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Document.xml" ContentType="application/vnd.openxmlformats-officedocument.wordprocessingml.people+xml"/>
  <Override PartName="/word/commentsIdsDocument.xml" ContentType="application/vnd.openxmlformats-officedocument.wordprocessingml.commentsIds+xml"/>
  <Override PartName="/word/commentsDocument.xml" ContentType="application/vnd.openxmlformats-officedocument.wordprocessingml.comments+xml"/>
  <Override PartName="/word/commentsExtendedDocument.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679010" w14:textId="77777777" w:rsidR="00FC050F" w:rsidRDefault="00804423">
      <w:pPr>
        <w:rPr>
          <w:rFonts w:asciiTheme="majorHAnsi" w:hAnsiTheme="majorHAnsi"/>
        </w:rPr>
      </w:pPr>
      <w:r>
        <w:rPr>
          <w:rFonts w:asciiTheme="majorHAnsi" w:hAnsiTheme="majorHAnsi"/>
          <w:noProof/>
        </w:rPr>
        <mc:AlternateContent>
          <mc:Choice Requires="wps">
            <w:drawing>
              <wp:anchor distT="0" distB="0" distL="114300" distR="114300" simplePos="0" relativeHeight="251658241" behindDoc="0" locked="0" layoutInCell="1" allowOverlap="1" wp14:anchorId="3DD0F1E9" wp14:editId="13DD5755">
                <wp:simplePos x="0" y="0"/>
                <wp:positionH relativeFrom="column">
                  <wp:posOffset>3817620</wp:posOffset>
                </wp:positionH>
                <wp:positionV relativeFrom="page">
                  <wp:posOffset>7038975</wp:posOffset>
                </wp:positionV>
                <wp:extent cx="1371600" cy="651510"/>
                <wp:effectExtent l="0" t="0" r="0" b="0"/>
                <wp:wrapSquare wrapText="bothSides"/>
                <wp:docPr id="3" name="Zone de texte 28"/>
                <wp:cNvGraphicFramePr/>
                <a:graphic xmlns:a="http://schemas.openxmlformats.org/drawingml/2006/main">
                  <a:graphicData uri="http://schemas.microsoft.com/office/word/2010/wordprocessingShape">
                    <wps:wsp>
                      <wps:cNvSpPr txBox="1"/>
                      <wps:spPr bwMode="auto">
                        <a:xfrm>
                          <a:off x="0" y="0"/>
                          <a:ext cx="1371600" cy="651510"/>
                        </a:xfrm>
                        <a:prstGeom prst="rect">
                          <a:avLst/>
                        </a:prstGeom>
                        <a:noFill/>
                        <a:ln>
                          <a:noFill/>
                        </a:ln>
                        <a:effectLst/>
                      </wps:spPr>
                      <wps:txbx>
                        <w:txbxContent>
                          <w:p w14:paraId="6D7B0985" w14:textId="77777777" w:rsidR="00FC050F" w:rsidRDefault="00804423">
                            <w:pPr>
                              <w:rPr>
                                <w:b/>
                              </w:rPr>
                            </w:pPr>
                            <w:r>
                              <w:rPr>
                                <w:rFonts w:ascii="raleway-extrabold"/>
                                <w:color w:val="323435"/>
                                <w:sz w:val="17"/>
                              </w:rPr>
                              <w:t xml:space="preserve">Retrouvez-nous sur : </w:t>
                            </w:r>
                            <w:hyperlink r:id="rId22" w:tooltip="http://www.justice.gouv.fr/" w:history="1">
                              <w:r>
                                <w:rPr>
                                  <w:rFonts w:ascii="Raleway" w:hAnsi="Raleway"/>
                                  <w:color w:val="323435"/>
                                  <w:sz w:val="17"/>
                                </w:rPr>
                                <w:t>justice.gouv.fr</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3DD0F1E9" id="_x0000_t202" coordsize="21600,21600" o:spt="202" path="m,l,21600r21600,l21600,xe">
                <v:stroke joinstyle="miter"/>
                <v:path gradientshapeok="t" o:connecttype="rect"/>
              </v:shapetype>
              <v:shape id="Zone de texte 28" o:spid="_x0000_s1026" type="#_x0000_t202" style="position:absolute;margin-left:300.6pt;margin-top:554.25pt;width:108pt;height:51.3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" filled="f" stroked="f">
                <v:textbox inset="0,0,0,0">
                  <w:txbxContent>
                    <w:p w14:paraId="6D7B0985" w14:textId="77777777" w:rsidR="00FC050F" w:rsidRDefault="00804423">
                      <w:pPr>
                        <w:rPr>
                          <w:b/>
                        </w:rPr>
                      </w:pPr>
                      <w:r>
                        <w:rPr>
                          <w:rFonts w:ascii="raleway-extrabold"/>
                          <w:color w:val="323435"/>
                          <w:sz w:val="17"/>
                        </w:rPr>
                        <w:t xml:space="preserve">Retrouvez-nous sur : </w:t>
                      </w:r>
                      <w:hyperlink r:id="rId23" w:tooltip="http://www.justice.gouv.fr/" w:history="1">
                        <w:r>
                          <w:rPr>
                            <w:rFonts w:ascii="Raleway" w:hAnsi="Raleway"/>
                            <w:color w:val="323435"/>
                            <w:sz w:val="17"/>
                          </w:rPr>
                          <w:t>justice.gouv.fr</w:t>
                        </w:r>
                      </w:hyperlink>
                    </w:p>
                  </w:txbxContent>
                </v:textbox>
                <w10:wrap type="square" anchory="page"/>
              </v:shape>
            </w:pict>
          </mc:Fallback>
        </mc:AlternateContent>
      </w:r>
      <w:r>
        <w:rPr>
          <w:rFonts w:asciiTheme="majorHAnsi" w:hAnsiTheme="majorHAnsi"/>
          <w:noProof/>
        </w:rPr>
        <mc:AlternateContent>
          <mc:Choice Requires="wps">
            <w:drawing>
              <wp:anchor distT="0" distB="0" distL="114300" distR="114300" simplePos="0" relativeHeight="251658242" behindDoc="1" locked="0" layoutInCell="1" allowOverlap="1" wp14:anchorId="2D6C09A2" wp14:editId="24BA56B5">
                <wp:simplePos x="0" y="0"/>
                <wp:positionH relativeFrom="column">
                  <wp:posOffset>-410210</wp:posOffset>
                </wp:positionH>
                <wp:positionV relativeFrom="page">
                  <wp:posOffset>5774690</wp:posOffset>
                </wp:positionV>
                <wp:extent cx="4114800" cy="3562985"/>
                <wp:effectExtent l="0" t="0" r="0" b="0"/>
                <wp:wrapNone/>
                <wp:docPr id="4"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562985"/>
                        </a:xfrm>
                        <a:prstGeom prst="rect">
                          <a:avLst/>
                        </a:prstGeom>
                        <a:solidFill>
                          <a:srgbClr val="0C0C0C">
                            <a:alpha val="10196"/>
                          </a:srgbClr>
                        </a:solidFill>
                        <a:ln w="0" cap="flat" cmpd="sng">
                          <a:noFill/>
                          <a:prstDash val="solid"/>
                          <a:miter lim="800000"/>
                          <a:headEnd/>
                          <a:tailEnd/>
                        </a:ln>
                        <a:effectLst/>
                      </wps:spPr>
                      <wps:txbx>
                        <w:txbxContent>
                          <w:p w14:paraId="5BE6A445" w14:textId="77777777" w:rsidR="00FC050F" w:rsidRDefault="00804423">
                            <w:pPr>
                              <w:jc w:val="center"/>
                            </w:pPr>
                            <w:r>
                              <w:rPr>
                                <w:noProof/>
                              </w:rPr>
                              <w:drawing>
                                <wp:inline distT="0" distB="0" distL="0" distR="0" wp14:anchorId="45FAF2E9" wp14:editId="4745AD23">
                                  <wp:extent cx="708660" cy="906780"/>
                                  <wp:effectExtent l="0" t="0" r="0" b="7620"/>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pic:cNvPicPr>
                                        </pic:nvPicPr>
                                        <pic:blipFill>
                                          <a:blip r:embed="rId24"/>
                                          <a:stretch/>
                                        </pic:blipFill>
                                        <pic:spPr bwMode="auto">
                                          <a:xfrm>
                                            <a:off x="0" y="0"/>
                                            <a:ext cx="708660" cy="906780"/>
                                          </a:xfrm>
                                          <a:prstGeom prst="rect">
                                            <a:avLst/>
                                          </a:prstGeom>
                                          <a:noFill/>
                                        </pic:spPr>
                                      </pic:pic>
                                    </a:graphicData>
                                  </a:graphic>
                                </wp:inline>
                              </w:drawing>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rect w14:anchorId="2D6C09A2" id="Rectangle 29" o:spid="_x0000_s1027" style="position:absolute;margin-left:-32.3pt;margin-top:454.7pt;width:324pt;height:280.55pt;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" fillcolor="#0c0c0c" stroked="f" strokeweight="0">
                <v:fill opacity="6682f"/>
                <v:textbox>
                  <w:txbxContent>
                    <w:p w14:paraId="5BE6A445" w14:textId="77777777" w:rsidR="00FC050F" w:rsidRDefault="00804423">
                      <w:pPr>
                        <w:jc w:val="center"/>
                      </w:pPr>
                      <w:r>
                        <w:rPr>
                          <w:noProof/>
                        </w:rPr>
                        <w:drawing>
                          <wp:inline distT="0" distB="0" distL="0" distR="0" wp14:anchorId="45FAF2E9" wp14:editId="4745AD23">
                            <wp:extent cx="708660" cy="906780"/>
                            <wp:effectExtent l="0" t="0" r="0" b="7620"/>
                            <wp:docPr id="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pic:cNvPicPr>
                                  </pic:nvPicPr>
                                  <pic:blipFill>
                                    <a:blip r:embed="rId25"/>
                                    <a:stretch/>
                                  </pic:blipFill>
                                  <pic:spPr bwMode="auto">
                                    <a:xfrm>
                                      <a:off x="0" y="0"/>
                                      <a:ext cx="708660" cy="906780"/>
                                    </a:xfrm>
                                    <a:prstGeom prst="rect">
                                      <a:avLst/>
                                    </a:prstGeom>
                                    <a:noFill/>
                                  </pic:spPr>
                                </pic:pic>
                              </a:graphicData>
                            </a:graphic>
                          </wp:inline>
                        </w:drawing>
                      </w:r>
                    </w:p>
                  </w:txbxContent>
                </v:textbox>
                <w10:wrap anchory="page"/>
              </v:rect>
            </w:pict>
          </mc:Fallback>
        </mc:AlternateContent>
      </w:r>
      <w:r>
        <w:rPr>
          <w:rFonts w:asciiTheme="majorHAnsi" w:hAnsiTheme="majorHAnsi"/>
          <w:noProof/>
        </w:rPr>
        <mc:AlternateContent>
          <mc:Choice Requires="wps">
            <w:drawing>
              <wp:anchor distT="0" distB="0" distL="114300" distR="114300" simplePos="0" relativeHeight="251658240" behindDoc="1" locked="0" layoutInCell="1" allowOverlap="1" wp14:anchorId="1B9D22D7" wp14:editId="764E57B6">
                <wp:simplePos x="0" y="0"/>
                <wp:positionH relativeFrom="column">
                  <wp:posOffset>834390</wp:posOffset>
                </wp:positionH>
                <wp:positionV relativeFrom="page">
                  <wp:posOffset>714375</wp:posOffset>
                </wp:positionV>
                <wp:extent cx="4914900" cy="6171565"/>
                <wp:effectExtent l="0" t="0" r="0" b="0"/>
                <wp:wrapNone/>
                <wp:docPr id="6"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14900" cy="6171565"/>
                        </a:xfrm>
                        <a:prstGeom prst="rect">
                          <a:avLst/>
                        </a:prstGeom>
                        <a:solidFill>
                          <a:srgbClr val="46BFE0"/>
                        </a:solidFill>
                        <a:ln w="0" cap="flat" cmpd="sng">
                          <a:noFill/>
                          <a:prstDash val="solid"/>
                          <a:miter lim="800000"/>
                          <a:headEnd/>
                          <a:tailEnd/>
                        </a:ln>
                        <a:effectLst/>
                      </wps:spPr>
                      <wps:txbx>
                        <w:txbxContent>
                          <w:p w14:paraId="331CB975" w14:textId="77777777" w:rsidR="00FC050F" w:rsidRDefault="00804423">
                            <w:pPr>
                              <w:pStyle w:val="Titredudossier"/>
                              <w:jc w:val="center"/>
                              <w:rPr>
                                <w:sz w:val="66"/>
                                <w:szCs w:val="66"/>
                              </w:rPr>
                            </w:pPr>
                            <w:r>
                              <w:rPr>
                                <w:sz w:val="66"/>
                                <w:szCs w:val="66"/>
                              </w:rPr>
                              <w:t>Cahier des clauses techniques particulières</w:t>
                            </w:r>
                          </w:p>
                          <w:p w14:paraId="70038C07" w14:textId="77777777" w:rsidR="00FC050F" w:rsidRDefault="00FC050F">
                            <w:pPr>
                              <w:pStyle w:val="Corpsdetexte"/>
                              <w:spacing w:before="120" w:after="60"/>
                              <w:ind w:right="65"/>
                              <w:jc w:val="center"/>
                              <w:rPr>
                                <w:b/>
                                <w:color w:val="FFFFFF"/>
                              </w:rPr>
                            </w:pPr>
                          </w:p>
                          <w:p w14:paraId="5A4C78E9" w14:textId="23A7F67D" w:rsidR="002E2090" w:rsidRDefault="002E2090">
                            <w:pPr>
                              <w:pStyle w:val="Corpsdetexte"/>
                              <w:spacing w:before="120" w:after="60"/>
                              <w:ind w:right="65"/>
                              <w:jc w:val="center"/>
                              <w:rPr>
                                <w:rFonts w:ascii="Raleway" w:hAnsi="Raleway"/>
                                <w:b/>
                                <w:color w:val="FFFFFF"/>
                              </w:rPr>
                            </w:pPr>
                            <w:r w:rsidRPr="00392F1B">
                              <w:rPr>
                                <w:rFonts w:ascii="Raleway" w:hAnsi="Raleway"/>
                                <w:b/>
                                <w:color w:val="FFFFFF"/>
                              </w:rPr>
                              <w:t>Accord-cadre relatif au développement et au maintien en condition opérationnelle (MCO) des outils informatiques composant l</w:t>
                            </w:r>
                            <w:r w:rsidR="00303474">
                              <w:rPr>
                                <w:rFonts w:ascii="Raleway" w:hAnsi="Raleway"/>
                                <w:b/>
                                <w:color w:val="FFFFFF"/>
                              </w:rPr>
                              <w:t xml:space="preserve">e Système d’Information </w:t>
                            </w:r>
                            <w:r w:rsidR="00F80FDD">
                              <w:rPr>
                                <w:rFonts w:ascii="Raleway" w:hAnsi="Raleway"/>
                                <w:b/>
                                <w:color w:val="FFFFFF"/>
                              </w:rPr>
                              <w:t>NOMOS</w:t>
                            </w:r>
                            <w:r w:rsidRPr="00392F1B">
                              <w:rPr>
                                <w:rFonts w:ascii="Raleway" w:hAnsi="Raleway"/>
                                <w:b/>
                                <w:color w:val="FFFFFF"/>
                              </w:rPr>
                              <w:t xml:space="preserve"> </w:t>
                            </w:r>
                          </w:p>
                          <w:p w14:paraId="61A90271" w14:textId="2BCF946D" w:rsidR="00982D77" w:rsidRDefault="00982D77">
                            <w:pPr>
                              <w:pStyle w:val="Corpsdetexte"/>
                              <w:spacing w:before="120" w:after="60"/>
                              <w:ind w:right="65"/>
                              <w:jc w:val="center"/>
                              <w:rPr>
                                <w:rFonts w:ascii="Raleway" w:hAnsi="Raleway"/>
                                <w:b/>
                                <w:color w:val="FFFFFF"/>
                              </w:rPr>
                            </w:pPr>
                          </w:p>
                          <w:p w14:paraId="557DD83D" w14:textId="322CDECF" w:rsidR="00982D77" w:rsidRDefault="00982D77">
                            <w:pPr>
                              <w:pStyle w:val="Corpsdetexte"/>
                              <w:spacing w:before="120" w:after="60"/>
                              <w:ind w:right="65"/>
                              <w:jc w:val="center"/>
                              <w:rPr>
                                <w:color w:val="FFFFFF"/>
                              </w:rPr>
                            </w:pPr>
                            <w:r>
                              <w:rPr>
                                <w:rFonts w:ascii="Raleway" w:hAnsi="Raleway"/>
                                <w:b/>
                                <w:color w:val="FFFFFF"/>
                              </w:rPr>
                              <w:t>25_NOMOS</w:t>
                            </w:r>
                          </w:p>
                          <w:p w14:paraId="0681E38E" w14:textId="77777777" w:rsidR="00FC050F" w:rsidRDefault="00FC050F">
                            <w:pPr>
                              <w:pStyle w:val="Corpsdetexte"/>
                              <w:spacing w:before="120" w:after="60"/>
                              <w:ind w:left="283" w:right="65"/>
                              <w:jc w:val="center"/>
                              <w:rPr>
                                <w:color w:val="FFFFFF"/>
                              </w:rPr>
                            </w:pPr>
                          </w:p>
                          <w:p w14:paraId="40038192" w14:textId="77777777" w:rsidR="00FC050F" w:rsidRDefault="00FC050F">
                            <w:pPr>
                              <w:pStyle w:val="Corpsdetexte"/>
                              <w:spacing w:before="120" w:after="60"/>
                              <w:ind w:left="283" w:right="65"/>
                              <w:jc w:val="center"/>
                              <w:rPr>
                                <w:color w:val="FFFFFF"/>
                              </w:rPr>
                            </w:pPr>
                          </w:p>
                          <w:p w14:paraId="618EA6B6" w14:textId="77777777" w:rsidR="00FC050F" w:rsidRDefault="00FC050F">
                            <w:pPr>
                              <w:pStyle w:val="TM1"/>
                              <w:spacing w:before="180"/>
                            </w:pPr>
                          </w:p>
                          <w:p w14:paraId="389E8ACE" w14:textId="77777777" w:rsidR="00FC050F" w:rsidRDefault="00FC050F">
                            <w:pPr>
                              <w:pStyle w:val="Titredudossier"/>
                              <w:jc w:val="center"/>
                              <w:rPr>
                                <w:b/>
                                <w:sz w:val="40"/>
                                <w:szCs w:val="40"/>
                              </w:rPr>
                            </w:pPr>
                          </w:p>
                          <w:p w14:paraId="353FCFE3" w14:textId="77777777" w:rsidR="00FC050F" w:rsidRDefault="00FC050F">
                            <w:pPr>
                              <w:pStyle w:val="Titredudossier"/>
                              <w:jc w:val="center"/>
                              <w:rPr>
                                <w:b/>
                                <w:sz w:val="40"/>
                                <w:szCs w:val="40"/>
                              </w:rPr>
                            </w:pPr>
                          </w:p>
                          <w:p w14:paraId="6C170324" w14:textId="77777777" w:rsidR="00FC050F" w:rsidRDefault="00FC050F">
                            <w:pPr>
                              <w:pStyle w:val="Titredudossier"/>
                              <w:jc w:val="center"/>
                              <w:rPr>
                                <w:rFonts w:ascii="Raleway" w:hAnsi="Raleway"/>
                                <w:color w:val="FFFFFF"/>
                                <w:sz w:val="24"/>
                              </w:rPr>
                            </w:pPr>
                          </w:p>
                          <w:p w14:paraId="49E06773" w14:textId="77777777" w:rsidR="00FC050F" w:rsidRDefault="00FC050F">
                            <w:pPr>
                              <w:pStyle w:val="Titredudossier"/>
                              <w:jc w:val="center"/>
                              <w:rPr>
                                <w:sz w:val="40"/>
                                <w:szCs w:val="40"/>
                              </w:rPr>
                            </w:pPr>
                          </w:p>
                          <w:p w14:paraId="40ED8BDB" w14:textId="77777777" w:rsidR="00FC050F" w:rsidRDefault="00FC050F">
                            <w:pPr>
                              <w:pStyle w:val="Titredudossier"/>
                              <w:jc w:val="center"/>
                              <w:rPr>
                                <w:sz w:val="40"/>
                                <w:szCs w:val="40"/>
                              </w:rPr>
                            </w:pPr>
                          </w:p>
                          <w:p w14:paraId="741B2BAB" w14:textId="77777777" w:rsidR="00FC050F" w:rsidRDefault="00FC050F">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rect w14:anchorId="1B9D22D7" id="Rectangle 13" o:spid="_x0000_s1028" style="position:absolute;margin-left:65.7pt;margin-top:56.25pt;width:387pt;height:485.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" fillcolor="#46bfe0" stroked="f" strokeweight="0">
                <v:textbox>
                  <w:txbxContent>
                    <w:p w14:paraId="331CB975" w14:textId="77777777" w:rsidR="00FC050F" w:rsidRDefault="00804423">
                      <w:pPr>
                        <w:pStyle w:val="Titredudossier"/>
                        <w:jc w:val="center"/>
                        <w:rPr>
                          <w:sz w:val="66"/>
                          <w:szCs w:val="66"/>
                        </w:rPr>
                      </w:pPr>
                      <w:r>
                        <w:rPr>
                          <w:sz w:val="66"/>
                          <w:szCs w:val="66"/>
                        </w:rPr>
                        <w:t>Cahier des clauses techniques particulières</w:t>
                      </w:r>
                    </w:p>
                    <w:p w14:paraId="70038C07" w14:textId="77777777" w:rsidR="00FC050F" w:rsidRDefault="00FC050F">
                      <w:pPr>
                        <w:pStyle w:val="Corpsdetexte"/>
                        <w:spacing w:before="120" w:after="60"/>
                        <w:ind w:right="65"/>
                        <w:jc w:val="center"/>
                        <w:rPr>
                          <w:b/>
                          <w:color w:val="FFFFFF"/>
                        </w:rPr>
                      </w:pPr>
                    </w:p>
                    <w:p w14:paraId="5A4C78E9" w14:textId="23A7F67D" w:rsidR="002E2090" w:rsidRDefault="002E2090">
                      <w:pPr>
                        <w:pStyle w:val="Corpsdetexte"/>
                        <w:spacing w:before="120" w:after="60"/>
                        <w:ind w:right="65"/>
                        <w:jc w:val="center"/>
                        <w:rPr>
                          <w:rFonts w:ascii="Raleway" w:hAnsi="Raleway"/>
                          <w:b/>
                          <w:color w:val="FFFFFF"/>
                        </w:rPr>
                      </w:pPr>
                      <w:r w:rsidRPr="00392F1B">
                        <w:rPr>
                          <w:rFonts w:ascii="Raleway" w:hAnsi="Raleway"/>
                          <w:b/>
                          <w:color w:val="FFFFFF"/>
                        </w:rPr>
                        <w:t>Accord-cadre relatif au développement et au maintien en condition opérationnelle (MCO) des outils informatiques composant l</w:t>
                      </w:r>
                      <w:r w:rsidR="00303474">
                        <w:rPr>
                          <w:rFonts w:ascii="Raleway" w:hAnsi="Raleway"/>
                          <w:b/>
                          <w:color w:val="FFFFFF"/>
                        </w:rPr>
                        <w:t xml:space="preserve">e Système d’Information </w:t>
                      </w:r>
                      <w:r w:rsidR="00F80FDD">
                        <w:rPr>
                          <w:rFonts w:ascii="Raleway" w:hAnsi="Raleway"/>
                          <w:b/>
                          <w:color w:val="FFFFFF"/>
                        </w:rPr>
                        <w:t>NOMOS</w:t>
                      </w:r>
                      <w:r w:rsidRPr="00392F1B">
                        <w:rPr>
                          <w:rFonts w:ascii="Raleway" w:hAnsi="Raleway"/>
                          <w:b/>
                          <w:color w:val="FFFFFF"/>
                        </w:rPr>
                        <w:t xml:space="preserve"> </w:t>
                      </w:r>
                    </w:p>
                    <w:p w14:paraId="61A90271" w14:textId="2BCF946D" w:rsidR="00982D77" w:rsidRDefault="00982D77">
                      <w:pPr>
                        <w:pStyle w:val="Corpsdetexte"/>
                        <w:spacing w:before="120" w:after="60"/>
                        <w:ind w:right="65"/>
                        <w:jc w:val="center"/>
                        <w:rPr>
                          <w:rFonts w:ascii="Raleway" w:hAnsi="Raleway"/>
                          <w:b/>
                          <w:color w:val="FFFFFF"/>
                        </w:rPr>
                      </w:pPr>
                    </w:p>
                    <w:p w14:paraId="557DD83D" w14:textId="322CDECF" w:rsidR="00982D77" w:rsidRDefault="00982D77">
                      <w:pPr>
                        <w:pStyle w:val="Corpsdetexte"/>
                        <w:spacing w:before="120" w:after="60"/>
                        <w:ind w:right="65"/>
                        <w:jc w:val="center"/>
                        <w:rPr>
                          <w:color w:val="FFFFFF"/>
                        </w:rPr>
                      </w:pPr>
                      <w:r>
                        <w:rPr>
                          <w:rFonts w:ascii="Raleway" w:hAnsi="Raleway"/>
                          <w:b/>
                          <w:color w:val="FFFFFF"/>
                        </w:rPr>
                        <w:t>25_NOMOS</w:t>
                      </w:r>
                    </w:p>
                    <w:p w14:paraId="0681E38E" w14:textId="77777777" w:rsidR="00FC050F" w:rsidRDefault="00FC050F">
                      <w:pPr>
                        <w:pStyle w:val="Corpsdetexte"/>
                        <w:spacing w:before="120" w:after="60"/>
                        <w:ind w:left="283" w:right="65"/>
                        <w:jc w:val="center"/>
                        <w:rPr>
                          <w:color w:val="FFFFFF"/>
                        </w:rPr>
                      </w:pPr>
                    </w:p>
                    <w:p w14:paraId="40038192" w14:textId="77777777" w:rsidR="00FC050F" w:rsidRDefault="00FC050F">
                      <w:pPr>
                        <w:pStyle w:val="Corpsdetexte"/>
                        <w:spacing w:before="120" w:after="60"/>
                        <w:ind w:left="283" w:right="65"/>
                        <w:jc w:val="center"/>
                        <w:rPr>
                          <w:color w:val="FFFFFF"/>
                        </w:rPr>
                      </w:pPr>
                    </w:p>
                    <w:p w14:paraId="618EA6B6" w14:textId="77777777" w:rsidR="00FC050F" w:rsidRDefault="00FC050F">
                      <w:pPr>
                        <w:pStyle w:val="TM1"/>
                        <w:spacing w:before="180"/>
                      </w:pPr>
                    </w:p>
                    <w:p w14:paraId="389E8ACE" w14:textId="77777777" w:rsidR="00FC050F" w:rsidRDefault="00FC050F">
                      <w:pPr>
                        <w:pStyle w:val="Titredudossier"/>
                        <w:jc w:val="center"/>
                        <w:rPr>
                          <w:b/>
                          <w:sz w:val="40"/>
                          <w:szCs w:val="40"/>
                        </w:rPr>
                      </w:pPr>
                    </w:p>
                    <w:p w14:paraId="353FCFE3" w14:textId="77777777" w:rsidR="00FC050F" w:rsidRDefault="00FC050F">
                      <w:pPr>
                        <w:pStyle w:val="Titredudossier"/>
                        <w:jc w:val="center"/>
                        <w:rPr>
                          <w:b/>
                          <w:sz w:val="40"/>
                          <w:szCs w:val="40"/>
                        </w:rPr>
                      </w:pPr>
                    </w:p>
                    <w:p w14:paraId="6C170324" w14:textId="77777777" w:rsidR="00FC050F" w:rsidRDefault="00FC050F">
                      <w:pPr>
                        <w:pStyle w:val="Titredudossier"/>
                        <w:jc w:val="center"/>
                        <w:rPr>
                          <w:rFonts w:ascii="Raleway" w:hAnsi="Raleway"/>
                          <w:color w:val="FFFFFF"/>
                          <w:sz w:val="24"/>
                        </w:rPr>
                      </w:pPr>
                    </w:p>
                    <w:p w14:paraId="49E06773" w14:textId="77777777" w:rsidR="00FC050F" w:rsidRDefault="00FC050F">
                      <w:pPr>
                        <w:pStyle w:val="Titredudossier"/>
                        <w:jc w:val="center"/>
                        <w:rPr>
                          <w:sz w:val="40"/>
                          <w:szCs w:val="40"/>
                        </w:rPr>
                      </w:pPr>
                    </w:p>
                    <w:p w14:paraId="40ED8BDB" w14:textId="77777777" w:rsidR="00FC050F" w:rsidRDefault="00FC050F">
                      <w:pPr>
                        <w:pStyle w:val="Titredudossier"/>
                        <w:jc w:val="center"/>
                        <w:rPr>
                          <w:sz w:val="40"/>
                          <w:szCs w:val="40"/>
                        </w:rPr>
                      </w:pPr>
                    </w:p>
                    <w:p w14:paraId="741B2BAB" w14:textId="77777777" w:rsidR="00FC050F" w:rsidRDefault="00FC050F">
                      <w:pPr>
                        <w:jc w:val="center"/>
                      </w:pPr>
                    </w:p>
                  </w:txbxContent>
                </v:textbox>
                <w10:wrap anchory="page"/>
              </v:rect>
            </w:pict>
          </mc:Fallback>
        </mc:AlternateContent>
      </w:r>
      <w:r>
        <w:rPr>
          <w:rFonts w:asciiTheme="majorHAnsi" w:hAnsiTheme="majorHAnsi"/>
          <w:noProof/>
        </w:rPr>
        <mc:AlternateContent>
          <mc:Choice Requires="wpg">
            <w:drawing>
              <wp:inline distT="0" distB="0" distL="0" distR="0" wp14:anchorId="3687D781" wp14:editId="14634968">
                <wp:extent cx="571500" cy="2019300"/>
                <wp:effectExtent l="0" t="0" r="0" b="9525"/>
                <wp:docPr id="7"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a:blip r:embed="rId26"/>
                        <a:stretch/>
                      </pic:blipFill>
                      <pic:spPr bwMode="auto">
                        <a:xfrm>
                          <a:off x="0" y="0"/>
                          <a:ext cx="571500" cy="2019300"/>
                        </a:xfrm>
                        <a:prstGeom prst="rect">
                          <a:avLst/>
                        </a:prstGeom>
                        <a:noFill/>
                      </pic:spPr>
                    </pic:pic>
                  </a:graphicData>
                </a:graphic>
              </wp:inline>
            </w:drawing>
          </mc:Choice>
          <mc:Fallback xmlns:a="http://schemas.openxmlformats.org/drawingml/2006/main"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mso-wrap-distance-left:0.0pt;mso-wrap-distance-top:0.0pt;mso-wrap-distance-right:0.0pt;mso-wrap-distance-bottom:0.0pt;width:45.0pt;height:159.0pt;" stroked="false">
                <v:path textboxrect="0,0,0,0"/>
                <v:imagedata r:id="rId32" o:title=""/>
              </v:shape>
            </w:pict>
          </mc:Fallback>
        </mc:AlternateContent>
      </w:r>
    </w:p>
    <w:p w14:paraId="7C0E6217" w14:textId="77777777" w:rsidR="00FC050F" w:rsidRDefault="00FC050F">
      <w:pPr>
        <w:pStyle w:val="CCTP-Texte1"/>
        <w:tabs>
          <w:tab w:val="left" w:pos="6843"/>
        </w:tabs>
        <w:rPr>
          <w:rFonts w:asciiTheme="majorHAnsi" w:hAnsiTheme="majorHAnsi"/>
        </w:rPr>
      </w:pPr>
    </w:p>
    <w:p w14:paraId="4ED619F8" w14:textId="529E6C97" w:rsidR="00FC050F" w:rsidRDefault="00BB0A4F" w:rsidP="004E719D">
      <w:pPr>
        <w:pStyle w:val="CCTP-Texte1"/>
        <w:tabs>
          <w:tab w:val="left" w:pos="5640"/>
        </w:tabs>
        <w:jc w:val="left"/>
        <w:rPr>
          <w:rFonts w:asciiTheme="majorHAnsi" w:hAnsiTheme="majorHAnsi"/>
        </w:rPr>
      </w:pPr>
      <w:r>
        <w:rPr>
          <w:rFonts w:asciiTheme="majorHAnsi" w:hAnsiTheme="majorHAnsi"/>
        </w:rPr>
        <w:tab/>
      </w:r>
    </w:p>
    <w:p w14:paraId="06AF24A0" w14:textId="77777777" w:rsidR="00FC050F" w:rsidRDefault="00FC050F">
      <w:pPr>
        <w:pStyle w:val="Standardniv1"/>
        <w:rPr>
          <w:rFonts w:asciiTheme="majorHAnsi" w:hAnsiTheme="majorHAnsi"/>
        </w:rPr>
      </w:pPr>
    </w:p>
    <w:p w14:paraId="081CC653" w14:textId="77777777" w:rsidR="00FC050F" w:rsidRDefault="00FC050F">
      <w:pPr>
        <w:pStyle w:val="Standardniv1"/>
        <w:rPr>
          <w:rFonts w:asciiTheme="majorHAnsi" w:hAnsiTheme="majorHAnsi"/>
        </w:rPr>
      </w:pPr>
    </w:p>
    <w:p w14:paraId="52F11A78" w14:textId="77777777" w:rsidR="00FC050F" w:rsidRDefault="00FC050F">
      <w:pPr>
        <w:pStyle w:val="Standardniv1"/>
        <w:rPr>
          <w:rFonts w:asciiTheme="majorHAnsi" w:hAnsiTheme="majorHAnsi"/>
        </w:rPr>
      </w:pPr>
    </w:p>
    <w:p w14:paraId="06914FE7" w14:textId="77777777" w:rsidR="00FC050F" w:rsidRDefault="00FC050F">
      <w:pPr>
        <w:pStyle w:val="Standardniv1"/>
        <w:rPr>
          <w:rFonts w:asciiTheme="majorHAnsi" w:hAnsiTheme="majorHAnsi"/>
        </w:rPr>
      </w:pPr>
    </w:p>
    <w:p w14:paraId="0FB31063" w14:textId="77777777" w:rsidR="00FC050F" w:rsidRDefault="00804423">
      <w:pPr>
        <w:pStyle w:val="Standardniv1"/>
        <w:tabs>
          <w:tab w:val="left" w:pos="2100"/>
        </w:tabs>
        <w:rPr>
          <w:rFonts w:asciiTheme="majorHAnsi" w:hAnsiTheme="majorHAnsi"/>
        </w:rPr>
      </w:pPr>
      <w:r>
        <w:rPr>
          <w:rFonts w:asciiTheme="majorHAnsi" w:hAnsiTheme="majorHAnsi"/>
        </w:rPr>
        <w:tab/>
      </w:r>
    </w:p>
    <w:p w14:paraId="638853AB" w14:textId="77777777" w:rsidR="00FC050F" w:rsidRDefault="00FC050F">
      <w:pPr>
        <w:pStyle w:val="Standardniv1"/>
        <w:rPr>
          <w:rFonts w:asciiTheme="majorHAnsi" w:hAnsiTheme="majorHAnsi"/>
        </w:rPr>
      </w:pPr>
    </w:p>
    <w:p w14:paraId="7FFEBFAD" w14:textId="77777777" w:rsidR="00FC050F" w:rsidRDefault="00FC050F">
      <w:pPr>
        <w:pStyle w:val="Standardniv1"/>
        <w:rPr>
          <w:rFonts w:asciiTheme="majorHAnsi" w:hAnsiTheme="majorHAnsi"/>
        </w:rPr>
      </w:pPr>
    </w:p>
    <w:p w14:paraId="6B0C5A03" w14:textId="77777777" w:rsidR="00FC050F" w:rsidRDefault="00FC050F">
      <w:pPr>
        <w:pStyle w:val="Standardniv1"/>
        <w:rPr>
          <w:rFonts w:asciiTheme="majorHAnsi" w:hAnsiTheme="majorHAnsi"/>
        </w:rPr>
      </w:pPr>
    </w:p>
    <w:p w14:paraId="53E62331" w14:textId="77777777" w:rsidR="00FC050F" w:rsidRDefault="00FC050F">
      <w:pPr>
        <w:pStyle w:val="Standardniv1"/>
        <w:rPr>
          <w:rFonts w:asciiTheme="majorHAnsi" w:hAnsiTheme="majorHAnsi"/>
        </w:rPr>
      </w:pPr>
    </w:p>
    <w:p w14:paraId="3EE1039D" w14:textId="77777777" w:rsidR="00FC050F" w:rsidRDefault="00804423">
      <w:pPr>
        <w:pStyle w:val="Standardniv1"/>
        <w:tabs>
          <w:tab w:val="left" w:pos="4058"/>
          <w:tab w:val="left" w:pos="6340"/>
        </w:tabs>
        <w:rPr>
          <w:rFonts w:asciiTheme="majorHAnsi" w:hAnsiTheme="majorHAnsi"/>
        </w:rPr>
      </w:pPr>
      <w:r>
        <w:rPr>
          <w:rFonts w:asciiTheme="majorHAnsi" w:hAnsiTheme="majorHAnsi"/>
        </w:rPr>
        <w:tab/>
      </w:r>
      <w:r>
        <w:rPr>
          <w:rFonts w:asciiTheme="majorHAnsi" w:hAnsiTheme="majorHAnsi"/>
        </w:rPr>
        <w:tab/>
      </w:r>
    </w:p>
    <w:p w14:paraId="59547EB1" w14:textId="77777777" w:rsidR="00FC050F" w:rsidRDefault="00FC050F">
      <w:pPr>
        <w:pStyle w:val="Standardniv1"/>
        <w:tabs>
          <w:tab w:val="left" w:pos="4058"/>
          <w:tab w:val="left" w:pos="6340"/>
        </w:tabs>
        <w:rPr>
          <w:rFonts w:asciiTheme="majorHAnsi" w:hAnsiTheme="majorHAnsi"/>
        </w:rPr>
      </w:pPr>
    </w:p>
    <w:p w14:paraId="198D3248" w14:textId="77777777" w:rsidR="00FC050F" w:rsidRDefault="00FC050F">
      <w:pPr>
        <w:pStyle w:val="Standardniv1"/>
        <w:tabs>
          <w:tab w:val="left" w:pos="4058"/>
          <w:tab w:val="left" w:pos="6340"/>
        </w:tabs>
        <w:rPr>
          <w:rFonts w:asciiTheme="majorHAnsi" w:hAnsiTheme="majorHAnsi"/>
        </w:rPr>
      </w:pPr>
    </w:p>
    <w:p w14:paraId="58CEAFCC" w14:textId="77777777" w:rsidR="00FC050F" w:rsidRDefault="00FC050F">
      <w:pPr>
        <w:pStyle w:val="Standardniv1"/>
        <w:rPr>
          <w:rFonts w:asciiTheme="majorHAnsi" w:hAnsiTheme="majorHAnsi"/>
        </w:rPr>
      </w:pPr>
    </w:p>
    <w:p w14:paraId="0C3B156E" w14:textId="77777777" w:rsidR="00FC050F" w:rsidRDefault="00804423">
      <w:pPr>
        <w:pStyle w:val="Standardniv1"/>
        <w:rPr>
          <w:rFonts w:asciiTheme="majorHAnsi" w:hAnsiTheme="majorHAnsi"/>
        </w:rPr>
      </w:pPr>
      <w:r>
        <w:rPr>
          <w:rFonts w:asciiTheme="majorHAnsi" w:hAnsiTheme="majorHAnsi"/>
          <w:noProof/>
        </w:rPr>
        <mc:AlternateContent>
          <mc:Choice Requires="wpg">
            <w:drawing>
              <wp:anchor distT="0" distB="4294967294" distL="0" distR="0" simplePos="0" relativeHeight="251658243" behindDoc="0" locked="0" layoutInCell="1" allowOverlap="1" wp14:anchorId="4003D095" wp14:editId="6D65A7A3">
                <wp:simplePos x="0" y="0"/>
                <wp:positionH relativeFrom="page">
                  <wp:posOffset>4530090</wp:posOffset>
                </wp:positionH>
                <wp:positionV relativeFrom="page">
                  <wp:posOffset>6978649</wp:posOffset>
                </wp:positionV>
                <wp:extent cx="1395730" cy="0"/>
                <wp:effectExtent l="0" t="0" r="13970" b="0"/>
                <wp:wrapThrough wrapText="bothSides">
                  <wp:wrapPolygon edited="1">
                    <wp:start x="0" y="-1"/>
                    <wp:lineTo x="0" y="-1"/>
                    <wp:lineTo x="21816" y="-1"/>
                    <wp:lineTo x="21816" y="-1"/>
                    <wp:lineTo x="0" y="-1"/>
                  </wp:wrapPolygon>
                </wp:wrapThrough>
                <wp:docPr id="8" name="Connecteur droit 30"/>
                <wp:cNvGraphicFramePr/>
                <a:graphic xmlns:a="http://schemas.openxmlformats.org/drawingml/2006/main">
                  <a:graphicData uri="http://schemas.microsoft.com/office/word/2010/wordprocessingShape">
                    <wps:wsp>
                      <wps:cNvCnPr/>
                      <wps:spPr bwMode="auto">
                        <a:xfrm>
                          <a:off x="0" y="0"/>
                          <a:ext cx="1395730" cy="0"/>
                        </a:xfrm>
                        <a:prstGeom prst="line">
                          <a:avLst/>
                        </a:prstGeom>
                        <a:noFill/>
                        <a:ln w="12700">
                          <a:solidFill>
                            <a:srgbClr val="323435"/>
                          </a:solidFill>
                          <a:prstDash val="solid"/>
                          <a:round/>
                          <a:headEnd/>
                          <a:tailEnd/>
                        </a:ln>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oel="http://schemas.microsoft.com/office/2019/extlst">
            <w:pict>
              <v:shape id="shape 7" o:spid="_x0000_s7" o:spt="20" style="position:absolute;mso-wrap-distance-left:0.0pt;mso-wrap-distance-top:0.0pt;mso-wrap-distance-right:0.0pt;mso-wrap-distance-bottom:-169093.2pt;z-index:251658243;o:allowoverlap:true;o:allowincell:true;mso-position-horizontal-relative:page;margin-left:356.7pt;mso-position-horizontal:absolute;mso-position-vertical-relative:page;margin-top:549.5pt;mso-position-vertical:absolute;width:109.9pt;height:0.0pt;" coordsize="100000,100000" path="" wrapcoords="0 -4 0 -4 101000 -4 101000 -4 0 -4" filled="f" strokecolor="#323435" strokeweight="1.00pt">
                <v:path textboxrect="0,0,0,0"/>
                <w10:wrap type="through"/>
              </v:shape>
            </w:pict>
          </mc:Fallback>
        </mc:AlternateContent>
      </w:r>
    </w:p>
    <w:p w14:paraId="51B1DB27" w14:textId="77777777" w:rsidR="00FC050F" w:rsidRDefault="00FC050F">
      <w:pPr>
        <w:pStyle w:val="Standardniv1"/>
        <w:rPr>
          <w:rFonts w:asciiTheme="majorHAnsi" w:hAnsiTheme="majorHAnsi"/>
        </w:rPr>
      </w:pPr>
    </w:p>
    <w:p w14:paraId="2F3137DE" w14:textId="77777777" w:rsidR="00FC050F" w:rsidRDefault="00FC050F">
      <w:pPr>
        <w:pStyle w:val="Standardniv1"/>
        <w:rPr>
          <w:rFonts w:asciiTheme="majorHAnsi" w:hAnsiTheme="majorHAnsi"/>
        </w:rPr>
      </w:pPr>
    </w:p>
    <w:p w14:paraId="0E390B2E" w14:textId="77777777" w:rsidR="00FC050F" w:rsidRDefault="00FC050F">
      <w:pPr>
        <w:pStyle w:val="Standardniv1"/>
        <w:rPr>
          <w:rFonts w:asciiTheme="majorHAnsi" w:hAnsiTheme="majorHAnsi"/>
        </w:rPr>
      </w:pPr>
    </w:p>
    <w:p w14:paraId="3D6E9AC9" w14:textId="77777777" w:rsidR="00FC050F" w:rsidRDefault="00FC050F">
      <w:pPr>
        <w:pStyle w:val="Standardniv1"/>
        <w:rPr>
          <w:rFonts w:asciiTheme="majorHAnsi" w:hAnsiTheme="majorHAnsi"/>
        </w:rPr>
      </w:pPr>
    </w:p>
    <w:p w14:paraId="5734D7E7" w14:textId="77777777" w:rsidR="00FC050F" w:rsidRDefault="00FC050F">
      <w:pPr>
        <w:pStyle w:val="Standardniv1"/>
        <w:rPr>
          <w:rFonts w:asciiTheme="majorHAnsi" w:hAnsiTheme="majorHAnsi"/>
        </w:rPr>
      </w:pPr>
    </w:p>
    <w:p w14:paraId="214B8C51" w14:textId="77777777" w:rsidR="00FC050F" w:rsidRDefault="00FC050F">
      <w:pPr>
        <w:pStyle w:val="Standardniv1"/>
        <w:rPr>
          <w:rFonts w:asciiTheme="majorHAnsi" w:hAnsiTheme="majorHAnsi"/>
        </w:rPr>
      </w:pPr>
    </w:p>
    <w:p w14:paraId="6A52B945" w14:textId="77777777" w:rsidR="00FC050F" w:rsidRDefault="00FC050F">
      <w:pPr>
        <w:pStyle w:val="Standardniv1"/>
        <w:rPr>
          <w:rFonts w:asciiTheme="majorHAnsi" w:hAnsiTheme="majorHAnsi"/>
        </w:rPr>
      </w:pPr>
    </w:p>
    <w:p w14:paraId="029A6E9A" w14:textId="77777777" w:rsidR="00FC050F" w:rsidRDefault="00FC050F">
      <w:pPr>
        <w:pStyle w:val="Standardniv1"/>
        <w:rPr>
          <w:rFonts w:asciiTheme="majorHAnsi" w:hAnsiTheme="majorHAnsi"/>
        </w:rPr>
      </w:pPr>
    </w:p>
    <w:p w14:paraId="7991B7F3" w14:textId="77777777" w:rsidR="00FC050F" w:rsidRDefault="00FC050F">
      <w:pPr>
        <w:pStyle w:val="Standardniv1"/>
        <w:rPr>
          <w:rFonts w:asciiTheme="majorHAnsi" w:hAnsiTheme="majorHAnsi"/>
        </w:rPr>
      </w:pPr>
    </w:p>
    <w:p w14:paraId="664AD359" w14:textId="77777777" w:rsidR="00FC050F" w:rsidRDefault="00FC050F">
      <w:pPr>
        <w:pStyle w:val="Standardniv1"/>
        <w:rPr>
          <w:rFonts w:asciiTheme="majorHAnsi" w:hAnsiTheme="majorHAnsi"/>
        </w:rPr>
      </w:pPr>
    </w:p>
    <w:p w14:paraId="6199FA5D" w14:textId="77777777" w:rsidR="00FC050F" w:rsidRDefault="00FC050F">
      <w:pPr>
        <w:pStyle w:val="Standardniv1"/>
        <w:rPr>
          <w:rFonts w:asciiTheme="majorHAnsi" w:hAnsiTheme="majorHAnsi"/>
        </w:rPr>
        <w:sectPr w:rsidR="00FC050F">
          <w:headerReference w:type="default" r:id="rId33"/>
          <w:footerReference w:type="default" r:id="rId34"/>
          <w:headerReference w:type="first" r:id="rId35"/>
          <w:footerReference w:type="first" r:id="rId36"/>
          <w:footnotePr>
            <w:numRestart w:val="eachPage"/>
          </w:footnotePr>
          <w:pgSz w:w="11900" w:h="16840"/>
          <w:pgMar w:top="1418" w:right="1134" w:bottom="1134" w:left="1134" w:header="737" w:footer="737" w:gutter="0"/>
          <w:cols w:space="0"/>
          <w:titlePg/>
          <w:docGrid w:linePitch="360"/>
        </w:sectPr>
      </w:pPr>
    </w:p>
    <w:p w14:paraId="148367D3" w14:textId="3AAC85F2" w:rsidR="001D6EEC" w:rsidRDefault="001D6EEC" w:rsidP="001D6EEC">
      <w:pPr>
        <w:pStyle w:val="TM1"/>
        <w:tabs>
          <w:tab w:val="left" w:pos="1560"/>
          <w:tab w:val="right" w:leader="dot" w:pos="9628"/>
        </w:tabs>
        <w:rPr>
          <w:color w:val="FFFFFF" w:themeColor="background1"/>
          <w:sz w:val="32"/>
        </w:rPr>
      </w:pPr>
      <w:bookmarkStart w:id="0" w:name="_Hlt516634877"/>
      <w:bookmarkEnd w:id="0"/>
    </w:p>
    <w:p w14:paraId="05634E9B" w14:textId="77777777" w:rsidR="001D6EEC" w:rsidRDefault="001D6EEC" w:rsidP="001D6EEC">
      <w:pPr>
        <w:pStyle w:val="TM1"/>
        <w:tabs>
          <w:tab w:val="left" w:pos="1560"/>
          <w:tab w:val="right" w:leader="dot" w:pos="9628"/>
        </w:tabs>
        <w:rPr>
          <w:color w:val="FFFFFF" w:themeColor="background1"/>
          <w:sz w:val="32"/>
        </w:rPr>
      </w:pPr>
    </w:p>
    <w:p w14:paraId="0D618881" w14:textId="4062F522" w:rsidR="004261F7" w:rsidRDefault="0033152B">
      <w:pPr>
        <w:pStyle w:val="TM1"/>
        <w:tabs>
          <w:tab w:val="left" w:pos="1560"/>
          <w:tab w:val="right" w:leader="dot" w:pos="9628"/>
        </w:tabs>
        <w:rPr>
          <w:rFonts w:asciiTheme="minorHAnsi" w:eastAsiaTheme="minorEastAsia" w:hAnsiTheme="minorHAnsi" w:cstheme="minorBidi"/>
          <w:b w:val="0"/>
          <w:bCs w:val="0"/>
          <w:caps w:val="0"/>
          <w:noProof/>
          <w:sz w:val="22"/>
          <w:szCs w:val="22"/>
        </w:rPr>
      </w:pPr>
      <w:r w:rsidRPr="0033152B">
        <w:rPr>
          <w:rFonts w:ascii="Marianne Light" w:eastAsiaTheme="minorEastAsia" w:hAnsi="Marianne Light" w:cstheme="minorBidi"/>
          <w:iCs/>
          <w:sz w:val="20"/>
          <w:szCs w:val="20"/>
        </w:rPr>
        <w:fldChar w:fldCharType="begin"/>
      </w:r>
      <w:r w:rsidRPr="0033152B">
        <w:rPr>
          <w:rFonts w:ascii="Marianne Light" w:eastAsiaTheme="minorEastAsia" w:hAnsi="Marianne Light" w:cstheme="minorBidi"/>
          <w:iCs/>
          <w:sz w:val="20"/>
          <w:szCs w:val="20"/>
        </w:rPr>
        <w:instrText xml:space="preserve"> TOC \o "1-4" \z \u </w:instrText>
      </w:r>
      <w:r w:rsidRPr="0033152B">
        <w:rPr>
          <w:rFonts w:ascii="Marianne Light" w:eastAsiaTheme="minorEastAsia" w:hAnsi="Marianne Light" w:cstheme="minorBidi"/>
          <w:iCs/>
          <w:sz w:val="20"/>
          <w:szCs w:val="20"/>
        </w:rPr>
        <w:fldChar w:fldCharType="separate"/>
      </w:r>
      <w:r w:rsidR="004261F7" w:rsidRPr="009D369A">
        <w:rPr>
          <w:rFonts w:ascii="Marianne" w:hAnsi="Marianne"/>
          <w:noProof/>
        </w:rPr>
        <w:t>Partie : 1.</w:t>
      </w:r>
      <w:r w:rsidR="004261F7">
        <w:rPr>
          <w:rFonts w:asciiTheme="minorHAnsi" w:eastAsiaTheme="minorEastAsia" w:hAnsiTheme="minorHAnsi" w:cstheme="minorBidi"/>
          <w:b w:val="0"/>
          <w:bCs w:val="0"/>
          <w:caps w:val="0"/>
          <w:noProof/>
          <w:sz w:val="22"/>
          <w:szCs w:val="22"/>
        </w:rPr>
        <w:tab/>
      </w:r>
      <w:r w:rsidR="004261F7" w:rsidRPr="009D369A">
        <w:rPr>
          <w:rFonts w:ascii="Marianne" w:eastAsiaTheme="minorEastAsia" w:hAnsi="Marianne" w:cstheme="minorBidi"/>
          <w:noProof/>
        </w:rPr>
        <w:t>Guide de lecture du CCTP</w:t>
      </w:r>
      <w:r w:rsidR="004261F7">
        <w:rPr>
          <w:noProof/>
          <w:webHidden/>
        </w:rPr>
        <w:tab/>
      </w:r>
      <w:r w:rsidR="004261F7">
        <w:rPr>
          <w:noProof/>
          <w:webHidden/>
        </w:rPr>
        <w:fldChar w:fldCharType="begin"/>
      </w:r>
      <w:r w:rsidR="004261F7">
        <w:rPr>
          <w:noProof/>
          <w:webHidden/>
        </w:rPr>
        <w:instrText xml:space="preserve"> PAGEREF _Toc213338363 \h </w:instrText>
      </w:r>
      <w:r w:rsidR="004261F7">
        <w:rPr>
          <w:noProof/>
          <w:webHidden/>
        </w:rPr>
      </w:r>
      <w:r w:rsidR="004261F7">
        <w:rPr>
          <w:noProof/>
          <w:webHidden/>
        </w:rPr>
        <w:fldChar w:fldCharType="separate"/>
      </w:r>
      <w:r w:rsidR="004261F7">
        <w:rPr>
          <w:noProof/>
          <w:webHidden/>
        </w:rPr>
        <w:t>7</w:t>
      </w:r>
      <w:r w:rsidR="004261F7">
        <w:rPr>
          <w:noProof/>
          <w:webHidden/>
        </w:rPr>
        <w:fldChar w:fldCharType="end"/>
      </w:r>
    </w:p>
    <w:p w14:paraId="71BE67CB" w14:textId="379A35CE" w:rsidR="004261F7" w:rsidRDefault="004261F7">
      <w:pPr>
        <w:pStyle w:val="TM1"/>
        <w:tabs>
          <w:tab w:val="left" w:pos="1560"/>
          <w:tab w:val="right" w:leader="dot" w:pos="9628"/>
        </w:tabs>
        <w:rPr>
          <w:rFonts w:asciiTheme="minorHAnsi" w:eastAsiaTheme="minorEastAsia" w:hAnsiTheme="minorHAnsi" w:cstheme="minorBidi"/>
          <w:b w:val="0"/>
          <w:bCs w:val="0"/>
          <w:caps w:val="0"/>
          <w:noProof/>
          <w:sz w:val="22"/>
          <w:szCs w:val="22"/>
        </w:rPr>
      </w:pPr>
      <w:r w:rsidRPr="009D369A">
        <w:rPr>
          <w:rFonts w:ascii="Marianne" w:hAnsi="Marianne"/>
          <w:noProof/>
        </w:rPr>
        <w:t>Partie : 2.</w:t>
      </w:r>
      <w:r>
        <w:rPr>
          <w:rFonts w:asciiTheme="minorHAnsi" w:eastAsiaTheme="minorEastAsia" w:hAnsiTheme="minorHAnsi" w:cstheme="minorBidi"/>
          <w:b w:val="0"/>
          <w:bCs w:val="0"/>
          <w:caps w:val="0"/>
          <w:noProof/>
          <w:sz w:val="22"/>
          <w:szCs w:val="22"/>
        </w:rPr>
        <w:tab/>
      </w:r>
      <w:r w:rsidRPr="009D369A">
        <w:rPr>
          <w:rFonts w:ascii="Marianne" w:eastAsiaTheme="minorEastAsia" w:hAnsi="Marianne" w:cstheme="minorBidi"/>
          <w:noProof/>
        </w:rPr>
        <w:t>Présentation générale de l'accord-cadre</w:t>
      </w:r>
      <w:r>
        <w:rPr>
          <w:noProof/>
          <w:webHidden/>
        </w:rPr>
        <w:tab/>
      </w:r>
      <w:r>
        <w:rPr>
          <w:noProof/>
          <w:webHidden/>
        </w:rPr>
        <w:fldChar w:fldCharType="begin"/>
      </w:r>
      <w:r>
        <w:rPr>
          <w:noProof/>
          <w:webHidden/>
        </w:rPr>
        <w:instrText xml:space="preserve"> PAGEREF _Toc213338364 \h </w:instrText>
      </w:r>
      <w:r>
        <w:rPr>
          <w:noProof/>
          <w:webHidden/>
        </w:rPr>
      </w:r>
      <w:r>
        <w:rPr>
          <w:noProof/>
          <w:webHidden/>
        </w:rPr>
        <w:fldChar w:fldCharType="separate"/>
      </w:r>
      <w:r>
        <w:rPr>
          <w:noProof/>
          <w:webHidden/>
        </w:rPr>
        <w:t>8</w:t>
      </w:r>
      <w:r>
        <w:rPr>
          <w:noProof/>
          <w:webHidden/>
        </w:rPr>
        <w:fldChar w:fldCharType="end"/>
      </w:r>
    </w:p>
    <w:p w14:paraId="30A0DA06" w14:textId="29DF9636"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Light" w:hAnsi="Marianne Light"/>
          <w:noProof/>
          <w:color w:val="595959" w:themeColor="text1" w:themeTint="A6"/>
        </w:rPr>
        <w:t>2.1.</w:t>
      </w:r>
      <w:r>
        <w:rPr>
          <w:rFonts w:eastAsiaTheme="minorEastAsia" w:cstheme="minorBidi"/>
          <w:b w:val="0"/>
          <w:bCs w:val="0"/>
          <w:noProof/>
          <w:sz w:val="22"/>
          <w:szCs w:val="22"/>
        </w:rPr>
        <w:tab/>
      </w:r>
      <w:r w:rsidRPr="009D369A">
        <w:rPr>
          <w:rFonts w:ascii="Marianne Light" w:eastAsiaTheme="minorEastAsia" w:hAnsi="Marianne Light" w:cstheme="minorBidi"/>
          <w:noProof/>
        </w:rPr>
        <w:t>Objet de l'accord-cadre</w:t>
      </w:r>
      <w:r>
        <w:rPr>
          <w:noProof/>
          <w:webHidden/>
        </w:rPr>
        <w:tab/>
      </w:r>
      <w:r>
        <w:rPr>
          <w:noProof/>
          <w:webHidden/>
        </w:rPr>
        <w:fldChar w:fldCharType="begin"/>
      </w:r>
      <w:r>
        <w:rPr>
          <w:noProof/>
          <w:webHidden/>
        </w:rPr>
        <w:instrText xml:space="preserve"> PAGEREF _Toc213338365 \h </w:instrText>
      </w:r>
      <w:r>
        <w:rPr>
          <w:noProof/>
          <w:webHidden/>
        </w:rPr>
      </w:r>
      <w:r>
        <w:rPr>
          <w:noProof/>
          <w:webHidden/>
        </w:rPr>
        <w:fldChar w:fldCharType="separate"/>
      </w:r>
      <w:r>
        <w:rPr>
          <w:noProof/>
          <w:webHidden/>
        </w:rPr>
        <w:t>8</w:t>
      </w:r>
      <w:r>
        <w:rPr>
          <w:noProof/>
          <w:webHidden/>
        </w:rPr>
        <w:fldChar w:fldCharType="end"/>
      </w:r>
    </w:p>
    <w:p w14:paraId="25D8D4A6" w14:textId="13F9185C"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Light" w:hAnsi="Marianne Light"/>
          <w:noProof/>
          <w:color w:val="595959" w:themeColor="text1" w:themeTint="A6"/>
        </w:rPr>
        <w:t>2.2.</w:t>
      </w:r>
      <w:r>
        <w:rPr>
          <w:rFonts w:eastAsiaTheme="minorEastAsia" w:cstheme="minorBidi"/>
          <w:b w:val="0"/>
          <w:bCs w:val="0"/>
          <w:noProof/>
          <w:sz w:val="22"/>
          <w:szCs w:val="22"/>
        </w:rPr>
        <w:tab/>
      </w:r>
      <w:r w:rsidRPr="009D369A">
        <w:rPr>
          <w:rFonts w:ascii="Marianne Light" w:eastAsiaTheme="minorEastAsia" w:hAnsi="Marianne Light" w:cstheme="minorBidi"/>
          <w:noProof/>
        </w:rPr>
        <w:t>Description synthétique des services et prestations attendus</w:t>
      </w:r>
      <w:r>
        <w:rPr>
          <w:noProof/>
          <w:webHidden/>
        </w:rPr>
        <w:tab/>
      </w:r>
      <w:r>
        <w:rPr>
          <w:noProof/>
          <w:webHidden/>
        </w:rPr>
        <w:fldChar w:fldCharType="begin"/>
      </w:r>
      <w:r>
        <w:rPr>
          <w:noProof/>
          <w:webHidden/>
        </w:rPr>
        <w:instrText xml:space="preserve"> PAGEREF _Toc213338366 \h </w:instrText>
      </w:r>
      <w:r>
        <w:rPr>
          <w:noProof/>
          <w:webHidden/>
        </w:rPr>
      </w:r>
      <w:r>
        <w:rPr>
          <w:noProof/>
          <w:webHidden/>
        </w:rPr>
        <w:fldChar w:fldCharType="separate"/>
      </w:r>
      <w:r>
        <w:rPr>
          <w:noProof/>
          <w:webHidden/>
        </w:rPr>
        <w:t>9</w:t>
      </w:r>
      <w:r>
        <w:rPr>
          <w:noProof/>
          <w:webHidden/>
        </w:rPr>
        <w:fldChar w:fldCharType="end"/>
      </w:r>
    </w:p>
    <w:p w14:paraId="0A62AE30" w14:textId="2419E5CE"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Light" w:hAnsi="Marianne Light"/>
          <w:noProof/>
          <w:color w:val="595959" w:themeColor="text1" w:themeTint="A6"/>
        </w:rPr>
        <w:t>2.3.</w:t>
      </w:r>
      <w:r>
        <w:rPr>
          <w:rFonts w:eastAsiaTheme="minorEastAsia" w:cstheme="minorBidi"/>
          <w:b w:val="0"/>
          <w:bCs w:val="0"/>
          <w:noProof/>
          <w:sz w:val="22"/>
          <w:szCs w:val="22"/>
        </w:rPr>
        <w:tab/>
      </w:r>
      <w:r w:rsidRPr="009D369A">
        <w:rPr>
          <w:rFonts w:ascii="Marianne Light" w:eastAsiaTheme="minorEastAsia" w:hAnsi="Marianne Light" w:cstheme="minorBidi"/>
          <w:noProof/>
        </w:rPr>
        <w:t>Engagements de service</w:t>
      </w:r>
      <w:r>
        <w:rPr>
          <w:noProof/>
          <w:webHidden/>
        </w:rPr>
        <w:tab/>
      </w:r>
      <w:r>
        <w:rPr>
          <w:noProof/>
          <w:webHidden/>
        </w:rPr>
        <w:fldChar w:fldCharType="begin"/>
      </w:r>
      <w:r>
        <w:rPr>
          <w:noProof/>
          <w:webHidden/>
        </w:rPr>
        <w:instrText xml:space="preserve"> PAGEREF _Toc213338367 \h </w:instrText>
      </w:r>
      <w:r>
        <w:rPr>
          <w:noProof/>
          <w:webHidden/>
        </w:rPr>
      </w:r>
      <w:r>
        <w:rPr>
          <w:noProof/>
          <w:webHidden/>
        </w:rPr>
        <w:fldChar w:fldCharType="separate"/>
      </w:r>
      <w:r>
        <w:rPr>
          <w:noProof/>
          <w:webHidden/>
        </w:rPr>
        <w:t>12</w:t>
      </w:r>
      <w:r>
        <w:rPr>
          <w:noProof/>
          <w:webHidden/>
        </w:rPr>
        <w:fldChar w:fldCharType="end"/>
      </w:r>
    </w:p>
    <w:p w14:paraId="06C11EAA" w14:textId="1A96AD5D" w:rsidR="004261F7" w:rsidRDefault="004261F7">
      <w:pPr>
        <w:pStyle w:val="TM3"/>
        <w:rPr>
          <w:noProof/>
          <w:sz w:val="22"/>
          <w:szCs w:val="22"/>
        </w:rPr>
      </w:pPr>
      <w:r w:rsidRPr="009D369A">
        <w:rPr>
          <w:rFonts w:ascii="Marianne Light" w:hAnsi="Marianne Light"/>
          <w:noProof/>
        </w:rPr>
        <w:t>2.3.1</w:t>
      </w:r>
      <w:r>
        <w:rPr>
          <w:noProof/>
          <w:sz w:val="22"/>
          <w:szCs w:val="22"/>
        </w:rPr>
        <w:tab/>
      </w:r>
      <w:r w:rsidRPr="009D369A">
        <w:rPr>
          <w:rFonts w:ascii="Marianne Light" w:hAnsi="Marianne Light"/>
          <w:noProof/>
        </w:rPr>
        <w:t>Qualité des équipes</w:t>
      </w:r>
      <w:r>
        <w:rPr>
          <w:noProof/>
          <w:webHidden/>
        </w:rPr>
        <w:tab/>
      </w:r>
      <w:r>
        <w:rPr>
          <w:noProof/>
          <w:webHidden/>
        </w:rPr>
        <w:fldChar w:fldCharType="begin"/>
      </w:r>
      <w:r>
        <w:rPr>
          <w:noProof/>
          <w:webHidden/>
        </w:rPr>
        <w:instrText xml:space="preserve"> PAGEREF _Toc213338368 \h </w:instrText>
      </w:r>
      <w:r>
        <w:rPr>
          <w:noProof/>
          <w:webHidden/>
        </w:rPr>
      </w:r>
      <w:r>
        <w:rPr>
          <w:noProof/>
          <w:webHidden/>
        </w:rPr>
        <w:fldChar w:fldCharType="separate"/>
      </w:r>
      <w:r>
        <w:rPr>
          <w:noProof/>
          <w:webHidden/>
        </w:rPr>
        <w:t>12</w:t>
      </w:r>
      <w:r>
        <w:rPr>
          <w:noProof/>
          <w:webHidden/>
        </w:rPr>
        <w:fldChar w:fldCharType="end"/>
      </w:r>
    </w:p>
    <w:p w14:paraId="39C20E37" w14:textId="42E008CC" w:rsidR="004261F7" w:rsidRDefault="004261F7">
      <w:pPr>
        <w:pStyle w:val="TM3"/>
        <w:rPr>
          <w:noProof/>
          <w:sz w:val="22"/>
          <w:szCs w:val="22"/>
        </w:rPr>
      </w:pPr>
      <w:r w:rsidRPr="009D369A">
        <w:rPr>
          <w:rFonts w:ascii="Marianne Light" w:hAnsi="Marianne Light"/>
          <w:noProof/>
        </w:rPr>
        <w:t>2.3.2</w:t>
      </w:r>
      <w:r>
        <w:rPr>
          <w:noProof/>
          <w:sz w:val="22"/>
          <w:szCs w:val="22"/>
        </w:rPr>
        <w:tab/>
      </w:r>
      <w:r w:rsidRPr="009D369A">
        <w:rPr>
          <w:rFonts w:ascii="Marianne Light" w:hAnsi="Marianne Light"/>
          <w:noProof/>
        </w:rPr>
        <w:t>Qualité des prestations</w:t>
      </w:r>
      <w:r>
        <w:rPr>
          <w:noProof/>
          <w:webHidden/>
        </w:rPr>
        <w:tab/>
      </w:r>
      <w:r>
        <w:rPr>
          <w:noProof/>
          <w:webHidden/>
        </w:rPr>
        <w:fldChar w:fldCharType="begin"/>
      </w:r>
      <w:r>
        <w:rPr>
          <w:noProof/>
          <w:webHidden/>
        </w:rPr>
        <w:instrText xml:space="preserve"> PAGEREF _Toc213338369 \h </w:instrText>
      </w:r>
      <w:r>
        <w:rPr>
          <w:noProof/>
          <w:webHidden/>
        </w:rPr>
      </w:r>
      <w:r>
        <w:rPr>
          <w:noProof/>
          <w:webHidden/>
        </w:rPr>
        <w:fldChar w:fldCharType="separate"/>
      </w:r>
      <w:r>
        <w:rPr>
          <w:noProof/>
          <w:webHidden/>
        </w:rPr>
        <w:t>12</w:t>
      </w:r>
      <w:r>
        <w:rPr>
          <w:noProof/>
          <w:webHidden/>
        </w:rPr>
        <w:fldChar w:fldCharType="end"/>
      </w:r>
    </w:p>
    <w:p w14:paraId="64A81F22" w14:textId="4DA23E31" w:rsidR="004261F7" w:rsidRDefault="004261F7">
      <w:pPr>
        <w:pStyle w:val="TM3"/>
        <w:rPr>
          <w:noProof/>
          <w:sz w:val="22"/>
          <w:szCs w:val="22"/>
        </w:rPr>
      </w:pPr>
      <w:r w:rsidRPr="009D369A">
        <w:rPr>
          <w:rFonts w:ascii="Marianne Light" w:hAnsi="Marianne Light"/>
          <w:noProof/>
        </w:rPr>
        <w:t>2.3.3</w:t>
      </w:r>
      <w:r>
        <w:rPr>
          <w:noProof/>
          <w:sz w:val="22"/>
          <w:szCs w:val="22"/>
        </w:rPr>
        <w:tab/>
      </w:r>
      <w:r w:rsidRPr="009D369A">
        <w:rPr>
          <w:rFonts w:ascii="Marianne Light" w:hAnsi="Marianne Light"/>
          <w:noProof/>
        </w:rPr>
        <w:t>Cadre de Cohérence technique du Ministère (CCT) :</w:t>
      </w:r>
      <w:r>
        <w:rPr>
          <w:noProof/>
          <w:webHidden/>
        </w:rPr>
        <w:tab/>
      </w:r>
      <w:r>
        <w:rPr>
          <w:noProof/>
          <w:webHidden/>
        </w:rPr>
        <w:fldChar w:fldCharType="begin"/>
      </w:r>
      <w:r>
        <w:rPr>
          <w:noProof/>
          <w:webHidden/>
        </w:rPr>
        <w:instrText xml:space="preserve"> PAGEREF _Toc213338370 \h </w:instrText>
      </w:r>
      <w:r>
        <w:rPr>
          <w:noProof/>
          <w:webHidden/>
        </w:rPr>
      </w:r>
      <w:r>
        <w:rPr>
          <w:noProof/>
          <w:webHidden/>
        </w:rPr>
        <w:fldChar w:fldCharType="separate"/>
      </w:r>
      <w:r>
        <w:rPr>
          <w:noProof/>
          <w:webHidden/>
        </w:rPr>
        <w:t>13</w:t>
      </w:r>
      <w:r>
        <w:rPr>
          <w:noProof/>
          <w:webHidden/>
        </w:rPr>
        <w:fldChar w:fldCharType="end"/>
      </w:r>
    </w:p>
    <w:p w14:paraId="20BF3C50" w14:textId="1573062C" w:rsidR="004261F7" w:rsidRDefault="004261F7">
      <w:pPr>
        <w:pStyle w:val="TM1"/>
        <w:tabs>
          <w:tab w:val="left" w:pos="1560"/>
          <w:tab w:val="right" w:leader="dot" w:pos="9628"/>
        </w:tabs>
        <w:rPr>
          <w:rFonts w:asciiTheme="minorHAnsi" w:eastAsiaTheme="minorEastAsia" w:hAnsiTheme="minorHAnsi" w:cstheme="minorBidi"/>
          <w:b w:val="0"/>
          <w:bCs w:val="0"/>
          <w:caps w:val="0"/>
          <w:noProof/>
          <w:sz w:val="22"/>
          <w:szCs w:val="22"/>
        </w:rPr>
      </w:pPr>
      <w:r w:rsidRPr="009D369A">
        <w:rPr>
          <w:rFonts w:ascii="Marianne" w:hAnsi="Marianne"/>
          <w:noProof/>
        </w:rPr>
        <w:t>Partie : 3.</w:t>
      </w:r>
      <w:r>
        <w:rPr>
          <w:rFonts w:asciiTheme="minorHAnsi" w:eastAsiaTheme="minorEastAsia" w:hAnsiTheme="minorHAnsi" w:cstheme="minorBidi"/>
          <w:b w:val="0"/>
          <w:bCs w:val="0"/>
          <w:caps w:val="0"/>
          <w:noProof/>
          <w:sz w:val="22"/>
          <w:szCs w:val="22"/>
        </w:rPr>
        <w:tab/>
      </w:r>
      <w:r w:rsidRPr="009D369A">
        <w:rPr>
          <w:rFonts w:ascii="Marianne" w:eastAsiaTheme="minorEastAsia" w:hAnsi="Marianne" w:cstheme="minorBidi"/>
          <w:noProof/>
        </w:rPr>
        <w:t>Description du Système d’Information NOMOS</w:t>
      </w:r>
      <w:r>
        <w:rPr>
          <w:noProof/>
          <w:webHidden/>
        </w:rPr>
        <w:tab/>
      </w:r>
      <w:r>
        <w:rPr>
          <w:noProof/>
          <w:webHidden/>
        </w:rPr>
        <w:fldChar w:fldCharType="begin"/>
      </w:r>
      <w:r>
        <w:rPr>
          <w:noProof/>
          <w:webHidden/>
        </w:rPr>
        <w:instrText xml:space="preserve"> PAGEREF _Toc213338371 \h </w:instrText>
      </w:r>
      <w:r>
        <w:rPr>
          <w:noProof/>
          <w:webHidden/>
        </w:rPr>
      </w:r>
      <w:r>
        <w:rPr>
          <w:noProof/>
          <w:webHidden/>
        </w:rPr>
        <w:fldChar w:fldCharType="separate"/>
      </w:r>
      <w:r>
        <w:rPr>
          <w:noProof/>
          <w:webHidden/>
        </w:rPr>
        <w:t>15</w:t>
      </w:r>
      <w:r>
        <w:rPr>
          <w:noProof/>
          <w:webHidden/>
        </w:rPr>
        <w:fldChar w:fldCharType="end"/>
      </w:r>
    </w:p>
    <w:p w14:paraId="63797E2F" w14:textId="3AE1292F"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3.1.</w:t>
      </w:r>
      <w:r>
        <w:rPr>
          <w:rFonts w:eastAsiaTheme="minorEastAsia" w:cstheme="minorBidi"/>
          <w:b w:val="0"/>
          <w:bCs w:val="0"/>
          <w:noProof/>
          <w:sz w:val="22"/>
          <w:szCs w:val="22"/>
        </w:rPr>
        <w:tab/>
      </w:r>
      <w:r w:rsidRPr="009D369A">
        <w:rPr>
          <w:rFonts w:ascii="Marianne" w:eastAsiaTheme="minorEastAsia" w:hAnsi="Marianne" w:cstheme="minorBidi"/>
          <w:noProof/>
        </w:rPr>
        <w:t>Présentation de la Cour de cassation et de son système d'information (SI) « NOMOS »</w:t>
      </w:r>
      <w:r>
        <w:rPr>
          <w:noProof/>
          <w:webHidden/>
        </w:rPr>
        <w:tab/>
      </w:r>
      <w:r>
        <w:rPr>
          <w:noProof/>
          <w:webHidden/>
        </w:rPr>
        <w:fldChar w:fldCharType="begin"/>
      </w:r>
      <w:r>
        <w:rPr>
          <w:noProof/>
          <w:webHidden/>
        </w:rPr>
        <w:instrText xml:space="preserve"> PAGEREF _Toc213338372 \h </w:instrText>
      </w:r>
      <w:r>
        <w:rPr>
          <w:noProof/>
          <w:webHidden/>
        </w:rPr>
      </w:r>
      <w:r>
        <w:rPr>
          <w:noProof/>
          <w:webHidden/>
        </w:rPr>
        <w:fldChar w:fldCharType="separate"/>
      </w:r>
      <w:r>
        <w:rPr>
          <w:noProof/>
          <w:webHidden/>
        </w:rPr>
        <w:t>15</w:t>
      </w:r>
      <w:r>
        <w:rPr>
          <w:noProof/>
          <w:webHidden/>
        </w:rPr>
        <w:fldChar w:fldCharType="end"/>
      </w:r>
    </w:p>
    <w:p w14:paraId="46EAC8F6" w14:textId="7E96F4C7" w:rsidR="004261F7" w:rsidRDefault="004261F7">
      <w:pPr>
        <w:pStyle w:val="TM3"/>
        <w:rPr>
          <w:noProof/>
          <w:sz w:val="22"/>
          <w:szCs w:val="22"/>
        </w:rPr>
      </w:pPr>
      <w:r w:rsidRPr="009D369A">
        <w:rPr>
          <w:rFonts w:ascii="Marianne" w:hAnsi="Marianne"/>
          <w:noProof/>
        </w:rPr>
        <w:t>3.1.1</w:t>
      </w:r>
      <w:r>
        <w:rPr>
          <w:noProof/>
          <w:sz w:val="22"/>
          <w:szCs w:val="22"/>
        </w:rPr>
        <w:tab/>
      </w:r>
      <w:r w:rsidRPr="009D369A">
        <w:rPr>
          <w:rFonts w:ascii="Marianne" w:hAnsi="Marianne"/>
          <w:noProof/>
        </w:rPr>
        <w:t>Contexte et objectifs.</w:t>
      </w:r>
      <w:r>
        <w:rPr>
          <w:noProof/>
          <w:webHidden/>
        </w:rPr>
        <w:tab/>
      </w:r>
      <w:r>
        <w:rPr>
          <w:noProof/>
          <w:webHidden/>
        </w:rPr>
        <w:fldChar w:fldCharType="begin"/>
      </w:r>
      <w:r>
        <w:rPr>
          <w:noProof/>
          <w:webHidden/>
        </w:rPr>
        <w:instrText xml:space="preserve"> PAGEREF _Toc213338373 \h </w:instrText>
      </w:r>
      <w:r>
        <w:rPr>
          <w:noProof/>
          <w:webHidden/>
        </w:rPr>
      </w:r>
      <w:r>
        <w:rPr>
          <w:noProof/>
          <w:webHidden/>
        </w:rPr>
        <w:fldChar w:fldCharType="separate"/>
      </w:r>
      <w:r>
        <w:rPr>
          <w:noProof/>
          <w:webHidden/>
        </w:rPr>
        <w:t>15</w:t>
      </w:r>
      <w:r>
        <w:rPr>
          <w:noProof/>
          <w:webHidden/>
        </w:rPr>
        <w:fldChar w:fldCharType="end"/>
      </w:r>
    </w:p>
    <w:p w14:paraId="382C50D2" w14:textId="19DA57B0" w:rsidR="004261F7" w:rsidRDefault="004261F7">
      <w:pPr>
        <w:pStyle w:val="TM3"/>
        <w:rPr>
          <w:noProof/>
          <w:sz w:val="22"/>
          <w:szCs w:val="22"/>
        </w:rPr>
      </w:pPr>
      <w:r w:rsidRPr="009D369A">
        <w:rPr>
          <w:rFonts w:ascii="Marianne" w:hAnsi="Marianne"/>
          <w:noProof/>
        </w:rPr>
        <w:t>3.1.2</w:t>
      </w:r>
      <w:r>
        <w:rPr>
          <w:noProof/>
          <w:sz w:val="22"/>
          <w:szCs w:val="22"/>
        </w:rPr>
        <w:tab/>
      </w:r>
      <w:r w:rsidRPr="009D369A">
        <w:rPr>
          <w:rFonts w:ascii="Marianne" w:hAnsi="Marianne"/>
          <w:noProof/>
        </w:rPr>
        <w:t>Présentation de la Cour de cassation</w:t>
      </w:r>
      <w:r>
        <w:rPr>
          <w:noProof/>
          <w:webHidden/>
        </w:rPr>
        <w:tab/>
      </w:r>
      <w:r>
        <w:rPr>
          <w:noProof/>
          <w:webHidden/>
        </w:rPr>
        <w:fldChar w:fldCharType="begin"/>
      </w:r>
      <w:r>
        <w:rPr>
          <w:noProof/>
          <w:webHidden/>
        </w:rPr>
        <w:instrText xml:space="preserve"> PAGEREF _Toc213338374 \h </w:instrText>
      </w:r>
      <w:r>
        <w:rPr>
          <w:noProof/>
          <w:webHidden/>
        </w:rPr>
      </w:r>
      <w:r>
        <w:rPr>
          <w:noProof/>
          <w:webHidden/>
        </w:rPr>
        <w:fldChar w:fldCharType="separate"/>
      </w:r>
      <w:r>
        <w:rPr>
          <w:noProof/>
          <w:webHidden/>
        </w:rPr>
        <w:t>15</w:t>
      </w:r>
      <w:r>
        <w:rPr>
          <w:noProof/>
          <w:webHidden/>
        </w:rPr>
        <w:fldChar w:fldCharType="end"/>
      </w:r>
    </w:p>
    <w:p w14:paraId="17255EC2" w14:textId="6CAB1D2A"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3.2.</w:t>
      </w:r>
      <w:r>
        <w:rPr>
          <w:rFonts w:eastAsiaTheme="minorEastAsia" w:cstheme="minorBidi"/>
          <w:b w:val="0"/>
          <w:bCs w:val="0"/>
          <w:noProof/>
          <w:sz w:val="22"/>
          <w:szCs w:val="22"/>
        </w:rPr>
        <w:tab/>
      </w:r>
      <w:r w:rsidRPr="009D369A">
        <w:rPr>
          <w:rFonts w:ascii="Marianne" w:eastAsiaTheme="minorEastAsia" w:hAnsi="Marianne" w:cstheme="minorBidi"/>
          <w:noProof/>
        </w:rPr>
        <w:t>Présentation générale de la fonction numérique au sein du ministère de la justice</w:t>
      </w:r>
      <w:r>
        <w:rPr>
          <w:noProof/>
          <w:webHidden/>
        </w:rPr>
        <w:tab/>
      </w:r>
      <w:r>
        <w:rPr>
          <w:noProof/>
          <w:webHidden/>
        </w:rPr>
        <w:fldChar w:fldCharType="begin"/>
      </w:r>
      <w:r>
        <w:rPr>
          <w:noProof/>
          <w:webHidden/>
        </w:rPr>
        <w:instrText xml:space="preserve"> PAGEREF _Toc213338375 \h </w:instrText>
      </w:r>
      <w:r>
        <w:rPr>
          <w:noProof/>
          <w:webHidden/>
        </w:rPr>
      </w:r>
      <w:r>
        <w:rPr>
          <w:noProof/>
          <w:webHidden/>
        </w:rPr>
        <w:fldChar w:fldCharType="separate"/>
      </w:r>
      <w:r>
        <w:rPr>
          <w:noProof/>
          <w:webHidden/>
        </w:rPr>
        <w:t>16</w:t>
      </w:r>
      <w:r>
        <w:rPr>
          <w:noProof/>
          <w:webHidden/>
        </w:rPr>
        <w:fldChar w:fldCharType="end"/>
      </w:r>
    </w:p>
    <w:p w14:paraId="0FB1037C" w14:textId="36CB67DB" w:rsidR="004261F7" w:rsidRDefault="004261F7">
      <w:pPr>
        <w:pStyle w:val="TM3"/>
        <w:rPr>
          <w:noProof/>
          <w:sz w:val="22"/>
          <w:szCs w:val="22"/>
        </w:rPr>
      </w:pPr>
      <w:r w:rsidRPr="009D369A">
        <w:rPr>
          <w:rFonts w:ascii="Marianne" w:hAnsi="Marianne"/>
          <w:noProof/>
        </w:rPr>
        <w:t>3.2.1</w:t>
      </w:r>
      <w:r>
        <w:rPr>
          <w:noProof/>
          <w:sz w:val="22"/>
          <w:szCs w:val="22"/>
        </w:rPr>
        <w:tab/>
      </w:r>
      <w:r w:rsidRPr="009D369A">
        <w:rPr>
          <w:rFonts w:ascii="Marianne" w:hAnsi="Marianne"/>
          <w:noProof/>
        </w:rPr>
        <w:t>Missions et Organisation du Domaine civil</w:t>
      </w:r>
      <w:r>
        <w:rPr>
          <w:noProof/>
          <w:webHidden/>
        </w:rPr>
        <w:tab/>
      </w:r>
      <w:r>
        <w:rPr>
          <w:noProof/>
          <w:webHidden/>
        </w:rPr>
        <w:fldChar w:fldCharType="begin"/>
      </w:r>
      <w:r>
        <w:rPr>
          <w:noProof/>
          <w:webHidden/>
        </w:rPr>
        <w:instrText xml:space="preserve"> PAGEREF _Toc213338376 \h </w:instrText>
      </w:r>
      <w:r>
        <w:rPr>
          <w:noProof/>
          <w:webHidden/>
        </w:rPr>
      </w:r>
      <w:r>
        <w:rPr>
          <w:noProof/>
          <w:webHidden/>
        </w:rPr>
        <w:fldChar w:fldCharType="separate"/>
      </w:r>
      <w:r>
        <w:rPr>
          <w:noProof/>
          <w:webHidden/>
        </w:rPr>
        <w:t>18</w:t>
      </w:r>
      <w:r>
        <w:rPr>
          <w:noProof/>
          <w:webHidden/>
        </w:rPr>
        <w:fldChar w:fldCharType="end"/>
      </w:r>
    </w:p>
    <w:p w14:paraId="14DF58B5" w14:textId="57B3F913"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3.3.</w:t>
      </w:r>
      <w:r>
        <w:rPr>
          <w:rFonts w:eastAsiaTheme="minorEastAsia" w:cstheme="minorBidi"/>
          <w:b w:val="0"/>
          <w:bCs w:val="0"/>
          <w:noProof/>
          <w:sz w:val="22"/>
          <w:szCs w:val="22"/>
        </w:rPr>
        <w:tab/>
      </w:r>
      <w:r w:rsidRPr="009D369A">
        <w:rPr>
          <w:rFonts w:ascii="Marianne" w:eastAsiaTheme="minorEastAsia" w:hAnsi="Marianne" w:cstheme="minorBidi"/>
          <w:noProof/>
        </w:rPr>
        <w:t>Présentation des applications du système d’information Nomos</w:t>
      </w:r>
      <w:r>
        <w:rPr>
          <w:noProof/>
          <w:webHidden/>
        </w:rPr>
        <w:tab/>
      </w:r>
      <w:r>
        <w:rPr>
          <w:noProof/>
          <w:webHidden/>
        </w:rPr>
        <w:fldChar w:fldCharType="begin"/>
      </w:r>
      <w:r>
        <w:rPr>
          <w:noProof/>
          <w:webHidden/>
        </w:rPr>
        <w:instrText xml:space="preserve"> PAGEREF _Toc213338377 \h </w:instrText>
      </w:r>
      <w:r>
        <w:rPr>
          <w:noProof/>
          <w:webHidden/>
        </w:rPr>
      </w:r>
      <w:r>
        <w:rPr>
          <w:noProof/>
          <w:webHidden/>
        </w:rPr>
        <w:fldChar w:fldCharType="separate"/>
      </w:r>
      <w:r>
        <w:rPr>
          <w:noProof/>
          <w:webHidden/>
        </w:rPr>
        <w:t>18</w:t>
      </w:r>
      <w:r>
        <w:rPr>
          <w:noProof/>
          <w:webHidden/>
        </w:rPr>
        <w:fldChar w:fldCharType="end"/>
      </w:r>
    </w:p>
    <w:p w14:paraId="575AD51E" w14:textId="011ECA8E" w:rsidR="004261F7" w:rsidRDefault="004261F7">
      <w:pPr>
        <w:pStyle w:val="TM1"/>
        <w:tabs>
          <w:tab w:val="left" w:pos="1560"/>
          <w:tab w:val="right" w:leader="dot" w:pos="9628"/>
        </w:tabs>
        <w:rPr>
          <w:rFonts w:asciiTheme="minorHAnsi" w:eastAsiaTheme="minorEastAsia" w:hAnsiTheme="minorHAnsi" w:cstheme="minorBidi"/>
          <w:b w:val="0"/>
          <w:bCs w:val="0"/>
          <w:caps w:val="0"/>
          <w:noProof/>
          <w:sz w:val="22"/>
          <w:szCs w:val="22"/>
        </w:rPr>
      </w:pPr>
      <w:r w:rsidRPr="009D369A">
        <w:rPr>
          <w:rFonts w:ascii="Marianne" w:hAnsi="Marianne"/>
          <w:noProof/>
        </w:rPr>
        <w:t>Partie : 4.</w:t>
      </w:r>
      <w:r>
        <w:rPr>
          <w:rFonts w:asciiTheme="minorHAnsi" w:eastAsiaTheme="minorEastAsia" w:hAnsiTheme="minorHAnsi" w:cstheme="minorBidi"/>
          <w:b w:val="0"/>
          <w:bCs w:val="0"/>
          <w:caps w:val="0"/>
          <w:noProof/>
          <w:sz w:val="22"/>
          <w:szCs w:val="22"/>
        </w:rPr>
        <w:tab/>
      </w:r>
      <w:r w:rsidRPr="009D369A">
        <w:rPr>
          <w:rFonts w:ascii="Marianne" w:eastAsiaTheme="minorEastAsia" w:hAnsi="Marianne" w:cstheme="minorBidi"/>
          <w:noProof/>
        </w:rPr>
        <w:t>Cadre général de mise en œuvre de l’accord-cadre</w:t>
      </w:r>
      <w:r>
        <w:rPr>
          <w:noProof/>
          <w:webHidden/>
        </w:rPr>
        <w:tab/>
      </w:r>
      <w:r>
        <w:rPr>
          <w:noProof/>
          <w:webHidden/>
        </w:rPr>
        <w:fldChar w:fldCharType="begin"/>
      </w:r>
      <w:r>
        <w:rPr>
          <w:noProof/>
          <w:webHidden/>
        </w:rPr>
        <w:instrText xml:space="preserve"> PAGEREF _Toc213338378 \h </w:instrText>
      </w:r>
      <w:r>
        <w:rPr>
          <w:noProof/>
          <w:webHidden/>
        </w:rPr>
      </w:r>
      <w:r>
        <w:rPr>
          <w:noProof/>
          <w:webHidden/>
        </w:rPr>
        <w:fldChar w:fldCharType="separate"/>
      </w:r>
      <w:r>
        <w:rPr>
          <w:noProof/>
          <w:webHidden/>
        </w:rPr>
        <w:t>35</w:t>
      </w:r>
      <w:r>
        <w:rPr>
          <w:noProof/>
          <w:webHidden/>
        </w:rPr>
        <w:fldChar w:fldCharType="end"/>
      </w:r>
    </w:p>
    <w:p w14:paraId="52AED709" w14:textId="4866F666"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Light" w:hAnsi="Marianne Light"/>
          <w:noProof/>
          <w:color w:val="595959" w:themeColor="text1" w:themeTint="A6"/>
        </w:rPr>
        <w:t>4.1.</w:t>
      </w:r>
      <w:r>
        <w:rPr>
          <w:rFonts w:eastAsiaTheme="minorEastAsia" w:cstheme="minorBidi"/>
          <w:b w:val="0"/>
          <w:bCs w:val="0"/>
          <w:noProof/>
          <w:sz w:val="22"/>
          <w:szCs w:val="22"/>
        </w:rPr>
        <w:tab/>
      </w:r>
      <w:r w:rsidRPr="009D369A">
        <w:rPr>
          <w:rFonts w:ascii="Marianne Light" w:eastAsiaTheme="minorEastAsia" w:hAnsi="Marianne Light" w:cstheme="minorBidi"/>
          <w:noProof/>
        </w:rPr>
        <w:t>Lieux d’exécution des prestations</w:t>
      </w:r>
      <w:r>
        <w:rPr>
          <w:noProof/>
          <w:webHidden/>
        </w:rPr>
        <w:tab/>
      </w:r>
      <w:r>
        <w:rPr>
          <w:noProof/>
          <w:webHidden/>
        </w:rPr>
        <w:fldChar w:fldCharType="begin"/>
      </w:r>
      <w:r>
        <w:rPr>
          <w:noProof/>
          <w:webHidden/>
        </w:rPr>
        <w:instrText xml:space="preserve"> PAGEREF _Toc213338379 \h </w:instrText>
      </w:r>
      <w:r>
        <w:rPr>
          <w:noProof/>
          <w:webHidden/>
        </w:rPr>
      </w:r>
      <w:r>
        <w:rPr>
          <w:noProof/>
          <w:webHidden/>
        </w:rPr>
        <w:fldChar w:fldCharType="separate"/>
      </w:r>
      <w:r>
        <w:rPr>
          <w:noProof/>
          <w:webHidden/>
        </w:rPr>
        <w:t>35</w:t>
      </w:r>
      <w:r>
        <w:rPr>
          <w:noProof/>
          <w:webHidden/>
        </w:rPr>
        <w:fldChar w:fldCharType="end"/>
      </w:r>
    </w:p>
    <w:p w14:paraId="187C46C5" w14:textId="71033B90"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Light" w:hAnsi="Marianne Light"/>
          <w:noProof/>
          <w:color w:val="595959" w:themeColor="text1" w:themeTint="A6"/>
        </w:rPr>
        <w:t>4.2.</w:t>
      </w:r>
      <w:r>
        <w:rPr>
          <w:rFonts w:eastAsiaTheme="minorEastAsia" w:cstheme="minorBidi"/>
          <w:b w:val="0"/>
          <w:bCs w:val="0"/>
          <w:noProof/>
          <w:sz w:val="22"/>
          <w:szCs w:val="22"/>
        </w:rPr>
        <w:tab/>
      </w:r>
      <w:r w:rsidRPr="009D369A">
        <w:rPr>
          <w:rFonts w:ascii="Marianne Light" w:eastAsiaTheme="minorEastAsia" w:hAnsi="Marianne Light" w:cstheme="minorBidi"/>
          <w:noProof/>
        </w:rPr>
        <w:t>Modalité de Gouvernance de l’accord cadre</w:t>
      </w:r>
      <w:r>
        <w:rPr>
          <w:noProof/>
          <w:webHidden/>
        </w:rPr>
        <w:tab/>
      </w:r>
      <w:r>
        <w:rPr>
          <w:noProof/>
          <w:webHidden/>
        </w:rPr>
        <w:fldChar w:fldCharType="begin"/>
      </w:r>
      <w:r>
        <w:rPr>
          <w:noProof/>
          <w:webHidden/>
        </w:rPr>
        <w:instrText xml:space="preserve"> PAGEREF _Toc213338380 \h </w:instrText>
      </w:r>
      <w:r>
        <w:rPr>
          <w:noProof/>
          <w:webHidden/>
        </w:rPr>
      </w:r>
      <w:r>
        <w:rPr>
          <w:noProof/>
          <w:webHidden/>
        </w:rPr>
        <w:fldChar w:fldCharType="separate"/>
      </w:r>
      <w:r>
        <w:rPr>
          <w:noProof/>
          <w:webHidden/>
        </w:rPr>
        <w:t>35</w:t>
      </w:r>
      <w:r>
        <w:rPr>
          <w:noProof/>
          <w:webHidden/>
        </w:rPr>
        <w:fldChar w:fldCharType="end"/>
      </w:r>
    </w:p>
    <w:p w14:paraId="72B3A684" w14:textId="4D0597C9" w:rsidR="004261F7" w:rsidRDefault="004261F7">
      <w:pPr>
        <w:pStyle w:val="TM3"/>
        <w:rPr>
          <w:noProof/>
          <w:sz w:val="22"/>
          <w:szCs w:val="22"/>
        </w:rPr>
      </w:pPr>
      <w:r w:rsidRPr="009D369A">
        <w:rPr>
          <w:rFonts w:ascii="Marianne Light" w:hAnsi="Marianne Light"/>
          <w:noProof/>
        </w:rPr>
        <w:t>4.2.1</w:t>
      </w:r>
      <w:r>
        <w:rPr>
          <w:noProof/>
          <w:sz w:val="22"/>
          <w:szCs w:val="22"/>
        </w:rPr>
        <w:tab/>
      </w:r>
      <w:r w:rsidRPr="009D369A">
        <w:rPr>
          <w:rFonts w:ascii="Marianne Light" w:hAnsi="Marianne Light"/>
          <w:noProof/>
        </w:rPr>
        <w:t>Pilotage, coordination et suivi</w:t>
      </w:r>
      <w:r>
        <w:rPr>
          <w:noProof/>
          <w:webHidden/>
        </w:rPr>
        <w:tab/>
      </w:r>
      <w:r>
        <w:rPr>
          <w:noProof/>
          <w:webHidden/>
        </w:rPr>
        <w:fldChar w:fldCharType="begin"/>
      </w:r>
      <w:r>
        <w:rPr>
          <w:noProof/>
          <w:webHidden/>
        </w:rPr>
        <w:instrText xml:space="preserve"> PAGEREF _Toc213338381 \h </w:instrText>
      </w:r>
      <w:r>
        <w:rPr>
          <w:noProof/>
          <w:webHidden/>
        </w:rPr>
      </w:r>
      <w:r>
        <w:rPr>
          <w:noProof/>
          <w:webHidden/>
        </w:rPr>
        <w:fldChar w:fldCharType="separate"/>
      </w:r>
      <w:r>
        <w:rPr>
          <w:noProof/>
          <w:webHidden/>
        </w:rPr>
        <w:t>35</w:t>
      </w:r>
      <w:r>
        <w:rPr>
          <w:noProof/>
          <w:webHidden/>
        </w:rPr>
        <w:fldChar w:fldCharType="end"/>
      </w:r>
    </w:p>
    <w:p w14:paraId="71080392" w14:textId="421EC99C" w:rsidR="004261F7" w:rsidRDefault="004261F7">
      <w:pPr>
        <w:pStyle w:val="TM3"/>
        <w:rPr>
          <w:noProof/>
          <w:sz w:val="22"/>
          <w:szCs w:val="22"/>
        </w:rPr>
      </w:pPr>
      <w:r w:rsidRPr="009D369A">
        <w:rPr>
          <w:rFonts w:ascii="Marianne Light" w:hAnsi="Marianne Light"/>
          <w:noProof/>
        </w:rPr>
        <w:t>4.2.2</w:t>
      </w:r>
      <w:r>
        <w:rPr>
          <w:noProof/>
          <w:sz w:val="22"/>
          <w:szCs w:val="22"/>
        </w:rPr>
        <w:tab/>
      </w:r>
      <w:r w:rsidRPr="009D369A">
        <w:rPr>
          <w:rFonts w:ascii="Marianne Light" w:hAnsi="Marianne Light"/>
          <w:noProof/>
        </w:rPr>
        <w:t>Assistance et communication</w:t>
      </w:r>
      <w:r>
        <w:rPr>
          <w:noProof/>
          <w:webHidden/>
        </w:rPr>
        <w:tab/>
      </w:r>
      <w:r>
        <w:rPr>
          <w:noProof/>
          <w:webHidden/>
        </w:rPr>
        <w:fldChar w:fldCharType="begin"/>
      </w:r>
      <w:r>
        <w:rPr>
          <w:noProof/>
          <w:webHidden/>
        </w:rPr>
        <w:instrText xml:space="preserve"> PAGEREF _Toc213338382 \h </w:instrText>
      </w:r>
      <w:r>
        <w:rPr>
          <w:noProof/>
          <w:webHidden/>
        </w:rPr>
      </w:r>
      <w:r>
        <w:rPr>
          <w:noProof/>
          <w:webHidden/>
        </w:rPr>
        <w:fldChar w:fldCharType="separate"/>
      </w:r>
      <w:r>
        <w:rPr>
          <w:noProof/>
          <w:webHidden/>
        </w:rPr>
        <w:t>35</w:t>
      </w:r>
      <w:r>
        <w:rPr>
          <w:noProof/>
          <w:webHidden/>
        </w:rPr>
        <w:fldChar w:fldCharType="end"/>
      </w:r>
    </w:p>
    <w:p w14:paraId="5B7DEE59" w14:textId="313A61B1" w:rsidR="004261F7" w:rsidRDefault="004261F7">
      <w:pPr>
        <w:pStyle w:val="TM3"/>
        <w:rPr>
          <w:noProof/>
          <w:sz w:val="22"/>
          <w:szCs w:val="22"/>
        </w:rPr>
      </w:pPr>
      <w:r w:rsidRPr="009D369A">
        <w:rPr>
          <w:rFonts w:ascii="Marianne Light" w:hAnsi="Marianne Light"/>
          <w:noProof/>
        </w:rPr>
        <w:t>4.2.3</w:t>
      </w:r>
      <w:r>
        <w:rPr>
          <w:noProof/>
          <w:sz w:val="22"/>
          <w:szCs w:val="22"/>
        </w:rPr>
        <w:tab/>
      </w:r>
      <w:r w:rsidRPr="009D369A">
        <w:rPr>
          <w:rFonts w:ascii="Marianne Light" w:hAnsi="Marianne Light"/>
          <w:noProof/>
        </w:rPr>
        <w:t>Tableaux de bord et indicateurs</w:t>
      </w:r>
      <w:r>
        <w:rPr>
          <w:noProof/>
          <w:webHidden/>
        </w:rPr>
        <w:tab/>
      </w:r>
      <w:r>
        <w:rPr>
          <w:noProof/>
          <w:webHidden/>
        </w:rPr>
        <w:fldChar w:fldCharType="begin"/>
      </w:r>
      <w:r>
        <w:rPr>
          <w:noProof/>
          <w:webHidden/>
        </w:rPr>
        <w:instrText xml:space="preserve"> PAGEREF _Toc213338383 \h </w:instrText>
      </w:r>
      <w:r>
        <w:rPr>
          <w:noProof/>
          <w:webHidden/>
        </w:rPr>
      </w:r>
      <w:r>
        <w:rPr>
          <w:noProof/>
          <w:webHidden/>
        </w:rPr>
        <w:fldChar w:fldCharType="separate"/>
      </w:r>
      <w:r>
        <w:rPr>
          <w:noProof/>
          <w:webHidden/>
        </w:rPr>
        <w:t>36</w:t>
      </w:r>
      <w:r>
        <w:rPr>
          <w:noProof/>
          <w:webHidden/>
        </w:rPr>
        <w:fldChar w:fldCharType="end"/>
      </w:r>
    </w:p>
    <w:p w14:paraId="092DC558" w14:textId="0CAFE8A1" w:rsidR="004261F7" w:rsidRDefault="004261F7">
      <w:pPr>
        <w:pStyle w:val="TM3"/>
        <w:rPr>
          <w:noProof/>
          <w:sz w:val="22"/>
          <w:szCs w:val="22"/>
        </w:rPr>
      </w:pPr>
      <w:r w:rsidRPr="009D369A">
        <w:rPr>
          <w:rFonts w:ascii="Marianne Light" w:hAnsi="Marianne Light"/>
          <w:noProof/>
        </w:rPr>
        <w:t>4.2.4</w:t>
      </w:r>
      <w:r>
        <w:rPr>
          <w:noProof/>
          <w:sz w:val="22"/>
          <w:szCs w:val="22"/>
        </w:rPr>
        <w:tab/>
      </w:r>
      <w:r w:rsidRPr="009D369A">
        <w:rPr>
          <w:rFonts w:ascii="Marianne Light" w:hAnsi="Marianne Light"/>
          <w:noProof/>
        </w:rPr>
        <w:t>Instances de gouvernance</w:t>
      </w:r>
      <w:r>
        <w:rPr>
          <w:noProof/>
          <w:webHidden/>
        </w:rPr>
        <w:tab/>
      </w:r>
      <w:r>
        <w:rPr>
          <w:noProof/>
          <w:webHidden/>
        </w:rPr>
        <w:fldChar w:fldCharType="begin"/>
      </w:r>
      <w:r>
        <w:rPr>
          <w:noProof/>
          <w:webHidden/>
        </w:rPr>
        <w:instrText xml:space="preserve"> PAGEREF _Toc213338384 \h </w:instrText>
      </w:r>
      <w:r>
        <w:rPr>
          <w:noProof/>
          <w:webHidden/>
        </w:rPr>
      </w:r>
      <w:r>
        <w:rPr>
          <w:noProof/>
          <w:webHidden/>
        </w:rPr>
        <w:fldChar w:fldCharType="separate"/>
      </w:r>
      <w:r>
        <w:rPr>
          <w:noProof/>
          <w:webHidden/>
        </w:rPr>
        <w:t>37</w:t>
      </w:r>
      <w:r>
        <w:rPr>
          <w:noProof/>
          <w:webHidden/>
        </w:rPr>
        <w:fldChar w:fldCharType="end"/>
      </w:r>
    </w:p>
    <w:p w14:paraId="3BF881DB" w14:textId="6C104A27"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Comité de suivi de l’accord-cadre – Bilan annuel</w:t>
      </w:r>
      <w:r>
        <w:rPr>
          <w:noProof/>
          <w:webHidden/>
        </w:rPr>
        <w:tab/>
      </w:r>
      <w:r>
        <w:rPr>
          <w:noProof/>
          <w:webHidden/>
        </w:rPr>
        <w:fldChar w:fldCharType="begin"/>
      </w:r>
      <w:r>
        <w:rPr>
          <w:noProof/>
          <w:webHidden/>
        </w:rPr>
        <w:instrText xml:space="preserve"> PAGEREF _Toc213338385 \h </w:instrText>
      </w:r>
      <w:r>
        <w:rPr>
          <w:noProof/>
          <w:webHidden/>
        </w:rPr>
      </w:r>
      <w:r>
        <w:rPr>
          <w:noProof/>
          <w:webHidden/>
        </w:rPr>
        <w:fldChar w:fldCharType="separate"/>
      </w:r>
      <w:r>
        <w:rPr>
          <w:noProof/>
          <w:webHidden/>
        </w:rPr>
        <w:t>37</w:t>
      </w:r>
      <w:r>
        <w:rPr>
          <w:noProof/>
          <w:webHidden/>
        </w:rPr>
        <w:fldChar w:fldCharType="end"/>
      </w:r>
    </w:p>
    <w:p w14:paraId="479A93F0" w14:textId="6A3A01E0"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Comité de pilotage contractuel de l’accord-cadre</w:t>
      </w:r>
      <w:r>
        <w:rPr>
          <w:noProof/>
          <w:webHidden/>
        </w:rPr>
        <w:tab/>
      </w:r>
      <w:r>
        <w:rPr>
          <w:noProof/>
          <w:webHidden/>
        </w:rPr>
        <w:fldChar w:fldCharType="begin"/>
      </w:r>
      <w:r>
        <w:rPr>
          <w:noProof/>
          <w:webHidden/>
        </w:rPr>
        <w:instrText xml:space="preserve"> PAGEREF _Toc213338386 \h </w:instrText>
      </w:r>
      <w:r>
        <w:rPr>
          <w:noProof/>
          <w:webHidden/>
        </w:rPr>
      </w:r>
      <w:r>
        <w:rPr>
          <w:noProof/>
          <w:webHidden/>
        </w:rPr>
        <w:fldChar w:fldCharType="separate"/>
      </w:r>
      <w:r>
        <w:rPr>
          <w:noProof/>
          <w:webHidden/>
        </w:rPr>
        <w:t>37</w:t>
      </w:r>
      <w:r>
        <w:rPr>
          <w:noProof/>
          <w:webHidden/>
        </w:rPr>
        <w:fldChar w:fldCharType="end"/>
      </w:r>
    </w:p>
    <w:p w14:paraId="102A2ED0" w14:textId="1671BA6A"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Comité de pilotage</w:t>
      </w:r>
      <w:r>
        <w:rPr>
          <w:noProof/>
          <w:webHidden/>
        </w:rPr>
        <w:tab/>
      </w:r>
      <w:r>
        <w:rPr>
          <w:noProof/>
          <w:webHidden/>
        </w:rPr>
        <w:fldChar w:fldCharType="begin"/>
      </w:r>
      <w:r>
        <w:rPr>
          <w:noProof/>
          <w:webHidden/>
        </w:rPr>
        <w:instrText xml:space="preserve"> PAGEREF _Toc213338387 \h </w:instrText>
      </w:r>
      <w:r>
        <w:rPr>
          <w:noProof/>
          <w:webHidden/>
        </w:rPr>
      </w:r>
      <w:r>
        <w:rPr>
          <w:noProof/>
          <w:webHidden/>
        </w:rPr>
        <w:fldChar w:fldCharType="separate"/>
      </w:r>
      <w:r>
        <w:rPr>
          <w:noProof/>
          <w:webHidden/>
        </w:rPr>
        <w:t>38</w:t>
      </w:r>
      <w:r>
        <w:rPr>
          <w:noProof/>
          <w:webHidden/>
        </w:rPr>
        <w:fldChar w:fldCharType="end"/>
      </w:r>
    </w:p>
    <w:p w14:paraId="3D52A61F" w14:textId="12962D6A"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Comité opérationnel</w:t>
      </w:r>
      <w:r>
        <w:rPr>
          <w:noProof/>
          <w:webHidden/>
        </w:rPr>
        <w:tab/>
      </w:r>
      <w:r>
        <w:rPr>
          <w:noProof/>
          <w:webHidden/>
        </w:rPr>
        <w:fldChar w:fldCharType="begin"/>
      </w:r>
      <w:r>
        <w:rPr>
          <w:noProof/>
          <w:webHidden/>
        </w:rPr>
        <w:instrText xml:space="preserve"> PAGEREF _Toc213338388 \h </w:instrText>
      </w:r>
      <w:r>
        <w:rPr>
          <w:noProof/>
          <w:webHidden/>
        </w:rPr>
      </w:r>
      <w:r>
        <w:rPr>
          <w:noProof/>
          <w:webHidden/>
        </w:rPr>
        <w:fldChar w:fldCharType="separate"/>
      </w:r>
      <w:r>
        <w:rPr>
          <w:noProof/>
          <w:webHidden/>
        </w:rPr>
        <w:t>39</w:t>
      </w:r>
      <w:r>
        <w:rPr>
          <w:noProof/>
          <w:webHidden/>
        </w:rPr>
        <w:fldChar w:fldCharType="end"/>
      </w:r>
    </w:p>
    <w:p w14:paraId="26BBD4D2" w14:textId="28CF460C"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Comité de suivi sécurité</w:t>
      </w:r>
      <w:r>
        <w:rPr>
          <w:noProof/>
          <w:webHidden/>
        </w:rPr>
        <w:tab/>
      </w:r>
      <w:r>
        <w:rPr>
          <w:noProof/>
          <w:webHidden/>
        </w:rPr>
        <w:fldChar w:fldCharType="begin"/>
      </w:r>
      <w:r>
        <w:rPr>
          <w:noProof/>
          <w:webHidden/>
        </w:rPr>
        <w:instrText xml:space="preserve"> PAGEREF _Toc213338389 \h </w:instrText>
      </w:r>
      <w:r>
        <w:rPr>
          <w:noProof/>
          <w:webHidden/>
        </w:rPr>
      </w:r>
      <w:r>
        <w:rPr>
          <w:noProof/>
          <w:webHidden/>
        </w:rPr>
        <w:fldChar w:fldCharType="separate"/>
      </w:r>
      <w:r>
        <w:rPr>
          <w:noProof/>
          <w:webHidden/>
        </w:rPr>
        <w:t>39</w:t>
      </w:r>
      <w:r>
        <w:rPr>
          <w:noProof/>
          <w:webHidden/>
        </w:rPr>
        <w:fldChar w:fldCharType="end"/>
      </w:r>
    </w:p>
    <w:p w14:paraId="0EE042CD" w14:textId="33AF216D"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4.3.</w:t>
      </w:r>
      <w:r>
        <w:rPr>
          <w:rFonts w:eastAsiaTheme="minorEastAsia" w:cstheme="minorBidi"/>
          <w:b w:val="0"/>
          <w:bCs w:val="0"/>
          <w:noProof/>
          <w:sz w:val="22"/>
          <w:szCs w:val="22"/>
        </w:rPr>
        <w:tab/>
      </w:r>
      <w:r w:rsidRPr="009D369A">
        <w:rPr>
          <w:rFonts w:ascii="Marianne" w:eastAsiaTheme="minorEastAsia" w:hAnsi="Marianne" w:cstheme="minorBidi"/>
          <w:noProof/>
        </w:rPr>
        <w:t>Sécurité du système d’information « NOMOS »</w:t>
      </w:r>
      <w:r>
        <w:rPr>
          <w:noProof/>
          <w:webHidden/>
        </w:rPr>
        <w:tab/>
      </w:r>
      <w:r>
        <w:rPr>
          <w:noProof/>
          <w:webHidden/>
        </w:rPr>
        <w:fldChar w:fldCharType="begin"/>
      </w:r>
      <w:r>
        <w:rPr>
          <w:noProof/>
          <w:webHidden/>
        </w:rPr>
        <w:instrText xml:space="preserve"> PAGEREF _Toc213338390 \h </w:instrText>
      </w:r>
      <w:r>
        <w:rPr>
          <w:noProof/>
          <w:webHidden/>
        </w:rPr>
      </w:r>
      <w:r>
        <w:rPr>
          <w:noProof/>
          <w:webHidden/>
        </w:rPr>
        <w:fldChar w:fldCharType="separate"/>
      </w:r>
      <w:r>
        <w:rPr>
          <w:noProof/>
          <w:webHidden/>
        </w:rPr>
        <w:t>40</w:t>
      </w:r>
      <w:r>
        <w:rPr>
          <w:noProof/>
          <w:webHidden/>
        </w:rPr>
        <w:fldChar w:fldCharType="end"/>
      </w:r>
    </w:p>
    <w:p w14:paraId="4C6F6307" w14:textId="0ADEEB57" w:rsidR="004261F7" w:rsidRDefault="004261F7">
      <w:pPr>
        <w:pStyle w:val="TM3"/>
        <w:rPr>
          <w:noProof/>
          <w:sz w:val="22"/>
          <w:szCs w:val="22"/>
        </w:rPr>
      </w:pPr>
      <w:r w:rsidRPr="009D369A">
        <w:rPr>
          <w:rFonts w:ascii="Marianne Light" w:hAnsi="Marianne Light"/>
          <w:noProof/>
        </w:rPr>
        <w:t>4.3.1</w:t>
      </w:r>
      <w:r>
        <w:rPr>
          <w:noProof/>
          <w:sz w:val="22"/>
          <w:szCs w:val="22"/>
        </w:rPr>
        <w:tab/>
      </w:r>
      <w:r w:rsidRPr="009D369A">
        <w:rPr>
          <w:rFonts w:ascii="Marianne Light" w:hAnsi="Marianne Light"/>
          <w:noProof/>
        </w:rPr>
        <w:t>Clauses et exigences techniques de sécurité</w:t>
      </w:r>
      <w:r>
        <w:rPr>
          <w:noProof/>
          <w:webHidden/>
        </w:rPr>
        <w:tab/>
      </w:r>
      <w:r>
        <w:rPr>
          <w:noProof/>
          <w:webHidden/>
        </w:rPr>
        <w:fldChar w:fldCharType="begin"/>
      </w:r>
      <w:r>
        <w:rPr>
          <w:noProof/>
          <w:webHidden/>
        </w:rPr>
        <w:instrText xml:space="preserve"> PAGEREF _Toc213338391 \h </w:instrText>
      </w:r>
      <w:r>
        <w:rPr>
          <w:noProof/>
          <w:webHidden/>
        </w:rPr>
      </w:r>
      <w:r>
        <w:rPr>
          <w:noProof/>
          <w:webHidden/>
        </w:rPr>
        <w:fldChar w:fldCharType="separate"/>
      </w:r>
      <w:r>
        <w:rPr>
          <w:noProof/>
          <w:webHidden/>
        </w:rPr>
        <w:t>40</w:t>
      </w:r>
      <w:r>
        <w:rPr>
          <w:noProof/>
          <w:webHidden/>
        </w:rPr>
        <w:fldChar w:fldCharType="end"/>
      </w:r>
    </w:p>
    <w:p w14:paraId="6836D1FE" w14:textId="4DF781F7" w:rsidR="004261F7" w:rsidRDefault="004261F7">
      <w:pPr>
        <w:pStyle w:val="TM3"/>
        <w:rPr>
          <w:noProof/>
          <w:sz w:val="22"/>
          <w:szCs w:val="22"/>
        </w:rPr>
      </w:pPr>
      <w:r w:rsidRPr="009D369A">
        <w:rPr>
          <w:rFonts w:ascii="Marianne Light" w:hAnsi="Marianne Light"/>
          <w:noProof/>
        </w:rPr>
        <w:t>4.3.1</w:t>
      </w:r>
      <w:r>
        <w:rPr>
          <w:noProof/>
          <w:sz w:val="22"/>
          <w:szCs w:val="22"/>
        </w:rPr>
        <w:tab/>
      </w:r>
      <w:r w:rsidRPr="009D369A">
        <w:rPr>
          <w:rFonts w:ascii="Marianne Light" w:hAnsi="Marianne Light"/>
          <w:noProof/>
        </w:rPr>
        <w:t>Gestion des incidents de sécurité sur les environnements du titulaire</w:t>
      </w:r>
      <w:r>
        <w:rPr>
          <w:noProof/>
          <w:webHidden/>
        </w:rPr>
        <w:tab/>
      </w:r>
      <w:r>
        <w:rPr>
          <w:noProof/>
          <w:webHidden/>
        </w:rPr>
        <w:fldChar w:fldCharType="begin"/>
      </w:r>
      <w:r>
        <w:rPr>
          <w:noProof/>
          <w:webHidden/>
        </w:rPr>
        <w:instrText xml:space="preserve"> PAGEREF _Toc213338392 \h </w:instrText>
      </w:r>
      <w:r>
        <w:rPr>
          <w:noProof/>
          <w:webHidden/>
        </w:rPr>
      </w:r>
      <w:r>
        <w:rPr>
          <w:noProof/>
          <w:webHidden/>
        </w:rPr>
        <w:fldChar w:fldCharType="separate"/>
      </w:r>
      <w:r>
        <w:rPr>
          <w:noProof/>
          <w:webHidden/>
        </w:rPr>
        <w:t>40</w:t>
      </w:r>
      <w:r>
        <w:rPr>
          <w:noProof/>
          <w:webHidden/>
        </w:rPr>
        <w:fldChar w:fldCharType="end"/>
      </w:r>
    </w:p>
    <w:p w14:paraId="1A22DDEF" w14:textId="71B64C82"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Light" w:hAnsi="Marianne Light"/>
          <w:noProof/>
          <w:color w:val="595959" w:themeColor="text1" w:themeTint="A6"/>
        </w:rPr>
        <w:t>4.4.</w:t>
      </w:r>
      <w:r>
        <w:rPr>
          <w:rFonts w:eastAsiaTheme="minorEastAsia" w:cstheme="minorBidi"/>
          <w:b w:val="0"/>
          <w:bCs w:val="0"/>
          <w:noProof/>
          <w:sz w:val="22"/>
          <w:szCs w:val="22"/>
        </w:rPr>
        <w:tab/>
      </w:r>
      <w:r w:rsidRPr="009D369A">
        <w:rPr>
          <w:rFonts w:ascii="Marianne Light" w:eastAsiaTheme="minorEastAsia" w:hAnsi="Marianne Light" w:cstheme="minorBidi"/>
          <w:noProof/>
        </w:rPr>
        <w:t>Niveau de complexité des applications</w:t>
      </w:r>
      <w:r>
        <w:rPr>
          <w:noProof/>
          <w:webHidden/>
        </w:rPr>
        <w:tab/>
      </w:r>
      <w:r>
        <w:rPr>
          <w:noProof/>
          <w:webHidden/>
        </w:rPr>
        <w:fldChar w:fldCharType="begin"/>
      </w:r>
      <w:r>
        <w:rPr>
          <w:noProof/>
          <w:webHidden/>
        </w:rPr>
        <w:instrText xml:space="preserve"> PAGEREF _Toc213338393 \h </w:instrText>
      </w:r>
      <w:r>
        <w:rPr>
          <w:noProof/>
          <w:webHidden/>
        </w:rPr>
      </w:r>
      <w:r>
        <w:rPr>
          <w:noProof/>
          <w:webHidden/>
        </w:rPr>
        <w:fldChar w:fldCharType="separate"/>
      </w:r>
      <w:r>
        <w:rPr>
          <w:noProof/>
          <w:webHidden/>
        </w:rPr>
        <w:t>41</w:t>
      </w:r>
      <w:r>
        <w:rPr>
          <w:noProof/>
          <w:webHidden/>
        </w:rPr>
        <w:fldChar w:fldCharType="end"/>
      </w:r>
    </w:p>
    <w:p w14:paraId="46A8D970" w14:textId="2905A042"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lastRenderedPageBreak/>
        <w:t>4.5.</w:t>
      </w:r>
      <w:r>
        <w:rPr>
          <w:rFonts w:eastAsiaTheme="minorEastAsia" w:cstheme="minorBidi"/>
          <w:b w:val="0"/>
          <w:bCs w:val="0"/>
          <w:noProof/>
          <w:sz w:val="22"/>
          <w:szCs w:val="22"/>
        </w:rPr>
        <w:tab/>
      </w:r>
      <w:r w:rsidRPr="009D369A">
        <w:rPr>
          <w:rFonts w:ascii="Marianne" w:eastAsiaTheme="minorEastAsia" w:hAnsi="Marianne" w:cstheme="minorBidi"/>
          <w:noProof/>
        </w:rPr>
        <w:t>Utilisation de l’Intelligence Artificielle (IA) dans le cadre de la réalisation des prestations</w:t>
      </w:r>
      <w:r>
        <w:rPr>
          <w:noProof/>
          <w:webHidden/>
        </w:rPr>
        <w:tab/>
      </w:r>
      <w:r>
        <w:rPr>
          <w:noProof/>
          <w:webHidden/>
        </w:rPr>
        <w:fldChar w:fldCharType="begin"/>
      </w:r>
      <w:r>
        <w:rPr>
          <w:noProof/>
          <w:webHidden/>
        </w:rPr>
        <w:instrText xml:space="preserve"> PAGEREF _Toc213338394 \h </w:instrText>
      </w:r>
      <w:r>
        <w:rPr>
          <w:noProof/>
          <w:webHidden/>
        </w:rPr>
      </w:r>
      <w:r>
        <w:rPr>
          <w:noProof/>
          <w:webHidden/>
        </w:rPr>
        <w:fldChar w:fldCharType="separate"/>
      </w:r>
      <w:r>
        <w:rPr>
          <w:noProof/>
          <w:webHidden/>
        </w:rPr>
        <w:t>43</w:t>
      </w:r>
      <w:r>
        <w:rPr>
          <w:noProof/>
          <w:webHidden/>
        </w:rPr>
        <w:fldChar w:fldCharType="end"/>
      </w:r>
    </w:p>
    <w:p w14:paraId="56AA7FB1" w14:textId="3D140D82" w:rsidR="004261F7" w:rsidRDefault="004261F7">
      <w:pPr>
        <w:pStyle w:val="TM1"/>
        <w:tabs>
          <w:tab w:val="left" w:pos="1560"/>
          <w:tab w:val="right" w:leader="dot" w:pos="9628"/>
        </w:tabs>
        <w:rPr>
          <w:rFonts w:asciiTheme="minorHAnsi" w:eastAsiaTheme="minorEastAsia" w:hAnsiTheme="minorHAnsi" w:cstheme="minorBidi"/>
          <w:b w:val="0"/>
          <w:bCs w:val="0"/>
          <w:caps w:val="0"/>
          <w:noProof/>
          <w:sz w:val="22"/>
          <w:szCs w:val="22"/>
        </w:rPr>
      </w:pPr>
      <w:r w:rsidRPr="009D369A">
        <w:rPr>
          <w:rFonts w:ascii="Marianne" w:hAnsi="Marianne"/>
          <w:noProof/>
        </w:rPr>
        <w:t>Partie : 5.</w:t>
      </w:r>
      <w:r>
        <w:rPr>
          <w:rFonts w:asciiTheme="minorHAnsi" w:eastAsiaTheme="minorEastAsia" w:hAnsiTheme="minorHAnsi" w:cstheme="minorBidi"/>
          <w:b w:val="0"/>
          <w:bCs w:val="0"/>
          <w:caps w:val="0"/>
          <w:noProof/>
          <w:sz w:val="22"/>
          <w:szCs w:val="22"/>
        </w:rPr>
        <w:tab/>
      </w:r>
      <w:r w:rsidRPr="009D369A">
        <w:rPr>
          <w:rFonts w:ascii="Marianne" w:eastAsiaTheme="minorEastAsia" w:hAnsi="Marianne" w:cstheme="minorBidi"/>
          <w:noProof/>
        </w:rPr>
        <w:t>Description des prestations</w:t>
      </w:r>
      <w:r>
        <w:rPr>
          <w:noProof/>
          <w:webHidden/>
        </w:rPr>
        <w:tab/>
      </w:r>
      <w:r>
        <w:rPr>
          <w:noProof/>
          <w:webHidden/>
        </w:rPr>
        <w:fldChar w:fldCharType="begin"/>
      </w:r>
      <w:r>
        <w:rPr>
          <w:noProof/>
          <w:webHidden/>
        </w:rPr>
        <w:instrText xml:space="preserve"> PAGEREF _Toc213338395 \h </w:instrText>
      </w:r>
      <w:r>
        <w:rPr>
          <w:noProof/>
          <w:webHidden/>
        </w:rPr>
      </w:r>
      <w:r>
        <w:rPr>
          <w:noProof/>
          <w:webHidden/>
        </w:rPr>
        <w:fldChar w:fldCharType="separate"/>
      </w:r>
      <w:r>
        <w:rPr>
          <w:noProof/>
          <w:webHidden/>
        </w:rPr>
        <w:t>44</w:t>
      </w:r>
      <w:r>
        <w:rPr>
          <w:noProof/>
          <w:webHidden/>
        </w:rPr>
        <w:fldChar w:fldCharType="end"/>
      </w:r>
    </w:p>
    <w:p w14:paraId="65F1999E" w14:textId="1D2794EA"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Light" w:hAnsi="Marianne Light"/>
          <w:noProof/>
          <w:color w:val="595959" w:themeColor="text1" w:themeTint="A6"/>
        </w:rPr>
        <w:t>5.1.</w:t>
      </w:r>
      <w:r>
        <w:rPr>
          <w:rFonts w:eastAsiaTheme="minorEastAsia" w:cstheme="minorBidi"/>
          <w:b w:val="0"/>
          <w:bCs w:val="0"/>
          <w:noProof/>
          <w:sz w:val="22"/>
          <w:szCs w:val="22"/>
        </w:rPr>
        <w:tab/>
      </w:r>
      <w:r w:rsidRPr="009D369A">
        <w:rPr>
          <w:rFonts w:ascii="Marianne Light" w:eastAsiaTheme="minorEastAsia" w:hAnsi="Marianne Light" w:cstheme="minorBidi"/>
          <w:noProof/>
        </w:rPr>
        <w:t>Prestations d’entrée</w:t>
      </w:r>
      <w:r>
        <w:rPr>
          <w:noProof/>
          <w:webHidden/>
        </w:rPr>
        <w:tab/>
      </w:r>
      <w:r>
        <w:rPr>
          <w:noProof/>
          <w:webHidden/>
        </w:rPr>
        <w:fldChar w:fldCharType="begin"/>
      </w:r>
      <w:r>
        <w:rPr>
          <w:noProof/>
          <w:webHidden/>
        </w:rPr>
        <w:instrText xml:space="preserve"> PAGEREF _Toc213338396 \h </w:instrText>
      </w:r>
      <w:r>
        <w:rPr>
          <w:noProof/>
          <w:webHidden/>
        </w:rPr>
      </w:r>
      <w:r>
        <w:rPr>
          <w:noProof/>
          <w:webHidden/>
        </w:rPr>
        <w:fldChar w:fldCharType="separate"/>
      </w:r>
      <w:r>
        <w:rPr>
          <w:noProof/>
          <w:webHidden/>
        </w:rPr>
        <w:t>44</w:t>
      </w:r>
      <w:r>
        <w:rPr>
          <w:noProof/>
          <w:webHidden/>
        </w:rPr>
        <w:fldChar w:fldCharType="end"/>
      </w:r>
    </w:p>
    <w:p w14:paraId="009F26F5" w14:textId="5C3253A2" w:rsidR="004261F7" w:rsidRDefault="004261F7">
      <w:pPr>
        <w:pStyle w:val="TM3"/>
        <w:rPr>
          <w:noProof/>
          <w:sz w:val="22"/>
          <w:szCs w:val="22"/>
        </w:rPr>
      </w:pPr>
      <w:r w:rsidRPr="009D369A">
        <w:rPr>
          <w:rFonts w:ascii="Marianne Light" w:hAnsi="Marianne Light"/>
          <w:noProof/>
        </w:rPr>
        <w:t>5.1.1</w:t>
      </w:r>
      <w:r>
        <w:rPr>
          <w:noProof/>
          <w:sz w:val="22"/>
          <w:szCs w:val="22"/>
        </w:rPr>
        <w:tab/>
      </w:r>
      <w:r w:rsidRPr="009D369A">
        <w:rPr>
          <w:rFonts w:ascii="Marianne Light" w:hAnsi="Marianne Light"/>
          <w:noProof/>
        </w:rPr>
        <w:t>UO5.1.1-INIT - Initialisation de l’accord-cadre</w:t>
      </w:r>
      <w:r>
        <w:rPr>
          <w:noProof/>
          <w:webHidden/>
        </w:rPr>
        <w:tab/>
      </w:r>
      <w:r>
        <w:rPr>
          <w:noProof/>
          <w:webHidden/>
        </w:rPr>
        <w:fldChar w:fldCharType="begin"/>
      </w:r>
      <w:r>
        <w:rPr>
          <w:noProof/>
          <w:webHidden/>
        </w:rPr>
        <w:instrText xml:space="preserve"> PAGEREF _Toc213338397 \h </w:instrText>
      </w:r>
      <w:r>
        <w:rPr>
          <w:noProof/>
          <w:webHidden/>
        </w:rPr>
      </w:r>
      <w:r>
        <w:rPr>
          <w:noProof/>
          <w:webHidden/>
        </w:rPr>
        <w:fldChar w:fldCharType="separate"/>
      </w:r>
      <w:r>
        <w:rPr>
          <w:noProof/>
          <w:webHidden/>
        </w:rPr>
        <w:t>44</w:t>
      </w:r>
      <w:r>
        <w:rPr>
          <w:noProof/>
          <w:webHidden/>
        </w:rPr>
        <w:fldChar w:fldCharType="end"/>
      </w:r>
    </w:p>
    <w:p w14:paraId="74A62F56" w14:textId="2C262DC1" w:rsidR="004261F7" w:rsidRDefault="004261F7">
      <w:pPr>
        <w:pStyle w:val="TM3"/>
        <w:rPr>
          <w:noProof/>
          <w:sz w:val="22"/>
          <w:szCs w:val="22"/>
        </w:rPr>
      </w:pPr>
      <w:r w:rsidRPr="009D369A">
        <w:rPr>
          <w:rFonts w:ascii="Marianne Light" w:hAnsi="Marianne Light"/>
          <w:noProof/>
        </w:rPr>
        <w:t>5.1.2</w:t>
      </w:r>
      <w:r>
        <w:rPr>
          <w:noProof/>
          <w:sz w:val="22"/>
          <w:szCs w:val="22"/>
        </w:rPr>
        <w:tab/>
      </w:r>
      <w:r w:rsidRPr="009D369A">
        <w:rPr>
          <w:rFonts w:ascii="Marianne Light" w:hAnsi="Marianne Light"/>
          <w:noProof/>
        </w:rPr>
        <w:t>UO5.1.2-PROV - Provisionnement d’environnement chez le Titulaire</w:t>
      </w:r>
      <w:r>
        <w:rPr>
          <w:noProof/>
          <w:webHidden/>
        </w:rPr>
        <w:tab/>
      </w:r>
      <w:r>
        <w:rPr>
          <w:noProof/>
          <w:webHidden/>
        </w:rPr>
        <w:fldChar w:fldCharType="begin"/>
      </w:r>
      <w:r>
        <w:rPr>
          <w:noProof/>
          <w:webHidden/>
        </w:rPr>
        <w:instrText xml:space="preserve"> PAGEREF _Toc213338398 \h </w:instrText>
      </w:r>
      <w:r>
        <w:rPr>
          <w:noProof/>
          <w:webHidden/>
        </w:rPr>
      </w:r>
      <w:r>
        <w:rPr>
          <w:noProof/>
          <w:webHidden/>
        </w:rPr>
        <w:fldChar w:fldCharType="separate"/>
      </w:r>
      <w:r>
        <w:rPr>
          <w:noProof/>
          <w:webHidden/>
        </w:rPr>
        <w:t>48</w:t>
      </w:r>
      <w:r>
        <w:rPr>
          <w:noProof/>
          <w:webHidden/>
        </w:rPr>
        <w:fldChar w:fldCharType="end"/>
      </w:r>
    </w:p>
    <w:p w14:paraId="2672E823" w14:textId="18199CD0" w:rsidR="004261F7" w:rsidRDefault="004261F7">
      <w:pPr>
        <w:pStyle w:val="TM3"/>
        <w:rPr>
          <w:noProof/>
          <w:sz w:val="22"/>
          <w:szCs w:val="22"/>
        </w:rPr>
      </w:pPr>
      <w:r w:rsidRPr="009D369A">
        <w:rPr>
          <w:rFonts w:ascii="Marianne Light" w:hAnsi="Marianne Light"/>
          <w:noProof/>
        </w:rPr>
        <w:t>5.1.3</w:t>
      </w:r>
      <w:r>
        <w:rPr>
          <w:noProof/>
          <w:sz w:val="22"/>
          <w:szCs w:val="22"/>
        </w:rPr>
        <w:tab/>
      </w:r>
      <w:r w:rsidRPr="009D369A">
        <w:rPr>
          <w:rFonts w:ascii="Marianne Light" w:hAnsi="Marianne Light"/>
          <w:noProof/>
        </w:rPr>
        <w:t>UO5.1.3-PEM - Prise en mains d’un produit</w:t>
      </w:r>
      <w:r>
        <w:rPr>
          <w:noProof/>
          <w:webHidden/>
        </w:rPr>
        <w:tab/>
      </w:r>
      <w:r>
        <w:rPr>
          <w:noProof/>
          <w:webHidden/>
        </w:rPr>
        <w:fldChar w:fldCharType="begin"/>
      </w:r>
      <w:r>
        <w:rPr>
          <w:noProof/>
          <w:webHidden/>
        </w:rPr>
        <w:instrText xml:space="preserve"> PAGEREF _Toc213338399 \h </w:instrText>
      </w:r>
      <w:r>
        <w:rPr>
          <w:noProof/>
          <w:webHidden/>
        </w:rPr>
      </w:r>
      <w:r>
        <w:rPr>
          <w:noProof/>
          <w:webHidden/>
        </w:rPr>
        <w:fldChar w:fldCharType="separate"/>
      </w:r>
      <w:r>
        <w:rPr>
          <w:noProof/>
          <w:webHidden/>
        </w:rPr>
        <w:t>50</w:t>
      </w:r>
      <w:r>
        <w:rPr>
          <w:noProof/>
          <w:webHidden/>
        </w:rPr>
        <w:fldChar w:fldCharType="end"/>
      </w:r>
    </w:p>
    <w:p w14:paraId="21404954" w14:textId="7C2AFC90"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5.2.</w:t>
      </w:r>
      <w:r>
        <w:rPr>
          <w:rFonts w:eastAsiaTheme="minorEastAsia" w:cstheme="minorBidi"/>
          <w:b w:val="0"/>
          <w:bCs w:val="0"/>
          <w:noProof/>
          <w:sz w:val="22"/>
          <w:szCs w:val="22"/>
        </w:rPr>
        <w:tab/>
      </w:r>
      <w:r w:rsidRPr="009D369A">
        <w:rPr>
          <w:rFonts w:ascii="Marianne" w:eastAsiaTheme="minorEastAsia" w:hAnsi="Marianne" w:cstheme="minorBidi"/>
          <w:noProof/>
        </w:rPr>
        <w:t>Prestations préalables à la réalisation</w:t>
      </w:r>
      <w:r>
        <w:rPr>
          <w:noProof/>
          <w:webHidden/>
        </w:rPr>
        <w:tab/>
      </w:r>
      <w:r>
        <w:rPr>
          <w:noProof/>
          <w:webHidden/>
        </w:rPr>
        <w:fldChar w:fldCharType="begin"/>
      </w:r>
      <w:r>
        <w:rPr>
          <w:noProof/>
          <w:webHidden/>
        </w:rPr>
        <w:instrText xml:space="preserve"> PAGEREF _Toc213338400 \h </w:instrText>
      </w:r>
      <w:r>
        <w:rPr>
          <w:noProof/>
          <w:webHidden/>
        </w:rPr>
      </w:r>
      <w:r>
        <w:rPr>
          <w:noProof/>
          <w:webHidden/>
        </w:rPr>
        <w:fldChar w:fldCharType="separate"/>
      </w:r>
      <w:r>
        <w:rPr>
          <w:noProof/>
          <w:webHidden/>
        </w:rPr>
        <w:t>58</w:t>
      </w:r>
      <w:r>
        <w:rPr>
          <w:noProof/>
          <w:webHidden/>
        </w:rPr>
        <w:fldChar w:fldCharType="end"/>
      </w:r>
    </w:p>
    <w:p w14:paraId="3A49E159" w14:textId="2EAC6178" w:rsidR="004261F7" w:rsidRDefault="004261F7">
      <w:pPr>
        <w:pStyle w:val="TM3"/>
        <w:rPr>
          <w:noProof/>
          <w:sz w:val="22"/>
          <w:szCs w:val="22"/>
        </w:rPr>
      </w:pPr>
      <w:r w:rsidRPr="009D369A">
        <w:rPr>
          <w:rFonts w:ascii="Marianne Light" w:hAnsi="Marianne Light" w:cs="Arial"/>
          <w:noProof/>
        </w:rPr>
        <w:t>5.2.1</w:t>
      </w:r>
      <w:r>
        <w:rPr>
          <w:noProof/>
          <w:sz w:val="22"/>
          <w:szCs w:val="22"/>
        </w:rPr>
        <w:tab/>
      </w:r>
      <w:r w:rsidRPr="009D369A">
        <w:rPr>
          <w:rFonts w:ascii="Marianne Light" w:hAnsi="Marianne Light"/>
          <w:noProof/>
        </w:rPr>
        <w:t>UO5.2.1-ETU - Études complémentaires</w:t>
      </w:r>
      <w:r>
        <w:rPr>
          <w:noProof/>
          <w:webHidden/>
        </w:rPr>
        <w:tab/>
      </w:r>
      <w:r>
        <w:rPr>
          <w:noProof/>
          <w:webHidden/>
        </w:rPr>
        <w:fldChar w:fldCharType="begin"/>
      </w:r>
      <w:r>
        <w:rPr>
          <w:noProof/>
          <w:webHidden/>
        </w:rPr>
        <w:instrText xml:space="preserve"> PAGEREF _Toc213338401 \h </w:instrText>
      </w:r>
      <w:r>
        <w:rPr>
          <w:noProof/>
          <w:webHidden/>
        </w:rPr>
      </w:r>
      <w:r>
        <w:rPr>
          <w:noProof/>
          <w:webHidden/>
        </w:rPr>
        <w:fldChar w:fldCharType="separate"/>
      </w:r>
      <w:r>
        <w:rPr>
          <w:noProof/>
          <w:webHidden/>
        </w:rPr>
        <w:t>58</w:t>
      </w:r>
      <w:r>
        <w:rPr>
          <w:noProof/>
          <w:webHidden/>
        </w:rPr>
        <w:fldChar w:fldCharType="end"/>
      </w:r>
    </w:p>
    <w:p w14:paraId="3F56F843" w14:textId="1C7A5177" w:rsidR="004261F7" w:rsidRDefault="004261F7">
      <w:pPr>
        <w:pStyle w:val="TM3"/>
        <w:rPr>
          <w:noProof/>
          <w:sz w:val="22"/>
          <w:szCs w:val="22"/>
        </w:rPr>
      </w:pPr>
      <w:r w:rsidRPr="009D369A">
        <w:rPr>
          <w:rFonts w:ascii="Marianne Light" w:hAnsi="Marianne Light"/>
          <w:noProof/>
        </w:rPr>
        <w:t>5.2.2</w:t>
      </w:r>
      <w:r>
        <w:rPr>
          <w:noProof/>
          <w:sz w:val="22"/>
          <w:szCs w:val="22"/>
        </w:rPr>
        <w:tab/>
      </w:r>
      <w:r w:rsidRPr="009D369A">
        <w:rPr>
          <w:rFonts w:ascii="Marianne Light" w:hAnsi="Marianne Light"/>
          <w:noProof/>
        </w:rPr>
        <w:t>UO5.2.2-POC - Réalisation d'une preuve de concept « POC » (Proof Of Concept)</w:t>
      </w:r>
      <w:r>
        <w:rPr>
          <w:noProof/>
          <w:webHidden/>
        </w:rPr>
        <w:tab/>
      </w:r>
      <w:r>
        <w:rPr>
          <w:noProof/>
          <w:webHidden/>
        </w:rPr>
        <w:fldChar w:fldCharType="begin"/>
      </w:r>
      <w:r>
        <w:rPr>
          <w:noProof/>
          <w:webHidden/>
        </w:rPr>
        <w:instrText xml:space="preserve"> PAGEREF _Toc213338402 \h </w:instrText>
      </w:r>
      <w:r>
        <w:rPr>
          <w:noProof/>
          <w:webHidden/>
        </w:rPr>
      </w:r>
      <w:r>
        <w:rPr>
          <w:noProof/>
          <w:webHidden/>
        </w:rPr>
        <w:fldChar w:fldCharType="separate"/>
      </w:r>
      <w:r>
        <w:rPr>
          <w:noProof/>
          <w:webHidden/>
        </w:rPr>
        <w:t>60</w:t>
      </w:r>
      <w:r>
        <w:rPr>
          <w:noProof/>
          <w:webHidden/>
        </w:rPr>
        <w:fldChar w:fldCharType="end"/>
      </w:r>
    </w:p>
    <w:p w14:paraId="067EEF85" w14:textId="3F237E24" w:rsidR="004261F7" w:rsidRDefault="004261F7">
      <w:pPr>
        <w:pStyle w:val="TM3"/>
        <w:rPr>
          <w:noProof/>
          <w:sz w:val="22"/>
          <w:szCs w:val="22"/>
        </w:rPr>
      </w:pPr>
      <w:r w:rsidRPr="009D369A">
        <w:rPr>
          <w:rFonts w:ascii="Marianne Light" w:hAnsi="Marianne Light"/>
          <w:noProof/>
        </w:rPr>
        <w:t>5.2.3</w:t>
      </w:r>
      <w:r>
        <w:rPr>
          <w:noProof/>
          <w:sz w:val="22"/>
          <w:szCs w:val="22"/>
        </w:rPr>
        <w:tab/>
      </w:r>
      <w:r w:rsidRPr="009D369A">
        <w:rPr>
          <w:rFonts w:ascii="Marianne Light" w:hAnsi="Marianne Light"/>
          <w:noProof/>
        </w:rPr>
        <w:t>UO5.2.3-MAQ - Réalisation d'une maquette dynamique</w:t>
      </w:r>
      <w:r>
        <w:rPr>
          <w:noProof/>
          <w:webHidden/>
        </w:rPr>
        <w:tab/>
      </w:r>
      <w:r>
        <w:rPr>
          <w:noProof/>
          <w:webHidden/>
        </w:rPr>
        <w:fldChar w:fldCharType="begin"/>
      </w:r>
      <w:r>
        <w:rPr>
          <w:noProof/>
          <w:webHidden/>
        </w:rPr>
        <w:instrText xml:space="preserve"> PAGEREF _Toc213338403 \h </w:instrText>
      </w:r>
      <w:r>
        <w:rPr>
          <w:noProof/>
          <w:webHidden/>
        </w:rPr>
      </w:r>
      <w:r>
        <w:rPr>
          <w:noProof/>
          <w:webHidden/>
        </w:rPr>
        <w:fldChar w:fldCharType="separate"/>
      </w:r>
      <w:r>
        <w:rPr>
          <w:noProof/>
          <w:webHidden/>
        </w:rPr>
        <w:t>61</w:t>
      </w:r>
      <w:r>
        <w:rPr>
          <w:noProof/>
          <w:webHidden/>
        </w:rPr>
        <w:fldChar w:fldCharType="end"/>
      </w:r>
    </w:p>
    <w:p w14:paraId="4EB7783D" w14:textId="526B6D0A"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5.3.</w:t>
      </w:r>
      <w:r>
        <w:rPr>
          <w:rFonts w:eastAsiaTheme="minorEastAsia" w:cstheme="minorBidi"/>
          <w:b w:val="0"/>
          <w:bCs w:val="0"/>
          <w:noProof/>
          <w:sz w:val="22"/>
          <w:szCs w:val="22"/>
        </w:rPr>
        <w:tab/>
      </w:r>
      <w:r w:rsidRPr="009D369A">
        <w:rPr>
          <w:rFonts w:ascii="Marianne" w:eastAsiaTheme="minorEastAsia" w:hAnsi="Marianne" w:cstheme="minorBidi"/>
          <w:noProof/>
        </w:rPr>
        <w:t>Prestations de maintien en conditions opérationnelles</w:t>
      </w:r>
      <w:r>
        <w:rPr>
          <w:noProof/>
          <w:webHidden/>
        </w:rPr>
        <w:tab/>
      </w:r>
      <w:r>
        <w:rPr>
          <w:noProof/>
          <w:webHidden/>
        </w:rPr>
        <w:fldChar w:fldCharType="begin"/>
      </w:r>
      <w:r>
        <w:rPr>
          <w:noProof/>
          <w:webHidden/>
        </w:rPr>
        <w:instrText xml:space="preserve"> PAGEREF _Toc213338404 \h </w:instrText>
      </w:r>
      <w:r>
        <w:rPr>
          <w:noProof/>
          <w:webHidden/>
        </w:rPr>
      </w:r>
      <w:r>
        <w:rPr>
          <w:noProof/>
          <w:webHidden/>
        </w:rPr>
        <w:fldChar w:fldCharType="separate"/>
      </w:r>
      <w:r>
        <w:rPr>
          <w:noProof/>
          <w:webHidden/>
        </w:rPr>
        <w:t>64</w:t>
      </w:r>
      <w:r>
        <w:rPr>
          <w:noProof/>
          <w:webHidden/>
        </w:rPr>
        <w:fldChar w:fldCharType="end"/>
      </w:r>
    </w:p>
    <w:p w14:paraId="6F8C9B77" w14:textId="74E6EF2A" w:rsidR="004261F7" w:rsidRDefault="004261F7">
      <w:pPr>
        <w:pStyle w:val="TM3"/>
        <w:rPr>
          <w:noProof/>
          <w:sz w:val="22"/>
          <w:szCs w:val="22"/>
        </w:rPr>
      </w:pPr>
      <w:r w:rsidRPr="009D369A">
        <w:rPr>
          <w:rFonts w:ascii="Marianne Light" w:hAnsi="Marianne Light"/>
          <w:noProof/>
        </w:rPr>
        <w:t>5.3.1</w:t>
      </w:r>
      <w:r>
        <w:rPr>
          <w:noProof/>
          <w:sz w:val="22"/>
          <w:szCs w:val="22"/>
        </w:rPr>
        <w:tab/>
      </w:r>
      <w:r w:rsidRPr="009D369A">
        <w:rPr>
          <w:rFonts w:ascii="Marianne Light" w:hAnsi="Marianne Light"/>
          <w:noProof/>
        </w:rPr>
        <w:t>Définitions</w:t>
      </w:r>
      <w:r>
        <w:rPr>
          <w:noProof/>
          <w:webHidden/>
        </w:rPr>
        <w:tab/>
      </w:r>
      <w:r>
        <w:rPr>
          <w:noProof/>
          <w:webHidden/>
        </w:rPr>
        <w:fldChar w:fldCharType="begin"/>
      </w:r>
      <w:r>
        <w:rPr>
          <w:noProof/>
          <w:webHidden/>
        </w:rPr>
        <w:instrText xml:space="preserve"> PAGEREF _Toc213338405 \h </w:instrText>
      </w:r>
      <w:r>
        <w:rPr>
          <w:noProof/>
          <w:webHidden/>
        </w:rPr>
      </w:r>
      <w:r>
        <w:rPr>
          <w:noProof/>
          <w:webHidden/>
        </w:rPr>
        <w:fldChar w:fldCharType="separate"/>
      </w:r>
      <w:r>
        <w:rPr>
          <w:noProof/>
          <w:webHidden/>
        </w:rPr>
        <w:t>64</w:t>
      </w:r>
      <w:r>
        <w:rPr>
          <w:noProof/>
          <w:webHidden/>
        </w:rPr>
        <w:fldChar w:fldCharType="end"/>
      </w:r>
    </w:p>
    <w:p w14:paraId="0035263C" w14:textId="2A8CEE81"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Demande de support</w:t>
      </w:r>
      <w:r>
        <w:rPr>
          <w:noProof/>
          <w:webHidden/>
        </w:rPr>
        <w:tab/>
      </w:r>
      <w:r>
        <w:rPr>
          <w:noProof/>
          <w:webHidden/>
        </w:rPr>
        <w:fldChar w:fldCharType="begin"/>
      </w:r>
      <w:r>
        <w:rPr>
          <w:noProof/>
          <w:webHidden/>
        </w:rPr>
        <w:instrText xml:space="preserve"> PAGEREF _Toc213338406 \h </w:instrText>
      </w:r>
      <w:r>
        <w:rPr>
          <w:noProof/>
          <w:webHidden/>
        </w:rPr>
      </w:r>
      <w:r>
        <w:rPr>
          <w:noProof/>
          <w:webHidden/>
        </w:rPr>
        <w:fldChar w:fldCharType="separate"/>
      </w:r>
      <w:r>
        <w:rPr>
          <w:noProof/>
          <w:webHidden/>
        </w:rPr>
        <w:t>64</w:t>
      </w:r>
      <w:r>
        <w:rPr>
          <w:noProof/>
          <w:webHidden/>
        </w:rPr>
        <w:fldChar w:fldCharType="end"/>
      </w:r>
    </w:p>
    <w:p w14:paraId="120884F8" w14:textId="420362CB"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Intervention</w:t>
      </w:r>
      <w:r>
        <w:rPr>
          <w:noProof/>
          <w:webHidden/>
        </w:rPr>
        <w:tab/>
      </w:r>
      <w:r>
        <w:rPr>
          <w:noProof/>
          <w:webHidden/>
        </w:rPr>
        <w:fldChar w:fldCharType="begin"/>
      </w:r>
      <w:r>
        <w:rPr>
          <w:noProof/>
          <w:webHidden/>
        </w:rPr>
        <w:instrText xml:space="preserve"> PAGEREF _Toc213338407 \h </w:instrText>
      </w:r>
      <w:r>
        <w:rPr>
          <w:noProof/>
          <w:webHidden/>
        </w:rPr>
      </w:r>
      <w:r>
        <w:rPr>
          <w:noProof/>
          <w:webHidden/>
        </w:rPr>
        <w:fldChar w:fldCharType="separate"/>
      </w:r>
      <w:r>
        <w:rPr>
          <w:noProof/>
          <w:webHidden/>
        </w:rPr>
        <w:t>64</w:t>
      </w:r>
      <w:r>
        <w:rPr>
          <w:noProof/>
          <w:webHidden/>
        </w:rPr>
        <w:fldChar w:fldCharType="end"/>
      </w:r>
    </w:p>
    <w:p w14:paraId="6BE1E846" w14:textId="7D27A592"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Durée moyenne d’un traitement par ticket</w:t>
      </w:r>
      <w:r>
        <w:rPr>
          <w:noProof/>
          <w:webHidden/>
        </w:rPr>
        <w:tab/>
      </w:r>
      <w:r>
        <w:rPr>
          <w:noProof/>
          <w:webHidden/>
        </w:rPr>
        <w:fldChar w:fldCharType="begin"/>
      </w:r>
      <w:r>
        <w:rPr>
          <w:noProof/>
          <w:webHidden/>
        </w:rPr>
        <w:instrText xml:space="preserve"> PAGEREF _Toc213338408 \h </w:instrText>
      </w:r>
      <w:r>
        <w:rPr>
          <w:noProof/>
          <w:webHidden/>
        </w:rPr>
      </w:r>
      <w:r>
        <w:rPr>
          <w:noProof/>
          <w:webHidden/>
        </w:rPr>
        <w:fldChar w:fldCharType="separate"/>
      </w:r>
      <w:r>
        <w:rPr>
          <w:noProof/>
          <w:webHidden/>
        </w:rPr>
        <w:t>65</w:t>
      </w:r>
      <w:r>
        <w:rPr>
          <w:noProof/>
          <w:webHidden/>
        </w:rPr>
        <w:fldChar w:fldCharType="end"/>
      </w:r>
    </w:p>
    <w:p w14:paraId="5498A6E4" w14:textId="5C296610"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Incident</w:t>
      </w:r>
      <w:r>
        <w:rPr>
          <w:noProof/>
          <w:webHidden/>
        </w:rPr>
        <w:tab/>
      </w:r>
      <w:r>
        <w:rPr>
          <w:noProof/>
          <w:webHidden/>
        </w:rPr>
        <w:fldChar w:fldCharType="begin"/>
      </w:r>
      <w:r>
        <w:rPr>
          <w:noProof/>
          <w:webHidden/>
        </w:rPr>
        <w:instrText xml:space="preserve"> PAGEREF _Toc213338409 \h </w:instrText>
      </w:r>
      <w:r>
        <w:rPr>
          <w:noProof/>
          <w:webHidden/>
        </w:rPr>
      </w:r>
      <w:r>
        <w:rPr>
          <w:noProof/>
          <w:webHidden/>
        </w:rPr>
        <w:fldChar w:fldCharType="separate"/>
      </w:r>
      <w:r>
        <w:rPr>
          <w:noProof/>
          <w:webHidden/>
        </w:rPr>
        <w:t>65</w:t>
      </w:r>
      <w:r>
        <w:rPr>
          <w:noProof/>
          <w:webHidden/>
        </w:rPr>
        <w:fldChar w:fldCharType="end"/>
      </w:r>
    </w:p>
    <w:p w14:paraId="7F476698" w14:textId="5D3A0D9D"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Anomalie</w:t>
      </w:r>
      <w:r>
        <w:rPr>
          <w:noProof/>
          <w:webHidden/>
        </w:rPr>
        <w:tab/>
      </w:r>
      <w:r>
        <w:rPr>
          <w:noProof/>
          <w:webHidden/>
        </w:rPr>
        <w:fldChar w:fldCharType="begin"/>
      </w:r>
      <w:r>
        <w:rPr>
          <w:noProof/>
          <w:webHidden/>
        </w:rPr>
        <w:instrText xml:space="preserve"> PAGEREF _Toc213338410 \h </w:instrText>
      </w:r>
      <w:r>
        <w:rPr>
          <w:noProof/>
          <w:webHidden/>
        </w:rPr>
      </w:r>
      <w:r>
        <w:rPr>
          <w:noProof/>
          <w:webHidden/>
        </w:rPr>
        <w:fldChar w:fldCharType="separate"/>
      </w:r>
      <w:r>
        <w:rPr>
          <w:noProof/>
          <w:webHidden/>
        </w:rPr>
        <w:t>66</w:t>
      </w:r>
      <w:r>
        <w:rPr>
          <w:noProof/>
          <w:webHidden/>
        </w:rPr>
        <w:fldChar w:fldCharType="end"/>
      </w:r>
    </w:p>
    <w:p w14:paraId="7137D964" w14:textId="79B9C4BE" w:rsidR="004261F7" w:rsidRDefault="004261F7">
      <w:pPr>
        <w:pStyle w:val="TM3"/>
        <w:rPr>
          <w:noProof/>
          <w:sz w:val="22"/>
          <w:szCs w:val="22"/>
        </w:rPr>
      </w:pPr>
      <w:r w:rsidRPr="009D369A">
        <w:rPr>
          <w:rFonts w:ascii="Marianne Light" w:hAnsi="Marianne Light"/>
          <w:noProof/>
        </w:rPr>
        <w:t>5.3.2</w:t>
      </w:r>
      <w:r>
        <w:rPr>
          <w:noProof/>
          <w:sz w:val="22"/>
          <w:szCs w:val="22"/>
        </w:rPr>
        <w:tab/>
      </w:r>
      <w:r w:rsidRPr="009D369A">
        <w:rPr>
          <w:rFonts w:ascii="Marianne Light" w:hAnsi="Marianne Light"/>
          <w:noProof/>
        </w:rPr>
        <w:t>Modalités d’exécution du maintien en conditions opérationnelles</w:t>
      </w:r>
      <w:r>
        <w:rPr>
          <w:noProof/>
          <w:webHidden/>
        </w:rPr>
        <w:tab/>
      </w:r>
      <w:r>
        <w:rPr>
          <w:noProof/>
          <w:webHidden/>
        </w:rPr>
        <w:fldChar w:fldCharType="begin"/>
      </w:r>
      <w:r>
        <w:rPr>
          <w:noProof/>
          <w:webHidden/>
        </w:rPr>
        <w:instrText xml:space="preserve"> PAGEREF _Toc213338411 \h </w:instrText>
      </w:r>
      <w:r>
        <w:rPr>
          <w:noProof/>
          <w:webHidden/>
        </w:rPr>
      </w:r>
      <w:r>
        <w:rPr>
          <w:noProof/>
          <w:webHidden/>
        </w:rPr>
        <w:fldChar w:fldCharType="separate"/>
      </w:r>
      <w:r>
        <w:rPr>
          <w:noProof/>
          <w:webHidden/>
        </w:rPr>
        <w:t>67</w:t>
      </w:r>
      <w:r>
        <w:rPr>
          <w:noProof/>
          <w:webHidden/>
        </w:rPr>
        <w:fldChar w:fldCharType="end"/>
      </w:r>
    </w:p>
    <w:p w14:paraId="069BBB0E" w14:textId="5A18AF5E" w:rsidR="004261F7" w:rsidRDefault="004261F7">
      <w:pPr>
        <w:pStyle w:val="TM3"/>
        <w:rPr>
          <w:noProof/>
          <w:sz w:val="22"/>
          <w:szCs w:val="22"/>
        </w:rPr>
      </w:pPr>
      <w:r w:rsidRPr="009D369A">
        <w:rPr>
          <w:rFonts w:ascii="Marianne Light" w:hAnsi="Marianne Light"/>
          <w:noProof/>
        </w:rPr>
        <w:t>5.3.3</w:t>
      </w:r>
      <w:r>
        <w:rPr>
          <w:noProof/>
          <w:sz w:val="22"/>
          <w:szCs w:val="22"/>
        </w:rPr>
        <w:tab/>
      </w:r>
      <w:r w:rsidRPr="009D369A">
        <w:rPr>
          <w:rFonts w:ascii="Marianne Light" w:hAnsi="Marianne Light"/>
          <w:noProof/>
        </w:rPr>
        <w:t>Organisation du support</w:t>
      </w:r>
      <w:r>
        <w:rPr>
          <w:noProof/>
          <w:webHidden/>
        </w:rPr>
        <w:tab/>
      </w:r>
      <w:r>
        <w:rPr>
          <w:noProof/>
          <w:webHidden/>
        </w:rPr>
        <w:fldChar w:fldCharType="begin"/>
      </w:r>
      <w:r>
        <w:rPr>
          <w:noProof/>
          <w:webHidden/>
        </w:rPr>
        <w:instrText xml:space="preserve"> PAGEREF _Toc213338412 \h </w:instrText>
      </w:r>
      <w:r>
        <w:rPr>
          <w:noProof/>
          <w:webHidden/>
        </w:rPr>
      </w:r>
      <w:r>
        <w:rPr>
          <w:noProof/>
          <w:webHidden/>
        </w:rPr>
        <w:fldChar w:fldCharType="separate"/>
      </w:r>
      <w:r>
        <w:rPr>
          <w:noProof/>
          <w:webHidden/>
        </w:rPr>
        <w:t>69</w:t>
      </w:r>
      <w:r>
        <w:rPr>
          <w:noProof/>
          <w:webHidden/>
        </w:rPr>
        <w:fldChar w:fldCharType="end"/>
      </w:r>
    </w:p>
    <w:p w14:paraId="1F63C6F4" w14:textId="345F973E" w:rsidR="004261F7" w:rsidRDefault="004261F7">
      <w:pPr>
        <w:pStyle w:val="TM3"/>
        <w:rPr>
          <w:noProof/>
          <w:sz w:val="22"/>
          <w:szCs w:val="22"/>
        </w:rPr>
      </w:pPr>
      <w:r w:rsidRPr="009D369A">
        <w:rPr>
          <w:rFonts w:ascii="Marianne Light" w:hAnsi="Marianne Light"/>
          <w:noProof/>
        </w:rPr>
        <w:t>5.3.4</w:t>
      </w:r>
      <w:r>
        <w:rPr>
          <w:noProof/>
          <w:sz w:val="22"/>
          <w:szCs w:val="22"/>
        </w:rPr>
        <w:tab/>
      </w:r>
      <w:r w:rsidRPr="009D369A">
        <w:rPr>
          <w:rFonts w:ascii="Marianne Light" w:hAnsi="Marianne Light"/>
          <w:noProof/>
        </w:rPr>
        <w:t>Base tarifaire des commandes du maintien en conditions opérationnelles (SN2, SN3, AMI, MID)</w:t>
      </w:r>
      <w:r>
        <w:rPr>
          <w:noProof/>
          <w:webHidden/>
        </w:rPr>
        <w:tab/>
      </w:r>
      <w:r>
        <w:rPr>
          <w:noProof/>
          <w:webHidden/>
        </w:rPr>
        <w:fldChar w:fldCharType="begin"/>
      </w:r>
      <w:r>
        <w:rPr>
          <w:noProof/>
          <w:webHidden/>
        </w:rPr>
        <w:instrText xml:space="preserve"> PAGEREF _Toc213338413 \h </w:instrText>
      </w:r>
      <w:r>
        <w:rPr>
          <w:noProof/>
          <w:webHidden/>
        </w:rPr>
      </w:r>
      <w:r>
        <w:rPr>
          <w:noProof/>
          <w:webHidden/>
        </w:rPr>
        <w:fldChar w:fldCharType="separate"/>
      </w:r>
      <w:r>
        <w:rPr>
          <w:noProof/>
          <w:webHidden/>
        </w:rPr>
        <w:t>69</w:t>
      </w:r>
      <w:r>
        <w:rPr>
          <w:noProof/>
          <w:webHidden/>
        </w:rPr>
        <w:fldChar w:fldCharType="end"/>
      </w:r>
    </w:p>
    <w:p w14:paraId="51D44153" w14:textId="2E6A8E6A" w:rsidR="004261F7" w:rsidRDefault="004261F7">
      <w:pPr>
        <w:pStyle w:val="TM3"/>
        <w:rPr>
          <w:noProof/>
          <w:sz w:val="22"/>
          <w:szCs w:val="22"/>
        </w:rPr>
      </w:pPr>
      <w:r w:rsidRPr="009D369A">
        <w:rPr>
          <w:rFonts w:ascii="Marianne Light" w:hAnsi="Marianne Light"/>
          <w:noProof/>
        </w:rPr>
        <w:t>5.3.5</w:t>
      </w:r>
      <w:r>
        <w:rPr>
          <w:noProof/>
          <w:sz w:val="22"/>
          <w:szCs w:val="22"/>
        </w:rPr>
        <w:tab/>
      </w:r>
      <w:r w:rsidRPr="009D369A">
        <w:rPr>
          <w:rFonts w:ascii="Marianne Light" w:hAnsi="Marianne Light"/>
          <w:noProof/>
        </w:rPr>
        <w:t>UO5.3.5-SN2 - Support de niveau 2</w:t>
      </w:r>
      <w:r>
        <w:rPr>
          <w:noProof/>
          <w:webHidden/>
        </w:rPr>
        <w:tab/>
      </w:r>
      <w:r>
        <w:rPr>
          <w:noProof/>
          <w:webHidden/>
        </w:rPr>
        <w:fldChar w:fldCharType="begin"/>
      </w:r>
      <w:r>
        <w:rPr>
          <w:noProof/>
          <w:webHidden/>
        </w:rPr>
        <w:instrText xml:space="preserve"> PAGEREF _Toc213338414 \h </w:instrText>
      </w:r>
      <w:r>
        <w:rPr>
          <w:noProof/>
          <w:webHidden/>
        </w:rPr>
      </w:r>
      <w:r>
        <w:rPr>
          <w:noProof/>
          <w:webHidden/>
        </w:rPr>
        <w:fldChar w:fldCharType="separate"/>
      </w:r>
      <w:r>
        <w:rPr>
          <w:noProof/>
          <w:webHidden/>
        </w:rPr>
        <w:t>70</w:t>
      </w:r>
      <w:r>
        <w:rPr>
          <w:noProof/>
          <w:webHidden/>
        </w:rPr>
        <w:fldChar w:fldCharType="end"/>
      </w:r>
    </w:p>
    <w:p w14:paraId="56DB0051" w14:textId="4D605F5A" w:rsidR="004261F7" w:rsidRDefault="004261F7">
      <w:pPr>
        <w:pStyle w:val="TM3"/>
        <w:rPr>
          <w:noProof/>
          <w:sz w:val="22"/>
          <w:szCs w:val="22"/>
        </w:rPr>
      </w:pPr>
      <w:r w:rsidRPr="009D369A">
        <w:rPr>
          <w:rFonts w:ascii="Marianne Light" w:hAnsi="Marianne Light"/>
          <w:noProof/>
        </w:rPr>
        <w:t>5.3.6</w:t>
      </w:r>
      <w:r>
        <w:rPr>
          <w:noProof/>
          <w:sz w:val="22"/>
          <w:szCs w:val="22"/>
        </w:rPr>
        <w:tab/>
      </w:r>
      <w:r w:rsidRPr="009D369A">
        <w:rPr>
          <w:rFonts w:ascii="Marianne Light" w:hAnsi="Marianne Light"/>
          <w:noProof/>
        </w:rPr>
        <w:t>UO5.3.6-SN3 - Support de niveau 3 et maintenance corrective</w:t>
      </w:r>
      <w:r>
        <w:rPr>
          <w:noProof/>
          <w:webHidden/>
        </w:rPr>
        <w:tab/>
      </w:r>
      <w:r>
        <w:rPr>
          <w:noProof/>
          <w:webHidden/>
        </w:rPr>
        <w:fldChar w:fldCharType="begin"/>
      </w:r>
      <w:r>
        <w:rPr>
          <w:noProof/>
          <w:webHidden/>
        </w:rPr>
        <w:instrText xml:space="preserve"> PAGEREF _Toc213338415 \h </w:instrText>
      </w:r>
      <w:r>
        <w:rPr>
          <w:noProof/>
          <w:webHidden/>
        </w:rPr>
      </w:r>
      <w:r>
        <w:rPr>
          <w:noProof/>
          <w:webHidden/>
        </w:rPr>
        <w:fldChar w:fldCharType="separate"/>
      </w:r>
      <w:r>
        <w:rPr>
          <w:noProof/>
          <w:webHidden/>
        </w:rPr>
        <w:t>75</w:t>
      </w:r>
      <w:r>
        <w:rPr>
          <w:noProof/>
          <w:webHidden/>
        </w:rPr>
        <w:fldChar w:fldCharType="end"/>
      </w:r>
    </w:p>
    <w:p w14:paraId="2AA8043C" w14:textId="551C0570" w:rsidR="004261F7" w:rsidRDefault="004261F7">
      <w:pPr>
        <w:pStyle w:val="TM3"/>
        <w:rPr>
          <w:noProof/>
          <w:sz w:val="22"/>
          <w:szCs w:val="22"/>
        </w:rPr>
      </w:pPr>
      <w:r w:rsidRPr="009D369A">
        <w:rPr>
          <w:rFonts w:ascii="Marianne Light" w:hAnsi="Marianne Light"/>
          <w:noProof/>
        </w:rPr>
        <w:t>5.3.7</w:t>
      </w:r>
      <w:r>
        <w:rPr>
          <w:noProof/>
          <w:sz w:val="22"/>
          <w:szCs w:val="22"/>
        </w:rPr>
        <w:tab/>
      </w:r>
      <w:r w:rsidRPr="009D369A">
        <w:rPr>
          <w:rFonts w:ascii="Marianne Light" w:hAnsi="Marianne Light"/>
          <w:noProof/>
        </w:rPr>
        <w:t>UO5.3.7-AMI - Réalisation des améliorations mineures (AMI)</w:t>
      </w:r>
      <w:r>
        <w:rPr>
          <w:noProof/>
          <w:webHidden/>
        </w:rPr>
        <w:tab/>
      </w:r>
      <w:r>
        <w:rPr>
          <w:noProof/>
          <w:webHidden/>
        </w:rPr>
        <w:fldChar w:fldCharType="begin"/>
      </w:r>
      <w:r>
        <w:rPr>
          <w:noProof/>
          <w:webHidden/>
        </w:rPr>
        <w:instrText xml:space="preserve"> PAGEREF _Toc213338416 \h </w:instrText>
      </w:r>
      <w:r>
        <w:rPr>
          <w:noProof/>
          <w:webHidden/>
        </w:rPr>
      </w:r>
      <w:r>
        <w:rPr>
          <w:noProof/>
          <w:webHidden/>
        </w:rPr>
        <w:fldChar w:fldCharType="separate"/>
      </w:r>
      <w:r>
        <w:rPr>
          <w:noProof/>
          <w:webHidden/>
        </w:rPr>
        <w:t>79</w:t>
      </w:r>
      <w:r>
        <w:rPr>
          <w:noProof/>
          <w:webHidden/>
        </w:rPr>
        <w:fldChar w:fldCharType="end"/>
      </w:r>
    </w:p>
    <w:p w14:paraId="0AB73F5A" w14:textId="03713AD4" w:rsidR="004261F7" w:rsidRDefault="004261F7">
      <w:pPr>
        <w:pStyle w:val="TM3"/>
        <w:rPr>
          <w:noProof/>
          <w:sz w:val="22"/>
          <w:szCs w:val="22"/>
        </w:rPr>
      </w:pPr>
      <w:r w:rsidRPr="009D369A">
        <w:rPr>
          <w:rFonts w:ascii="Marianne Light" w:hAnsi="Marianne Light"/>
          <w:noProof/>
        </w:rPr>
        <w:t>5.3.8</w:t>
      </w:r>
      <w:r>
        <w:rPr>
          <w:noProof/>
          <w:sz w:val="22"/>
          <w:szCs w:val="22"/>
        </w:rPr>
        <w:tab/>
      </w:r>
      <w:r w:rsidRPr="009D369A">
        <w:rPr>
          <w:rFonts w:ascii="Marianne Light" w:hAnsi="Marianne Light"/>
          <w:noProof/>
        </w:rPr>
        <w:t>UO5.3.8-SECU - Veille du maintien en condition de sécurité</w:t>
      </w:r>
      <w:r>
        <w:rPr>
          <w:noProof/>
          <w:webHidden/>
        </w:rPr>
        <w:tab/>
      </w:r>
      <w:r>
        <w:rPr>
          <w:noProof/>
          <w:webHidden/>
        </w:rPr>
        <w:fldChar w:fldCharType="begin"/>
      </w:r>
      <w:r>
        <w:rPr>
          <w:noProof/>
          <w:webHidden/>
        </w:rPr>
        <w:instrText xml:space="preserve"> PAGEREF _Toc213338417 \h </w:instrText>
      </w:r>
      <w:r>
        <w:rPr>
          <w:noProof/>
          <w:webHidden/>
        </w:rPr>
      </w:r>
      <w:r>
        <w:rPr>
          <w:noProof/>
          <w:webHidden/>
        </w:rPr>
        <w:fldChar w:fldCharType="separate"/>
      </w:r>
      <w:r>
        <w:rPr>
          <w:noProof/>
          <w:webHidden/>
        </w:rPr>
        <w:t>82</w:t>
      </w:r>
      <w:r>
        <w:rPr>
          <w:noProof/>
          <w:webHidden/>
        </w:rPr>
        <w:fldChar w:fldCharType="end"/>
      </w:r>
    </w:p>
    <w:p w14:paraId="33061319" w14:textId="1D7CB887" w:rsidR="004261F7" w:rsidRDefault="004261F7">
      <w:pPr>
        <w:pStyle w:val="TM3"/>
        <w:rPr>
          <w:noProof/>
          <w:sz w:val="22"/>
          <w:szCs w:val="22"/>
        </w:rPr>
      </w:pPr>
      <w:r w:rsidRPr="009D369A">
        <w:rPr>
          <w:rFonts w:ascii="Marianne Light" w:hAnsi="Marianne Light"/>
          <w:noProof/>
        </w:rPr>
        <w:t>5.3.9</w:t>
      </w:r>
      <w:r>
        <w:rPr>
          <w:noProof/>
          <w:sz w:val="22"/>
          <w:szCs w:val="22"/>
        </w:rPr>
        <w:tab/>
      </w:r>
      <w:r w:rsidRPr="009D369A">
        <w:rPr>
          <w:rFonts w:ascii="Marianne Light" w:hAnsi="Marianne Light"/>
          <w:noProof/>
        </w:rPr>
        <w:t>UO5.3.9-MID - Maintien de l’intégration des données (MID)</w:t>
      </w:r>
      <w:r>
        <w:rPr>
          <w:noProof/>
          <w:webHidden/>
        </w:rPr>
        <w:tab/>
      </w:r>
      <w:r>
        <w:rPr>
          <w:noProof/>
          <w:webHidden/>
        </w:rPr>
        <w:fldChar w:fldCharType="begin"/>
      </w:r>
      <w:r>
        <w:rPr>
          <w:noProof/>
          <w:webHidden/>
        </w:rPr>
        <w:instrText xml:space="preserve"> PAGEREF _Toc213338418 \h </w:instrText>
      </w:r>
      <w:r>
        <w:rPr>
          <w:noProof/>
          <w:webHidden/>
        </w:rPr>
      </w:r>
      <w:r>
        <w:rPr>
          <w:noProof/>
          <w:webHidden/>
        </w:rPr>
        <w:fldChar w:fldCharType="separate"/>
      </w:r>
      <w:r>
        <w:rPr>
          <w:noProof/>
          <w:webHidden/>
        </w:rPr>
        <w:t>83</w:t>
      </w:r>
      <w:r>
        <w:rPr>
          <w:noProof/>
          <w:webHidden/>
        </w:rPr>
        <w:fldChar w:fldCharType="end"/>
      </w:r>
    </w:p>
    <w:p w14:paraId="0B1770CA" w14:textId="04D28ADA" w:rsidR="004261F7" w:rsidRDefault="004261F7">
      <w:pPr>
        <w:pStyle w:val="TM3"/>
        <w:rPr>
          <w:noProof/>
          <w:sz w:val="22"/>
          <w:szCs w:val="22"/>
        </w:rPr>
      </w:pPr>
      <w:r w:rsidRPr="009D369A">
        <w:rPr>
          <w:rFonts w:ascii="Marianne Light" w:hAnsi="Marianne Light"/>
          <w:noProof/>
        </w:rPr>
        <w:t>5.3.10</w:t>
      </w:r>
      <w:r>
        <w:rPr>
          <w:noProof/>
          <w:sz w:val="22"/>
          <w:szCs w:val="22"/>
        </w:rPr>
        <w:tab/>
      </w:r>
      <w:r w:rsidRPr="009D369A">
        <w:rPr>
          <w:rFonts w:ascii="Marianne Light" w:hAnsi="Marianne Light"/>
          <w:noProof/>
        </w:rPr>
        <w:t>Maintenance adaptative</w:t>
      </w:r>
      <w:r>
        <w:rPr>
          <w:noProof/>
          <w:webHidden/>
        </w:rPr>
        <w:tab/>
      </w:r>
      <w:r>
        <w:rPr>
          <w:noProof/>
          <w:webHidden/>
        </w:rPr>
        <w:fldChar w:fldCharType="begin"/>
      </w:r>
      <w:r>
        <w:rPr>
          <w:noProof/>
          <w:webHidden/>
        </w:rPr>
        <w:instrText xml:space="preserve"> PAGEREF _Toc213338419 \h </w:instrText>
      </w:r>
      <w:r>
        <w:rPr>
          <w:noProof/>
          <w:webHidden/>
        </w:rPr>
      </w:r>
      <w:r>
        <w:rPr>
          <w:noProof/>
          <w:webHidden/>
        </w:rPr>
        <w:fldChar w:fldCharType="separate"/>
      </w:r>
      <w:r>
        <w:rPr>
          <w:noProof/>
          <w:webHidden/>
        </w:rPr>
        <w:t>85</w:t>
      </w:r>
      <w:r>
        <w:rPr>
          <w:noProof/>
          <w:webHidden/>
        </w:rPr>
        <w:fldChar w:fldCharType="end"/>
      </w:r>
    </w:p>
    <w:p w14:paraId="1D4EAC88" w14:textId="72171B99"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UO5.3.10-COM - Mise à jour d’un composant applicatif</w:t>
      </w:r>
      <w:r>
        <w:rPr>
          <w:noProof/>
          <w:webHidden/>
        </w:rPr>
        <w:tab/>
      </w:r>
      <w:r>
        <w:rPr>
          <w:noProof/>
          <w:webHidden/>
        </w:rPr>
        <w:fldChar w:fldCharType="begin"/>
      </w:r>
      <w:r>
        <w:rPr>
          <w:noProof/>
          <w:webHidden/>
        </w:rPr>
        <w:instrText xml:space="preserve"> PAGEREF _Toc213338420 \h </w:instrText>
      </w:r>
      <w:r>
        <w:rPr>
          <w:noProof/>
          <w:webHidden/>
        </w:rPr>
      </w:r>
      <w:r>
        <w:rPr>
          <w:noProof/>
          <w:webHidden/>
        </w:rPr>
        <w:fldChar w:fldCharType="separate"/>
      </w:r>
      <w:r>
        <w:rPr>
          <w:noProof/>
          <w:webHidden/>
        </w:rPr>
        <w:t>85</w:t>
      </w:r>
      <w:r>
        <w:rPr>
          <w:noProof/>
          <w:webHidden/>
        </w:rPr>
        <w:fldChar w:fldCharType="end"/>
      </w:r>
    </w:p>
    <w:p w14:paraId="6E3DAB41" w14:textId="2F935928"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UO5.3.10-MIG - Migration d’un composant applicatif</w:t>
      </w:r>
      <w:r>
        <w:rPr>
          <w:noProof/>
          <w:webHidden/>
        </w:rPr>
        <w:tab/>
      </w:r>
      <w:r>
        <w:rPr>
          <w:noProof/>
          <w:webHidden/>
        </w:rPr>
        <w:fldChar w:fldCharType="begin"/>
      </w:r>
      <w:r>
        <w:rPr>
          <w:noProof/>
          <w:webHidden/>
        </w:rPr>
        <w:instrText xml:space="preserve"> PAGEREF _Toc213338421 \h </w:instrText>
      </w:r>
      <w:r>
        <w:rPr>
          <w:noProof/>
          <w:webHidden/>
        </w:rPr>
      </w:r>
      <w:r>
        <w:rPr>
          <w:noProof/>
          <w:webHidden/>
        </w:rPr>
        <w:fldChar w:fldCharType="separate"/>
      </w:r>
      <w:r>
        <w:rPr>
          <w:noProof/>
          <w:webHidden/>
        </w:rPr>
        <w:t>86</w:t>
      </w:r>
      <w:r>
        <w:rPr>
          <w:noProof/>
          <w:webHidden/>
        </w:rPr>
        <w:fldChar w:fldCharType="end"/>
      </w:r>
    </w:p>
    <w:p w14:paraId="4EDFD240" w14:textId="37F88D31"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UO5.3.10-OS - Changement d’un système d’exploitation</w:t>
      </w:r>
      <w:r>
        <w:rPr>
          <w:noProof/>
          <w:webHidden/>
        </w:rPr>
        <w:tab/>
      </w:r>
      <w:r>
        <w:rPr>
          <w:noProof/>
          <w:webHidden/>
        </w:rPr>
        <w:fldChar w:fldCharType="begin"/>
      </w:r>
      <w:r>
        <w:rPr>
          <w:noProof/>
          <w:webHidden/>
        </w:rPr>
        <w:instrText xml:space="preserve"> PAGEREF _Toc213338422 \h </w:instrText>
      </w:r>
      <w:r>
        <w:rPr>
          <w:noProof/>
          <w:webHidden/>
        </w:rPr>
      </w:r>
      <w:r>
        <w:rPr>
          <w:noProof/>
          <w:webHidden/>
        </w:rPr>
        <w:fldChar w:fldCharType="separate"/>
      </w:r>
      <w:r>
        <w:rPr>
          <w:noProof/>
          <w:webHidden/>
        </w:rPr>
        <w:t>87</w:t>
      </w:r>
      <w:r>
        <w:rPr>
          <w:noProof/>
          <w:webHidden/>
        </w:rPr>
        <w:fldChar w:fldCharType="end"/>
      </w:r>
    </w:p>
    <w:p w14:paraId="7B91C1FB" w14:textId="304B0342" w:rsidR="004261F7" w:rsidRDefault="004261F7">
      <w:pPr>
        <w:pStyle w:val="TM3"/>
        <w:rPr>
          <w:noProof/>
          <w:sz w:val="22"/>
          <w:szCs w:val="22"/>
        </w:rPr>
      </w:pPr>
      <w:r w:rsidRPr="009D369A">
        <w:rPr>
          <w:rFonts w:ascii="Marianne Light" w:hAnsi="Marianne Light"/>
          <w:noProof/>
        </w:rPr>
        <w:t>5.3.11</w:t>
      </w:r>
      <w:r>
        <w:rPr>
          <w:noProof/>
          <w:sz w:val="22"/>
          <w:szCs w:val="22"/>
        </w:rPr>
        <w:tab/>
      </w:r>
      <w:r w:rsidRPr="009D369A">
        <w:rPr>
          <w:rFonts w:ascii="Marianne Light" w:hAnsi="Marianne Light"/>
          <w:noProof/>
        </w:rPr>
        <w:t>UO5.3.11-SPE - Surveillance de la plateforme d’exploitation.</w:t>
      </w:r>
      <w:r>
        <w:rPr>
          <w:noProof/>
          <w:webHidden/>
        </w:rPr>
        <w:tab/>
      </w:r>
      <w:r>
        <w:rPr>
          <w:noProof/>
          <w:webHidden/>
        </w:rPr>
        <w:fldChar w:fldCharType="begin"/>
      </w:r>
      <w:r>
        <w:rPr>
          <w:noProof/>
          <w:webHidden/>
        </w:rPr>
        <w:instrText xml:space="preserve"> PAGEREF _Toc213338423 \h </w:instrText>
      </w:r>
      <w:r>
        <w:rPr>
          <w:noProof/>
          <w:webHidden/>
        </w:rPr>
      </w:r>
      <w:r>
        <w:rPr>
          <w:noProof/>
          <w:webHidden/>
        </w:rPr>
        <w:fldChar w:fldCharType="separate"/>
      </w:r>
      <w:r>
        <w:rPr>
          <w:noProof/>
          <w:webHidden/>
        </w:rPr>
        <w:t>88</w:t>
      </w:r>
      <w:r>
        <w:rPr>
          <w:noProof/>
          <w:webHidden/>
        </w:rPr>
        <w:fldChar w:fldCharType="end"/>
      </w:r>
    </w:p>
    <w:p w14:paraId="21CBA722" w14:textId="3987AB0B"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5.4.</w:t>
      </w:r>
      <w:r>
        <w:rPr>
          <w:rFonts w:eastAsiaTheme="minorEastAsia" w:cstheme="minorBidi"/>
          <w:b w:val="0"/>
          <w:bCs w:val="0"/>
          <w:noProof/>
          <w:sz w:val="22"/>
          <w:szCs w:val="22"/>
        </w:rPr>
        <w:tab/>
      </w:r>
      <w:r w:rsidRPr="009D369A">
        <w:rPr>
          <w:rFonts w:ascii="Marianne" w:eastAsiaTheme="minorEastAsia" w:hAnsi="Marianne" w:cstheme="minorBidi"/>
          <w:noProof/>
        </w:rPr>
        <w:t>Prestations de réalisation</w:t>
      </w:r>
      <w:r>
        <w:rPr>
          <w:noProof/>
          <w:webHidden/>
        </w:rPr>
        <w:tab/>
      </w:r>
      <w:r>
        <w:rPr>
          <w:noProof/>
          <w:webHidden/>
        </w:rPr>
        <w:fldChar w:fldCharType="begin"/>
      </w:r>
      <w:r>
        <w:rPr>
          <w:noProof/>
          <w:webHidden/>
        </w:rPr>
        <w:instrText xml:space="preserve"> PAGEREF _Toc213338424 \h </w:instrText>
      </w:r>
      <w:r>
        <w:rPr>
          <w:noProof/>
          <w:webHidden/>
        </w:rPr>
      </w:r>
      <w:r>
        <w:rPr>
          <w:noProof/>
          <w:webHidden/>
        </w:rPr>
        <w:fldChar w:fldCharType="separate"/>
      </w:r>
      <w:r>
        <w:rPr>
          <w:noProof/>
          <w:webHidden/>
        </w:rPr>
        <w:t>90</w:t>
      </w:r>
      <w:r>
        <w:rPr>
          <w:noProof/>
          <w:webHidden/>
        </w:rPr>
        <w:fldChar w:fldCharType="end"/>
      </w:r>
    </w:p>
    <w:p w14:paraId="1CD77B07" w14:textId="4657513C" w:rsidR="004261F7" w:rsidRDefault="004261F7">
      <w:pPr>
        <w:pStyle w:val="TM3"/>
        <w:rPr>
          <w:noProof/>
          <w:sz w:val="22"/>
          <w:szCs w:val="22"/>
        </w:rPr>
      </w:pPr>
      <w:r w:rsidRPr="009D369A">
        <w:rPr>
          <w:rFonts w:ascii="Marianne Light" w:hAnsi="Marianne Light"/>
          <w:noProof/>
        </w:rPr>
        <w:t>5.4.1</w:t>
      </w:r>
      <w:r>
        <w:rPr>
          <w:noProof/>
          <w:sz w:val="22"/>
          <w:szCs w:val="22"/>
        </w:rPr>
        <w:tab/>
      </w:r>
      <w:r w:rsidRPr="009D369A">
        <w:rPr>
          <w:rFonts w:ascii="Marianne Light" w:hAnsi="Marianne Light"/>
          <w:noProof/>
        </w:rPr>
        <w:t>UO5.4.1-REP - Migration, reprise des données</w:t>
      </w:r>
      <w:r>
        <w:rPr>
          <w:noProof/>
          <w:webHidden/>
        </w:rPr>
        <w:tab/>
      </w:r>
      <w:r>
        <w:rPr>
          <w:noProof/>
          <w:webHidden/>
        </w:rPr>
        <w:fldChar w:fldCharType="begin"/>
      </w:r>
      <w:r>
        <w:rPr>
          <w:noProof/>
          <w:webHidden/>
        </w:rPr>
        <w:instrText xml:space="preserve"> PAGEREF _Toc213338425 \h </w:instrText>
      </w:r>
      <w:r>
        <w:rPr>
          <w:noProof/>
          <w:webHidden/>
        </w:rPr>
      </w:r>
      <w:r>
        <w:rPr>
          <w:noProof/>
          <w:webHidden/>
        </w:rPr>
        <w:fldChar w:fldCharType="separate"/>
      </w:r>
      <w:r>
        <w:rPr>
          <w:noProof/>
          <w:webHidden/>
        </w:rPr>
        <w:t>90</w:t>
      </w:r>
      <w:r>
        <w:rPr>
          <w:noProof/>
          <w:webHidden/>
        </w:rPr>
        <w:fldChar w:fldCharType="end"/>
      </w:r>
    </w:p>
    <w:p w14:paraId="11976D73" w14:textId="4D46F66A"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Gestion de la reprise de données</w:t>
      </w:r>
      <w:r>
        <w:rPr>
          <w:noProof/>
          <w:webHidden/>
        </w:rPr>
        <w:tab/>
      </w:r>
      <w:r>
        <w:rPr>
          <w:noProof/>
          <w:webHidden/>
        </w:rPr>
        <w:fldChar w:fldCharType="begin"/>
      </w:r>
      <w:r>
        <w:rPr>
          <w:noProof/>
          <w:webHidden/>
        </w:rPr>
        <w:instrText xml:space="preserve"> PAGEREF _Toc213338426 \h </w:instrText>
      </w:r>
      <w:r>
        <w:rPr>
          <w:noProof/>
          <w:webHidden/>
        </w:rPr>
      </w:r>
      <w:r>
        <w:rPr>
          <w:noProof/>
          <w:webHidden/>
        </w:rPr>
        <w:fldChar w:fldCharType="separate"/>
      </w:r>
      <w:r>
        <w:rPr>
          <w:noProof/>
          <w:webHidden/>
        </w:rPr>
        <w:t>90</w:t>
      </w:r>
      <w:r>
        <w:rPr>
          <w:noProof/>
          <w:webHidden/>
        </w:rPr>
        <w:fldChar w:fldCharType="end"/>
      </w:r>
    </w:p>
    <w:p w14:paraId="794E8733" w14:textId="5C198585" w:rsidR="004261F7" w:rsidRDefault="004261F7">
      <w:pPr>
        <w:pStyle w:val="TM3"/>
        <w:rPr>
          <w:noProof/>
          <w:sz w:val="22"/>
          <w:szCs w:val="22"/>
        </w:rPr>
      </w:pPr>
      <w:r w:rsidRPr="009D369A">
        <w:rPr>
          <w:rFonts w:ascii="Marianne Light" w:hAnsi="Marianne Light"/>
          <w:noProof/>
        </w:rPr>
        <w:t>5.4.2</w:t>
      </w:r>
      <w:r>
        <w:rPr>
          <w:noProof/>
          <w:sz w:val="22"/>
          <w:szCs w:val="22"/>
        </w:rPr>
        <w:tab/>
      </w:r>
      <w:r w:rsidRPr="009D369A">
        <w:rPr>
          <w:rFonts w:ascii="Marianne Light" w:hAnsi="Marianne Light"/>
          <w:noProof/>
        </w:rPr>
        <w:t>UO5.4.2-REALV - Développement en cycle en V</w:t>
      </w:r>
      <w:r>
        <w:rPr>
          <w:noProof/>
          <w:webHidden/>
        </w:rPr>
        <w:tab/>
      </w:r>
      <w:r>
        <w:rPr>
          <w:noProof/>
          <w:webHidden/>
        </w:rPr>
        <w:fldChar w:fldCharType="begin"/>
      </w:r>
      <w:r>
        <w:rPr>
          <w:noProof/>
          <w:webHidden/>
        </w:rPr>
        <w:instrText xml:space="preserve"> PAGEREF _Toc213338427 \h </w:instrText>
      </w:r>
      <w:r>
        <w:rPr>
          <w:noProof/>
          <w:webHidden/>
        </w:rPr>
      </w:r>
      <w:r>
        <w:rPr>
          <w:noProof/>
          <w:webHidden/>
        </w:rPr>
        <w:fldChar w:fldCharType="separate"/>
      </w:r>
      <w:r>
        <w:rPr>
          <w:noProof/>
          <w:webHidden/>
        </w:rPr>
        <w:t>92</w:t>
      </w:r>
      <w:r>
        <w:rPr>
          <w:noProof/>
          <w:webHidden/>
        </w:rPr>
        <w:fldChar w:fldCharType="end"/>
      </w:r>
    </w:p>
    <w:p w14:paraId="54A5B918" w14:textId="4F589B11" w:rsidR="004261F7" w:rsidRDefault="004261F7">
      <w:pPr>
        <w:pStyle w:val="TM3"/>
        <w:rPr>
          <w:noProof/>
          <w:sz w:val="22"/>
          <w:szCs w:val="22"/>
        </w:rPr>
      </w:pPr>
      <w:r w:rsidRPr="009D369A">
        <w:rPr>
          <w:rFonts w:ascii="Marianne Light" w:hAnsi="Marianne Light"/>
          <w:noProof/>
        </w:rPr>
        <w:t>5.4.3</w:t>
      </w:r>
      <w:r>
        <w:rPr>
          <w:noProof/>
          <w:sz w:val="22"/>
          <w:szCs w:val="22"/>
        </w:rPr>
        <w:tab/>
      </w:r>
      <w:r w:rsidRPr="009D369A">
        <w:rPr>
          <w:rFonts w:ascii="Marianne Light" w:hAnsi="Marianne Light"/>
          <w:noProof/>
        </w:rPr>
        <w:t>Développement en approche agile</w:t>
      </w:r>
      <w:r>
        <w:rPr>
          <w:noProof/>
          <w:webHidden/>
        </w:rPr>
        <w:tab/>
      </w:r>
      <w:r>
        <w:rPr>
          <w:noProof/>
          <w:webHidden/>
        </w:rPr>
        <w:fldChar w:fldCharType="begin"/>
      </w:r>
      <w:r>
        <w:rPr>
          <w:noProof/>
          <w:webHidden/>
        </w:rPr>
        <w:instrText xml:space="preserve"> PAGEREF _Toc213338428 \h </w:instrText>
      </w:r>
      <w:r>
        <w:rPr>
          <w:noProof/>
          <w:webHidden/>
        </w:rPr>
      </w:r>
      <w:r>
        <w:rPr>
          <w:noProof/>
          <w:webHidden/>
        </w:rPr>
        <w:fldChar w:fldCharType="separate"/>
      </w:r>
      <w:r>
        <w:rPr>
          <w:noProof/>
          <w:webHidden/>
        </w:rPr>
        <w:t>95</w:t>
      </w:r>
      <w:r>
        <w:rPr>
          <w:noProof/>
          <w:webHidden/>
        </w:rPr>
        <w:fldChar w:fldCharType="end"/>
      </w:r>
    </w:p>
    <w:p w14:paraId="74BABA70" w14:textId="585E98DF"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5.4.3.1</w:t>
      </w:r>
      <w:r>
        <w:rPr>
          <w:rFonts w:eastAsiaTheme="minorEastAsia" w:cstheme="minorBidi"/>
          <w:noProof/>
          <w:sz w:val="22"/>
          <w:szCs w:val="22"/>
        </w:rPr>
        <w:tab/>
      </w:r>
      <w:r w:rsidRPr="009D369A">
        <w:rPr>
          <w:rFonts w:ascii="Marianne Light" w:eastAsiaTheme="minorEastAsia" w:hAnsi="Marianne Light" w:cstheme="minorBidi"/>
          <w:noProof/>
        </w:rPr>
        <w:t>UO5.4.3 – PHCAV - Cadrage de la phase de calibrage</w:t>
      </w:r>
      <w:r>
        <w:rPr>
          <w:noProof/>
          <w:webHidden/>
        </w:rPr>
        <w:tab/>
      </w:r>
      <w:r>
        <w:rPr>
          <w:noProof/>
          <w:webHidden/>
        </w:rPr>
        <w:fldChar w:fldCharType="begin"/>
      </w:r>
      <w:r>
        <w:rPr>
          <w:noProof/>
          <w:webHidden/>
        </w:rPr>
        <w:instrText xml:space="preserve"> PAGEREF _Toc213338429 \h </w:instrText>
      </w:r>
      <w:r>
        <w:rPr>
          <w:noProof/>
          <w:webHidden/>
        </w:rPr>
      </w:r>
      <w:r>
        <w:rPr>
          <w:noProof/>
          <w:webHidden/>
        </w:rPr>
        <w:fldChar w:fldCharType="separate"/>
      </w:r>
      <w:r>
        <w:rPr>
          <w:noProof/>
          <w:webHidden/>
        </w:rPr>
        <w:t>95</w:t>
      </w:r>
      <w:r>
        <w:rPr>
          <w:noProof/>
          <w:webHidden/>
        </w:rPr>
        <w:fldChar w:fldCharType="end"/>
      </w:r>
    </w:p>
    <w:p w14:paraId="3A8F4A08" w14:textId="0A0D084D"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5.4.3.2</w:t>
      </w:r>
      <w:r>
        <w:rPr>
          <w:rFonts w:eastAsiaTheme="minorEastAsia" w:cstheme="minorBidi"/>
          <w:noProof/>
          <w:sz w:val="22"/>
          <w:szCs w:val="22"/>
        </w:rPr>
        <w:tab/>
      </w:r>
      <w:r w:rsidRPr="009D369A">
        <w:rPr>
          <w:rFonts w:ascii="Marianne Light" w:eastAsiaTheme="minorEastAsia" w:hAnsi="Marianne Light" w:cstheme="minorBidi"/>
          <w:noProof/>
        </w:rPr>
        <w:t>UO5.4.3-CADRV - Phase de Calibrage</w:t>
      </w:r>
      <w:r>
        <w:rPr>
          <w:noProof/>
          <w:webHidden/>
        </w:rPr>
        <w:tab/>
      </w:r>
      <w:r>
        <w:rPr>
          <w:noProof/>
          <w:webHidden/>
        </w:rPr>
        <w:fldChar w:fldCharType="begin"/>
      </w:r>
      <w:r>
        <w:rPr>
          <w:noProof/>
          <w:webHidden/>
        </w:rPr>
        <w:instrText xml:space="preserve"> PAGEREF _Toc213338430 \h </w:instrText>
      </w:r>
      <w:r>
        <w:rPr>
          <w:noProof/>
          <w:webHidden/>
        </w:rPr>
      </w:r>
      <w:r>
        <w:rPr>
          <w:noProof/>
          <w:webHidden/>
        </w:rPr>
        <w:fldChar w:fldCharType="separate"/>
      </w:r>
      <w:r>
        <w:rPr>
          <w:noProof/>
          <w:webHidden/>
        </w:rPr>
        <w:t>98</w:t>
      </w:r>
      <w:r>
        <w:rPr>
          <w:noProof/>
          <w:webHidden/>
        </w:rPr>
        <w:fldChar w:fldCharType="end"/>
      </w:r>
    </w:p>
    <w:p w14:paraId="2617EBC0" w14:textId="77982344"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5.4.3.3</w:t>
      </w:r>
      <w:r>
        <w:rPr>
          <w:rFonts w:eastAsiaTheme="minorEastAsia" w:cstheme="minorBidi"/>
          <w:noProof/>
          <w:sz w:val="22"/>
          <w:szCs w:val="22"/>
        </w:rPr>
        <w:tab/>
      </w:r>
      <w:r w:rsidRPr="009D369A">
        <w:rPr>
          <w:rFonts w:ascii="Marianne Light" w:eastAsiaTheme="minorEastAsia" w:hAnsi="Marianne Light" w:cstheme="minorBidi"/>
          <w:noProof/>
        </w:rPr>
        <w:t>UO5.4.3-ENRUS - Enrichissement des US/Enablers</w:t>
      </w:r>
      <w:r>
        <w:rPr>
          <w:noProof/>
          <w:webHidden/>
        </w:rPr>
        <w:tab/>
      </w:r>
      <w:r>
        <w:rPr>
          <w:noProof/>
          <w:webHidden/>
        </w:rPr>
        <w:fldChar w:fldCharType="begin"/>
      </w:r>
      <w:r>
        <w:rPr>
          <w:noProof/>
          <w:webHidden/>
        </w:rPr>
        <w:instrText xml:space="preserve"> PAGEREF _Toc213338431 \h </w:instrText>
      </w:r>
      <w:r>
        <w:rPr>
          <w:noProof/>
          <w:webHidden/>
        </w:rPr>
      </w:r>
      <w:r>
        <w:rPr>
          <w:noProof/>
          <w:webHidden/>
        </w:rPr>
        <w:fldChar w:fldCharType="separate"/>
      </w:r>
      <w:r>
        <w:rPr>
          <w:noProof/>
          <w:webHidden/>
        </w:rPr>
        <w:t>100</w:t>
      </w:r>
      <w:r>
        <w:rPr>
          <w:noProof/>
          <w:webHidden/>
        </w:rPr>
        <w:fldChar w:fldCharType="end"/>
      </w:r>
    </w:p>
    <w:p w14:paraId="7EBBEC3A" w14:textId="6996652E"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5.4.3.4</w:t>
      </w:r>
      <w:r>
        <w:rPr>
          <w:rFonts w:eastAsiaTheme="minorEastAsia" w:cstheme="minorBidi"/>
          <w:noProof/>
          <w:sz w:val="22"/>
          <w:szCs w:val="22"/>
        </w:rPr>
        <w:tab/>
      </w:r>
      <w:r w:rsidRPr="009D369A">
        <w:rPr>
          <w:rFonts w:ascii="Marianne Light" w:eastAsiaTheme="minorEastAsia" w:hAnsi="Marianne Light" w:cstheme="minorBidi"/>
          <w:noProof/>
        </w:rPr>
        <w:t>UO5.4.3-REINC - Réalisation d’un incrément de la phase opérationnelle</w:t>
      </w:r>
      <w:r>
        <w:rPr>
          <w:noProof/>
          <w:webHidden/>
        </w:rPr>
        <w:tab/>
      </w:r>
      <w:r>
        <w:rPr>
          <w:noProof/>
          <w:webHidden/>
        </w:rPr>
        <w:fldChar w:fldCharType="begin"/>
      </w:r>
      <w:r>
        <w:rPr>
          <w:noProof/>
          <w:webHidden/>
        </w:rPr>
        <w:instrText xml:space="preserve"> PAGEREF _Toc213338432 \h </w:instrText>
      </w:r>
      <w:r>
        <w:rPr>
          <w:noProof/>
          <w:webHidden/>
        </w:rPr>
      </w:r>
      <w:r>
        <w:rPr>
          <w:noProof/>
          <w:webHidden/>
        </w:rPr>
        <w:fldChar w:fldCharType="separate"/>
      </w:r>
      <w:r>
        <w:rPr>
          <w:noProof/>
          <w:webHidden/>
        </w:rPr>
        <w:t>101</w:t>
      </w:r>
      <w:r>
        <w:rPr>
          <w:noProof/>
          <w:webHidden/>
        </w:rPr>
        <w:fldChar w:fldCharType="end"/>
      </w:r>
    </w:p>
    <w:p w14:paraId="0A627837" w14:textId="128767B2"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5.5.</w:t>
      </w:r>
      <w:r>
        <w:rPr>
          <w:rFonts w:eastAsiaTheme="minorEastAsia" w:cstheme="minorBidi"/>
          <w:b w:val="0"/>
          <w:bCs w:val="0"/>
          <w:noProof/>
          <w:sz w:val="22"/>
          <w:szCs w:val="22"/>
        </w:rPr>
        <w:tab/>
      </w:r>
      <w:r w:rsidRPr="009D369A">
        <w:rPr>
          <w:rFonts w:ascii="Marianne" w:eastAsiaTheme="minorEastAsia" w:hAnsi="Marianne" w:cstheme="minorBidi"/>
          <w:noProof/>
        </w:rPr>
        <w:t>Prestations d’assistance</w:t>
      </w:r>
      <w:r>
        <w:rPr>
          <w:noProof/>
          <w:webHidden/>
        </w:rPr>
        <w:tab/>
      </w:r>
      <w:r>
        <w:rPr>
          <w:noProof/>
          <w:webHidden/>
        </w:rPr>
        <w:fldChar w:fldCharType="begin"/>
      </w:r>
      <w:r>
        <w:rPr>
          <w:noProof/>
          <w:webHidden/>
        </w:rPr>
        <w:instrText xml:space="preserve"> PAGEREF _Toc213338433 \h </w:instrText>
      </w:r>
      <w:r>
        <w:rPr>
          <w:noProof/>
          <w:webHidden/>
        </w:rPr>
      </w:r>
      <w:r>
        <w:rPr>
          <w:noProof/>
          <w:webHidden/>
        </w:rPr>
        <w:fldChar w:fldCharType="separate"/>
      </w:r>
      <w:r>
        <w:rPr>
          <w:noProof/>
          <w:webHidden/>
        </w:rPr>
        <w:t>106</w:t>
      </w:r>
      <w:r>
        <w:rPr>
          <w:noProof/>
          <w:webHidden/>
        </w:rPr>
        <w:fldChar w:fldCharType="end"/>
      </w:r>
    </w:p>
    <w:p w14:paraId="7EAA954B" w14:textId="191F3FA3" w:rsidR="004261F7" w:rsidRDefault="004261F7">
      <w:pPr>
        <w:pStyle w:val="TM3"/>
        <w:rPr>
          <w:noProof/>
          <w:sz w:val="22"/>
          <w:szCs w:val="22"/>
        </w:rPr>
      </w:pPr>
      <w:r w:rsidRPr="009D369A">
        <w:rPr>
          <w:rFonts w:ascii="Marianne Light" w:hAnsi="Marianne Light"/>
          <w:noProof/>
        </w:rPr>
        <w:t>5.5.1</w:t>
      </w:r>
      <w:r>
        <w:rPr>
          <w:noProof/>
          <w:sz w:val="22"/>
          <w:szCs w:val="22"/>
        </w:rPr>
        <w:tab/>
      </w:r>
      <w:r w:rsidRPr="009D369A">
        <w:rPr>
          <w:rFonts w:ascii="Marianne Light" w:hAnsi="Marianne Light"/>
          <w:noProof/>
        </w:rPr>
        <w:t>UO5.5.1-ASSINS - Assistance à l’installation et l’exploitation d’une application</w:t>
      </w:r>
      <w:r>
        <w:rPr>
          <w:noProof/>
          <w:webHidden/>
        </w:rPr>
        <w:tab/>
      </w:r>
      <w:r>
        <w:rPr>
          <w:noProof/>
          <w:webHidden/>
        </w:rPr>
        <w:fldChar w:fldCharType="begin"/>
      </w:r>
      <w:r>
        <w:rPr>
          <w:noProof/>
          <w:webHidden/>
        </w:rPr>
        <w:instrText xml:space="preserve"> PAGEREF _Toc213338434 \h </w:instrText>
      </w:r>
      <w:r>
        <w:rPr>
          <w:noProof/>
          <w:webHidden/>
        </w:rPr>
      </w:r>
      <w:r>
        <w:rPr>
          <w:noProof/>
          <w:webHidden/>
        </w:rPr>
        <w:fldChar w:fldCharType="separate"/>
      </w:r>
      <w:r>
        <w:rPr>
          <w:noProof/>
          <w:webHidden/>
        </w:rPr>
        <w:t>106</w:t>
      </w:r>
      <w:r>
        <w:rPr>
          <w:noProof/>
          <w:webHidden/>
        </w:rPr>
        <w:fldChar w:fldCharType="end"/>
      </w:r>
    </w:p>
    <w:p w14:paraId="712E4ABD" w14:textId="13E65FC1" w:rsidR="004261F7" w:rsidRDefault="004261F7">
      <w:pPr>
        <w:pStyle w:val="TM3"/>
        <w:rPr>
          <w:noProof/>
          <w:sz w:val="22"/>
          <w:szCs w:val="22"/>
        </w:rPr>
      </w:pPr>
      <w:r w:rsidRPr="009D369A">
        <w:rPr>
          <w:rFonts w:ascii="Marianne Light" w:hAnsi="Marianne Light"/>
          <w:noProof/>
        </w:rPr>
        <w:t>5.5.2</w:t>
      </w:r>
      <w:r>
        <w:rPr>
          <w:noProof/>
          <w:sz w:val="22"/>
          <w:szCs w:val="22"/>
        </w:rPr>
        <w:tab/>
      </w:r>
      <w:r w:rsidRPr="009D369A">
        <w:rPr>
          <w:rFonts w:ascii="Marianne Light" w:hAnsi="Marianne Light"/>
          <w:noProof/>
        </w:rPr>
        <w:t>UO5.5.2-ASSDOC - Rétro-documentation</w:t>
      </w:r>
      <w:r>
        <w:rPr>
          <w:noProof/>
          <w:webHidden/>
        </w:rPr>
        <w:tab/>
      </w:r>
      <w:r>
        <w:rPr>
          <w:noProof/>
          <w:webHidden/>
        </w:rPr>
        <w:fldChar w:fldCharType="begin"/>
      </w:r>
      <w:r>
        <w:rPr>
          <w:noProof/>
          <w:webHidden/>
        </w:rPr>
        <w:instrText xml:space="preserve"> PAGEREF _Toc213338435 \h </w:instrText>
      </w:r>
      <w:r>
        <w:rPr>
          <w:noProof/>
          <w:webHidden/>
        </w:rPr>
      </w:r>
      <w:r>
        <w:rPr>
          <w:noProof/>
          <w:webHidden/>
        </w:rPr>
        <w:fldChar w:fldCharType="separate"/>
      </w:r>
      <w:r>
        <w:rPr>
          <w:noProof/>
          <w:webHidden/>
        </w:rPr>
        <w:t>107</w:t>
      </w:r>
      <w:r>
        <w:rPr>
          <w:noProof/>
          <w:webHidden/>
        </w:rPr>
        <w:fldChar w:fldCharType="end"/>
      </w:r>
    </w:p>
    <w:p w14:paraId="17F63577" w14:textId="6012FAD9" w:rsidR="004261F7" w:rsidRDefault="004261F7">
      <w:pPr>
        <w:pStyle w:val="TM3"/>
        <w:rPr>
          <w:noProof/>
          <w:sz w:val="22"/>
          <w:szCs w:val="22"/>
        </w:rPr>
      </w:pPr>
      <w:r w:rsidRPr="009D369A">
        <w:rPr>
          <w:rFonts w:ascii="Marianne Light" w:hAnsi="Marianne Light"/>
          <w:noProof/>
        </w:rPr>
        <w:t>5.5.3</w:t>
      </w:r>
      <w:r>
        <w:rPr>
          <w:noProof/>
          <w:sz w:val="22"/>
          <w:szCs w:val="22"/>
        </w:rPr>
        <w:tab/>
      </w:r>
      <w:r w:rsidRPr="009D369A">
        <w:rPr>
          <w:rFonts w:ascii="Marianne Light" w:hAnsi="Marianne Light"/>
          <w:noProof/>
        </w:rPr>
        <w:t>UO5.5.3-ASSTS - Travaux spéciaux</w:t>
      </w:r>
      <w:r>
        <w:rPr>
          <w:noProof/>
          <w:webHidden/>
        </w:rPr>
        <w:tab/>
      </w:r>
      <w:r>
        <w:rPr>
          <w:noProof/>
          <w:webHidden/>
        </w:rPr>
        <w:fldChar w:fldCharType="begin"/>
      </w:r>
      <w:r>
        <w:rPr>
          <w:noProof/>
          <w:webHidden/>
        </w:rPr>
        <w:instrText xml:space="preserve"> PAGEREF _Toc213338436 \h </w:instrText>
      </w:r>
      <w:r>
        <w:rPr>
          <w:noProof/>
          <w:webHidden/>
        </w:rPr>
      </w:r>
      <w:r>
        <w:rPr>
          <w:noProof/>
          <w:webHidden/>
        </w:rPr>
        <w:fldChar w:fldCharType="separate"/>
      </w:r>
      <w:r>
        <w:rPr>
          <w:noProof/>
          <w:webHidden/>
        </w:rPr>
        <w:t>108</w:t>
      </w:r>
      <w:r>
        <w:rPr>
          <w:noProof/>
          <w:webHidden/>
        </w:rPr>
        <w:fldChar w:fldCharType="end"/>
      </w:r>
    </w:p>
    <w:p w14:paraId="5B6DD2FF" w14:textId="0AE206E9" w:rsidR="004261F7" w:rsidRDefault="004261F7">
      <w:pPr>
        <w:pStyle w:val="TM3"/>
        <w:rPr>
          <w:noProof/>
          <w:sz w:val="22"/>
          <w:szCs w:val="22"/>
        </w:rPr>
      </w:pPr>
      <w:r w:rsidRPr="009D369A">
        <w:rPr>
          <w:rFonts w:ascii="Marianne Light" w:hAnsi="Marianne Light"/>
          <w:noProof/>
        </w:rPr>
        <w:t>5.5.4</w:t>
      </w:r>
      <w:r>
        <w:rPr>
          <w:noProof/>
          <w:sz w:val="22"/>
          <w:szCs w:val="22"/>
        </w:rPr>
        <w:tab/>
      </w:r>
      <w:r w:rsidRPr="009D369A">
        <w:rPr>
          <w:rFonts w:ascii="Marianne Light" w:hAnsi="Marianne Light"/>
          <w:noProof/>
        </w:rPr>
        <w:t>UO5.5.4-ASSMIG - Assistance à l’étude de migration vers le cloud</w:t>
      </w:r>
      <w:r>
        <w:rPr>
          <w:noProof/>
          <w:webHidden/>
        </w:rPr>
        <w:tab/>
      </w:r>
      <w:r>
        <w:rPr>
          <w:noProof/>
          <w:webHidden/>
        </w:rPr>
        <w:fldChar w:fldCharType="begin"/>
      </w:r>
      <w:r>
        <w:rPr>
          <w:noProof/>
          <w:webHidden/>
        </w:rPr>
        <w:instrText xml:space="preserve"> PAGEREF _Toc213338437 \h </w:instrText>
      </w:r>
      <w:r>
        <w:rPr>
          <w:noProof/>
          <w:webHidden/>
        </w:rPr>
      </w:r>
      <w:r>
        <w:rPr>
          <w:noProof/>
          <w:webHidden/>
        </w:rPr>
        <w:fldChar w:fldCharType="separate"/>
      </w:r>
      <w:r>
        <w:rPr>
          <w:noProof/>
          <w:webHidden/>
        </w:rPr>
        <w:t>110</w:t>
      </w:r>
      <w:r>
        <w:rPr>
          <w:noProof/>
          <w:webHidden/>
        </w:rPr>
        <w:fldChar w:fldCharType="end"/>
      </w:r>
    </w:p>
    <w:p w14:paraId="1F446664" w14:textId="002CFA16" w:rsidR="004261F7" w:rsidRDefault="004261F7">
      <w:pPr>
        <w:pStyle w:val="TM3"/>
        <w:rPr>
          <w:noProof/>
          <w:sz w:val="22"/>
          <w:szCs w:val="22"/>
        </w:rPr>
      </w:pPr>
      <w:r w:rsidRPr="009D369A">
        <w:rPr>
          <w:rFonts w:ascii="Marianne Light" w:hAnsi="Marianne Light"/>
          <w:noProof/>
        </w:rPr>
        <w:t>5.5.5</w:t>
      </w:r>
      <w:r>
        <w:rPr>
          <w:noProof/>
          <w:sz w:val="22"/>
          <w:szCs w:val="22"/>
        </w:rPr>
        <w:tab/>
      </w:r>
      <w:r w:rsidRPr="009D369A">
        <w:rPr>
          <w:rFonts w:ascii="Marianne Light" w:hAnsi="Marianne Light"/>
          <w:noProof/>
        </w:rPr>
        <w:t>UO5.5.5-ASSARCH - Assistance à la réalisation d’une étude d’architecture</w:t>
      </w:r>
      <w:r>
        <w:rPr>
          <w:noProof/>
          <w:webHidden/>
        </w:rPr>
        <w:tab/>
      </w:r>
      <w:r>
        <w:rPr>
          <w:noProof/>
          <w:webHidden/>
        </w:rPr>
        <w:fldChar w:fldCharType="begin"/>
      </w:r>
      <w:r>
        <w:rPr>
          <w:noProof/>
          <w:webHidden/>
        </w:rPr>
        <w:instrText xml:space="preserve"> PAGEREF _Toc213338438 \h </w:instrText>
      </w:r>
      <w:r>
        <w:rPr>
          <w:noProof/>
          <w:webHidden/>
        </w:rPr>
      </w:r>
      <w:r>
        <w:rPr>
          <w:noProof/>
          <w:webHidden/>
        </w:rPr>
        <w:fldChar w:fldCharType="separate"/>
      </w:r>
      <w:r>
        <w:rPr>
          <w:noProof/>
          <w:webHidden/>
        </w:rPr>
        <w:t>111</w:t>
      </w:r>
      <w:r>
        <w:rPr>
          <w:noProof/>
          <w:webHidden/>
        </w:rPr>
        <w:fldChar w:fldCharType="end"/>
      </w:r>
    </w:p>
    <w:p w14:paraId="1E18D76F" w14:textId="09F6E4B2" w:rsidR="004261F7" w:rsidRDefault="004261F7">
      <w:pPr>
        <w:pStyle w:val="TM3"/>
        <w:rPr>
          <w:noProof/>
          <w:sz w:val="22"/>
          <w:szCs w:val="22"/>
        </w:rPr>
      </w:pPr>
      <w:r w:rsidRPr="009D369A">
        <w:rPr>
          <w:rFonts w:ascii="Marianne Light" w:hAnsi="Marianne Light"/>
          <w:noProof/>
        </w:rPr>
        <w:lastRenderedPageBreak/>
        <w:t>5.5.6</w:t>
      </w:r>
      <w:r>
        <w:rPr>
          <w:noProof/>
          <w:sz w:val="22"/>
          <w:szCs w:val="22"/>
        </w:rPr>
        <w:tab/>
      </w:r>
      <w:r w:rsidRPr="009D369A">
        <w:rPr>
          <w:rFonts w:ascii="Marianne Light" w:hAnsi="Marianne Light"/>
          <w:noProof/>
        </w:rPr>
        <w:t>UO5.5.6-ASSCICD - Assistance à la mise à disposition / exploitation de la plateforme de développement et d’intégration continue</w:t>
      </w:r>
      <w:r>
        <w:rPr>
          <w:noProof/>
          <w:webHidden/>
        </w:rPr>
        <w:tab/>
      </w:r>
      <w:r>
        <w:rPr>
          <w:noProof/>
          <w:webHidden/>
        </w:rPr>
        <w:fldChar w:fldCharType="begin"/>
      </w:r>
      <w:r>
        <w:rPr>
          <w:noProof/>
          <w:webHidden/>
        </w:rPr>
        <w:instrText xml:space="preserve"> PAGEREF _Toc213338439 \h </w:instrText>
      </w:r>
      <w:r>
        <w:rPr>
          <w:noProof/>
          <w:webHidden/>
        </w:rPr>
      </w:r>
      <w:r>
        <w:rPr>
          <w:noProof/>
          <w:webHidden/>
        </w:rPr>
        <w:fldChar w:fldCharType="separate"/>
      </w:r>
      <w:r>
        <w:rPr>
          <w:noProof/>
          <w:webHidden/>
        </w:rPr>
        <w:t>112</w:t>
      </w:r>
      <w:r>
        <w:rPr>
          <w:noProof/>
          <w:webHidden/>
        </w:rPr>
        <w:fldChar w:fldCharType="end"/>
      </w:r>
    </w:p>
    <w:p w14:paraId="3A0D6D47" w14:textId="6D2A2E31"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5.6.</w:t>
      </w:r>
      <w:r>
        <w:rPr>
          <w:rFonts w:eastAsiaTheme="minorEastAsia" w:cstheme="minorBidi"/>
          <w:b w:val="0"/>
          <w:bCs w:val="0"/>
          <w:noProof/>
          <w:sz w:val="22"/>
          <w:szCs w:val="22"/>
        </w:rPr>
        <w:tab/>
      </w:r>
      <w:r w:rsidRPr="009D369A">
        <w:rPr>
          <w:rFonts w:ascii="Marianne" w:eastAsiaTheme="minorEastAsia" w:hAnsi="Marianne" w:cstheme="minorBidi"/>
          <w:noProof/>
        </w:rPr>
        <w:t>Réversibilité en fin d’accord-cadre</w:t>
      </w:r>
      <w:r>
        <w:rPr>
          <w:noProof/>
          <w:webHidden/>
        </w:rPr>
        <w:tab/>
      </w:r>
      <w:r>
        <w:rPr>
          <w:noProof/>
          <w:webHidden/>
        </w:rPr>
        <w:fldChar w:fldCharType="begin"/>
      </w:r>
      <w:r>
        <w:rPr>
          <w:noProof/>
          <w:webHidden/>
        </w:rPr>
        <w:instrText xml:space="preserve"> PAGEREF _Toc213338440 \h </w:instrText>
      </w:r>
      <w:r>
        <w:rPr>
          <w:noProof/>
          <w:webHidden/>
        </w:rPr>
      </w:r>
      <w:r>
        <w:rPr>
          <w:noProof/>
          <w:webHidden/>
        </w:rPr>
        <w:fldChar w:fldCharType="separate"/>
      </w:r>
      <w:r>
        <w:rPr>
          <w:noProof/>
          <w:webHidden/>
        </w:rPr>
        <w:t>114</w:t>
      </w:r>
      <w:r>
        <w:rPr>
          <w:noProof/>
          <w:webHidden/>
        </w:rPr>
        <w:fldChar w:fldCharType="end"/>
      </w:r>
    </w:p>
    <w:p w14:paraId="30262039" w14:textId="442C0CB4"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5.7.</w:t>
      </w:r>
      <w:r>
        <w:rPr>
          <w:rFonts w:eastAsiaTheme="minorEastAsia" w:cstheme="minorBidi"/>
          <w:b w:val="0"/>
          <w:bCs w:val="0"/>
          <w:noProof/>
          <w:sz w:val="22"/>
          <w:szCs w:val="22"/>
        </w:rPr>
        <w:tab/>
      </w:r>
      <w:r w:rsidRPr="009D369A">
        <w:rPr>
          <w:rFonts w:ascii="Marianne" w:eastAsiaTheme="minorEastAsia" w:hAnsi="Marianne" w:cstheme="minorBidi"/>
          <w:noProof/>
        </w:rPr>
        <w:t>Obligations transverses du titulaire</w:t>
      </w:r>
      <w:r>
        <w:rPr>
          <w:noProof/>
          <w:webHidden/>
        </w:rPr>
        <w:tab/>
      </w:r>
      <w:r>
        <w:rPr>
          <w:noProof/>
          <w:webHidden/>
        </w:rPr>
        <w:fldChar w:fldCharType="begin"/>
      </w:r>
      <w:r>
        <w:rPr>
          <w:noProof/>
          <w:webHidden/>
        </w:rPr>
        <w:instrText xml:space="preserve"> PAGEREF _Toc213338441 \h </w:instrText>
      </w:r>
      <w:r>
        <w:rPr>
          <w:noProof/>
          <w:webHidden/>
        </w:rPr>
      </w:r>
      <w:r>
        <w:rPr>
          <w:noProof/>
          <w:webHidden/>
        </w:rPr>
        <w:fldChar w:fldCharType="separate"/>
      </w:r>
      <w:r>
        <w:rPr>
          <w:noProof/>
          <w:webHidden/>
        </w:rPr>
        <w:t>118</w:t>
      </w:r>
      <w:r>
        <w:rPr>
          <w:noProof/>
          <w:webHidden/>
        </w:rPr>
        <w:fldChar w:fldCharType="end"/>
      </w:r>
    </w:p>
    <w:p w14:paraId="41AF05F8" w14:textId="0B3DE91A" w:rsidR="004261F7" w:rsidRDefault="004261F7">
      <w:pPr>
        <w:pStyle w:val="TM3"/>
        <w:rPr>
          <w:noProof/>
          <w:sz w:val="22"/>
          <w:szCs w:val="22"/>
        </w:rPr>
      </w:pPr>
      <w:r w:rsidRPr="009D369A">
        <w:rPr>
          <w:rFonts w:ascii="Marianne Light" w:hAnsi="Marianne Light"/>
          <w:noProof/>
        </w:rPr>
        <w:t>5.7.1</w:t>
      </w:r>
      <w:r>
        <w:rPr>
          <w:noProof/>
          <w:sz w:val="22"/>
          <w:szCs w:val="22"/>
        </w:rPr>
        <w:tab/>
      </w:r>
      <w:r w:rsidRPr="009D369A">
        <w:rPr>
          <w:rFonts w:ascii="Marianne Light" w:hAnsi="Marianne Light"/>
          <w:noProof/>
        </w:rPr>
        <w:t>Devis</w:t>
      </w:r>
      <w:r>
        <w:rPr>
          <w:noProof/>
          <w:webHidden/>
        </w:rPr>
        <w:tab/>
      </w:r>
      <w:r>
        <w:rPr>
          <w:noProof/>
          <w:webHidden/>
        </w:rPr>
        <w:fldChar w:fldCharType="begin"/>
      </w:r>
      <w:r>
        <w:rPr>
          <w:noProof/>
          <w:webHidden/>
        </w:rPr>
        <w:instrText xml:space="preserve"> PAGEREF _Toc213338442 \h </w:instrText>
      </w:r>
      <w:r>
        <w:rPr>
          <w:noProof/>
          <w:webHidden/>
        </w:rPr>
      </w:r>
      <w:r>
        <w:rPr>
          <w:noProof/>
          <w:webHidden/>
        </w:rPr>
        <w:fldChar w:fldCharType="separate"/>
      </w:r>
      <w:r>
        <w:rPr>
          <w:noProof/>
          <w:webHidden/>
        </w:rPr>
        <w:t>118</w:t>
      </w:r>
      <w:r>
        <w:rPr>
          <w:noProof/>
          <w:webHidden/>
        </w:rPr>
        <w:fldChar w:fldCharType="end"/>
      </w:r>
    </w:p>
    <w:p w14:paraId="7284DE12" w14:textId="02CD71A8" w:rsidR="004261F7" w:rsidRDefault="004261F7">
      <w:pPr>
        <w:pStyle w:val="TM3"/>
        <w:rPr>
          <w:noProof/>
          <w:sz w:val="22"/>
          <w:szCs w:val="22"/>
        </w:rPr>
      </w:pPr>
      <w:r w:rsidRPr="009D369A">
        <w:rPr>
          <w:rFonts w:ascii="Marianne Light" w:hAnsi="Marianne Light"/>
          <w:noProof/>
        </w:rPr>
        <w:t>5.7.2</w:t>
      </w:r>
      <w:r>
        <w:rPr>
          <w:noProof/>
          <w:sz w:val="22"/>
          <w:szCs w:val="22"/>
        </w:rPr>
        <w:tab/>
      </w:r>
      <w:r w:rsidRPr="009D369A">
        <w:rPr>
          <w:rFonts w:ascii="Marianne Light" w:hAnsi="Marianne Light"/>
          <w:noProof/>
        </w:rPr>
        <w:t>Gestion des référentiels</w:t>
      </w:r>
      <w:r>
        <w:rPr>
          <w:noProof/>
          <w:webHidden/>
        </w:rPr>
        <w:tab/>
      </w:r>
      <w:r>
        <w:rPr>
          <w:noProof/>
          <w:webHidden/>
        </w:rPr>
        <w:fldChar w:fldCharType="begin"/>
      </w:r>
      <w:r>
        <w:rPr>
          <w:noProof/>
          <w:webHidden/>
        </w:rPr>
        <w:instrText xml:space="preserve"> PAGEREF _Toc213338443 \h </w:instrText>
      </w:r>
      <w:r>
        <w:rPr>
          <w:noProof/>
          <w:webHidden/>
        </w:rPr>
      </w:r>
      <w:r>
        <w:rPr>
          <w:noProof/>
          <w:webHidden/>
        </w:rPr>
        <w:fldChar w:fldCharType="separate"/>
      </w:r>
      <w:r>
        <w:rPr>
          <w:noProof/>
          <w:webHidden/>
        </w:rPr>
        <w:t>118</w:t>
      </w:r>
      <w:r>
        <w:rPr>
          <w:noProof/>
          <w:webHidden/>
        </w:rPr>
        <w:fldChar w:fldCharType="end"/>
      </w:r>
    </w:p>
    <w:p w14:paraId="6E4856B7" w14:textId="5369F854" w:rsidR="004261F7" w:rsidRDefault="004261F7">
      <w:pPr>
        <w:pStyle w:val="TM3"/>
        <w:rPr>
          <w:noProof/>
          <w:sz w:val="22"/>
          <w:szCs w:val="22"/>
        </w:rPr>
      </w:pPr>
      <w:r w:rsidRPr="009D369A">
        <w:rPr>
          <w:rFonts w:ascii="Marianne Light" w:hAnsi="Marianne Light"/>
          <w:noProof/>
        </w:rPr>
        <w:t>5.7.3</w:t>
      </w:r>
      <w:r>
        <w:rPr>
          <w:noProof/>
          <w:sz w:val="22"/>
          <w:szCs w:val="22"/>
        </w:rPr>
        <w:tab/>
      </w:r>
      <w:r w:rsidRPr="009D369A">
        <w:rPr>
          <w:rFonts w:ascii="Marianne Light" w:hAnsi="Marianne Light"/>
          <w:noProof/>
        </w:rPr>
        <w:t>Contrôles préalables à la MOM</w:t>
      </w:r>
      <w:r>
        <w:rPr>
          <w:noProof/>
          <w:webHidden/>
        </w:rPr>
        <w:tab/>
      </w:r>
      <w:r>
        <w:rPr>
          <w:noProof/>
          <w:webHidden/>
        </w:rPr>
        <w:fldChar w:fldCharType="begin"/>
      </w:r>
      <w:r>
        <w:rPr>
          <w:noProof/>
          <w:webHidden/>
        </w:rPr>
        <w:instrText xml:space="preserve"> PAGEREF _Toc213338444 \h </w:instrText>
      </w:r>
      <w:r>
        <w:rPr>
          <w:noProof/>
          <w:webHidden/>
        </w:rPr>
      </w:r>
      <w:r>
        <w:rPr>
          <w:noProof/>
          <w:webHidden/>
        </w:rPr>
        <w:fldChar w:fldCharType="separate"/>
      </w:r>
      <w:r>
        <w:rPr>
          <w:noProof/>
          <w:webHidden/>
        </w:rPr>
        <w:t>120</w:t>
      </w:r>
      <w:r>
        <w:rPr>
          <w:noProof/>
          <w:webHidden/>
        </w:rPr>
        <w:fldChar w:fldCharType="end"/>
      </w:r>
    </w:p>
    <w:p w14:paraId="6833A62F" w14:textId="42C43662" w:rsidR="004261F7" w:rsidRDefault="004261F7">
      <w:pPr>
        <w:pStyle w:val="TM3"/>
        <w:rPr>
          <w:noProof/>
          <w:sz w:val="22"/>
          <w:szCs w:val="22"/>
        </w:rPr>
      </w:pPr>
      <w:r w:rsidRPr="009D369A">
        <w:rPr>
          <w:rFonts w:ascii="Marianne Light" w:hAnsi="Marianne Light"/>
          <w:noProof/>
        </w:rPr>
        <w:t>5.7.4</w:t>
      </w:r>
      <w:r>
        <w:rPr>
          <w:noProof/>
          <w:sz w:val="22"/>
          <w:szCs w:val="22"/>
        </w:rPr>
        <w:tab/>
      </w:r>
      <w:r w:rsidRPr="009D369A">
        <w:rPr>
          <w:rFonts w:ascii="Marianne Light" w:hAnsi="Marianne Light"/>
          <w:noProof/>
        </w:rPr>
        <w:t>Mise en Ordre de Marche (MOM)</w:t>
      </w:r>
      <w:r>
        <w:rPr>
          <w:noProof/>
          <w:webHidden/>
        </w:rPr>
        <w:tab/>
      </w:r>
      <w:r>
        <w:rPr>
          <w:noProof/>
          <w:webHidden/>
        </w:rPr>
        <w:fldChar w:fldCharType="begin"/>
      </w:r>
      <w:r>
        <w:rPr>
          <w:noProof/>
          <w:webHidden/>
        </w:rPr>
        <w:instrText xml:space="preserve"> PAGEREF _Toc213338445 \h </w:instrText>
      </w:r>
      <w:r>
        <w:rPr>
          <w:noProof/>
          <w:webHidden/>
        </w:rPr>
      </w:r>
      <w:r>
        <w:rPr>
          <w:noProof/>
          <w:webHidden/>
        </w:rPr>
        <w:fldChar w:fldCharType="separate"/>
      </w:r>
      <w:r>
        <w:rPr>
          <w:noProof/>
          <w:webHidden/>
        </w:rPr>
        <w:t>122</w:t>
      </w:r>
      <w:r>
        <w:rPr>
          <w:noProof/>
          <w:webHidden/>
        </w:rPr>
        <w:fldChar w:fldCharType="end"/>
      </w:r>
    </w:p>
    <w:p w14:paraId="207B5515" w14:textId="35361DC3" w:rsidR="004261F7" w:rsidRDefault="004261F7">
      <w:pPr>
        <w:pStyle w:val="TM3"/>
        <w:rPr>
          <w:noProof/>
          <w:sz w:val="22"/>
          <w:szCs w:val="22"/>
        </w:rPr>
      </w:pPr>
      <w:r w:rsidRPr="009D369A">
        <w:rPr>
          <w:rFonts w:ascii="Marianne Light" w:hAnsi="Marianne Light"/>
          <w:noProof/>
        </w:rPr>
        <w:t>5.7.5</w:t>
      </w:r>
      <w:r>
        <w:rPr>
          <w:noProof/>
          <w:sz w:val="22"/>
          <w:szCs w:val="22"/>
        </w:rPr>
        <w:tab/>
      </w:r>
      <w:r w:rsidRPr="009D369A">
        <w:rPr>
          <w:rFonts w:ascii="Marianne Light" w:hAnsi="Marianne Light"/>
          <w:noProof/>
        </w:rPr>
        <w:t>Support en cours de VA ou VSR</w:t>
      </w:r>
      <w:r>
        <w:rPr>
          <w:noProof/>
          <w:webHidden/>
        </w:rPr>
        <w:tab/>
      </w:r>
      <w:r>
        <w:rPr>
          <w:noProof/>
          <w:webHidden/>
        </w:rPr>
        <w:fldChar w:fldCharType="begin"/>
      </w:r>
      <w:r>
        <w:rPr>
          <w:noProof/>
          <w:webHidden/>
        </w:rPr>
        <w:instrText xml:space="preserve"> PAGEREF _Toc213338446 \h </w:instrText>
      </w:r>
      <w:r>
        <w:rPr>
          <w:noProof/>
          <w:webHidden/>
        </w:rPr>
      </w:r>
      <w:r>
        <w:rPr>
          <w:noProof/>
          <w:webHidden/>
        </w:rPr>
        <w:fldChar w:fldCharType="separate"/>
      </w:r>
      <w:r>
        <w:rPr>
          <w:noProof/>
          <w:webHidden/>
        </w:rPr>
        <w:t>122</w:t>
      </w:r>
      <w:r>
        <w:rPr>
          <w:noProof/>
          <w:webHidden/>
        </w:rPr>
        <w:fldChar w:fldCharType="end"/>
      </w:r>
    </w:p>
    <w:p w14:paraId="367BD1B5" w14:textId="70B56E4B" w:rsidR="004261F7" w:rsidRDefault="004261F7">
      <w:pPr>
        <w:pStyle w:val="TM1"/>
        <w:tabs>
          <w:tab w:val="left" w:pos="1560"/>
          <w:tab w:val="right" w:leader="dot" w:pos="9628"/>
        </w:tabs>
        <w:rPr>
          <w:rFonts w:asciiTheme="minorHAnsi" w:eastAsiaTheme="minorEastAsia" w:hAnsiTheme="minorHAnsi" w:cstheme="minorBidi"/>
          <w:b w:val="0"/>
          <w:bCs w:val="0"/>
          <w:caps w:val="0"/>
          <w:noProof/>
          <w:sz w:val="22"/>
          <w:szCs w:val="22"/>
        </w:rPr>
      </w:pPr>
      <w:r w:rsidRPr="009D369A">
        <w:rPr>
          <w:rFonts w:ascii="Marianne" w:hAnsi="Marianne"/>
          <w:noProof/>
        </w:rPr>
        <w:t>Partie : 6.</w:t>
      </w:r>
      <w:r>
        <w:rPr>
          <w:rFonts w:asciiTheme="minorHAnsi" w:eastAsiaTheme="minorEastAsia" w:hAnsiTheme="minorHAnsi" w:cstheme="minorBidi"/>
          <w:b w:val="0"/>
          <w:bCs w:val="0"/>
          <w:caps w:val="0"/>
          <w:noProof/>
          <w:sz w:val="22"/>
          <w:szCs w:val="22"/>
        </w:rPr>
        <w:tab/>
      </w:r>
      <w:r w:rsidRPr="009D369A">
        <w:rPr>
          <w:rFonts w:ascii="Marianne" w:eastAsiaTheme="minorEastAsia" w:hAnsi="Marianne" w:cstheme="minorBidi"/>
          <w:noProof/>
        </w:rPr>
        <w:t>Opérations de vérifications</w:t>
      </w:r>
      <w:r>
        <w:rPr>
          <w:noProof/>
          <w:webHidden/>
        </w:rPr>
        <w:tab/>
      </w:r>
      <w:r>
        <w:rPr>
          <w:noProof/>
          <w:webHidden/>
        </w:rPr>
        <w:fldChar w:fldCharType="begin"/>
      </w:r>
      <w:r>
        <w:rPr>
          <w:noProof/>
          <w:webHidden/>
        </w:rPr>
        <w:instrText xml:space="preserve"> PAGEREF _Toc213338447 \h </w:instrText>
      </w:r>
      <w:r>
        <w:rPr>
          <w:noProof/>
          <w:webHidden/>
        </w:rPr>
      </w:r>
      <w:r>
        <w:rPr>
          <w:noProof/>
          <w:webHidden/>
        </w:rPr>
        <w:fldChar w:fldCharType="separate"/>
      </w:r>
      <w:r>
        <w:rPr>
          <w:noProof/>
          <w:webHidden/>
        </w:rPr>
        <w:t>124</w:t>
      </w:r>
      <w:r>
        <w:rPr>
          <w:noProof/>
          <w:webHidden/>
        </w:rPr>
        <w:fldChar w:fldCharType="end"/>
      </w:r>
    </w:p>
    <w:p w14:paraId="4728E6BE" w14:textId="5BE2EAB2"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6.1.</w:t>
      </w:r>
      <w:r>
        <w:rPr>
          <w:rFonts w:eastAsiaTheme="minorEastAsia" w:cstheme="minorBidi"/>
          <w:b w:val="0"/>
          <w:bCs w:val="0"/>
          <w:noProof/>
          <w:sz w:val="22"/>
          <w:szCs w:val="22"/>
        </w:rPr>
        <w:tab/>
      </w:r>
      <w:r w:rsidRPr="009D369A">
        <w:rPr>
          <w:rFonts w:ascii="Marianne" w:eastAsiaTheme="minorEastAsia" w:hAnsi="Marianne" w:cstheme="minorBidi"/>
          <w:noProof/>
        </w:rPr>
        <w:t>Tableau de synthèse des types de vérification</w:t>
      </w:r>
      <w:r>
        <w:rPr>
          <w:noProof/>
          <w:webHidden/>
        </w:rPr>
        <w:tab/>
      </w:r>
      <w:r>
        <w:rPr>
          <w:noProof/>
          <w:webHidden/>
        </w:rPr>
        <w:fldChar w:fldCharType="begin"/>
      </w:r>
      <w:r>
        <w:rPr>
          <w:noProof/>
          <w:webHidden/>
        </w:rPr>
        <w:instrText xml:space="preserve"> PAGEREF _Toc213338448 \h </w:instrText>
      </w:r>
      <w:r>
        <w:rPr>
          <w:noProof/>
          <w:webHidden/>
        </w:rPr>
      </w:r>
      <w:r>
        <w:rPr>
          <w:noProof/>
          <w:webHidden/>
        </w:rPr>
        <w:fldChar w:fldCharType="separate"/>
      </w:r>
      <w:r>
        <w:rPr>
          <w:noProof/>
          <w:webHidden/>
        </w:rPr>
        <w:t>124</w:t>
      </w:r>
      <w:r>
        <w:rPr>
          <w:noProof/>
          <w:webHidden/>
        </w:rPr>
        <w:fldChar w:fldCharType="end"/>
      </w:r>
    </w:p>
    <w:p w14:paraId="0728E6A3" w14:textId="357AA935"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Light" w:hAnsi="Marianne Light"/>
          <w:noProof/>
          <w:color w:val="595959" w:themeColor="text1" w:themeTint="A6"/>
        </w:rPr>
        <w:t>6.2.</w:t>
      </w:r>
      <w:r>
        <w:rPr>
          <w:rFonts w:eastAsiaTheme="minorEastAsia" w:cstheme="minorBidi"/>
          <w:b w:val="0"/>
          <w:bCs w:val="0"/>
          <w:noProof/>
          <w:sz w:val="22"/>
          <w:szCs w:val="22"/>
        </w:rPr>
        <w:tab/>
      </w:r>
      <w:r w:rsidRPr="009D369A">
        <w:rPr>
          <w:rFonts w:ascii="Marianne Light" w:eastAsiaTheme="minorEastAsia" w:hAnsi="Marianne Light" w:cstheme="minorBidi"/>
          <w:noProof/>
        </w:rPr>
        <w:t>Vérifications d’activités</w:t>
      </w:r>
      <w:r>
        <w:rPr>
          <w:noProof/>
          <w:webHidden/>
        </w:rPr>
        <w:tab/>
      </w:r>
      <w:r>
        <w:rPr>
          <w:noProof/>
          <w:webHidden/>
        </w:rPr>
        <w:fldChar w:fldCharType="begin"/>
      </w:r>
      <w:r>
        <w:rPr>
          <w:noProof/>
          <w:webHidden/>
        </w:rPr>
        <w:instrText xml:space="preserve"> PAGEREF _Toc213338449 \h </w:instrText>
      </w:r>
      <w:r>
        <w:rPr>
          <w:noProof/>
          <w:webHidden/>
        </w:rPr>
      </w:r>
      <w:r>
        <w:rPr>
          <w:noProof/>
          <w:webHidden/>
        </w:rPr>
        <w:fldChar w:fldCharType="separate"/>
      </w:r>
      <w:r>
        <w:rPr>
          <w:noProof/>
          <w:webHidden/>
        </w:rPr>
        <w:t>124</w:t>
      </w:r>
      <w:r>
        <w:rPr>
          <w:noProof/>
          <w:webHidden/>
        </w:rPr>
        <w:fldChar w:fldCharType="end"/>
      </w:r>
    </w:p>
    <w:p w14:paraId="4724A600" w14:textId="26E964E5"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Light" w:hAnsi="Marianne Light"/>
          <w:noProof/>
          <w:color w:val="595959" w:themeColor="text1" w:themeTint="A6"/>
        </w:rPr>
        <w:t>6.3.</w:t>
      </w:r>
      <w:r>
        <w:rPr>
          <w:rFonts w:eastAsiaTheme="minorEastAsia" w:cstheme="minorBidi"/>
          <w:b w:val="0"/>
          <w:bCs w:val="0"/>
          <w:noProof/>
          <w:sz w:val="22"/>
          <w:szCs w:val="22"/>
        </w:rPr>
        <w:tab/>
      </w:r>
      <w:r w:rsidRPr="009D369A">
        <w:rPr>
          <w:rFonts w:ascii="Marianne Light" w:eastAsiaTheme="minorEastAsia" w:hAnsi="Marianne Light" w:cstheme="minorBidi"/>
          <w:noProof/>
        </w:rPr>
        <w:t>Vérifications documentaires</w:t>
      </w:r>
      <w:r>
        <w:rPr>
          <w:noProof/>
          <w:webHidden/>
        </w:rPr>
        <w:tab/>
      </w:r>
      <w:r>
        <w:rPr>
          <w:noProof/>
          <w:webHidden/>
        </w:rPr>
        <w:fldChar w:fldCharType="begin"/>
      </w:r>
      <w:r>
        <w:rPr>
          <w:noProof/>
          <w:webHidden/>
        </w:rPr>
        <w:instrText xml:space="preserve"> PAGEREF _Toc213338450 \h </w:instrText>
      </w:r>
      <w:r>
        <w:rPr>
          <w:noProof/>
          <w:webHidden/>
        </w:rPr>
      </w:r>
      <w:r>
        <w:rPr>
          <w:noProof/>
          <w:webHidden/>
        </w:rPr>
        <w:fldChar w:fldCharType="separate"/>
      </w:r>
      <w:r>
        <w:rPr>
          <w:noProof/>
          <w:webHidden/>
        </w:rPr>
        <w:t>124</w:t>
      </w:r>
      <w:r>
        <w:rPr>
          <w:noProof/>
          <w:webHidden/>
        </w:rPr>
        <w:fldChar w:fldCharType="end"/>
      </w:r>
    </w:p>
    <w:p w14:paraId="64011CF9" w14:textId="5E8B3F08" w:rsidR="004261F7" w:rsidRDefault="004261F7">
      <w:pPr>
        <w:pStyle w:val="TM3"/>
        <w:rPr>
          <w:noProof/>
          <w:sz w:val="22"/>
          <w:szCs w:val="22"/>
        </w:rPr>
      </w:pPr>
      <w:r w:rsidRPr="009D369A">
        <w:rPr>
          <w:rFonts w:ascii="Marianne Light" w:hAnsi="Marianne Light"/>
          <w:noProof/>
        </w:rPr>
        <w:t>6.3.1</w:t>
      </w:r>
      <w:r>
        <w:rPr>
          <w:noProof/>
          <w:sz w:val="22"/>
          <w:szCs w:val="22"/>
        </w:rPr>
        <w:tab/>
      </w:r>
      <w:r w:rsidRPr="009D369A">
        <w:rPr>
          <w:rFonts w:ascii="Marianne Light" w:hAnsi="Marianne Light"/>
          <w:noProof/>
        </w:rPr>
        <w:t>Référencement des livrables documentaires</w:t>
      </w:r>
      <w:r>
        <w:rPr>
          <w:noProof/>
          <w:webHidden/>
        </w:rPr>
        <w:tab/>
      </w:r>
      <w:r>
        <w:rPr>
          <w:noProof/>
          <w:webHidden/>
        </w:rPr>
        <w:fldChar w:fldCharType="begin"/>
      </w:r>
      <w:r>
        <w:rPr>
          <w:noProof/>
          <w:webHidden/>
        </w:rPr>
        <w:instrText xml:space="preserve"> PAGEREF _Toc213338451 \h </w:instrText>
      </w:r>
      <w:r>
        <w:rPr>
          <w:noProof/>
          <w:webHidden/>
        </w:rPr>
      </w:r>
      <w:r>
        <w:rPr>
          <w:noProof/>
          <w:webHidden/>
        </w:rPr>
        <w:fldChar w:fldCharType="separate"/>
      </w:r>
      <w:r>
        <w:rPr>
          <w:noProof/>
          <w:webHidden/>
        </w:rPr>
        <w:t>125</w:t>
      </w:r>
      <w:r>
        <w:rPr>
          <w:noProof/>
          <w:webHidden/>
        </w:rPr>
        <w:fldChar w:fldCharType="end"/>
      </w:r>
    </w:p>
    <w:p w14:paraId="19C16788" w14:textId="7A3AE409" w:rsidR="004261F7" w:rsidRDefault="004261F7">
      <w:pPr>
        <w:pStyle w:val="TM3"/>
        <w:rPr>
          <w:noProof/>
          <w:sz w:val="22"/>
          <w:szCs w:val="22"/>
        </w:rPr>
      </w:pPr>
      <w:r w:rsidRPr="009D369A">
        <w:rPr>
          <w:rFonts w:ascii="Marianne Light" w:hAnsi="Marianne Light"/>
          <w:noProof/>
        </w:rPr>
        <w:t>6.3.2</w:t>
      </w:r>
      <w:r>
        <w:rPr>
          <w:noProof/>
          <w:sz w:val="22"/>
          <w:szCs w:val="22"/>
        </w:rPr>
        <w:tab/>
      </w:r>
      <w:r w:rsidRPr="009D369A">
        <w:rPr>
          <w:rFonts w:ascii="Marianne Light" w:hAnsi="Marianne Light"/>
          <w:noProof/>
        </w:rPr>
        <w:t>Format des livrables documentaires et échanges des documents sensibles</w:t>
      </w:r>
      <w:r>
        <w:rPr>
          <w:noProof/>
          <w:webHidden/>
        </w:rPr>
        <w:tab/>
      </w:r>
      <w:r>
        <w:rPr>
          <w:noProof/>
          <w:webHidden/>
        </w:rPr>
        <w:fldChar w:fldCharType="begin"/>
      </w:r>
      <w:r>
        <w:rPr>
          <w:noProof/>
          <w:webHidden/>
        </w:rPr>
        <w:instrText xml:space="preserve"> PAGEREF _Toc213338452 \h </w:instrText>
      </w:r>
      <w:r>
        <w:rPr>
          <w:noProof/>
          <w:webHidden/>
        </w:rPr>
      </w:r>
      <w:r>
        <w:rPr>
          <w:noProof/>
          <w:webHidden/>
        </w:rPr>
        <w:fldChar w:fldCharType="separate"/>
      </w:r>
      <w:r>
        <w:rPr>
          <w:noProof/>
          <w:webHidden/>
        </w:rPr>
        <w:t>125</w:t>
      </w:r>
      <w:r>
        <w:rPr>
          <w:noProof/>
          <w:webHidden/>
        </w:rPr>
        <w:fldChar w:fldCharType="end"/>
      </w:r>
    </w:p>
    <w:p w14:paraId="2BAD958A" w14:textId="552B94C3" w:rsidR="004261F7" w:rsidRDefault="004261F7">
      <w:pPr>
        <w:pStyle w:val="TM3"/>
        <w:rPr>
          <w:noProof/>
          <w:sz w:val="22"/>
          <w:szCs w:val="22"/>
        </w:rPr>
      </w:pPr>
      <w:r w:rsidRPr="009D369A">
        <w:rPr>
          <w:rFonts w:ascii="Marianne Light" w:hAnsi="Marianne Light"/>
          <w:noProof/>
        </w:rPr>
        <w:t>6.3.3</w:t>
      </w:r>
      <w:r>
        <w:rPr>
          <w:noProof/>
          <w:sz w:val="22"/>
          <w:szCs w:val="22"/>
        </w:rPr>
        <w:tab/>
      </w:r>
      <w:r w:rsidRPr="009D369A">
        <w:rPr>
          <w:rFonts w:ascii="Marianne Light" w:hAnsi="Marianne Light"/>
          <w:noProof/>
        </w:rPr>
        <w:t>Bordereau de livraison des livrables documentaires</w:t>
      </w:r>
      <w:r>
        <w:rPr>
          <w:noProof/>
          <w:webHidden/>
        </w:rPr>
        <w:tab/>
      </w:r>
      <w:r>
        <w:rPr>
          <w:noProof/>
          <w:webHidden/>
        </w:rPr>
        <w:fldChar w:fldCharType="begin"/>
      </w:r>
      <w:r>
        <w:rPr>
          <w:noProof/>
          <w:webHidden/>
        </w:rPr>
        <w:instrText xml:space="preserve"> PAGEREF _Toc213338453 \h </w:instrText>
      </w:r>
      <w:r>
        <w:rPr>
          <w:noProof/>
          <w:webHidden/>
        </w:rPr>
      </w:r>
      <w:r>
        <w:rPr>
          <w:noProof/>
          <w:webHidden/>
        </w:rPr>
        <w:fldChar w:fldCharType="separate"/>
      </w:r>
      <w:r>
        <w:rPr>
          <w:noProof/>
          <w:webHidden/>
        </w:rPr>
        <w:t>125</w:t>
      </w:r>
      <w:r>
        <w:rPr>
          <w:noProof/>
          <w:webHidden/>
        </w:rPr>
        <w:fldChar w:fldCharType="end"/>
      </w:r>
    </w:p>
    <w:p w14:paraId="3D4E8D66" w14:textId="354BFEE5" w:rsidR="004261F7" w:rsidRDefault="004261F7">
      <w:pPr>
        <w:pStyle w:val="TM3"/>
        <w:rPr>
          <w:noProof/>
          <w:sz w:val="22"/>
          <w:szCs w:val="22"/>
        </w:rPr>
      </w:pPr>
      <w:r w:rsidRPr="009D369A">
        <w:rPr>
          <w:rFonts w:ascii="Marianne Light" w:hAnsi="Marianne Light"/>
          <w:noProof/>
        </w:rPr>
        <w:t>6.3.4</w:t>
      </w:r>
      <w:r>
        <w:rPr>
          <w:noProof/>
          <w:sz w:val="22"/>
          <w:szCs w:val="22"/>
        </w:rPr>
        <w:tab/>
      </w:r>
      <w:r w:rsidRPr="009D369A">
        <w:rPr>
          <w:rFonts w:ascii="Marianne Light" w:hAnsi="Marianne Light"/>
          <w:noProof/>
        </w:rPr>
        <w:t>Remise de livrable documentaire avec lecture commune préalable</w:t>
      </w:r>
      <w:r>
        <w:rPr>
          <w:noProof/>
          <w:webHidden/>
        </w:rPr>
        <w:tab/>
      </w:r>
      <w:r>
        <w:rPr>
          <w:noProof/>
          <w:webHidden/>
        </w:rPr>
        <w:fldChar w:fldCharType="begin"/>
      </w:r>
      <w:r>
        <w:rPr>
          <w:noProof/>
          <w:webHidden/>
        </w:rPr>
        <w:instrText xml:space="preserve"> PAGEREF _Toc213338454 \h </w:instrText>
      </w:r>
      <w:r>
        <w:rPr>
          <w:noProof/>
          <w:webHidden/>
        </w:rPr>
      </w:r>
      <w:r>
        <w:rPr>
          <w:noProof/>
          <w:webHidden/>
        </w:rPr>
        <w:fldChar w:fldCharType="separate"/>
      </w:r>
      <w:r>
        <w:rPr>
          <w:noProof/>
          <w:webHidden/>
        </w:rPr>
        <w:t>126</w:t>
      </w:r>
      <w:r>
        <w:rPr>
          <w:noProof/>
          <w:webHidden/>
        </w:rPr>
        <w:fldChar w:fldCharType="end"/>
      </w:r>
    </w:p>
    <w:p w14:paraId="099359B9" w14:textId="14720224" w:rsidR="004261F7" w:rsidRDefault="004261F7">
      <w:pPr>
        <w:pStyle w:val="TM3"/>
        <w:rPr>
          <w:noProof/>
          <w:sz w:val="22"/>
          <w:szCs w:val="22"/>
        </w:rPr>
      </w:pPr>
      <w:r w:rsidRPr="009D369A">
        <w:rPr>
          <w:rFonts w:ascii="Marianne Light" w:hAnsi="Marianne Light"/>
          <w:noProof/>
        </w:rPr>
        <w:t>6.3.5</w:t>
      </w:r>
      <w:r>
        <w:rPr>
          <w:noProof/>
          <w:sz w:val="22"/>
          <w:szCs w:val="22"/>
        </w:rPr>
        <w:tab/>
      </w:r>
      <w:r w:rsidRPr="009D369A">
        <w:rPr>
          <w:rFonts w:ascii="Marianne Light" w:hAnsi="Marianne Light"/>
          <w:noProof/>
        </w:rPr>
        <w:t>Livraisons de livrables documentaires</w:t>
      </w:r>
      <w:r>
        <w:rPr>
          <w:noProof/>
          <w:webHidden/>
        </w:rPr>
        <w:tab/>
      </w:r>
      <w:r>
        <w:rPr>
          <w:noProof/>
          <w:webHidden/>
        </w:rPr>
        <w:fldChar w:fldCharType="begin"/>
      </w:r>
      <w:r>
        <w:rPr>
          <w:noProof/>
          <w:webHidden/>
        </w:rPr>
        <w:instrText xml:space="preserve"> PAGEREF _Toc213338455 \h </w:instrText>
      </w:r>
      <w:r>
        <w:rPr>
          <w:noProof/>
          <w:webHidden/>
        </w:rPr>
      </w:r>
      <w:r>
        <w:rPr>
          <w:noProof/>
          <w:webHidden/>
        </w:rPr>
        <w:fldChar w:fldCharType="separate"/>
      </w:r>
      <w:r>
        <w:rPr>
          <w:noProof/>
          <w:webHidden/>
        </w:rPr>
        <w:t>126</w:t>
      </w:r>
      <w:r>
        <w:rPr>
          <w:noProof/>
          <w:webHidden/>
        </w:rPr>
        <w:fldChar w:fldCharType="end"/>
      </w:r>
    </w:p>
    <w:p w14:paraId="74E5D59C" w14:textId="36B36564" w:rsidR="004261F7" w:rsidRDefault="004261F7">
      <w:pPr>
        <w:pStyle w:val="TM3"/>
        <w:rPr>
          <w:noProof/>
          <w:sz w:val="22"/>
          <w:szCs w:val="22"/>
        </w:rPr>
      </w:pPr>
      <w:r w:rsidRPr="009D369A">
        <w:rPr>
          <w:rFonts w:ascii="Marianne Light" w:hAnsi="Marianne Light"/>
          <w:noProof/>
        </w:rPr>
        <w:t>6.3.6</w:t>
      </w:r>
      <w:r>
        <w:rPr>
          <w:noProof/>
          <w:sz w:val="22"/>
          <w:szCs w:val="22"/>
        </w:rPr>
        <w:tab/>
      </w:r>
      <w:r w:rsidRPr="009D369A">
        <w:rPr>
          <w:rFonts w:ascii="Marianne Light" w:hAnsi="Marianne Light"/>
          <w:noProof/>
        </w:rPr>
        <w:t>Vérifications sur livrables documentaires</w:t>
      </w:r>
      <w:r>
        <w:rPr>
          <w:noProof/>
          <w:webHidden/>
        </w:rPr>
        <w:tab/>
      </w:r>
      <w:r>
        <w:rPr>
          <w:noProof/>
          <w:webHidden/>
        </w:rPr>
        <w:fldChar w:fldCharType="begin"/>
      </w:r>
      <w:r>
        <w:rPr>
          <w:noProof/>
          <w:webHidden/>
        </w:rPr>
        <w:instrText xml:space="preserve"> PAGEREF _Toc213338456 \h </w:instrText>
      </w:r>
      <w:r>
        <w:rPr>
          <w:noProof/>
          <w:webHidden/>
        </w:rPr>
      </w:r>
      <w:r>
        <w:rPr>
          <w:noProof/>
          <w:webHidden/>
        </w:rPr>
        <w:fldChar w:fldCharType="separate"/>
      </w:r>
      <w:r>
        <w:rPr>
          <w:noProof/>
          <w:webHidden/>
        </w:rPr>
        <w:t>126</w:t>
      </w:r>
      <w:r>
        <w:rPr>
          <w:noProof/>
          <w:webHidden/>
        </w:rPr>
        <w:fldChar w:fldCharType="end"/>
      </w:r>
    </w:p>
    <w:p w14:paraId="3040C5D9" w14:textId="63D1B39E"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Conditions d’acceptation de vérification documentaire</w:t>
      </w:r>
      <w:r>
        <w:rPr>
          <w:noProof/>
          <w:webHidden/>
        </w:rPr>
        <w:tab/>
      </w:r>
      <w:r>
        <w:rPr>
          <w:noProof/>
          <w:webHidden/>
        </w:rPr>
        <w:fldChar w:fldCharType="begin"/>
      </w:r>
      <w:r>
        <w:rPr>
          <w:noProof/>
          <w:webHidden/>
        </w:rPr>
        <w:instrText xml:space="preserve"> PAGEREF _Toc213338457 \h </w:instrText>
      </w:r>
      <w:r>
        <w:rPr>
          <w:noProof/>
          <w:webHidden/>
        </w:rPr>
      </w:r>
      <w:r>
        <w:rPr>
          <w:noProof/>
          <w:webHidden/>
        </w:rPr>
        <w:fldChar w:fldCharType="separate"/>
      </w:r>
      <w:r>
        <w:rPr>
          <w:noProof/>
          <w:webHidden/>
        </w:rPr>
        <w:t>126</w:t>
      </w:r>
      <w:r>
        <w:rPr>
          <w:noProof/>
          <w:webHidden/>
        </w:rPr>
        <w:fldChar w:fldCharType="end"/>
      </w:r>
    </w:p>
    <w:p w14:paraId="3FF2D931" w14:textId="6A9F51CE" w:rsidR="004261F7" w:rsidRDefault="004261F7">
      <w:pPr>
        <w:pStyle w:val="TM3"/>
        <w:rPr>
          <w:noProof/>
          <w:sz w:val="22"/>
          <w:szCs w:val="22"/>
        </w:rPr>
      </w:pPr>
      <w:r w:rsidRPr="009D369A">
        <w:rPr>
          <w:rFonts w:ascii="Marianne Light" w:hAnsi="Marianne Light"/>
          <w:noProof/>
        </w:rPr>
        <w:t>6.3.7</w:t>
      </w:r>
      <w:r>
        <w:rPr>
          <w:noProof/>
          <w:sz w:val="22"/>
          <w:szCs w:val="22"/>
        </w:rPr>
        <w:tab/>
      </w:r>
      <w:r w:rsidRPr="009D369A">
        <w:rPr>
          <w:rFonts w:ascii="Marianne Light" w:hAnsi="Marianne Light"/>
          <w:noProof/>
        </w:rPr>
        <w:t>Délais de vérification des livrables documentaires</w:t>
      </w:r>
      <w:r>
        <w:rPr>
          <w:noProof/>
          <w:webHidden/>
        </w:rPr>
        <w:tab/>
      </w:r>
      <w:r>
        <w:rPr>
          <w:noProof/>
          <w:webHidden/>
        </w:rPr>
        <w:fldChar w:fldCharType="begin"/>
      </w:r>
      <w:r>
        <w:rPr>
          <w:noProof/>
          <w:webHidden/>
        </w:rPr>
        <w:instrText xml:space="preserve"> PAGEREF _Toc213338458 \h </w:instrText>
      </w:r>
      <w:r>
        <w:rPr>
          <w:noProof/>
          <w:webHidden/>
        </w:rPr>
      </w:r>
      <w:r>
        <w:rPr>
          <w:noProof/>
          <w:webHidden/>
        </w:rPr>
        <w:fldChar w:fldCharType="separate"/>
      </w:r>
      <w:r>
        <w:rPr>
          <w:noProof/>
          <w:webHidden/>
        </w:rPr>
        <w:t>128</w:t>
      </w:r>
      <w:r>
        <w:rPr>
          <w:noProof/>
          <w:webHidden/>
        </w:rPr>
        <w:fldChar w:fldCharType="end"/>
      </w:r>
    </w:p>
    <w:p w14:paraId="628311F4" w14:textId="1D189AC5"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Light" w:hAnsi="Marianne Light"/>
          <w:noProof/>
          <w:color w:val="595959" w:themeColor="text1" w:themeTint="A6"/>
        </w:rPr>
        <w:t>6.4.</w:t>
      </w:r>
      <w:r>
        <w:rPr>
          <w:rFonts w:eastAsiaTheme="minorEastAsia" w:cstheme="minorBidi"/>
          <w:b w:val="0"/>
          <w:bCs w:val="0"/>
          <w:noProof/>
          <w:sz w:val="22"/>
          <w:szCs w:val="22"/>
        </w:rPr>
        <w:tab/>
      </w:r>
      <w:r w:rsidRPr="009D369A">
        <w:rPr>
          <w:rFonts w:ascii="Marianne Light" w:eastAsiaTheme="minorEastAsia" w:hAnsi="Marianne Light" w:cstheme="minorBidi"/>
          <w:noProof/>
        </w:rPr>
        <w:t>Vérifications de livrables informatiques</w:t>
      </w:r>
      <w:r>
        <w:rPr>
          <w:noProof/>
          <w:webHidden/>
        </w:rPr>
        <w:tab/>
      </w:r>
      <w:r>
        <w:rPr>
          <w:noProof/>
          <w:webHidden/>
        </w:rPr>
        <w:fldChar w:fldCharType="begin"/>
      </w:r>
      <w:r>
        <w:rPr>
          <w:noProof/>
          <w:webHidden/>
        </w:rPr>
        <w:instrText xml:space="preserve"> PAGEREF _Toc213338459 \h </w:instrText>
      </w:r>
      <w:r>
        <w:rPr>
          <w:noProof/>
          <w:webHidden/>
        </w:rPr>
      </w:r>
      <w:r>
        <w:rPr>
          <w:noProof/>
          <w:webHidden/>
        </w:rPr>
        <w:fldChar w:fldCharType="separate"/>
      </w:r>
      <w:r>
        <w:rPr>
          <w:noProof/>
          <w:webHidden/>
        </w:rPr>
        <w:t>128</w:t>
      </w:r>
      <w:r>
        <w:rPr>
          <w:noProof/>
          <w:webHidden/>
        </w:rPr>
        <w:fldChar w:fldCharType="end"/>
      </w:r>
    </w:p>
    <w:p w14:paraId="59549FB8" w14:textId="14AE923A" w:rsidR="004261F7" w:rsidRDefault="004261F7">
      <w:pPr>
        <w:pStyle w:val="TM3"/>
        <w:rPr>
          <w:noProof/>
          <w:sz w:val="22"/>
          <w:szCs w:val="22"/>
        </w:rPr>
      </w:pPr>
      <w:r w:rsidRPr="009D369A">
        <w:rPr>
          <w:rFonts w:ascii="Marianne Light" w:hAnsi="Marianne Light"/>
          <w:noProof/>
        </w:rPr>
        <w:t>6.4.1</w:t>
      </w:r>
      <w:r>
        <w:rPr>
          <w:noProof/>
          <w:sz w:val="22"/>
          <w:szCs w:val="22"/>
        </w:rPr>
        <w:tab/>
      </w:r>
      <w:r w:rsidRPr="009D369A">
        <w:rPr>
          <w:rFonts w:ascii="Marianne Light" w:hAnsi="Marianne Light"/>
          <w:noProof/>
        </w:rPr>
        <w:t>Format des livrables informatiques</w:t>
      </w:r>
      <w:r>
        <w:rPr>
          <w:noProof/>
          <w:webHidden/>
        </w:rPr>
        <w:tab/>
      </w:r>
      <w:r>
        <w:rPr>
          <w:noProof/>
          <w:webHidden/>
        </w:rPr>
        <w:fldChar w:fldCharType="begin"/>
      </w:r>
      <w:r>
        <w:rPr>
          <w:noProof/>
          <w:webHidden/>
        </w:rPr>
        <w:instrText xml:space="preserve"> PAGEREF _Toc213338460 \h </w:instrText>
      </w:r>
      <w:r>
        <w:rPr>
          <w:noProof/>
          <w:webHidden/>
        </w:rPr>
      </w:r>
      <w:r>
        <w:rPr>
          <w:noProof/>
          <w:webHidden/>
        </w:rPr>
        <w:fldChar w:fldCharType="separate"/>
      </w:r>
      <w:r>
        <w:rPr>
          <w:noProof/>
          <w:webHidden/>
        </w:rPr>
        <w:t>129</w:t>
      </w:r>
      <w:r>
        <w:rPr>
          <w:noProof/>
          <w:webHidden/>
        </w:rPr>
        <w:fldChar w:fldCharType="end"/>
      </w:r>
    </w:p>
    <w:p w14:paraId="1E804D22" w14:textId="296D8D43" w:rsidR="004261F7" w:rsidRDefault="004261F7">
      <w:pPr>
        <w:pStyle w:val="TM3"/>
        <w:rPr>
          <w:noProof/>
          <w:sz w:val="22"/>
          <w:szCs w:val="22"/>
        </w:rPr>
      </w:pPr>
      <w:r w:rsidRPr="009D369A">
        <w:rPr>
          <w:rFonts w:ascii="Marianne Light" w:hAnsi="Marianne Light"/>
          <w:noProof/>
        </w:rPr>
        <w:t>6.4.2</w:t>
      </w:r>
      <w:r>
        <w:rPr>
          <w:noProof/>
          <w:sz w:val="22"/>
          <w:szCs w:val="22"/>
        </w:rPr>
        <w:tab/>
      </w:r>
      <w:r w:rsidRPr="009D369A">
        <w:rPr>
          <w:rFonts w:ascii="Marianne Light" w:hAnsi="Marianne Light"/>
          <w:noProof/>
        </w:rPr>
        <w:t>Livraisons de livrables informatiques</w:t>
      </w:r>
      <w:r>
        <w:rPr>
          <w:noProof/>
          <w:webHidden/>
        </w:rPr>
        <w:tab/>
      </w:r>
      <w:r>
        <w:rPr>
          <w:noProof/>
          <w:webHidden/>
        </w:rPr>
        <w:fldChar w:fldCharType="begin"/>
      </w:r>
      <w:r>
        <w:rPr>
          <w:noProof/>
          <w:webHidden/>
        </w:rPr>
        <w:instrText xml:space="preserve"> PAGEREF _Toc213338461 \h </w:instrText>
      </w:r>
      <w:r>
        <w:rPr>
          <w:noProof/>
          <w:webHidden/>
        </w:rPr>
      </w:r>
      <w:r>
        <w:rPr>
          <w:noProof/>
          <w:webHidden/>
        </w:rPr>
        <w:fldChar w:fldCharType="separate"/>
      </w:r>
      <w:r>
        <w:rPr>
          <w:noProof/>
          <w:webHidden/>
        </w:rPr>
        <w:t>129</w:t>
      </w:r>
      <w:r>
        <w:rPr>
          <w:noProof/>
          <w:webHidden/>
        </w:rPr>
        <w:fldChar w:fldCharType="end"/>
      </w:r>
    </w:p>
    <w:p w14:paraId="3B1BCB6C" w14:textId="014B515C" w:rsidR="004261F7" w:rsidRDefault="004261F7">
      <w:pPr>
        <w:pStyle w:val="TM3"/>
        <w:rPr>
          <w:noProof/>
          <w:sz w:val="22"/>
          <w:szCs w:val="22"/>
        </w:rPr>
      </w:pPr>
      <w:r w:rsidRPr="009D369A">
        <w:rPr>
          <w:rFonts w:ascii="Marianne Light" w:hAnsi="Marianne Light"/>
          <w:noProof/>
        </w:rPr>
        <w:t>6.4.3</w:t>
      </w:r>
      <w:r>
        <w:rPr>
          <w:noProof/>
          <w:sz w:val="22"/>
          <w:szCs w:val="22"/>
        </w:rPr>
        <w:tab/>
      </w:r>
      <w:r w:rsidRPr="009D369A">
        <w:rPr>
          <w:rFonts w:ascii="Marianne Light" w:hAnsi="Marianne Light"/>
          <w:noProof/>
        </w:rPr>
        <w:t>Bordereau de Livraison des livrables informatiques</w:t>
      </w:r>
      <w:r>
        <w:rPr>
          <w:noProof/>
          <w:webHidden/>
        </w:rPr>
        <w:tab/>
      </w:r>
      <w:r>
        <w:rPr>
          <w:noProof/>
          <w:webHidden/>
        </w:rPr>
        <w:fldChar w:fldCharType="begin"/>
      </w:r>
      <w:r>
        <w:rPr>
          <w:noProof/>
          <w:webHidden/>
        </w:rPr>
        <w:instrText xml:space="preserve"> PAGEREF _Toc213338462 \h </w:instrText>
      </w:r>
      <w:r>
        <w:rPr>
          <w:noProof/>
          <w:webHidden/>
        </w:rPr>
      </w:r>
      <w:r>
        <w:rPr>
          <w:noProof/>
          <w:webHidden/>
        </w:rPr>
        <w:fldChar w:fldCharType="separate"/>
      </w:r>
      <w:r>
        <w:rPr>
          <w:noProof/>
          <w:webHidden/>
        </w:rPr>
        <w:t>130</w:t>
      </w:r>
      <w:r>
        <w:rPr>
          <w:noProof/>
          <w:webHidden/>
        </w:rPr>
        <w:fldChar w:fldCharType="end"/>
      </w:r>
    </w:p>
    <w:p w14:paraId="3457BF4F" w14:textId="0A22DB14" w:rsidR="004261F7" w:rsidRDefault="004261F7">
      <w:pPr>
        <w:pStyle w:val="TM3"/>
        <w:rPr>
          <w:noProof/>
          <w:sz w:val="22"/>
          <w:szCs w:val="22"/>
        </w:rPr>
      </w:pPr>
      <w:r w:rsidRPr="009D369A">
        <w:rPr>
          <w:rFonts w:ascii="Marianne Light" w:hAnsi="Marianne Light"/>
          <w:noProof/>
        </w:rPr>
        <w:t>6.4.4</w:t>
      </w:r>
      <w:r>
        <w:rPr>
          <w:noProof/>
          <w:sz w:val="22"/>
          <w:szCs w:val="22"/>
        </w:rPr>
        <w:tab/>
      </w:r>
      <w:r w:rsidRPr="009D369A">
        <w:rPr>
          <w:rFonts w:ascii="Marianne Light" w:hAnsi="Marianne Light"/>
          <w:noProof/>
        </w:rPr>
        <w:t>Vérification Provisoire d’Aptitude (VPA)</w:t>
      </w:r>
      <w:r>
        <w:rPr>
          <w:noProof/>
          <w:webHidden/>
        </w:rPr>
        <w:tab/>
      </w:r>
      <w:r>
        <w:rPr>
          <w:noProof/>
          <w:webHidden/>
        </w:rPr>
        <w:fldChar w:fldCharType="begin"/>
      </w:r>
      <w:r>
        <w:rPr>
          <w:noProof/>
          <w:webHidden/>
        </w:rPr>
        <w:instrText xml:space="preserve"> PAGEREF _Toc213338463 \h </w:instrText>
      </w:r>
      <w:r>
        <w:rPr>
          <w:noProof/>
          <w:webHidden/>
        </w:rPr>
      </w:r>
      <w:r>
        <w:rPr>
          <w:noProof/>
          <w:webHidden/>
        </w:rPr>
        <w:fldChar w:fldCharType="separate"/>
      </w:r>
      <w:r>
        <w:rPr>
          <w:noProof/>
          <w:webHidden/>
        </w:rPr>
        <w:t>130</w:t>
      </w:r>
      <w:r>
        <w:rPr>
          <w:noProof/>
          <w:webHidden/>
        </w:rPr>
        <w:fldChar w:fldCharType="end"/>
      </w:r>
    </w:p>
    <w:p w14:paraId="255301B5" w14:textId="39F6ADA7" w:rsidR="004261F7" w:rsidRDefault="004261F7">
      <w:pPr>
        <w:pStyle w:val="TM3"/>
        <w:rPr>
          <w:noProof/>
          <w:sz w:val="22"/>
          <w:szCs w:val="22"/>
        </w:rPr>
      </w:pPr>
      <w:r w:rsidRPr="009D369A">
        <w:rPr>
          <w:rFonts w:ascii="Marianne Light" w:hAnsi="Marianne Light"/>
          <w:noProof/>
        </w:rPr>
        <w:t>6.4.5</w:t>
      </w:r>
      <w:r>
        <w:rPr>
          <w:noProof/>
          <w:sz w:val="22"/>
          <w:szCs w:val="22"/>
        </w:rPr>
        <w:tab/>
      </w:r>
      <w:r w:rsidRPr="009D369A">
        <w:rPr>
          <w:rFonts w:ascii="Marianne Light" w:hAnsi="Marianne Light"/>
          <w:noProof/>
        </w:rPr>
        <w:t>Vérifications d’Aptitude</w:t>
      </w:r>
      <w:r>
        <w:rPr>
          <w:noProof/>
          <w:webHidden/>
        </w:rPr>
        <w:tab/>
      </w:r>
      <w:r>
        <w:rPr>
          <w:noProof/>
          <w:webHidden/>
        </w:rPr>
        <w:fldChar w:fldCharType="begin"/>
      </w:r>
      <w:r>
        <w:rPr>
          <w:noProof/>
          <w:webHidden/>
        </w:rPr>
        <w:instrText xml:space="preserve"> PAGEREF _Toc213338464 \h </w:instrText>
      </w:r>
      <w:r>
        <w:rPr>
          <w:noProof/>
          <w:webHidden/>
        </w:rPr>
      </w:r>
      <w:r>
        <w:rPr>
          <w:noProof/>
          <w:webHidden/>
        </w:rPr>
        <w:fldChar w:fldCharType="separate"/>
      </w:r>
      <w:r>
        <w:rPr>
          <w:noProof/>
          <w:webHidden/>
        </w:rPr>
        <w:t>131</w:t>
      </w:r>
      <w:r>
        <w:rPr>
          <w:noProof/>
          <w:webHidden/>
        </w:rPr>
        <w:fldChar w:fldCharType="end"/>
      </w:r>
    </w:p>
    <w:p w14:paraId="7C754595" w14:textId="0EE5D6BC"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Conditions d’acceptation à la vérification d'aptitude</w:t>
      </w:r>
      <w:r>
        <w:rPr>
          <w:noProof/>
          <w:webHidden/>
        </w:rPr>
        <w:tab/>
      </w:r>
      <w:r>
        <w:rPr>
          <w:noProof/>
          <w:webHidden/>
        </w:rPr>
        <w:fldChar w:fldCharType="begin"/>
      </w:r>
      <w:r>
        <w:rPr>
          <w:noProof/>
          <w:webHidden/>
        </w:rPr>
        <w:instrText xml:space="preserve"> PAGEREF _Toc213338465 \h </w:instrText>
      </w:r>
      <w:r>
        <w:rPr>
          <w:noProof/>
          <w:webHidden/>
        </w:rPr>
      </w:r>
      <w:r>
        <w:rPr>
          <w:noProof/>
          <w:webHidden/>
        </w:rPr>
        <w:fldChar w:fldCharType="separate"/>
      </w:r>
      <w:r>
        <w:rPr>
          <w:noProof/>
          <w:webHidden/>
        </w:rPr>
        <w:t>132</w:t>
      </w:r>
      <w:r>
        <w:rPr>
          <w:noProof/>
          <w:webHidden/>
        </w:rPr>
        <w:fldChar w:fldCharType="end"/>
      </w:r>
    </w:p>
    <w:p w14:paraId="39FB5440" w14:textId="17712248"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Vérification de la qualité du code</w:t>
      </w:r>
      <w:r>
        <w:rPr>
          <w:noProof/>
          <w:webHidden/>
        </w:rPr>
        <w:tab/>
      </w:r>
      <w:r>
        <w:rPr>
          <w:noProof/>
          <w:webHidden/>
        </w:rPr>
        <w:fldChar w:fldCharType="begin"/>
      </w:r>
      <w:r>
        <w:rPr>
          <w:noProof/>
          <w:webHidden/>
        </w:rPr>
        <w:instrText xml:space="preserve"> PAGEREF _Toc213338466 \h </w:instrText>
      </w:r>
      <w:r>
        <w:rPr>
          <w:noProof/>
          <w:webHidden/>
        </w:rPr>
      </w:r>
      <w:r>
        <w:rPr>
          <w:noProof/>
          <w:webHidden/>
        </w:rPr>
        <w:fldChar w:fldCharType="separate"/>
      </w:r>
      <w:r>
        <w:rPr>
          <w:noProof/>
          <w:webHidden/>
        </w:rPr>
        <w:t>133</w:t>
      </w:r>
      <w:r>
        <w:rPr>
          <w:noProof/>
          <w:webHidden/>
        </w:rPr>
        <w:fldChar w:fldCharType="end"/>
      </w:r>
    </w:p>
    <w:p w14:paraId="79DBDD1C" w14:textId="63BF32B6" w:rsidR="004261F7" w:rsidRDefault="004261F7">
      <w:pPr>
        <w:pStyle w:val="TM3"/>
        <w:rPr>
          <w:noProof/>
          <w:sz w:val="22"/>
          <w:szCs w:val="22"/>
        </w:rPr>
      </w:pPr>
      <w:r w:rsidRPr="009D369A">
        <w:rPr>
          <w:rFonts w:ascii="Marianne Light" w:hAnsi="Marianne Light"/>
          <w:noProof/>
        </w:rPr>
        <w:t>6.4.6</w:t>
      </w:r>
      <w:r>
        <w:rPr>
          <w:noProof/>
          <w:sz w:val="22"/>
          <w:szCs w:val="22"/>
        </w:rPr>
        <w:tab/>
      </w:r>
      <w:r w:rsidRPr="009D369A">
        <w:rPr>
          <w:rFonts w:ascii="Marianne Light" w:hAnsi="Marianne Light"/>
          <w:noProof/>
        </w:rPr>
        <w:t>Vérifications de Service Régulier</w:t>
      </w:r>
      <w:r>
        <w:rPr>
          <w:noProof/>
          <w:webHidden/>
        </w:rPr>
        <w:tab/>
      </w:r>
      <w:r>
        <w:rPr>
          <w:noProof/>
          <w:webHidden/>
        </w:rPr>
        <w:fldChar w:fldCharType="begin"/>
      </w:r>
      <w:r>
        <w:rPr>
          <w:noProof/>
          <w:webHidden/>
        </w:rPr>
        <w:instrText xml:space="preserve"> PAGEREF _Toc213338467 \h </w:instrText>
      </w:r>
      <w:r>
        <w:rPr>
          <w:noProof/>
          <w:webHidden/>
        </w:rPr>
      </w:r>
      <w:r>
        <w:rPr>
          <w:noProof/>
          <w:webHidden/>
        </w:rPr>
        <w:fldChar w:fldCharType="separate"/>
      </w:r>
      <w:r>
        <w:rPr>
          <w:noProof/>
          <w:webHidden/>
        </w:rPr>
        <w:t>134</w:t>
      </w:r>
      <w:r>
        <w:rPr>
          <w:noProof/>
          <w:webHidden/>
        </w:rPr>
        <w:fldChar w:fldCharType="end"/>
      </w:r>
    </w:p>
    <w:p w14:paraId="02BE6E6A" w14:textId="0D4A166A"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Conditions d’acceptation après vérification de service régulier</w:t>
      </w:r>
      <w:r>
        <w:rPr>
          <w:noProof/>
          <w:webHidden/>
        </w:rPr>
        <w:tab/>
      </w:r>
      <w:r>
        <w:rPr>
          <w:noProof/>
          <w:webHidden/>
        </w:rPr>
        <w:fldChar w:fldCharType="begin"/>
      </w:r>
      <w:r>
        <w:rPr>
          <w:noProof/>
          <w:webHidden/>
        </w:rPr>
        <w:instrText xml:space="preserve"> PAGEREF _Toc213338468 \h </w:instrText>
      </w:r>
      <w:r>
        <w:rPr>
          <w:noProof/>
          <w:webHidden/>
        </w:rPr>
      </w:r>
      <w:r>
        <w:rPr>
          <w:noProof/>
          <w:webHidden/>
        </w:rPr>
        <w:fldChar w:fldCharType="separate"/>
      </w:r>
      <w:r>
        <w:rPr>
          <w:noProof/>
          <w:webHidden/>
        </w:rPr>
        <w:t>134</w:t>
      </w:r>
      <w:r>
        <w:rPr>
          <w:noProof/>
          <w:webHidden/>
        </w:rPr>
        <w:fldChar w:fldCharType="end"/>
      </w:r>
    </w:p>
    <w:p w14:paraId="5E9E9A12" w14:textId="6A928089" w:rsidR="004261F7" w:rsidRDefault="004261F7">
      <w:pPr>
        <w:pStyle w:val="TM3"/>
        <w:rPr>
          <w:noProof/>
          <w:sz w:val="22"/>
          <w:szCs w:val="22"/>
        </w:rPr>
      </w:pPr>
      <w:r w:rsidRPr="009D369A">
        <w:rPr>
          <w:rFonts w:ascii="Marianne Light" w:hAnsi="Marianne Light"/>
          <w:noProof/>
        </w:rPr>
        <w:t>6.4.7</w:t>
      </w:r>
      <w:r>
        <w:rPr>
          <w:noProof/>
          <w:sz w:val="22"/>
          <w:szCs w:val="22"/>
        </w:rPr>
        <w:tab/>
      </w:r>
      <w:r w:rsidRPr="009D369A">
        <w:rPr>
          <w:rFonts w:ascii="Marianne Light" w:hAnsi="Marianne Light"/>
          <w:noProof/>
        </w:rPr>
        <w:t>Délais de vérification des livrables informatiques</w:t>
      </w:r>
      <w:r>
        <w:rPr>
          <w:noProof/>
          <w:webHidden/>
        </w:rPr>
        <w:tab/>
      </w:r>
      <w:r>
        <w:rPr>
          <w:noProof/>
          <w:webHidden/>
        </w:rPr>
        <w:fldChar w:fldCharType="begin"/>
      </w:r>
      <w:r>
        <w:rPr>
          <w:noProof/>
          <w:webHidden/>
        </w:rPr>
        <w:instrText xml:space="preserve"> PAGEREF _Toc213338469 \h </w:instrText>
      </w:r>
      <w:r>
        <w:rPr>
          <w:noProof/>
          <w:webHidden/>
        </w:rPr>
      </w:r>
      <w:r>
        <w:rPr>
          <w:noProof/>
          <w:webHidden/>
        </w:rPr>
        <w:fldChar w:fldCharType="separate"/>
      </w:r>
      <w:r>
        <w:rPr>
          <w:noProof/>
          <w:webHidden/>
        </w:rPr>
        <w:t>136</w:t>
      </w:r>
      <w:r>
        <w:rPr>
          <w:noProof/>
          <w:webHidden/>
        </w:rPr>
        <w:fldChar w:fldCharType="end"/>
      </w:r>
    </w:p>
    <w:p w14:paraId="05897BE9" w14:textId="0C8A58D3" w:rsidR="004261F7" w:rsidRDefault="004261F7">
      <w:pPr>
        <w:pStyle w:val="TM1"/>
        <w:tabs>
          <w:tab w:val="left" w:pos="1560"/>
          <w:tab w:val="right" w:leader="dot" w:pos="9628"/>
        </w:tabs>
        <w:rPr>
          <w:rFonts w:asciiTheme="minorHAnsi" w:eastAsiaTheme="minorEastAsia" w:hAnsiTheme="minorHAnsi" w:cstheme="minorBidi"/>
          <w:b w:val="0"/>
          <w:bCs w:val="0"/>
          <w:caps w:val="0"/>
          <w:noProof/>
          <w:sz w:val="22"/>
          <w:szCs w:val="22"/>
        </w:rPr>
      </w:pPr>
      <w:r w:rsidRPr="009D369A">
        <w:rPr>
          <w:rFonts w:ascii="Marianne" w:hAnsi="Marianne"/>
          <w:noProof/>
        </w:rPr>
        <w:t>Partie : 7.</w:t>
      </w:r>
      <w:r>
        <w:rPr>
          <w:rFonts w:asciiTheme="minorHAnsi" w:eastAsiaTheme="minorEastAsia" w:hAnsiTheme="minorHAnsi" w:cstheme="minorBidi"/>
          <w:b w:val="0"/>
          <w:bCs w:val="0"/>
          <w:caps w:val="0"/>
          <w:noProof/>
          <w:sz w:val="22"/>
          <w:szCs w:val="22"/>
        </w:rPr>
        <w:tab/>
      </w:r>
      <w:r w:rsidRPr="009D369A">
        <w:rPr>
          <w:rFonts w:ascii="Marianne" w:eastAsiaTheme="minorEastAsia" w:hAnsi="Marianne" w:cstheme="minorBidi"/>
          <w:noProof/>
        </w:rPr>
        <w:t>Annexes</w:t>
      </w:r>
      <w:r>
        <w:rPr>
          <w:noProof/>
          <w:webHidden/>
        </w:rPr>
        <w:tab/>
      </w:r>
      <w:r>
        <w:rPr>
          <w:noProof/>
          <w:webHidden/>
        </w:rPr>
        <w:fldChar w:fldCharType="begin"/>
      </w:r>
      <w:r>
        <w:rPr>
          <w:noProof/>
          <w:webHidden/>
        </w:rPr>
        <w:instrText xml:space="preserve"> PAGEREF _Toc213338470 \h </w:instrText>
      </w:r>
      <w:r>
        <w:rPr>
          <w:noProof/>
          <w:webHidden/>
        </w:rPr>
      </w:r>
      <w:r>
        <w:rPr>
          <w:noProof/>
          <w:webHidden/>
        </w:rPr>
        <w:fldChar w:fldCharType="separate"/>
      </w:r>
      <w:r>
        <w:rPr>
          <w:noProof/>
          <w:webHidden/>
        </w:rPr>
        <w:t>137</w:t>
      </w:r>
      <w:r>
        <w:rPr>
          <w:noProof/>
          <w:webHidden/>
        </w:rPr>
        <w:fldChar w:fldCharType="end"/>
      </w:r>
    </w:p>
    <w:p w14:paraId="06635C2F" w14:textId="19F9DEFF"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7.1.</w:t>
      </w:r>
      <w:r>
        <w:rPr>
          <w:rFonts w:eastAsiaTheme="minorEastAsia" w:cstheme="minorBidi"/>
          <w:b w:val="0"/>
          <w:bCs w:val="0"/>
          <w:noProof/>
          <w:sz w:val="22"/>
          <w:szCs w:val="22"/>
        </w:rPr>
        <w:tab/>
      </w:r>
      <w:r w:rsidRPr="009D369A">
        <w:rPr>
          <w:rFonts w:ascii="Marianne" w:eastAsiaTheme="minorEastAsia" w:hAnsi="Marianne" w:cstheme="minorBidi"/>
          <w:noProof/>
        </w:rPr>
        <w:t>Glossaire</w:t>
      </w:r>
      <w:r>
        <w:rPr>
          <w:noProof/>
          <w:webHidden/>
        </w:rPr>
        <w:tab/>
      </w:r>
      <w:r>
        <w:rPr>
          <w:noProof/>
          <w:webHidden/>
        </w:rPr>
        <w:fldChar w:fldCharType="begin"/>
      </w:r>
      <w:r>
        <w:rPr>
          <w:noProof/>
          <w:webHidden/>
        </w:rPr>
        <w:instrText xml:space="preserve"> PAGEREF _Toc213338471 \h </w:instrText>
      </w:r>
      <w:r>
        <w:rPr>
          <w:noProof/>
          <w:webHidden/>
        </w:rPr>
      </w:r>
      <w:r>
        <w:rPr>
          <w:noProof/>
          <w:webHidden/>
        </w:rPr>
        <w:fldChar w:fldCharType="separate"/>
      </w:r>
      <w:r>
        <w:rPr>
          <w:noProof/>
          <w:webHidden/>
        </w:rPr>
        <w:t>137</w:t>
      </w:r>
      <w:r>
        <w:rPr>
          <w:noProof/>
          <w:webHidden/>
        </w:rPr>
        <w:fldChar w:fldCharType="end"/>
      </w:r>
    </w:p>
    <w:p w14:paraId="2CD435F1" w14:textId="40A61DB5"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7.2.</w:t>
      </w:r>
      <w:r>
        <w:rPr>
          <w:rFonts w:eastAsiaTheme="minorEastAsia" w:cstheme="minorBidi"/>
          <w:b w:val="0"/>
          <w:bCs w:val="0"/>
          <w:noProof/>
          <w:sz w:val="22"/>
          <w:szCs w:val="22"/>
        </w:rPr>
        <w:tab/>
      </w:r>
      <w:r w:rsidRPr="009D369A">
        <w:rPr>
          <w:rFonts w:ascii="Marianne" w:eastAsiaTheme="minorEastAsia" w:hAnsi="Marianne" w:cstheme="minorBidi"/>
          <w:noProof/>
        </w:rPr>
        <w:t>Annexes</w:t>
      </w:r>
      <w:r>
        <w:rPr>
          <w:noProof/>
          <w:webHidden/>
        </w:rPr>
        <w:tab/>
      </w:r>
      <w:r>
        <w:rPr>
          <w:noProof/>
          <w:webHidden/>
        </w:rPr>
        <w:fldChar w:fldCharType="begin"/>
      </w:r>
      <w:r>
        <w:rPr>
          <w:noProof/>
          <w:webHidden/>
        </w:rPr>
        <w:instrText xml:space="preserve"> PAGEREF _Toc213338472 \h </w:instrText>
      </w:r>
      <w:r>
        <w:rPr>
          <w:noProof/>
          <w:webHidden/>
        </w:rPr>
      </w:r>
      <w:r>
        <w:rPr>
          <w:noProof/>
          <w:webHidden/>
        </w:rPr>
        <w:fldChar w:fldCharType="separate"/>
      </w:r>
      <w:r>
        <w:rPr>
          <w:noProof/>
          <w:webHidden/>
        </w:rPr>
        <w:t>141</w:t>
      </w:r>
      <w:r>
        <w:rPr>
          <w:noProof/>
          <w:webHidden/>
        </w:rPr>
        <w:fldChar w:fldCharType="end"/>
      </w:r>
    </w:p>
    <w:p w14:paraId="6426213C" w14:textId="0C161667"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7.3.</w:t>
      </w:r>
      <w:r>
        <w:rPr>
          <w:rFonts w:eastAsiaTheme="minorEastAsia" w:cstheme="minorBidi"/>
          <w:b w:val="0"/>
          <w:bCs w:val="0"/>
          <w:noProof/>
          <w:sz w:val="22"/>
          <w:szCs w:val="22"/>
        </w:rPr>
        <w:tab/>
      </w:r>
      <w:r w:rsidRPr="009D369A">
        <w:rPr>
          <w:rFonts w:ascii="Marianne" w:eastAsiaTheme="minorEastAsia" w:hAnsi="Marianne" w:cstheme="minorBidi"/>
          <w:noProof/>
        </w:rPr>
        <w:t>Les documents en référence</w:t>
      </w:r>
      <w:r>
        <w:rPr>
          <w:noProof/>
          <w:webHidden/>
        </w:rPr>
        <w:tab/>
      </w:r>
      <w:r>
        <w:rPr>
          <w:noProof/>
          <w:webHidden/>
        </w:rPr>
        <w:fldChar w:fldCharType="begin"/>
      </w:r>
      <w:r>
        <w:rPr>
          <w:noProof/>
          <w:webHidden/>
        </w:rPr>
        <w:instrText xml:space="preserve"> PAGEREF _Toc213338473 \h </w:instrText>
      </w:r>
      <w:r>
        <w:rPr>
          <w:noProof/>
          <w:webHidden/>
        </w:rPr>
      </w:r>
      <w:r>
        <w:rPr>
          <w:noProof/>
          <w:webHidden/>
        </w:rPr>
        <w:fldChar w:fldCharType="separate"/>
      </w:r>
      <w:r>
        <w:rPr>
          <w:noProof/>
          <w:webHidden/>
        </w:rPr>
        <w:t>142</w:t>
      </w:r>
      <w:r>
        <w:rPr>
          <w:noProof/>
          <w:webHidden/>
        </w:rPr>
        <w:fldChar w:fldCharType="end"/>
      </w:r>
    </w:p>
    <w:p w14:paraId="25D5EDF7" w14:textId="05EA3777"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7.4.</w:t>
      </w:r>
      <w:r>
        <w:rPr>
          <w:rFonts w:eastAsiaTheme="minorEastAsia" w:cstheme="minorBidi"/>
          <w:b w:val="0"/>
          <w:bCs w:val="0"/>
          <w:noProof/>
          <w:sz w:val="22"/>
          <w:szCs w:val="22"/>
        </w:rPr>
        <w:tab/>
      </w:r>
      <w:r w:rsidRPr="009D369A">
        <w:rPr>
          <w:rFonts w:ascii="Marianne" w:eastAsiaTheme="minorEastAsia" w:hAnsi="Marianne" w:cstheme="minorBidi"/>
          <w:noProof/>
        </w:rPr>
        <w:t>Plan d’Assurance Contrôle Qualité de l’accord-cadre (PACQ)</w:t>
      </w:r>
      <w:r>
        <w:rPr>
          <w:noProof/>
          <w:webHidden/>
        </w:rPr>
        <w:tab/>
      </w:r>
      <w:r>
        <w:rPr>
          <w:noProof/>
          <w:webHidden/>
        </w:rPr>
        <w:fldChar w:fldCharType="begin"/>
      </w:r>
      <w:r>
        <w:rPr>
          <w:noProof/>
          <w:webHidden/>
        </w:rPr>
        <w:instrText xml:space="preserve"> PAGEREF _Toc213338474 \h </w:instrText>
      </w:r>
      <w:r>
        <w:rPr>
          <w:noProof/>
          <w:webHidden/>
        </w:rPr>
      </w:r>
      <w:r>
        <w:rPr>
          <w:noProof/>
          <w:webHidden/>
        </w:rPr>
        <w:fldChar w:fldCharType="separate"/>
      </w:r>
      <w:r>
        <w:rPr>
          <w:noProof/>
          <w:webHidden/>
        </w:rPr>
        <w:t>143</w:t>
      </w:r>
      <w:r>
        <w:rPr>
          <w:noProof/>
          <w:webHidden/>
        </w:rPr>
        <w:fldChar w:fldCharType="end"/>
      </w:r>
    </w:p>
    <w:p w14:paraId="1B16D72D" w14:textId="4EA48ED8"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7.5.</w:t>
      </w:r>
      <w:r>
        <w:rPr>
          <w:rFonts w:eastAsiaTheme="minorEastAsia" w:cstheme="minorBidi"/>
          <w:b w:val="0"/>
          <w:bCs w:val="0"/>
          <w:noProof/>
          <w:sz w:val="22"/>
          <w:szCs w:val="22"/>
        </w:rPr>
        <w:tab/>
      </w:r>
      <w:r w:rsidRPr="009D369A">
        <w:rPr>
          <w:rFonts w:ascii="Marianne" w:eastAsiaTheme="minorEastAsia" w:hAnsi="Marianne" w:cstheme="minorBidi"/>
          <w:noProof/>
        </w:rPr>
        <w:t>Méthodologie du Ministère de la Justice</w:t>
      </w:r>
      <w:r>
        <w:rPr>
          <w:noProof/>
          <w:webHidden/>
        </w:rPr>
        <w:tab/>
      </w:r>
      <w:r>
        <w:rPr>
          <w:noProof/>
          <w:webHidden/>
        </w:rPr>
        <w:fldChar w:fldCharType="begin"/>
      </w:r>
      <w:r>
        <w:rPr>
          <w:noProof/>
          <w:webHidden/>
        </w:rPr>
        <w:instrText xml:space="preserve"> PAGEREF _Toc213338475 \h </w:instrText>
      </w:r>
      <w:r>
        <w:rPr>
          <w:noProof/>
          <w:webHidden/>
        </w:rPr>
      </w:r>
      <w:r>
        <w:rPr>
          <w:noProof/>
          <w:webHidden/>
        </w:rPr>
        <w:fldChar w:fldCharType="separate"/>
      </w:r>
      <w:r>
        <w:rPr>
          <w:noProof/>
          <w:webHidden/>
        </w:rPr>
        <w:t>144</w:t>
      </w:r>
      <w:r>
        <w:rPr>
          <w:noProof/>
          <w:webHidden/>
        </w:rPr>
        <w:fldChar w:fldCharType="end"/>
      </w:r>
    </w:p>
    <w:p w14:paraId="5649A6E6" w14:textId="69D05E29" w:rsidR="004261F7" w:rsidRDefault="004261F7">
      <w:pPr>
        <w:pStyle w:val="TM3"/>
        <w:rPr>
          <w:noProof/>
          <w:sz w:val="22"/>
          <w:szCs w:val="22"/>
        </w:rPr>
      </w:pPr>
      <w:r w:rsidRPr="009D369A">
        <w:rPr>
          <w:rFonts w:ascii="Marianne Light" w:hAnsi="Marianne Light"/>
          <w:noProof/>
        </w:rPr>
        <w:t>7.5.1</w:t>
      </w:r>
      <w:r>
        <w:rPr>
          <w:noProof/>
          <w:sz w:val="22"/>
          <w:szCs w:val="22"/>
        </w:rPr>
        <w:tab/>
      </w:r>
      <w:r w:rsidRPr="009D369A">
        <w:rPr>
          <w:rFonts w:ascii="Marianne Light" w:hAnsi="Marianne Light"/>
          <w:noProof/>
        </w:rPr>
        <w:t>Méthodologie des projets</w:t>
      </w:r>
      <w:r>
        <w:rPr>
          <w:noProof/>
          <w:webHidden/>
        </w:rPr>
        <w:tab/>
      </w:r>
      <w:r>
        <w:rPr>
          <w:noProof/>
          <w:webHidden/>
        </w:rPr>
        <w:fldChar w:fldCharType="begin"/>
      </w:r>
      <w:r>
        <w:rPr>
          <w:noProof/>
          <w:webHidden/>
        </w:rPr>
        <w:instrText xml:space="preserve"> PAGEREF _Toc213338476 \h </w:instrText>
      </w:r>
      <w:r>
        <w:rPr>
          <w:noProof/>
          <w:webHidden/>
        </w:rPr>
      </w:r>
      <w:r>
        <w:rPr>
          <w:noProof/>
          <w:webHidden/>
        </w:rPr>
        <w:fldChar w:fldCharType="separate"/>
      </w:r>
      <w:r>
        <w:rPr>
          <w:noProof/>
          <w:webHidden/>
        </w:rPr>
        <w:t>144</w:t>
      </w:r>
      <w:r>
        <w:rPr>
          <w:noProof/>
          <w:webHidden/>
        </w:rPr>
        <w:fldChar w:fldCharType="end"/>
      </w:r>
    </w:p>
    <w:p w14:paraId="62949F51" w14:textId="245E0EC5" w:rsidR="004261F7" w:rsidRDefault="004261F7">
      <w:pPr>
        <w:pStyle w:val="TM3"/>
        <w:rPr>
          <w:noProof/>
          <w:sz w:val="22"/>
          <w:szCs w:val="22"/>
        </w:rPr>
      </w:pPr>
      <w:r w:rsidRPr="009D369A">
        <w:rPr>
          <w:rFonts w:ascii="Marianne Light" w:hAnsi="Marianne Light"/>
          <w:noProof/>
        </w:rPr>
        <w:t>7.5.2</w:t>
      </w:r>
      <w:r>
        <w:rPr>
          <w:noProof/>
          <w:sz w:val="22"/>
          <w:szCs w:val="22"/>
        </w:rPr>
        <w:tab/>
      </w:r>
      <w:r w:rsidRPr="009D369A">
        <w:rPr>
          <w:rFonts w:ascii="Marianne Light" w:hAnsi="Marianne Light"/>
          <w:noProof/>
        </w:rPr>
        <w:t>Recette des prestations logicielles</w:t>
      </w:r>
      <w:r>
        <w:rPr>
          <w:noProof/>
          <w:webHidden/>
        </w:rPr>
        <w:tab/>
      </w:r>
      <w:r>
        <w:rPr>
          <w:noProof/>
          <w:webHidden/>
        </w:rPr>
        <w:fldChar w:fldCharType="begin"/>
      </w:r>
      <w:r>
        <w:rPr>
          <w:noProof/>
          <w:webHidden/>
        </w:rPr>
        <w:instrText xml:space="preserve"> PAGEREF _Toc213338477 \h </w:instrText>
      </w:r>
      <w:r>
        <w:rPr>
          <w:noProof/>
          <w:webHidden/>
        </w:rPr>
      </w:r>
      <w:r>
        <w:rPr>
          <w:noProof/>
          <w:webHidden/>
        </w:rPr>
        <w:fldChar w:fldCharType="separate"/>
      </w:r>
      <w:r>
        <w:rPr>
          <w:noProof/>
          <w:webHidden/>
        </w:rPr>
        <w:t>145</w:t>
      </w:r>
      <w:r>
        <w:rPr>
          <w:noProof/>
          <w:webHidden/>
        </w:rPr>
        <w:fldChar w:fldCharType="end"/>
      </w:r>
    </w:p>
    <w:p w14:paraId="7AB0D77D" w14:textId="6C1EA551"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lastRenderedPageBreak/>
        <w:t>7.6.</w:t>
      </w:r>
      <w:r>
        <w:rPr>
          <w:rFonts w:eastAsiaTheme="minorEastAsia" w:cstheme="minorBidi"/>
          <w:b w:val="0"/>
          <w:bCs w:val="0"/>
          <w:noProof/>
          <w:sz w:val="22"/>
          <w:szCs w:val="22"/>
        </w:rPr>
        <w:tab/>
      </w:r>
      <w:r w:rsidRPr="009D369A">
        <w:rPr>
          <w:rFonts w:ascii="Marianne" w:eastAsiaTheme="minorEastAsia" w:hAnsi="Marianne" w:cstheme="minorBidi"/>
          <w:noProof/>
        </w:rPr>
        <w:t>Audits</w:t>
      </w:r>
      <w:r>
        <w:rPr>
          <w:noProof/>
          <w:webHidden/>
        </w:rPr>
        <w:tab/>
      </w:r>
      <w:r>
        <w:rPr>
          <w:noProof/>
          <w:webHidden/>
        </w:rPr>
        <w:fldChar w:fldCharType="begin"/>
      </w:r>
      <w:r>
        <w:rPr>
          <w:noProof/>
          <w:webHidden/>
        </w:rPr>
        <w:instrText xml:space="preserve"> PAGEREF _Toc213338478 \h </w:instrText>
      </w:r>
      <w:r>
        <w:rPr>
          <w:noProof/>
          <w:webHidden/>
        </w:rPr>
      </w:r>
      <w:r>
        <w:rPr>
          <w:noProof/>
          <w:webHidden/>
        </w:rPr>
        <w:fldChar w:fldCharType="separate"/>
      </w:r>
      <w:r>
        <w:rPr>
          <w:noProof/>
          <w:webHidden/>
        </w:rPr>
        <w:t>145</w:t>
      </w:r>
      <w:r>
        <w:rPr>
          <w:noProof/>
          <w:webHidden/>
        </w:rPr>
        <w:fldChar w:fldCharType="end"/>
      </w:r>
    </w:p>
    <w:p w14:paraId="6D47DA48" w14:textId="709B982A" w:rsidR="004261F7" w:rsidRDefault="004261F7">
      <w:pPr>
        <w:pStyle w:val="TM3"/>
        <w:rPr>
          <w:noProof/>
          <w:sz w:val="22"/>
          <w:szCs w:val="22"/>
        </w:rPr>
      </w:pPr>
      <w:r w:rsidRPr="009D369A">
        <w:rPr>
          <w:rFonts w:ascii="Marianne Light" w:hAnsi="Marianne Light"/>
          <w:noProof/>
        </w:rPr>
        <w:t>7.6.1</w:t>
      </w:r>
      <w:r>
        <w:rPr>
          <w:noProof/>
          <w:sz w:val="22"/>
          <w:szCs w:val="22"/>
        </w:rPr>
        <w:tab/>
      </w:r>
      <w:r w:rsidRPr="009D369A">
        <w:rPr>
          <w:rFonts w:ascii="Marianne Light" w:hAnsi="Marianne Light"/>
          <w:noProof/>
        </w:rPr>
        <w:t>Mise en œuvre de l’audit (hors audit du code source)</w:t>
      </w:r>
      <w:r>
        <w:rPr>
          <w:noProof/>
          <w:webHidden/>
        </w:rPr>
        <w:tab/>
      </w:r>
      <w:r>
        <w:rPr>
          <w:noProof/>
          <w:webHidden/>
        </w:rPr>
        <w:fldChar w:fldCharType="begin"/>
      </w:r>
      <w:r>
        <w:rPr>
          <w:noProof/>
          <w:webHidden/>
        </w:rPr>
        <w:instrText xml:space="preserve"> PAGEREF _Toc213338479 \h </w:instrText>
      </w:r>
      <w:r>
        <w:rPr>
          <w:noProof/>
          <w:webHidden/>
        </w:rPr>
      </w:r>
      <w:r>
        <w:rPr>
          <w:noProof/>
          <w:webHidden/>
        </w:rPr>
        <w:fldChar w:fldCharType="separate"/>
      </w:r>
      <w:r>
        <w:rPr>
          <w:noProof/>
          <w:webHidden/>
        </w:rPr>
        <w:t>146</w:t>
      </w:r>
      <w:r>
        <w:rPr>
          <w:noProof/>
          <w:webHidden/>
        </w:rPr>
        <w:fldChar w:fldCharType="end"/>
      </w:r>
    </w:p>
    <w:p w14:paraId="788DF05E" w14:textId="0BD9C8BD" w:rsidR="004261F7" w:rsidRDefault="004261F7">
      <w:pPr>
        <w:pStyle w:val="TM3"/>
        <w:rPr>
          <w:noProof/>
          <w:sz w:val="22"/>
          <w:szCs w:val="22"/>
        </w:rPr>
      </w:pPr>
      <w:r w:rsidRPr="009D369A">
        <w:rPr>
          <w:rFonts w:ascii="Marianne Light" w:hAnsi="Marianne Light"/>
          <w:noProof/>
        </w:rPr>
        <w:t>7.6.2</w:t>
      </w:r>
      <w:r>
        <w:rPr>
          <w:noProof/>
          <w:sz w:val="22"/>
          <w:szCs w:val="22"/>
        </w:rPr>
        <w:tab/>
      </w:r>
      <w:r w:rsidRPr="009D369A">
        <w:rPr>
          <w:rFonts w:ascii="Marianne Light" w:hAnsi="Marianne Light"/>
          <w:noProof/>
        </w:rPr>
        <w:t>Audit du code source</w:t>
      </w:r>
      <w:r>
        <w:rPr>
          <w:noProof/>
          <w:webHidden/>
        </w:rPr>
        <w:tab/>
      </w:r>
      <w:r>
        <w:rPr>
          <w:noProof/>
          <w:webHidden/>
        </w:rPr>
        <w:fldChar w:fldCharType="begin"/>
      </w:r>
      <w:r>
        <w:rPr>
          <w:noProof/>
          <w:webHidden/>
        </w:rPr>
        <w:instrText xml:space="preserve"> PAGEREF _Toc213338480 \h </w:instrText>
      </w:r>
      <w:r>
        <w:rPr>
          <w:noProof/>
          <w:webHidden/>
        </w:rPr>
      </w:r>
      <w:r>
        <w:rPr>
          <w:noProof/>
          <w:webHidden/>
        </w:rPr>
        <w:fldChar w:fldCharType="separate"/>
      </w:r>
      <w:r>
        <w:rPr>
          <w:noProof/>
          <w:webHidden/>
        </w:rPr>
        <w:t>146</w:t>
      </w:r>
      <w:r>
        <w:rPr>
          <w:noProof/>
          <w:webHidden/>
        </w:rPr>
        <w:fldChar w:fldCharType="end"/>
      </w:r>
    </w:p>
    <w:p w14:paraId="784B3BDC" w14:textId="27B4348E"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CAST</w:t>
      </w:r>
      <w:r>
        <w:rPr>
          <w:noProof/>
          <w:webHidden/>
        </w:rPr>
        <w:tab/>
      </w:r>
      <w:r>
        <w:rPr>
          <w:noProof/>
          <w:webHidden/>
        </w:rPr>
        <w:fldChar w:fldCharType="begin"/>
      </w:r>
      <w:r>
        <w:rPr>
          <w:noProof/>
          <w:webHidden/>
        </w:rPr>
        <w:instrText xml:space="preserve"> PAGEREF _Toc213338481 \h </w:instrText>
      </w:r>
      <w:r>
        <w:rPr>
          <w:noProof/>
          <w:webHidden/>
        </w:rPr>
      </w:r>
      <w:r>
        <w:rPr>
          <w:noProof/>
          <w:webHidden/>
        </w:rPr>
        <w:fldChar w:fldCharType="separate"/>
      </w:r>
      <w:r>
        <w:rPr>
          <w:noProof/>
          <w:webHidden/>
        </w:rPr>
        <w:t>147</w:t>
      </w:r>
      <w:r>
        <w:rPr>
          <w:noProof/>
          <w:webHidden/>
        </w:rPr>
        <w:fldChar w:fldCharType="end"/>
      </w:r>
    </w:p>
    <w:p w14:paraId="79444E8B" w14:textId="0C3D4758"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Checkmarx</w:t>
      </w:r>
      <w:r>
        <w:rPr>
          <w:noProof/>
          <w:webHidden/>
        </w:rPr>
        <w:tab/>
      </w:r>
      <w:r>
        <w:rPr>
          <w:noProof/>
          <w:webHidden/>
        </w:rPr>
        <w:fldChar w:fldCharType="begin"/>
      </w:r>
      <w:r>
        <w:rPr>
          <w:noProof/>
          <w:webHidden/>
        </w:rPr>
        <w:instrText xml:space="preserve"> PAGEREF _Toc213338482 \h </w:instrText>
      </w:r>
      <w:r>
        <w:rPr>
          <w:noProof/>
          <w:webHidden/>
        </w:rPr>
      </w:r>
      <w:r>
        <w:rPr>
          <w:noProof/>
          <w:webHidden/>
        </w:rPr>
        <w:fldChar w:fldCharType="separate"/>
      </w:r>
      <w:r>
        <w:rPr>
          <w:noProof/>
          <w:webHidden/>
        </w:rPr>
        <w:t>147</w:t>
      </w:r>
      <w:r>
        <w:rPr>
          <w:noProof/>
          <w:webHidden/>
        </w:rPr>
        <w:fldChar w:fldCharType="end"/>
      </w:r>
    </w:p>
    <w:p w14:paraId="4C8632CA" w14:textId="3C241BC9"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SonarQube</w:t>
      </w:r>
      <w:r>
        <w:rPr>
          <w:noProof/>
          <w:webHidden/>
        </w:rPr>
        <w:tab/>
      </w:r>
      <w:r>
        <w:rPr>
          <w:noProof/>
          <w:webHidden/>
        </w:rPr>
        <w:fldChar w:fldCharType="begin"/>
      </w:r>
      <w:r>
        <w:rPr>
          <w:noProof/>
          <w:webHidden/>
        </w:rPr>
        <w:instrText xml:space="preserve"> PAGEREF _Toc213338483 \h </w:instrText>
      </w:r>
      <w:r>
        <w:rPr>
          <w:noProof/>
          <w:webHidden/>
        </w:rPr>
      </w:r>
      <w:r>
        <w:rPr>
          <w:noProof/>
          <w:webHidden/>
        </w:rPr>
        <w:fldChar w:fldCharType="separate"/>
      </w:r>
      <w:r>
        <w:rPr>
          <w:noProof/>
          <w:webHidden/>
        </w:rPr>
        <w:t>147</w:t>
      </w:r>
      <w:r>
        <w:rPr>
          <w:noProof/>
          <w:webHidden/>
        </w:rPr>
        <w:fldChar w:fldCharType="end"/>
      </w:r>
    </w:p>
    <w:p w14:paraId="535758CE" w14:textId="0D28B298"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 Quality Gate » SonarQube (chaîne CODEO)</w:t>
      </w:r>
      <w:r>
        <w:rPr>
          <w:noProof/>
          <w:webHidden/>
        </w:rPr>
        <w:tab/>
      </w:r>
      <w:r>
        <w:rPr>
          <w:noProof/>
          <w:webHidden/>
        </w:rPr>
        <w:fldChar w:fldCharType="begin"/>
      </w:r>
      <w:r>
        <w:rPr>
          <w:noProof/>
          <w:webHidden/>
        </w:rPr>
        <w:instrText xml:space="preserve"> PAGEREF _Toc213338484 \h </w:instrText>
      </w:r>
      <w:r>
        <w:rPr>
          <w:noProof/>
          <w:webHidden/>
        </w:rPr>
      </w:r>
      <w:r>
        <w:rPr>
          <w:noProof/>
          <w:webHidden/>
        </w:rPr>
        <w:fldChar w:fldCharType="separate"/>
      </w:r>
      <w:r>
        <w:rPr>
          <w:noProof/>
          <w:webHidden/>
        </w:rPr>
        <w:t>148</w:t>
      </w:r>
      <w:r>
        <w:rPr>
          <w:noProof/>
          <w:webHidden/>
        </w:rPr>
        <w:fldChar w:fldCharType="end"/>
      </w:r>
    </w:p>
    <w:p w14:paraId="58F6C67A" w14:textId="2BBB77A8" w:rsidR="004261F7" w:rsidRDefault="004261F7">
      <w:pPr>
        <w:pStyle w:val="TM3"/>
        <w:rPr>
          <w:noProof/>
          <w:sz w:val="22"/>
          <w:szCs w:val="22"/>
        </w:rPr>
      </w:pPr>
      <w:r w:rsidRPr="009D369A">
        <w:rPr>
          <w:rFonts w:ascii="Marianne Light" w:hAnsi="Marianne Light"/>
          <w:noProof/>
        </w:rPr>
        <w:t>7.6.3</w:t>
      </w:r>
      <w:r>
        <w:rPr>
          <w:noProof/>
          <w:sz w:val="22"/>
          <w:szCs w:val="22"/>
        </w:rPr>
        <w:tab/>
      </w:r>
      <w:r w:rsidRPr="009D369A">
        <w:rPr>
          <w:rFonts w:ascii="Marianne Light" w:hAnsi="Marianne Light"/>
          <w:noProof/>
        </w:rPr>
        <w:t>Audit de sécurité</w:t>
      </w:r>
      <w:r>
        <w:rPr>
          <w:noProof/>
          <w:webHidden/>
        </w:rPr>
        <w:tab/>
      </w:r>
      <w:r>
        <w:rPr>
          <w:noProof/>
          <w:webHidden/>
        </w:rPr>
        <w:fldChar w:fldCharType="begin"/>
      </w:r>
      <w:r>
        <w:rPr>
          <w:noProof/>
          <w:webHidden/>
        </w:rPr>
        <w:instrText xml:space="preserve"> PAGEREF _Toc213338485 \h </w:instrText>
      </w:r>
      <w:r>
        <w:rPr>
          <w:noProof/>
          <w:webHidden/>
        </w:rPr>
      </w:r>
      <w:r>
        <w:rPr>
          <w:noProof/>
          <w:webHidden/>
        </w:rPr>
        <w:fldChar w:fldCharType="separate"/>
      </w:r>
      <w:r>
        <w:rPr>
          <w:noProof/>
          <w:webHidden/>
        </w:rPr>
        <w:t>148</w:t>
      </w:r>
      <w:r>
        <w:rPr>
          <w:noProof/>
          <w:webHidden/>
        </w:rPr>
        <w:fldChar w:fldCharType="end"/>
      </w:r>
    </w:p>
    <w:p w14:paraId="0E2928E4" w14:textId="394B2EF3"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7.7.</w:t>
      </w:r>
      <w:r>
        <w:rPr>
          <w:rFonts w:eastAsiaTheme="minorEastAsia" w:cstheme="minorBidi"/>
          <w:b w:val="0"/>
          <w:bCs w:val="0"/>
          <w:noProof/>
          <w:sz w:val="22"/>
          <w:szCs w:val="22"/>
        </w:rPr>
        <w:tab/>
      </w:r>
      <w:r w:rsidRPr="009D369A">
        <w:rPr>
          <w:rFonts w:ascii="Marianne" w:eastAsiaTheme="minorEastAsia" w:hAnsi="Marianne" w:cstheme="minorBidi"/>
          <w:noProof/>
        </w:rPr>
        <w:t>La chaîne industrielle du Ministère de la Justice</w:t>
      </w:r>
      <w:r>
        <w:rPr>
          <w:noProof/>
          <w:webHidden/>
        </w:rPr>
        <w:tab/>
      </w:r>
      <w:r>
        <w:rPr>
          <w:noProof/>
          <w:webHidden/>
        </w:rPr>
        <w:fldChar w:fldCharType="begin"/>
      </w:r>
      <w:r>
        <w:rPr>
          <w:noProof/>
          <w:webHidden/>
        </w:rPr>
        <w:instrText xml:space="preserve"> PAGEREF _Toc213338486 \h </w:instrText>
      </w:r>
      <w:r>
        <w:rPr>
          <w:noProof/>
          <w:webHidden/>
        </w:rPr>
      </w:r>
      <w:r>
        <w:rPr>
          <w:noProof/>
          <w:webHidden/>
        </w:rPr>
        <w:fldChar w:fldCharType="separate"/>
      </w:r>
      <w:r>
        <w:rPr>
          <w:noProof/>
          <w:webHidden/>
        </w:rPr>
        <w:t>148</w:t>
      </w:r>
      <w:r>
        <w:rPr>
          <w:noProof/>
          <w:webHidden/>
        </w:rPr>
        <w:fldChar w:fldCharType="end"/>
      </w:r>
    </w:p>
    <w:p w14:paraId="5C125BE3" w14:textId="14945A4D" w:rsidR="004261F7" w:rsidRDefault="004261F7">
      <w:pPr>
        <w:pStyle w:val="TM3"/>
        <w:rPr>
          <w:noProof/>
          <w:sz w:val="22"/>
          <w:szCs w:val="22"/>
        </w:rPr>
      </w:pPr>
      <w:r w:rsidRPr="009D369A">
        <w:rPr>
          <w:rFonts w:ascii="Marianne Light" w:hAnsi="Marianne Light"/>
          <w:noProof/>
        </w:rPr>
        <w:t>7.7.1</w:t>
      </w:r>
      <w:r>
        <w:rPr>
          <w:noProof/>
          <w:sz w:val="22"/>
          <w:szCs w:val="22"/>
        </w:rPr>
        <w:tab/>
      </w:r>
      <w:r w:rsidRPr="009D369A">
        <w:rPr>
          <w:rFonts w:ascii="Marianne Light" w:hAnsi="Marianne Light"/>
          <w:noProof/>
        </w:rPr>
        <w:t>Description des outils de la chaîne industrielle du Ministère de la Justice</w:t>
      </w:r>
      <w:r>
        <w:rPr>
          <w:noProof/>
          <w:webHidden/>
        </w:rPr>
        <w:tab/>
      </w:r>
      <w:r>
        <w:rPr>
          <w:noProof/>
          <w:webHidden/>
        </w:rPr>
        <w:fldChar w:fldCharType="begin"/>
      </w:r>
      <w:r>
        <w:rPr>
          <w:noProof/>
          <w:webHidden/>
        </w:rPr>
        <w:instrText xml:space="preserve"> PAGEREF _Toc213338487 \h </w:instrText>
      </w:r>
      <w:r>
        <w:rPr>
          <w:noProof/>
          <w:webHidden/>
        </w:rPr>
      </w:r>
      <w:r>
        <w:rPr>
          <w:noProof/>
          <w:webHidden/>
        </w:rPr>
        <w:fldChar w:fldCharType="separate"/>
      </w:r>
      <w:r>
        <w:rPr>
          <w:noProof/>
          <w:webHidden/>
        </w:rPr>
        <w:t>150</w:t>
      </w:r>
      <w:r>
        <w:rPr>
          <w:noProof/>
          <w:webHidden/>
        </w:rPr>
        <w:fldChar w:fldCharType="end"/>
      </w:r>
    </w:p>
    <w:p w14:paraId="475C01FC" w14:textId="2635457E" w:rsidR="004261F7" w:rsidRDefault="004261F7">
      <w:pPr>
        <w:pStyle w:val="TM3"/>
        <w:rPr>
          <w:noProof/>
          <w:sz w:val="22"/>
          <w:szCs w:val="22"/>
        </w:rPr>
      </w:pPr>
      <w:r w:rsidRPr="009D369A">
        <w:rPr>
          <w:rFonts w:ascii="Marianne Light" w:hAnsi="Marianne Light"/>
          <w:noProof/>
        </w:rPr>
        <w:t>7.7.2</w:t>
      </w:r>
      <w:r>
        <w:rPr>
          <w:noProof/>
          <w:sz w:val="22"/>
          <w:szCs w:val="22"/>
        </w:rPr>
        <w:tab/>
      </w:r>
      <w:r w:rsidRPr="009D369A">
        <w:rPr>
          <w:rFonts w:ascii="Marianne Light" w:hAnsi="Marianne Light"/>
          <w:noProof/>
        </w:rPr>
        <w:t>Focus OpenShift</w:t>
      </w:r>
      <w:r>
        <w:rPr>
          <w:noProof/>
          <w:webHidden/>
        </w:rPr>
        <w:tab/>
      </w:r>
      <w:r>
        <w:rPr>
          <w:noProof/>
          <w:webHidden/>
        </w:rPr>
        <w:fldChar w:fldCharType="begin"/>
      </w:r>
      <w:r>
        <w:rPr>
          <w:noProof/>
          <w:webHidden/>
        </w:rPr>
        <w:instrText xml:space="preserve"> PAGEREF _Toc213338488 \h </w:instrText>
      </w:r>
      <w:r>
        <w:rPr>
          <w:noProof/>
          <w:webHidden/>
        </w:rPr>
      </w:r>
      <w:r>
        <w:rPr>
          <w:noProof/>
          <w:webHidden/>
        </w:rPr>
        <w:fldChar w:fldCharType="separate"/>
      </w:r>
      <w:r>
        <w:rPr>
          <w:noProof/>
          <w:webHidden/>
        </w:rPr>
        <w:t>151</w:t>
      </w:r>
      <w:r>
        <w:rPr>
          <w:noProof/>
          <w:webHidden/>
        </w:rPr>
        <w:fldChar w:fldCharType="end"/>
      </w:r>
    </w:p>
    <w:p w14:paraId="2FC4F751" w14:textId="785FD9B9" w:rsidR="004261F7" w:rsidRDefault="004261F7">
      <w:pPr>
        <w:pStyle w:val="TM3"/>
        <w:rPr>
          <w:noProof/>
          <w:sz w:val="22"/>
          <w:szCs w:val="22"/>
        </w:rPr>
      </w:pPr>
      <w:r w:rsidRPr="009D369A">
        <w:rPr>
          <w:rFonts w:ascii="Marianne Light" w:hAnsi="Marianne Light"/>
          <w:noProof/>
        </w:rPr>
        <w:t>7.7.3</w:t>
      </w:r>
      <w:r>
        <w:rPr>
          <w:noProof/>
          <w:sz w:val="22"/>
          <w:szCs w:val="22"/>
        </w:rPr>
        <w:tab/>
      </w:r>
      <w:r w:rsidRPr="009D369A">
        <w:rPr>
          <w:rFonts w:ascii="Marianne Light" w:hAnsi="Marianne Light"/>
          <w:noProof/>
        </w:rPr>
        <w:t>Outils et licences pour les prestations réalisées sur les environnements du Ministère de la Justice</w:t>
      </w:r>
      <w:r>
        <w:rPr>
          <w:noProof/>
          <w:webHidden/>
        </w:rPr>
        <w:tab/>
      </w:r>
      <w:r>
        <w:rPr>
          <w:noProof/>
          <w:webHidden/>
        </w:rPr>
        <w:fldChar w:fldCharType="begin"/>
      </w:r>
      <w:r>
        <w:rPr>
          <w:noProof/>
          <w:webHidden/>
        </w:rPr>
        <w:instrText xml:space="preserve"> PAGEREF _Toc213338489 \h </w:instrText>
      </w:r>
      <w:r>
        <w:rPr>
          <w:noProof/>
          <w:webHidden/>
        </w:rPr>
      </w:r>
      <w:r>
        <w:rPr>
          <w:noProof/>
          <w:webHidden/>
        </w:rPr>
        <w:fldChar w:fldCharType="separate"/>
      </w:r>
      <w:r>
        <w:rPr>
          <w:noProof/>
          <w:webHidden/>
        </w:rPr>
        <w:t>153</w:t>
      </w:r>
      <w:r>
        <w:rPr>
          <w:noProof/>
          <w:webHidden/>
        </w:rPr>
        <w:fldChar w:fldCharType="end"/>
      </w:r>
    </w:p>
    <w:p w14:paraId="32509EF1" w14:textId="2CBD15FF" w:rsidR="004261F7" w:rsidRDefault="004261F7">
      <w:pPr>
        <w:pStyle w:val="TM3"/>
        <w:rPr>
          <w:noProof/>
          <w:sz w:val="22"/>
          <w:szCs w:val="22"/>
        </w:rPr>
      </w:pPr>
      <w:r w:rsidRPr="009D369A">
        <w:rPr>
          <w:rFonts w:ascii="Marianne Light" w:hAnsi="Marianne Light"/>
          <w:noProof/>
        </w:rPr>
        <w:t>7.7.4</w:t>
      </w:r>
      <w:r>
        <w:rPr>
          <w:noProof/>
          <w:sz w:val="22"/>
          <w:szCs w:val="22"/>
        </w:rPr>
        <w:tab/>
      </w:r>
      <w:r w:rsidRPr="009D369A">
        <w:rPr>
          <w:rFonts w:ascii="Marianne Light" w:hAnsi="Marianne Light"/>
          <w:noProof/>
        </w:rPr>
        <w:t>Outils et licences à acquérir par le titulaire pour les prestations réalisées sur les environnements du titulaire</w:t>
      </w:r>
      <w:r>
        <w:rPr>
          <w:noProof/>
          <w:webHidden/>
        </w:rPr>
        <w:tab/>
      </w:r>
      <w:r>
        <w:rPr>
          <w:noProof/>
          <w:webHidden/>
        </w:rPr>
        <w:fldChar w:fldCharType="begin"/>
      </w:r>
      <w:r>
        <w:rPr>
          <w:noProof/>
          <w:webHidden/>
        </w:rPr>
        <w:instrText xml:space="preserve"> PAGEREF _Toc213338490 \h </w:instrText>
      </w:r>
      <w:r>
        <w:rPr>
          <w:noProof/>
          <w:webHidden/>
        </w:rPr>
      </w:r>
      <w:r>
        <w:rPr>
          <w:noProof/>
          <w:webHidden/>
        </w:rPr>
        <w:fldChar w:fldCharType="separate"/>
      </w:r>
      <w:r>
        <w:rPr>
          <w:noProof/>
          <w:webHidden/>
        </w:rPr>
        <w:t>153</w:t>
      </w:r>
      <w:r>
        <w:rPr>
          <w:noProof/>
          <w:webHidden/>
        </w:rPr>
        <w:fldChar w:fldCharType="end"/>
      </w:r>
    </w:p>
    <w:p w14:paraId="59EE4616" w14:textId="72BF85AF" w:rsidR="004261F7" w:rsidRDefault="004261F7">
      <w:pPr>
        <w:pStyle w:val="TM3"/>
        <w:rPr>
          <w:noProof/>
          <w:sz w:val="22"/>
          <w:szCs w:val="22"/>
        </w:rPr>
      </w:pPr>
      <w:r w:rsidRPr="009D369A">
        <w:rPr>
          <w:rFonts w:ascii="Marianne Light" w:hAnsi="Marianne Light"/>
          <w:noProof/>
        </w:rPr>
        <w:t>7.7.5</w:t>
      </w:r>
      <w:r>
        <w:rPr>
          <w:noProof/>
          <w:sz w:val="22"/>
          <w:szCs w:val="22"/>
        </w:rPr>
        <w:tab/>
      </w:r>
      <w:r w:rsidRPr="009D369A">
        <w:rPr>
          <w:rFonts w:ascii="Marianne Light" w:hAnsi="Marianne Light"/>
          <w:noProof/>
        </w:rPr>
        <w:t>Outils et licences complémentaire à acquérir par le titulaire en cours d’accord-cadre</w:t>
      </w:r>
      <w:r>
        <w:rPr>
          <w:noProof/>
          <w:webHidden/>
        </w:rPr>
        <w:tab/>
      </w:r>
      <w:r>
        <w:rPr>
          <w:noProof/>
          <w:webHidden/>
        </w:rPr>
        <w:fldChar w:fldCharType="begin"/>
      </w:r>
      <w:r>
        <w:rPr>
          <w:noProof/>
          <w:webHidden/>
        </w:rPr>
        <w:instrText xml:space="preserve"> PAGEREF _Toc213338491 \h </w:instrText>
      </w:r>
      <w:r>
        <w:rPr>
          <w:noProof/>
          <w:webHidden/>
        </w:rPr>
      </w:r>
      <w:r>
        <w:rPr>
          <w:noProof/>
          <w:webHidden/>
        </w:rPr>
        <w:fldChar w:fldCharType="separate"/>
      </w:r>
      <w:r>
        <w:rPr>
          <w:noProof/>
          <w:webHidden/>
        </w:rPr>
        <w:t>154</w:t>
      </w:r>
      <w:r>
        <w:rPr>
          <w:noProof/>
          <w:webHidden/>
        </w:rPr>
        <w:fldChar w:fldCharType="end"/>
      </w:r>
    </w:p>
    <w:p w14:paraId="25039F39" w14:textId="4065F0FB" w:rsidR="004261F7" w:rsidRDefault="004261F7">
      <w:pPr>
        <w:pStyle w:val="TM3"/>
        <w:rPr>
          <w:noProof/>
          <w:sz w:val="22"/>
          <w:szCs w:val="22"/>
        </w:rPr>
      </w:pPr>
      <w:r w:rsidRPr="009D369A">
        <w:rPr>
          <w:rFonts w:ascii="Marianne Light" w:hAnsi="Marianne Light"/>
          <w:noProof/>
        </w:rPr>
        <w:t>7.7.6</w:t>
      </w:r>
      <w:r>
        <w:rPr>
          <w:noProof/>
          <w:sz w:val="22"/>
          <w:szCs w:val="22"/>
        </w:rPr>
        <w:tab/>
      </w:r>
      <w:r w:rsidRPr="009D369A">
        <w:rPr>
          <w:rFonts w:ascii="Marianne Light" w:hAnsi="Marianne Light"/>
          <w:noProof/>
        </w:rPr>
        <w:t>Stratégie cloud computing.</w:t>
      </w:r>
      <w:r>
        <w:rPr>
          <w:noProof/>
          <w:webHidden/>
        </w:rPr>
        <w:tab/>
      </w:r>
      <w:r>
        <w:rPr>
          <w:noProof/>
          <w:webHidden/>
        </w:rPr>
        <w:fldChar w:fldCharType="begin"/>
      </w:r>
      <w:r>
        <w:rPr>
          <w:noProof/>
          <w:webHidden/>
        </w:rPr>
        <w:instrText xml:space="preserve"> PAGEREF _Toc213338492 \h </w:instrText>
      </w:r>
      <w:r>
        <w:rPr>
          <w:noProof/>
          <w:webHidden/>
        </w:rPr>
      </w:r>
      <w:r>
        <w:rPr>
          <w:noProof/>
          <w:webHidden/>
        </w:rPr>
        <w:fldChar w:fldCharType="separate"/>
      </w:r>
      <w:r>
        <w:rPr>
          <w:noProof/>
          <w:webHidden/>
        </w:rPr>
        <w:t>154</w:t>
      </w:r>
      <w:r>
        <w:rPr>
          <w:noProof/>
          <w:webHidden/>
        </w:rPr>
        <w:fldChar w:fldCharType="end"/>
      </w:r>
    </w:p>
    <w:p w14:paraId="17001065" w14:textId="687A9C52"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7.8.</w:t>
      </w:r>
      <w:r>
        <w:rPr>
          <w:rFonts w:eastAsiaTheme="minorEastAsia" w:cstheme="minorBidi"/>
          <w:b w:val="0"/>
          <w:bCs w:val="0"/>
          <w:noProof/>
          <w:sz w:val="22"/>
          <w:szCs w:val="22"/>
        </w:rPr>
        <w:tab/>
      </w:r>
      <w:r w:rsidRPr="009D369A">
        <w:rPr>
          <w:rFonts w:ascii="Marianne" w:eastAsiaTheme="minorEastAsia" w:hAnsi="Marianne" w:cstheme="minorBidi"/>
          <w:noProof/>
        </w:rPr>
        <w:t>Les environnements</w:t>
      </w:r>
      <w:r>
        <w:rPr>
          <w:noProof/>
          <w:webHidden/>
        </w:rPr>
        <w:tab/>
      </w:r>
      <w:r>
        <w:rPr>
          <w:noProof/>
          <w:webHidden/>
        </w:rPr>
        <w:fldChar w:fldCharType="begin"/>
      </w:r>
      <w:r>
        <w:rPr>
          <w:noProof/>
          <w:webHidden/>
        </w:rPr>
        <w:instrText xml:space="preserve"> PAGEREF _Toc213338493 \h </w:instrText>
      </w:r>
      <w:r>
        <w:rPr>
          <w:noProof/>
          <w:webHidden/>
        </w:rPr>
      </w:r>
      <w:r>
        <w:rPr>
          <w:noProof/>
          <w:webHidden/>
        </w:rPr>
        <w:fldChar w:fldCharType="separate"/>
      </w:r>
      <w:r>
        <w:rPr>
          <w:noProof/>
          <w:webHidden/>
        </w:rPr>
        <w:t>156</w:t>
      </w:r>
      <w:r>
        <w:rPr>
          <w:noProof/>
          <w:webHidden/>
        </w:rPr>
        <w:fldChar w:fldCharType="end"/>
      </w:r>
    </w:p>
    <w:p w14:paraId="7881BF7D" w14:textId="66DDE701" w:rsidR="004261F7" w:rsidRDefault="004261F7">
      <w:pPr>
        <w:pStyle w:val="TM3"/>
        <w:rPr>
          <w:noProof/>
          <w:sz w:val="22"/>
          <w:szCs w:val="22"/>
        </w:rPr>
      </w:pPr>
      <w:r w:rsidRPr="009D369A">
        <w:rPr>
          <w:rFonts w:ascii="Marianne Light" w:hAnsi="Marianne Light"/>
          <w:noProof/>
        </w:rPr>
        <w:t>7.8.1</w:t>
      </w:r>
      <w:r>
        <w:rPr>
          <w:noProof/>
          <w:sz w:val="22"/>
          <w:szCs w:val="22"/>
        </w:rPr>
        <w:tab/>
      </w:r>
      <w:r w:rsidRPr="009D369A">
        <w:rPr>
          <w:rFonts w:ascii="Marianne Light" w:hAnsi="Marianne Light"/>
          <w:noProof/>
        </w:rPr>
        <w:t>Environnements à mettre en œuvre par le titulaire</w:t>
      </w:r>
      <w:r>
        <w:rPr>
          <w:noProof/>
          <w:webHidden/>
        </w:rPr>
        <w:tab/>
      </w:r>
      <w:r>
        <w:rPr>
          <w:noProof/>
          <w:webHidden/>
        </w:rPr>
        <w:fldChar w:fldCharType="begin"/>
      </w:r>
      <w:r>
        <w:rPr>
          <w:noProof/>
          <w:webHidden/>
        </w:rPr>
        <w:instrText xml:space="preserve"> PAGEREF _Toc213338494 \h </w:instrText>
      </w:r>
      <w:r>
        <w:rPr>
          <w:noProof/>
          <w:webHidden/>
        </w:rPr>
      </w:r>
      <w:r>
        <w:rPr>
          <w:noProof/>
          <w:webHidden/>
        </w:rPr>
        <w:fldChar w:fldCharType="separate"/>
      </w:r>
      <w:r>
        <w:rPr>
          <w:noProof/>
          <w:webHidden/>
        </w:rPr>
        <w:t>156</w:t>
      </w:r>
      <w:r>
        <w:rPr>
          <w:noProof/>
          <w:webHidden/>
        </w:rPr>
        <w:fldChar w:fldCharType="end"/>
      </w:r>
    </w:p>
    <w:p w14:paraId="249C2595" w14:textId="1DDCB631"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Environnement de développement</w:t>
      </w:r>
      <w:r>
        <w:rPr>
          <w:noProof/>
          <w:webHidden/>
        </w:rPr>
        <w:tab/>
      </w:r>
      <w:r>
        <w:rPr>
          <w:noProof/>
          <w:webHidden/>
        </w:rPr>
        <w:fldChar w:fldCharType="begin"/>
      </w:r>
      <w:r>
        <w:rPr>
          <w:noProof/>
          <w:webHidden/>
        </w:rPr>
        <w:instrText xml:space="preserve"> PAGEREF _Toc213338495 \h </w:instrText>
      </w:r>
      <w:r>
        <w:rPr>
          <w:noProof/>
          <w:webHidden/>
        </w:rPr>
      </w:r>
      <w:r>
        <w:rPr>
          <w:noProof/>
          <w:webHidden/>
        </w:rPr>
        <w:fldChar w:fldCharType="separate"/>
      </w:r>
      <w:r>
        <w:rPr>
          <w:noProof/>
          <w:webHidden/>
        </w:rPr>
        <w:t>156</w:t>
      </w:r>
      <w:r>
        <w:rPr>
          <w:noProof/>
          <w:webHidden/>
        </w:rPr>
        <w:fldChar w:fldCharType="end"/>
      </w:r>
    </w:p>
    <w:p w14:paraId="155A92AF" w14:textId="4ECBA2EC"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Environnement de recette usine</w:t>
      </w:r>
      <w:r>
        <w:rPr>
          <w:noProof/>
          <w:webHidden/>
        </w:rPr>
        <w:tab/>
      </w:r>
      <w:r>
        <w:rPr>
          <w:noProof/>
          <w:webHidden/>
        </w:rPr>
        <w:fldChar w:fldCharType="begin"/>
      </w:r>
      <w:r>
        <w:rPr>
          <w:noProof/>
          <w:webHidden/>
        </w:rPr>
        <w:instrText xml:space="preserve"> PAGEREF _Toc213338496 \h </w:instrText>
      </w:r>
      <w:r>
        <w:rPr>
          <w:noProof/>
          <w:webHidden/>
        </w:rPr>
      </w:r>
      <w:r>
        <w:rPr>
          <w:noProof/>
          <w:webHidden/>
        </w:rPr>
        <w:fldChar w:fldCharType="separate"/>
      </w:r>
      <w:r>
        <w:rPr>
          <w:noProof/>
          <w:webHidden/>
        </w:rPr>
        <w:t>156</w:t>
      </w:r>
      <w:r>
        <w:rPr>
          <w:noProof/>
          <w:webHidden/>
        </w:rPr>
        <w:fldChar w:fldCharType="end"/>
      </w:r>
    </w:p>
    <w:p w14:paraId="4EB9F6F9" w14:textId="67A046DF" w:rsidR="004261F7" w:rsidRDefault="004261F7">
      <w:pPr>
        <w:pStyle w:val="TM4"/>
        <w:rPr>
          <w:rFonts w:eastAsiaTheme="minorEastAsia" w:cstheme="minorBidi"/>
          <w:noProof/>
          <w:sz w:val="22"/>
          <w:szCs w:val="22"/>
        </w:rPr>
      </w:pPr>
      <w:r w:rsidRPr="009D369A">
        <w:rPr>
          <w:rFonts w:ascii="Marianne Light" w:eastAsiaTheme="minorEastAsia" w:hAnsi="Marianne Light" w:cstheme="minorBidi"/>
          <w:noProof/>
        </w:rPr>
        <w:t>Environnement de tests de performance</w:t>
      </w:r>
      <w:r>
        <w:rPr>
          <w:noProof/>
          <w:webHidden/>
        </w:rPr>
        <w:tab/>
      </w:r>
      <w:r>
        <w:rPr>
          <w:noProof/>
          <w:webHidden/>
        </w:rPr>
        <w:fldChar w:fldCharType="begin"/>
      </w:r>
      <w:r>
        <w:rPr>
          <w:noProof/>
          <w:webHidden/>
        </w:rPr>
        <w:instrText xml:space="preserve"> PAGEREF _Toc213338497 \h </w:instrText>
      </w:r>
      <w:r>
        <w:rPr>
          <w:noProof/>
          <w:webHidden/>
        </w:rPr>
      </w:r>
      <w:r>
        <w:rPr>
          <w:noProof/>
          <w:webHidden/>
        </w:rPr>
        <w:fldChar w:fldCharType="separate"/>
      </w:r>
      <w:r>
        <w:rPr>
          <w:noProof/>
          <w:webHidden/>
        </w:rPr>
        <w:t>157</w:t>
      </w:r>
      <w:r>
        <w:rPr>
          <w:noProof/>
          <w:webHidden/>
        </w:rPr>
        <w:fldChar w:fldCharType="end"/>
      </w:r>
    </w:p>
    <w:p w14:paraId="4F449F86" w14:textId="0C1A4EDA" w:rsidR="004261F7" w:rsidRDefault="004261F7">
      <w:pPr>
        <w:pStyle w:val="TM2"/>
        <w:tabs>
          <w:tab w:val="left" w:pos="1560"/>
          <w:tab w:val="right" w:leader="dot" w:pos="9628"/>
        </w:tabs>
        <w:rPr>
          <w:rFonts w:eastAsiaTheme="minorEastAsia" w:cstheme="minorBidi"/>
          <w:b w:val="0"/>
          <w:bCs w:val="0"/>
          <w:noProof/>
          <w:sz w:val="22"/>
          <w:szCs w:val="22"/>
        </w:rPr>
      </w:pPr>
      <w:r w:rsidRPr="009D369A">
        <w:rPr>
          <w:rFonts w:ascii="Marianne" w:hAnsi="Marianne"/>
          <w:noProof/>
          <w:color w:val="595959" w:themeColor="text1" w:themeTint="A6"/>
        </w:rPr>
        <w:t>7.9.</w:t>
      </w:r>
      <w:r>
        <w:rPr>
          <w:rFonts w:eastAsiaTheme="minorEastAsia" w:cstheme="minorBidi"/>
          <w:b w:val="0"/>
          <w:bCs w:val="0"/>
          <w:noProof/>
          <w:sz w:val="22"/>
          <w:szCs w:val="22"/>
        </w:rPr>
        <w:tab/>
      </w:r>
      <w:r w:rsidRPr="009D369A">
        <w:rPr>
          <w:rFonts w:ascii="Marianne" w:eastAsiaTheme="minorEastAsia" w:hAnsi="Marianne" w:cstheme="minorBidi"/>
          <w:noProof/>
        </w:rPr>
        <w:t>Standards et normes de développement</w:t>
      </w:r>
      <w:r>
        <w:rPr>
          <w:noProof/>
          <w:webHidden/>
        </w:rPr>
        <w:tab/>
      </w:r>
      <w:r>
        <w:rPr>
          <w:noProof/>
          <w:webHidden/>
        </w:rPr>
        <w:fldChar w:fldCharType="begin"/>
      </w:r>
      <w:r>
        <w:rPr>
          <w:noProof/>
          <w:webHidden/>
        </w:rPr>
        <w:instrText xml:space="preserve"> PAGEREF _Toc213338498 \h </w:instrText>
      </w:r>
      <w:r>
        <w:rPr>
          <w:noProof/>
          <w:webHidden/>
        </w:rPr>
      </w:r>
      <w:r>
        <w:rPr>
          <w:noProof/>
          <w:webHidden/>
        </w:rPr>
        <w:fldChar w:fldCharType="separate"/>
      </w:r>
      <w:r>
        <w:rPr>
          <w:noProof/>
          <w:webHidden/>
        </w:rPr>
        <w:t>157</w:t>
      </w:r>
      <w:r>
        <w:rPr>
          <w:noProof/>
          <w:webHidden/>
        </w:rPr>
        <w:fldChar w:fldCharType="end"/>
      </w:r>
    </w:p>
    <w:p w14:paraId="220A1614" w14:textId="2549AF9E" w:rsidR="00FC050F" w:rsidRPr="0033152B" w:rsidRDefault="0033152B">
      <w:pPr>
        <w:pStyle w:val="TM1"/>
        <w:tabs>
          <w:tab w:val="left" w:pos="1560"/>
          <w:tab w:val="right" w:leader="dot" w:pos="9628"/>
        </w:tabs>
        <w:rPr>
          <w:rFonts w:ascii="Marianne Light" w:hAnsi="Marianne Light"/>
          <w:b w:val="0"/>
          <w:i/>
          <w:caps w:val="0"/>
          <w:sz w:val="20"/>
          <w:szCs w:val="20"/>
          <w:highlight w:val="yellow"/>
        </w:rPr>
      </w:pPr>
      <w:r w:rsidRPr="0033152B">
        <w:rPr>
          <w:rFonts w:ascii="Marianne Light" w:eastAsiaTheme="minorEastAsia" w:hAnsi="Marianne Light" w:cstheme="minorBidi"/>
          <w:iCs/>
          <w:sz w:val="20"/>
          <w:szCs w:val="20"/>
        </w:rPr>
        <w:fldChar w:fldCharType="end"/>
      </w:r>
    </w:p>
    <w:p w14:paraId="77FDB323" w14:textId="77777777" w:rsidR="00FC050F" w:rsidRDefault="00804423">
      <w:pPr>
        <w:pageBreakBefore/>
        <w:shd w:val="clear" w:color="auto" w:fill="808080" w:themeFill="background1" w:themeFillShade="80"/>
        <w:spacing w:before="120" w:after="120"/>
        <w:ind w:left="142" w:right="140"/>
        <w:jc w:val="center"/>
        <w:rPr>
          <w:rFonts w:asciiTheme="majorHAnsi" w:hAnsiTheme="majorHAnsi"/>
          <w:bCs/>
          <w:color w:val="FFFFFF"/>
          <w:sz w:val="32"/>
        </w:rPr>
      </w:pPr>
      <w:r w:rsidRPr="0033152B">
        <w:rPr>
          <w:rFonts w:ascii="Marianne Light" w:eastAsiaTheme="minorEastAsia" w:hAnsi="Marianne Light" w:cstheme="minorBidi"/>
          <w:bCs/>
          <w:color w:val="FFFFFF" w:themeColor="background1"/>
          <w:sz w:val="32"/>
        </w:rPr>
        <w:lastRenderedPageBreak/>
        <w:t>Table des figures</w:t>
      </w:r>
      <w:r>
        <w:rPr>
          <w:rFonts w:asciiTheme="majorHAnsi" w:eastAsiaTheme="minorEastAsia" w:hAnsiTheme="majorHAnsi" w:cstheme="minorBidi"/>
          <w:bCs/>
          <w:color w:val="FFFFFF" w:themeColor="background1"/>
          <w:sz w:val="32"/>
        </w:rPr>
        <w:t xml:space="preserve"> : </w:t>
      </w:r>
    </w:p>
    <w:p w14:paraId="5ACE368E" w14:textId="77777777" w:rsidR="00FC050F" w:rsidRDefault="00FC050F">
      <w:pPr>
        <w:ind w:left="714"/>
        <w:rPr>
          <w:rFonts w:asciiTheme="majorHAnsi" w:hAnsiTheme="majorHAnsi"/>
        </w:rPr>
      </w:pPr>
    </w:p>
    <w:p w14:paraId="4605FC28" w14:textId="69B138CC" w:rsidR="00CF2A38" w:rsidRDefault="00804423">
      <w:pPr>
        <w:pStyle w:val="TM3"/>
        <w:rPr>
          <w:noProof/>
          <w:sz w:val="22"/>
          <w:szCs w:val="22"/>
        </w:rPr>
      </w:pPr>
      <w:r>
        <w:rPr>
          <w:rFonts w:asciiTheme="majorHAnsi" w:hAnsiTheme="majorHAnsi"/>
        </w:rPr>
        <w:fldChar w:fldCharType="begin"/>
      </w:r>
      <w:r>
        <w:rPr>
          <w:rFonts w:asciiTheme="majorHAnsi" w:hAnsiTheme="majorHAnsi"/>
        </w:rPr>
        <w:instrText xml:space="preserve"> TOC \h \z \t "CCTP - Légende;3" </w:instrText>
      </w:r>
      <w:r>
        <w:rPr>
          <w:rFonts w:asciiTheme="majorHAnsi" w:hAnsiTheme="majorHAnsi"/>
        </w:rPr>
        <w:fldChar w:fldCharType="separate"/>
      </w:r>
      <w:hyperlink w:anchor="_Toc213080699" w:history="1">
        <w:r w:rsidR="00CF2A38" w:rsidRPr="00C15FC8">
          <w:rPr>
            <w:rStyle w:val="Lienhypertexte"/>
            <w:rFonts w:ascii="calibri (corps)" w:hAnsi="calibri (corps)"/>
            <w:noProof/>
          </w:rPr>
          <w:t>Figure 1 :</w:t>
        </w:r>
        <w:r w:rsidR="00CF2A38">
          <w:rPr>
            <w:noProof/>
            <w:sz w:val="22"/>
            <w:szCs w:val="22"/>
          </w:rPr>
          <w:tab/>
        </w:r>
        <w:r w:rsidR="00CF2A38" w:rsidRPr="00C15FC8">
          <w:rPr>
            <w:rStyle w:val="Lienhypertexte"/>
            <w:rFonts w:asciiTheme="majorHAnsi" w:hAnsiTheme="majorHAnsi"/>
            <w:noProof/>
          </w:rPr>
          <w:t>Catalogue des prestations</w:t>
        </w:r>
        <w:r w:rsidR="00CF2A38">
          <w:rPr>
            <w:noProof/>
            <w:webHidden/>
          </w:rPr>
          <w:tab/>
        </w:r>
        <w:r w:rsidR="00CF2A38">
          <w:rPr>
            <w:noProof/>
            <w:webHidden/>
          </w:rPr>
          <w:fldChar w:fldCharType="begin"/>
        </w:r>
        <w:r w:rsidR="00CF2A38">
          <w:rPr>
            <w:noProof/>
            <w:webHidden/>
          </w:rPr>
          <w:instrText xml:space="preserve"> PAGEREF _Toc213080699 \h </w:instrText>
        </w:r>
        <w:r w:rsidR="00CF2A38">
          <w:rPr>
            <w:noProof/>
            <w:webHidden/>
          </w:rPr>
        </w:r>
        <w:r w:rsidR="00CF2A38">
          <w:rPr>
            <w:noProof/>
            <w:webHidden/>
          </w:rPr>
          <w:fldChar w:fldCharType="separate"/>
        </w:r>
        <w:r w:rsidR="00CF2A38">
          <w:rPr>
            <w:noProof/>
            <w:webHidden/>
          </w:rPr>
          <w:t>10</w:t>
        </w:r>
        <w:r w:rsidR="00CF2A38">
          <w:rPr>
            <w:noProof/>
            <w:webHidden/>
          </w:rPr>
          <w:fldChar w:fldCharType="end"/>
        </w:r>
      </w:hyperlink>
    </w:p>
    <w:p w14:paraId="6EA77155" w14:textId="12EA32DE" w:rsidR="00CF2A38" w:rsidRDefault="004261F7">
      <w:pPr>
        <w:pStyle w:val="TM3"/>
        <w:rPr>
          <w:noProof/>
          <w:sz w:val="22"/>
          <w:szCs w:val="22"/>
        </w:rPr>
      </w:pPr>
      <w:hyperlink w:anchor="_Toc213080700" w:history="1">
        <w:r w:rsidR="00CF2A38" w:rsidRPr="00C15FC8">
          <w:rPr>
            <w:rStyle w:val="Lienhypertexte"/>
            <w:rFonts w:ascii="calibri (corps)" w:hAnsi="calibri (corps)"/>
            <w:noProof/>
          </w:rPr>
          <w:t>Figure 2 :</w:t>
        </w:r>
        <w:r w:rsidR="00CF2A38">
          <w:rPr>
            <w:noProof/>
            <w:sz w:val="22"/>
            <w:szCs w:val="22"/>
          </w:rPr>
          <w:tab/>
        </w:r>
        <w:r w:rsidR="00CF2A38" w:rsidRPr="00C15FC8">
          <w:rPr>
            <w:rStyle w:val="Lienhypertexte"/>
            <w:rFonts w:asciiTheme="majorHAnsi" w:hAnsiTheme="majorHAnsi"/>
            <w:noProof/>
          </w:rPr>
          <w:t>Enchaînement des principales prestations</w:t>
        </w:r>
        <w:r w:rsidR="00CF2A38">
          <w:rPr>
            <w:noProof/>
            <w:webHidden/>
          </w:rPr>
          <w:tab/>
        </w:r>
        <w:r w:rsidR="00CF2A38">
          <w:rPr>
            <w:noProof/>
            <w:webHidden/>
          </w:rPr>
          <w:fldChar w:fldCharType="begin"/>
        </w:r>
        <w:r w:rsidR="00CF2A38">
          <w:rPr>
            <w:noProof/>
            <w:webHidden/>
          </w:rPr>
          <w:instrText xml:space="preserve"> PAGEREF _Toc213080700 \h </w:instrText>
        </w:r>
        <w:r w:rsidR="00CF2A38">
          <w:rPr>
            <w:noProof/>
            <w:webHidden/>
          </w:rPr>
        </w:r>
        <w:r w:rsidR="00CF2A38">
          <w:rPr>
            <w:noProof/>
            <w:webHidden/>
          </w:rPr>
          <w:fldChar w:fldCharType="separate"/>
        </w:r>
        <w:r w:rsidR="00CF2A38">
          <w:rPr>
            <w:noProof/>
            <w:webHidden/>
          </w:rPr>
          <w:t>11</w:t>
        </w:r>
        <w:r w:rsidR="00CF2A38">
          <w:rPr>
            <w:noProof/>
            <w:webHidden/>
          </w:rPr>
          <w:fldChar w:fldCharType="end"/>
        </w:r>
      </w:hyperlink>
    </w:p>
    <w:p w14:paraId="28B3ABD0" w14:textId="23917881" w:rsidR="00CF2A38" w:rsidRDefault="004261F7">
      <w:pPr>
        <w:pStyle w:val="TM3"/>
        <w:rPr>
          <w:noProof/>
          <w:sz w:val="22"/>
          <w:szCs w:val="22"/>
        </w:rPr>
      </w:pPr>
      <w:hyperlink w:anchor="_Toc213080701" w:history="1">
        <w:r w:rsidR="00CF2A38" w:rsidRPr="00C15FC8">
          <w:rPr>
            <w:rStyle w:val="Lienhypertexte"/>
            <w:rFonts w:ascii="calibri (corps)" w:hAnsi="calibri (corps)"/>
            <w:noProof/>
          </w:rPr>
          <w:t>Figure 3 :</w:t>
        </w:r>
        <w:r w:rsidR="00CF2A38">
          <w:rPr>
            <w:noProof/>
            <w:sz w:val="22"/>
            <w:szCs w:val="22"/>
          </w:rPr>
          <w:tab/>
        </w:r>
        <w:r w:rsidR="00CF2A38" w:rsidRPr="00C15FC8">
          <w:rPr>
            <w:rStyle w:val="Lienhypertexte"/>
            <w:rFonts w:ascii="Marianne Light" w:hAnsi="Marianne Light"/>
            <w:noProof/>
          </w:rPr>
          <w:t>Catalogue des obligations transverses du titulaire</w:t>
        </w:r>
        <w:r w:rsidR="00CF2A38">
          <w:rPr>
            <w:noProof/>
            <w:webHidden/>
          </w:rPr>
          <w:tab/>
        </w:r>
        <w:r w:rsidR="00CF2A38">
          <w:rPr>
            <w:noProof/>
            <w:webHidden/>
          </w:rPr>
          <w:fldChar w:fldCharType="begin"/>
        </w:r>
        <w:r w:rsidR="00CF2A38">
          <w:rPr>
            <w:noProof/>
            <w:webHidden/>
          </w:rPr>
          <w:instrText xml:space="preserve"> PAGEREF _Toc213080701 \h </w:instrText>
        </w:r>
        <w:r w:rsidR="00CF2A38">
          <w:rPr>
            <w:noProof/>
            <w:webHidden/>
          </w:rPr>
        </w:r>
        <w:r w:rsidR="00CF2A38">
          <w:rPr>
            <w:noProof/>
            <w:webHidden/>
          </w:rPr>
          <w:fldChar w:fldCharType="separate"/>
        </w:r>
        <w:r w:rsidR="00CF2A38">
          <w:rPr>
            <w:noProof/>
            <w:webHidden/>
          </w:rPr>
          <w:t>12</w:t>
        </w:r>
        <w:r w:rsidR="00CF2A38">
          <w:rPr>
            <w:noProof/>
            <w:webHidden/>
          </w:rPr>
          <w:fldChar w:fldCharType="end"/>
        </w:r>
      </w:hyperlink>
    </w:p>
    <w:p w14:paraId="0FD30DA0" w14:textId="1D0DCE06" w:rsidR="00CF2A38" w:rsidRDefault="004261F7">
      <w:pPr>
        <w:pStyle w:val="TM3"/>
        <w:rPr>
          <w:noProof/>
          <w:sz w:val="22"/>
          <w:szCs w:val="22"/>
        </w:rPr>
      </w:pPr>
      <w:hyperlink w:anchor="_Toc213080702" w:history="1">
        <w:r w:rsidR="00CF2A38" w:rsidRPr="00C15FC8">
          <w:rPr>
            <w:rStyle w:val="Lienhypertexte"/>
            <w:rFonts w:ascii="calibri (corps)" w:hAnsi="calibri (corps)"/>
            <w:noProof/>
          </w:rPr>
          <w:t>Figure 4 :</w:t>
        </w:r>
        <w:r w:rsidR="00CF2A38">
          <w:rPr>
            <w:noProof/>
            <w:sz w:val="22"/>
            <w:szCs w:val="22"/>
          </w:rPr>
          <w:tab/>
        </w:r>
        <w:r w:rsidR="00CF2A38" w:rsidRPr="00C15FC8">
          <w:rPr>
            <w:rStyle w:val="Lienhypertexte"/>
            <w:rFonts w:ascii="Marianne Light" w:hAnsi="Marianne Light"/>
            <w:noProof/>
          </w:rPr>
          <w:t>Liste non exhaustive des incidents dont le titulaire est responsable de la résolution</w:t>
        </w:r>
        <w:r w:rsidR="00CF2A38">
          <w:rPr>
            <w:noProof/>
            <w:webHidden/>
          </w:rPr>
          <w:tab/>
        </w:r>
        <w:r w:rsidR="00CF2A38">
          <w:rPr>
            <w:noProof/>
            <w:webHidden/>
          </w:rPr>
          <w:fldChar w:fldCharType="begin"/>
        </w:r>
        <w:r w:rsidR="00CF2A38">
          <w:rPr>
            <w:noProof/>
            <w:webHidden/>
          </w:rPr>
          <w:instrText xml:space="preserve"> PAGEREF _Toc213080702 \h </w:instrText>
        </w:r>
        <w:r w:rsidR="00CF2A38">
          <w:rPr>
            <w:noProof/>
            <w:webHidden/>
          </w:rPr>
        </w:r>
        <w:r w:rsidR="00CF2A38">
          <w:rPr>
            <w:noProof/>
            <w:webHidden/>
          </w:rPr>
          <w:fldChar w:fldCharType="separate"/>
        </w:r>
        <w:r w:rsidR="00CF2A38">
          <w:rPr>
            <w:noProof/>
            <w:webHidden/>
          </w:rPr>
          <w:t>65</w:t>
        </w:r>
        <w:r w:rsidR="00CF2A38">
          <w:rPr>
            <w:noProof/>
            <w:webHidden/>
          </w:rPr>
          <w:fldChar w:fldCharType="end"/>
        </w:r>
      </w:hyperlink>
    </w:p>
    <w:p w14:paraId="2EBE7C68" w14:textId="3F0C9235" w:rsidR="00CF2A38" w:rsidRDefault="004261F7">
      <w:pPr>
        <w:pStyle w:val="TM3"/>
        <w:rPr>
          <w:noProof/>
          <w:sz w:val="22"/>
          <w:szCs w:val="22"/>
        </w:rPr>
      </w:pPr>
      <w:hyperlink w:anchor="_Toc213080703" w:history="1">
        <w:r w:rsidR="00CF2A38" w:rsidRPr="00C15FC8">
          <w:rPr>
            <w:rStyle w:val="Lienhypertexte"/>
            <w:rFonts w:ascii="calibri (corps)" w:hAnsi="calibri (corps)"/>
            <w:noProof/>
          </w:rPr>
          <w:t>Figure 5 :</w:t>
        </w:r>
        <w:r w:rsidR="00CF2A38">
          <w:rPr>
            <w:noProof/>
            <w:sz w:val="22"/>
            <w:szCs w:val="22"/>
          </w:rPr>
          <w:tab/>
        </w:r>
        <w:r w:rsidR="00CF2A38" w:rsidRPr="00C15FC8">
          <w:rPr>
            <w:rStyle w:val="Lienhypertexte"/>
            <w:rFonts w:ascii="Marianne Light" w:hAnsi="Marianne Light"/>
            <w:noProof/>
          </w:rPr>
          <w:t>Catégorie d’incident</w:t>
        </w:r>
        <w:r w:rsidR="00CF2A38">
          <w:rPr>
            <w:noProof/>
            <w:webHidden/>
          </w:rPr>
          <w:tab/>
        </w:r>
        <w:r w:rsidR="00CF2A38">
          <w:rPr>
            <w:noProof/>
            <w:webHidden/>
          </w:rPr>
          <w:fldChar w:fldCharType="begin"/>
        </w:r>
        <w:r w:rsidR="00CF2A38">
          <w:rPr>
            <w:noProof/>
            <w:webHidden/>
          </w:rPr>
          <w:instrText xml:space="preserve"> PAGEREF _Toc213080703 \h </w:instrText>
        </w:r>
        <w:r w:rsidR="00CF2A38">
          <w:rPr>
            <w:noProof/>
            <w:webHidden/>
          </w:rPr>
        </w:r>
        <w:r w:rsidR="00CF2A38">
          <w:rPr>
            <w:noProof/>
            <w:webHidden/>
          </w:rPr>
          <w:fldChar w:fldCharType="separate"/>
        </w:r>
        <w:r w:rsidR="00CF2A38">
          <w:rPr>
            <w:noProof/>
            <w:webHidden/>
          </w:rPr>
          <w:t>66</w:t>
        </w:r>
        <w:r w:rsidR="00CF2A38">
          <w:rPr>
            <w:noProof/>
            <w:webHidden/>
          </w:rPr>
          <w:fldChar w:fldCharType="end"/>
        </w:r>
      </w:hyperlink>
    </w:p>
    <w:p w14:paraId="5CB76DFB" w14:textId="40C1C5EC" w:rsidR="00CF2A38" w:rsidRDefault="004261F7">
      <w:pPr>
        <w:pStyle w:val="TM3"/>
        <w:rPr>
          <w:noProof/>
          <w:sz w:val="22"/>
          <w:szCs w:val="22"/>
        </w:rPr>
      </w:pPr>
      <w:hyperlink w:anchor="_Toc213080704" w:history="1">
        <w:r w:rsidR="00CF2A38" w:rsidRPr="00C15FC8">
          <w:rPr>
            <w:rStyle w:val="Lienhypertexte"/>
            <w:rFonts w:ascii="calibri (corps)" w:hAnsi="calibri (corps)"/>
            <w:noProof/>
          </w:rPr>
          <w:t>Figure 6 :</w:t>
        </w:r>
        <w:r w:rsidR="00CF2A38">
          <w:rPr>
            <w:noProof/>
            <w:sz w:val="22"/>
            <w:szCs w:val="22"/>
          </w:rPr>
          <w:tab/>
        </w:r>
        <w:r w:rsidR="00CF2A38" w:rsidRPr="00C15FC8">
          <w:rPr>
            <w:rStyle w:val="Lienhypertexte"/>
            <w:rFonts w:ascii="Marianne Light" w:hAnsi="Marianne Light"/>
            <w:noProof/>
          </w:rPr>
          <w:t>Catégorie d’anomalies</w:t>
        </w:r>
        <w:r w:rsidR="00CF2A38">
          <w:rPr>
            <w:noProof/>
            <w:webHidden/>
          </w:rPr>
          <w:tab/>
        </w:r>
        <w:r w:rsidR="00CF2A38">
          <w:rPr>
            <w:noProof/>
            <w:webHidden/>
          </w:rPr>
          <w:fldChar w:fldCharType="begin"/>
        </w:r>
        <w:r w:rsidR="00CF2A38">
          <w:rPr>
            <w:noProof/>
            <w:webHidden/>
          </w:rPr>
          <w:instrText xml:space="preserve"> PAGEREF _Toc213080704 \h </w:instrText>
        </w:r>
        <w:r w:rsidR="00CF2A38">
          <w:rPr>
            <w:noProof/>
            <w:webHidden/>
          </w:rPr>
        </w:r>
        <w:r w:rsidR="00CF2A38">
          <w:rPr>
            <w:noProof/>
            <w:webHidden/>
          </w:rPr>
          <w:fldChar w:fldCharType="separate"/>
        </w:r>
        <w:r w:rsidR="00CF2A38">
          <w:rPr>
            <w:noProof/>
            <w:webHidden/>
          </w:rPr>
          <w:t>67</w:t>
        </w:r>
        <w:r w:rsidR="00CF2A38">
          <w:rPr>
            <w:noProof/>
            <w:webHidden/>
          </w:rPr>
          <w:fldChar w:fldCharType="end"/>
        </w:r>
      </w:hyperlink>
    </w:p>
    <w:p w14:paraId="04032BFA" w14:textId="4FD86664" w:rsidR="00CF2A38" w:rsidRDefault="004261F7">
      <w:pPr>
        <w:pStyle w:val="TM3"/>
        <w:rPr>
          <w:noProof/>
          <w:sz w:val="22"/>
          <w:szCs w:val="22"/>
        </w:rPr>
      </w:pPr>
      <w:hyperlink w:anchor="_Toc213080705" w:history="1">
        <w:r w:rsidR="00CF2A38" w:rsidRPr="00C15FC8">
          <w:rPr>
            <w:rStyle w:val="Lienhypertexte"/>
            <w:rFonts w:ascii="calibri (corps)" w:hAnsi="calibri (corps)"/>
            <w:noProof/>
          </w:rPr>
          <w:t>Figure 7 :</w:t>
        </w:r>
        <w:r w:rsidR="00CF2A38">
          <w:rPr>
            <w:noProof/>
            <w:sz w:val="22"/>
            <w:szCs w:val="22"/>
          </w:rPr>
          <w:tab/>
        </w:r>
        <w:r w:rsidR="00CF2A38" w:rsidRPr="00C15FC8">
          <w:rPr>
            <w:rStyle w:val="Lienhypertexte"/>
            <w:rFonts w:asciiTheme="majorHAnsi" w:hAnsiTheme="majorHAnsi"/>
            <w:noProof/>
          </w:rPr>
          <w:t>Synoptique des Obligations transverses du titulaire</w:t>
        </w:r>
        <w:r w:rsidR="00CF2A38">
          <w:rPr>
            <w:noProof/>
            <w:webHidden/>
          </w:rPr>
          <w:tab/>
        </w:r>
        <w:r w:rsidR="00CF2A38">
          <w:rPr>
            <w:noProof/>
            <w:webHidden/>
          </w:rPr>
          <w:fldChar w:fldCharType="begin"/>
        </w:r>
        <w:r w:rsidR="00CF2A38">
          <w:rPr>
            <w:noProof/>
            <w:webHidden/>
          </w:rPr>
          <w:instrText xml:space="preserve"> PAGEREF _Toc213080705 \h </w:instrText>
        </w:r>
        <w:r w:rsidR="00CF2A38">
          <w:rPr>
            <w:noProof/>
            <w:webHidden/>
          </w:rPr>
        </w:r>
        <w:r w:rsidR="00CF2A38">
          <w:rPr>
            <w:noProof/>
            <w:webHidden/>
          </w:rPr>
          <w:fldChar w:fldCharType="separate"/>
        </w:r>
        <w:r w:rsidR="00CF2A38">
          <w:rPr>
            <w:noProof/>
            <w:webHidden/>
          </w:rPr>
          <w:t>118</w:t>
        </w:r>
        <w:r w:rsidR="00CF2A38">
          <w:rPr>
            <w:noProof/>
            <w:webHidden/>
          </w:rPr>
          <w:fldChar w:fldCharType="end"/>
        </w:r>
      </w:hyperlink>
    </w:p>
    <w:p w14:paraId="08BAB79E" w14:textId="360C3BB3" w:rsidR="00CF2A38" w:rsidRDefault="004261F7">
      <w:pPr>
        <w:pStyle w:val="TM3"/>
        <w:rPr>
          <w:noProof/>
          <w:sz w:val="22"/>
          <w:szCs w:val="22"/>
        </w:rPr>
      </w:pPr>
      <w:hyperlink w:anchor="_Toc213080706" w:history="1">
        <w:r w:rsidR="00CF2A38" w:rsidRPr="00C15FC8">
          <w:rPr>
            <w:rStyle w:val="Lienhypertexte"/>
            <w:rFonts w:ascii="calibri (corps)" w:hAnsi="calibri (corps)"/>
            <w:noProof/>
          </w:rPr>
          <w:t>Figure 8 :</w:t>
        </w:r>
        <w:r w:rsidR="00CF2A38">
          <w:rPr>
            <w:noProof/>
            <w:sz w:val="22"/>
            <w:szCs w:val="22"/>
          </w:rPr>
          <w:tab/>
        </w:r>
        <w:r w:rsidR="00CF2A38" w:rsidRPr="00C15FC8">
          <w:rPr>
            <w:rStyle w:val="Lienhypertexte"/>
            <w:rFonts w:asciiTheme="majorHAnsi" w:hAnsiTheme="majorHAnsi"/>
            <w:noProof/>
          </w:rPr>
          <w:t>Synthèse vérification livrables documentaires</w:t>
        </w:r>
        <w:r w:rsidR="00CF2A38">
          <w:rPr>
            <w:noProof/>
            <w:webHidden/>
          </w:rPr>
          <w:tab/>
        </w:r>
        <w:r w:rsidR="00CF2A38">
          <w:rPr>
            <w:noProof/>
            <w:webHidden/>
          </w:rPr>
          <w:fldChar w:fldCharType="begin"/>
        </w:r>
        <w:r w:rsidR="00CF2A38">
          <w:rPr>
            <w:noProof/>
            <w:webHidden/>
          </w:rPr>
          <w:instrText xml:space="preserve"> PAGEREF _Toc213080706 \h </w:instrText>
        </w:r>
        <w:r w:rsidR="00CF2A38">
          <w:rPr>
            <w:noProof/>
            <w:webHidden/>
          </w:rPr>
        </w:r>
        <w:r w:rsidR="00CF2A38">
          <w:rPr>
            <w:noProof/>
            <w:webHidden/>
          </w:rPr>
          <w:fldChar w:fldCharType="separate"/>
        </w:r>
        <w:r w:rsidR="00CF2A38">
          <w:rPr>
            <w:noProof/>
            <w:webHidden/>
          </w:rPr>
          <w:t>125</w:t>
        </w:r>
        <w:r w:rsidR="00CF2A38">
          <w:rPr>
            <w:noProof/>
            <w:webHidden/>
          </w:rPr>
          <w:fldChar w:fldCharType="end"/>
        </w:r>
      </w:hyperlink>
    </w:p>
    <w:p w14:paraId="7E22D8CC" w14:textId="61D23491" w:rsidR="00CF2A38" w:rsidRDefault="004261F7">
      <w:pPr>
        <w:pStyle w:val="TM3"/>
        <w:rPr>
          <w:noProof/>
          <w:sz w:val="22"/>
          <w:szCs w:val="22"/>
        </w:rPr>
      </w:pPr>
      <w:hyperlink w:anchor="_Toc213080707" w:history="1">
        <w:r w:rsidR="00CF2A38" w:rsidRPr="00C15FC8">
          <w:rPr>
            <w:rStyle w:val="Lienhypertexte"/>
            <w:rFonts w:ascii="calibri (corps)" w:hAnsi="calibri (corps)"/>
            <w:noProof/>
          </w:rPr>
          <w:t>Figure 9 :</w:t>
        </w:r>
        <w:r w:rsidR="00CF2A38">
          <w:rPr>
            <w:noProof/>
            <w:sz w:val="22"/>
            <w:szCs w:val="22"/>
          </w:rPr>
          <w:tab/>
        </w:r>
        <w:r w:rsidR="00CF2A38" w:rsidRPr="00C15FC8">
          <w:rPr>
            <w:rStyle w:val="Lienhypertexte"/>
            <w:rFonts w:ascii="Marianne Light" w:hAnsi="Marianne Light"/>
            <w:noProof/>
          </w:rPr>
          <w:t>Délais de vérification des livrables documentaires</w:t>
        </w:r>
        <w:r w:rsidR="00CF2A38">
          <w:rPr>
            <w:noProof/>
            <w:webHidden/>
          </w:rPr>
          <w:tab/>
        </w:r>
        <w:r w:rsidR="00CF2A38">
          <w:rPr>
            <w:noProof/>
            <w:webHidden/>
          </w:rPr>
          <w:fldChar w:fldCharType="begin"/>
        </w:r>
        <w:r w:rsidR="00CF2A38">
          <w:rPr>
            <w:noProof/>
            <w:webHidden/>
          </w:rPr>
          <w:instrText xml:space="preserve"> PAGEREF _Toc213080707 \h </w:instrText>
        </w:r>
        <w:r w:rsidR="00CF2A38">
          <w:rPr>
            <w:noProof/>
            <w:webHidden/>
          </w:rPr>
        </w:r>
        <w:r w:rsidR="00CF2A38">
          <w:rPr>
            <w:noProof/>
            <w:webHidden/>
          </w:rPr>
          <w:fldChar w:fldCharType="separate"/>
        </w:r>
        <w:r w:rsidR="00CF2A38">
          <w:rPr>
            <w:noProof/>
            <w:webHidden/>
          </w:rPr>
          <w:t>128</w:t>
        </w:r>
        <w:r w:rsidR="00CF2A38">
          <w:rPr>
            <w:noProof/>
            <w:webHidden/>
          </w:rPr>
          <w:fldChar w:fldCharType="end"/>
        </w:r>
      </w:hyperlink>
    </w:p>
    <w:p w14:paraId="19E4175A" w14:textId="70740BAE" w:rsidR="00CF2A38" w:rsidRDefault="004261F7">
      <w:pPr>
        <w:pStyle w:val="TM3"/>
        <w:rPr>
          <w:noProof/>
          <w:sz w:val="22"/>
          <w:szCs w:val="22"/>
        </w:rPr>
      </w:pPr>
      <w:hyperlink w:anchor="_Toc213080708" w:history="1">
        <w:r w:rsidR="00CF2A38" w:rsidRPr="00C15FC8">
          <w:rPr>
            <w:rStyle w:val="Lienhypertexte"/>
            <w:rFonts w:ascii="calibri (corps)" w:hAnsi="calibri (corps)"/>
            <w:noProof/>
          </w:rPr>
          <w:t>Figure 10 :</w:t>
        </w:r>
        <w:r w:rsidR="00CF2A38">
          <w:rPr>
            <w:noProof/>
            <w:sz w:val="22"/>
            <w:szCs w:val="22"/>
          </w:rPr>
          <w:tab/>
        </w:r>
        <w:r w:rsidR="00CF2A38" w:rsidRPr="00C15FC8">
          <w:rPr>
            <w:rStyle w:val="Lienhypertexte"/>
            <w:rFonts w:ascii="Marianne Light" w:hAnsi="Marianne Light"/>
            <w:noProof/>
          </w:rPr>
          <w:t>Étapes de vérification de livrables informatiques de projet</w:t>
        </w:r>
        <w:r w:rsidR="00CF2A38">
          <w:rPr>
            <w:noProof/>
            <w:webHidden/>
          </w:rPr>
          <w:tab/>
        </w:r>
        <w:r w:rsidR="00CF2A38">
          <w:rPr>
            <w:noProof/>
            <w:webHidden/>
          </w:rPr>
          <w:fldChar w:fldCharType="begin"/>
        </w:r>
        <w:r w:rsidR="00CF2A38">
          <w:rPr>
            <w:noProof/>
            <w:webHidden/>
          </w:rPr>
          <w:instrText xml:space="preserve"> PAGEREF _Toc213080708 \h </w:instrText>
        </w:r>
        <w:r w:rsidR="00CF2A38">
          <w:rPr>
            <w:noProof/>
            <w:webHidden/>
          </w:rPr>
        </w:r>
        <w:r w:rsidR="00CF2A38">
          <w:rPr>
            <w:noProof/>
            <w:webHidden/>
          </w:rPr>
          <w:fldChar w:fldCharType="separate"/>
        </w:r>
        <w:r w:rsidR="00CF2A38">
          <w:rPr>
            <w:noProof/>
            <w:webHidden/>
          </w:rPr>
          <w:t>129</w:t>
        </w:r>
        <w:r w:rsidR="00CF2A38">
          <w:rPr>
            <w:noProof/>
            <w:webHidden/>
          </w:rPr>
          <w:fldChar w:fldCharType="end"/>
        </w:r>
      </w:hyperlink>
    </w:p>
    <w:p w14:paraId="5E609A4E" w14:textId="709B696C" w:rsidR="00CF2A38" w:rsidRDefault="004261F7">
      <w:pPr>
        <w:pStyle w:val="TM3"/>
        <w:rPr>
          <w:noProof/>
          <w:sz w:val="22"/>
          <w:szCs w:val="22"/>
        </w:rPr>
      </w:pPr>
      <w:hyperlink w:anchor="_Toc213080709" w:history="1">
        <w:r w:rsidR="00CF2A38" w:rsidRPr="00C15FC8">
          <w:rPr>
            <w:rStyle w:val="Lienhypertexte"/>
            <w:rFonts w:ascii="calibri (corps)" w:hAnsi="calibri (corps)"/>
            <w:noProof/>
          </w:rPr>
          <w:t>Figure 11 :</w:t>
        </w:r>
        <w:r w:rsidR="00CF2A38">
          <w:rPr>
            <w:noProof/>
            <w:sz w:val="22"/>
            <w:szCs w:val="22"/>
          </w:rPr>
          <w:tab/>
        </w:r>
        <w:r w:rsidR="00CF2A38" w:rsidRPr="00C15FC8">
          <w:rPr>
            <w:rStyle w:val="Lienhypertexte"/>
            <w:rFonts w:ascii="Marianne Light" w:hAnsi="Marianne Light"/>
            <w:noProof/>
          </w:rPr>
          <w:t>Seuils d’acceptabilité des applications de la qualité du code source</w:t>
        </w:r>
        <w:r w:rsidR="00CF2A38">
          <w:rPr>
            <w:noProof/>
            <w:webHidden/>
          </w:rPr>
          <w:tab/>
        </w:r>
        <w:r w:rsidR="00CF2A38">
          <w:rPr>
            <w:noProof/>
            <w:webHidden/>
          </w:rPr>
          <w:fldChar w:fldCharType="begin"/>
        </w:r>
        <w:r w:rsidR="00CF2A38">
          <w:rPr>
            <w:noProof/>
            <w:webHidden/>
          </w:rPr>
          <w:instrText xml:space="preserve"> PAGEREF _Toc213080709 \h </w:instrText>
        </w:r>
        <w:r w:rsidR="00CF2A38">
          <w:rPr>
            <w:noProof/>
            <w:webHidden/>
          </w:rPr>
        </w:r>
        <w:r w:rsidR="00CF2A38">
          <w:rPr>
            <w:noProof/>
            <w:webHidden/>
          </w:rPr>
          <w:fldChar w:fldCharType="separate"/>
        </w:r>
        <w:r w:rsidR="00CF2A38">
          <w:rPr>
            <w:noProof/>
            <w:webHidden/>
          </w:rPr>
          <w:t>133</w:t>
        </w:r>
        <w:r w:rsidR="00CF2A38">
          <w:rPr>
            <w:noProof/>
            <w:webHidden/>
          </w:rPr>
          <w:fldChar w:fldCharType="end"/>
        </w:r>
      </w:hyperlink>
    </w:p>
    <w:p w14:paraId="3B0C8E88" w14:textId="6AC2EA8D" w:rsidR="00CF2A38" w:rsidRDefault="004261F7">
      <w:pPr>
        <w:pStyle w:val="TM3"/>
        <w:rPr>
          <w:noProof/>
          <w:sz w:val="22"/>
          <w:szCs w:val="22"/>
        </w:rPr>
      </w:pPr>
      <w:hyperlink w:anchor="_Toc213080710" w:history="1">
        <w:r w:rsidR="00CF2A38" w:rsidRPr="00C15FC8">
          <w:rPr>
            <w:rStyle w:val="Lienhypertexte"/>
            <w:rFonts w:ascii="calibri (corps)" w:hAnsi="calibri (corps)"/>
            <w:noProof/>
          </w:rPr>
          <w:t>Figure 12 :</w:t>
        </w:r>
        <w:r w:rsidR="00CF2A38">
          <w:rPr>
            <w:noProof/>
            <w:sz w:val="22"/>
            <w:szCs w:val="22"/>
          </w:rPr>
          <w:tab/>
        </w:r>
        <w:r w:rsidR="00CF2A38" w:rsidRPr="00C15FC8">
          <w:rPr>
            <w:rStyle w:val="Lienhypertexte"/>
            <w:rFonts w:ascii="Marianne Light" w:hAnsi="Marianne Light"/>
            <w:noProof/>
          </w:rPr>
          <w:t>Valeur du seuil de référence d’acceptabilité des indicateurs de la qualité du code source</w:t>
        </w:r>
        <w:r w:rsidR="00CF2A38">
          <w:rPr>
            <w:noProof/>
            <w:webHidden/>
          </w:rPr>
          <w:tab/>
        </w:r>
        <w:r w:rsidR="00CF2A38">
          <w:rPr>
            <w:noProof/>
            <w:webHidden/>
          </w:rPr>
          <w:fldChar w:fldCharType="begin"/>
        </w:r>
        <w:r w:rsidR="00CF2A38">
          <w:rPr>
            <w:noProof/>
            <w:webHidden/>
          </w:rPr>
          <w:instrText xml:space="preserve"> PAGEREF _Toc213080710 \h </w:instrText>
        </w:r>
        <w:r w:rsidR="00CF2A38">
          <w:rPr>
            <w:noProof/>
            <w:webHidden/>
          </w:rPr>
        </w:r>
        <w:r w:rsidR="00CF2A38">
          <w:rPr>
            <w:noProof/>
            <w:webHidden/>
          </w:rPr>
          <w:fldChar w:fldCharType="separate"/>
        </w:r>
        <w:r w:rsidR="00CF2A38">
          <w:rPr>
            <w:noProof/>
            <w:webHidden/>
          </w:rPr>
          <w:t>134</w:t>
        </w:r>
        <w:r w:rsidR="00CF2A38">
          <w:rPr>
            <w:noProof/>
            <w:webHidden/>
          </w:rPr>
          <w:fldChar w:fldCharType="end"/>
        </w:r>
      </w:hyperlink>
    </w:p>
    <w:p w14:paraId="6BC4DC55" w14:textId="33CC07FE" w:rsidR="00CF2A38" w:rsidRDefault="004261F7">
      <w:pPr>
        <w:pStyle w:val="TM3"/>
        <w:rPr>
          <w:noProof/>
          <w:sz w:val="22"/>
          <w:szCs w:val="22"/>
        </w:rPr>
      </w:pPr>
      <w:hyperlink w:anchor="_Toc213080711" w:history="1">
        <w:r w:rsidR="00CF2A38" w:rsidRPr="00C15FC8">
          <w:rPr>
            <w:rStyle w:val="Lienhypertexte"/>
            <w:rFonts w:ascii="calibri (corps)" w:hAnsi="calibri (corps)"/>
            <w:noProof/>
          </w:rPr>
          <w:t>Figure 13 :</w:t>
        </w:r>
        <w:r w:rsidR="00CF2A38">
          <w:rPr>
            <w:noProof/>
            <w:sz w:val="22"/>
            <w:szCs w:val="22"/>
          </w:rPr>
          <w:tab/>
        </w:r>
        <w:r w:rsidR="00CF2A38" w:rsidRPr="00C15FC8">
          <w:rPr>
            <w:rStyle w:val="Lienhypertexte"/>
            <w:rFonts w:ascii="Marianne Light" w:hAnsi="Marianne Light"/>
            <w:noProof/>
          </w:rPr>
          <w:t>Délais de vérification des livrables informatiques</w:t>
        </w:r>
        <w:r w:rsidR="00CF2A38">
          <w:rPr>
            <w:noProof/>
            <w:webHidden/>
          </w:rPr>
          <w:tab/>
        </w:r>
        <w:r w:rsidR="00CF2A38">
          <w:rPr>
            <w:noProof/>
            <w:webHidden/>
          </w:rPr>
          <w:fldChar w:fldCharType="begin"/>
        </w:r>
        <w:r w:rsidR="00CF2A38">
          <w:rPr>
            <w:noProof/>
            <w:webHidden/>
          </w:rPr>
          <w:instrText xml:space="preserve"> PAGEREF _Toc213080711 \h </w:instrText>
        </w:r>
        <w:r w:rsidR="00CF2A38">
          <w:rPr>
            <w:noProof/>
            <w:webHidden/>
          </w:rPr>
        </w:r>
        <w:r w:rsidR="00CF2A38">
          <w:rPr>
            <w:noProof/>
            <w:webHidden/>
          </w:rPr>
          <w:fldChar w:fldCharType="separate"/>
        </w:r>
        <w:r w:rsidR="00CF2A38">
          <w:rPr>
            <w:noProof/>
            <w:webHidden/>
          </w:rPr>
          <w:t>136</w:t>
        </w:r>
        <w:r w:rsidR="00CF2A38">
          <w:rPr>
            <w:noProof/>
            <w:webHidden/>
          </w:rPr>
          <w:fldChar w:fldCharType="end"/>
        </w:r>
      </w:hyperlink>
    </w:p>
    <w:p w14:paraId="7A459C6A" w14:textId="6C6DA257" w:rsidR="00CF2A38" w:rsidRDefault="004261F7">
      <w:pPr>
        <w:pStyle w:val="TM3"/>
        <w:rPr>
          <w:noProof/>
          <w:sz w:val="22"/>
          <w:szCs w:val="22"/>
        </w:rPr>
      </w:pPr>
      <w:hyperlink w:anchor="_Toc213080712" w:history="1">
        <w:r w:rsidR="00CF2A38" w:rsidRPr="00C15FC8">
          <w:rPr>
            <w:rStyle w:val="Lienhypertexte"/>
            <w:rFonts w:ascii="calibri (corps)" w:hAnsi="calibri (corps)"/>
            <w:noProof/>
          </w:rPr>
          <w:t>Figure 14 :</w:t>
        </w:r>
        <w:r w:rsidR="00CF2A38">
          <w:rPr>
            <w:noProof/>
            <w:sz w:val="22"/>
            <w:szCs w:val="22"/>
          </w:rPr>
          <w:tab/>
        </w:r>
        <w:r w:rsidR="00CF2A38" w:rsidRPr="00C15FC8">
          <w:rPr>
            <w:rStyle w:val="Lienhypertexte"/>
            <w:rFonts w:ascii="Marianne Light" w:hAnsi="Marianne Light"/>
            <w:noProof/>
          </w:rPr>
          <w:t>Chaîne industrielle du Ministère de la Justice</w:t>
        </w:r>
        <w:r w:rsidR="00CF2A38">
          <w:rPr>
            <w:noProof/>
            <w:webHidden/>
          </w:rPr>
          <w:tab/>
        </w:r>
        <w:r w:rsidR="00CF2A38">
          <w:rPr>
            <w:noProof/>
            <w:webHidden/>
          </w:rPr>
          <w:fldChar w:fldCharType="begin"/>
        </w:r>
        <w:r w:rsidR="00CF2A38">
          <w:rPr>
            <w:noProof/>
            <w:webHidden/>
          </w:rPr>
          <w:instrText xml:space="preserve"> PAGEREF _Toc213080712 \h </w:instrText>
        </w:r>
        <w:r w:rsidR="00CF2A38">
          <w:rPr>
            <w:noProof/>
            <w:webHidden/>
          </w:rPr>
        </w:r>
        <w:r w:rsidR="00CF2A38">
          <w:rPr>
            <w:noProof/>
            <w:webHidden/>
          </w:rPr>
          <w:fldChar w:fldCharType="separate"/>
        </w:r>
        <w:r w:rsidR="00CF2A38">
          <w:rPr>
            <w:noProof/>
            <w:webHidden/>
          </w:rPr>
          <w:t>150</w:t>
        </w:r>
        <w:r w:rsidR="00CF2A38">
          <w:rPr>
            <w:noProof/>
            <w:webHidden/>
          </w:rPr>
          <w:fldChar w:fldCharType="end"/>
        </w:r>
      </w:hyperlink>
    </w:p>
    <w:p w14:paraId="5B8E924E" w14:textId="70EC33AD" w:rsidR="00CF2A38" w:rsidRDefault="004261F7">
      <w:pPr>
        <w:pStyle w:val="TM3"/>
        <w:rPr>
          <w:noProof/>
          <w:sz w:val="22"/>
          <w:szCs w:val="22"/>
        </w:rPr>
      </w:pPr>
      <w:hyperlink w:anchor="_Toc213080713" w:history="1">
        <w:r w:rsidR="00CF2A38" w:rsidRPr="00C15FC8">
          <w:rPr>
            <w:rStyle w:val="Lienhypertexte"/>
            <w:rFonts w:ascii="calibri (corps)" w:hAnsi="calibri (corps)"/>
            <w:noProof/>
          </w:rPr>
          <w:t>Figure 15 :</w:t>
        </w:r>
        <w:r w:rsidR="00CF2A38">
          <w:rPr>
            <w:noProof/>
            <w:sz w:val="22"/>
            <w:szCs w:val="22"/>
          </w:rPr>
          <w:tab/>
        </w:r>
        <w:r w:rsidR="00CF2A38" w:rsidRPr="00C15FC8">
          <w:rPr>
            <w:rStyle w:val="Lienhypertexte"/>
            <w:rFonts w:ascii="Marianne Light" w:hAnsi="Marianne Light"/>
            <w:noProof/>
          </w:rPr>
          <w:t>Présentation générale des outils de la chaîne CODEO</w:t>
        </w:r>
        <w:r w:rsidR="00CF2A38">
          <w:rPr>
            <w:noProof/>
            <w:webHidden/>
          </w:rPr>
          <w:tab/>
        </w:r>
        <w:r w:rsidR="00CF2A38">
          <w:rPr>
            <w:noProof/>
            <w:webHidden/>
          </w:rPr>
          <w:fldChar w:fldCharType="begin"/>
        </w:r>
        <w:r w:rsidR="00CF2A38">
          <w:rPr>
            <w:noProof/>
            <w:webHidden/>
          </w:rPr>
          <w:instrText xml:space="preserve"> PAGEREF _Toc213080713 \h </w:instrText>
        </w:r>
        <w:r w:rsidR="00CF2A38">
          <w:rPr>
            <w:noProof/>
            <w:webHidden/>
          </w:rPr>
        </w:r>
        <w:r w:rsidR="00CF2A38">
          <w:rPr>
            <w:noProof/>
            <w:webHidden/>
          </w:rPr>
          <w:fldChar w:fldCharType="separate"/>
        </w:r>
        <w:r w:rsidR="00CF2A38">
          <w:rPr>
            <w:noProof/>
            <w:webHidden/>
          </w:rPr>
          <w:t>151</w:t>
        </w:r>
        <w:r w:rsidR="00CF2A38">
          <w:rPr>
            <w:noProof/>
            <w:webHidden/>
          </w:rPr>
          <w:fldChar w:fldCharType="end"/>
        </w:r>
      </w:hyperlink>
    </w:p>
    <w:p w14:paraId="078FA7A9" w14:textId="58F02A18" w:rsidR="00CF2A38" w:rsidRDefault="004261F7">
      <w:pPr>
        <w:pStyle w:val="TM3"/>
        <w:rPr>
          <w:noProof/>
          <w:sz w:val="22"/>
          <w:szCs w:val="22"/>
        </w:rPr>
      </w:pPr>
      <w:hyperlink w:anchor="_Toc213080714" w:history="1">
        <w:r w:rsidR="00CF2A38" w:rsidRPr="00C15FC8">
          <w:rPr>
            <w:rStyle w:val="Lienhypertexte"/>
            <w:rFonts w:ascii="calibri (corps)" w:hAnsi="calibri (corps)"/>
            <w:noProof/>
          </w:rPr>
          <w:t>Figure 16 :</w:t>
        </w:r>
        <w:r w:rsidR="00CF2A38">
          <w:rPr>
            <w:noProof/>
            <w:sz w:val="22"/>
            <w:szCs w:val="22"/>
          </w:rPr>
          <w:tab/>
        </w:r>
        <w:r w:rsidR="00CF2A38" w:rsidRPr="00C15FC8">
          <w:rPr>
            <w:rStyle w:val="Lienhypertexte"/>
            <w:rFonts w:ascii="Marianne Light" w:hAnsi="Marianne Light"/>
            <w:noProof/>
          </w:rPr>
          <w:t>Gestion des déploiements de la chaîne CODEO</w:t>
        </w:r>
        <w:r w:rsidR="00CF2A38">
          <w:rPr>
            <w:noProof/>
            <w:webHidden/>
          </w:rPr>
          <w:tab/>
        </w:r>
        <w:r w:rsidR="00CF2A38">
          <w:rPr>
            <w:noProof/>
            <w:webHidden/>
          </w:rPr>
          <w:fldChar w:fldCharType="begin"/>
        </w:r>
        <w:r w:rsidR="00CF2A38">
          <w:rPr>
            <w:noProof/>
            <w:webHidden/>
          </w:rPr>
          <w:instrText xml:space="preserve"> PAGEREF _Toc213080714 \h </w:instrText>
        </w:r>
        <w:r w:rsidR="00CF2A38">
          <w:rPr>
            <w:noProof/>
            <w:webHidden/>
          </w:rPr>
        </w:r>
        <w:r w:rsidR="00CF2A38">
          <w:rPr>
            <w:noProof/>
            <w:webHidden/>
          </w:rPr>
          <w:fldChar w:fldCharType="separate"/>
        </w:r>
        <w:r w:rsidR="00CF2A38">
          <w:rPr>
            <w:noProof/>
            <w:webHidden/>
          </w:rPr>
          <w:t>152</w:t>
        </w:r>
        <w:r w:rsidR="00CF2A38">
          <w:rPr>
            <w:noProof/>
            <w:webHidden/>
          </w:rPr>
          <w:fldChar w:fldCharType="end"/>
        </w:r>
      </w:hyperlink>
    </w:p>
    <w:p w14:paraId="27A11FEF" w14:textId="77777777" w:rsidR="00FC050F" w:rsidRDefault="00804423">
      <w:pPr>
        <w:pStyle w:val="TM3"/>
        <w:rPr>
          <w:rFonts w:asciiTheme="majorHAnsi" w:hAnsiTheme="majorHAnsi"/>
          <w:color w:val="FFFFFF"/>
          <w:sz w:val="32"/>
          <w:szCs w:val="32"/>
        </w:rPr>
      </w:pPr>
      <w:r>
        <w:rPr>
          <w:rFonts w:asciiTheme="majorHAnsi" w:hAnsiTheme="majorHAnsi"/>
        </w:rPr>
        <w:fldChar w:fldCharType="end"/>
      </w:r>
      <w:proofErr w:type="spellStart"/>
      <w:proofErr w:type="gramStart"/>
      <w:r>
        <w:rPr>
          <w:rFonts w:asciiTheme="majorHAnsi" w:hAnsiTheme="majorHAnsi"/>
          <w:color w:val="FFFFFF" w:themeColor="background1"/>
          <w:sz w:val="32"/>
          <w:szCs w:val="32"/>
        </w:rPr>
        <w:t>ote</w:t>
      </w:r>
      <w:proofErr w:type="spellEnd"/>
      <w:proofErr w:type="gramEnd"/>
    </w:p>
    <w:p w14:paraId="6B52D995" w14:textId="77777777" w:rsidR="00FC050F" w:rsidRDefault="00FC050F">
      <w:pPr>
        <w:rPr>
          <w:rFonts w:asciiTheme="majorHAnsi" w:hAnsiTheme="majorHAnsi"/>
          <w:color w:val="FFFFFF"/>
          <w:sz w:val="32"/>
          <w:szCs w:val="32"/>
        </w:rPr>
      </w:pPr>
    </w:p>
    <w:p w14:paraId="64720716" w14:textId="77777777" w:rsidR="00FC050F" w:rsidRPr="00CE5590" w:rsidRDefault="00804423">
      <w:pPr>
        <w:pStyle w:val="CCTP-Parties"/>
        <w:rPr>
          <w:rFonts w:ascii="Marianne" w:hAnsi="Marianne"/>
        </w:rPr>
      </w:pPr>
      <w:bookmarkStart w:id="1" w:name="_Ref422503844"/>
      <w:bookmarkStart w:id="2" w:name="_Ref10037121"/>
      <w:bookmarkStart w:id="3" w:name="_Ref62548821"/>
      <w:bookmarkStart w:id="4" w:name="_Toc203658896"/>
      <w:bookmarkStart w:id="5" w:name="_Toc213338363"/>
      <w:r w:rsidRPr="00CE5590">
        <w:rPr>
          <w:rFonts w:ascii="Marianne" w:eastAsiaTheme="minorEastAsia" w:hAnsi="Marianne" w:cstheme="minorBidi"/>
        </w:rPr>
        <w:lastRenderedPageBreak/>
        <w:t>Guide de lecture du CCTP</w:t>
      </w:r>
      <w:bookmarkEnd w:id="1"/>
      <w:bookmarkEnd w:id="2"/>
      <w:bookmarkEnd w:id="3"/>
      <w:bookmarkEnd w:id="4"/>
      <w:bookmarkEnd w:id="5"/>
    </w:p>
    <w:p w14:paraId="0586CECE" w14:textId="77777777" w:rsidR="00FC050F" w:rsidRPr="0033152B" w:rsidRDefault="00804423">
      <w:pPr>
        <w:pStyle w:val="CCTP-Texte1"/>
        <w:rPr>
          <w:rFonts w:ascii="Marianne Light" w:hAnsi="Marianne Light"/>
          <w:sz w:val="20"/>
          <w:szCs w:val="20"/>
        </w:rPr>
      </w:pPr>
      <w:bookmarkStart w:id="6" w:name="_Ref516918285"/>
      <w:r w:rsidRPr="0033152B">
        <w:rPr>
          <w:rFonts w:ascii="Marianne Light" w:eastAsiaTheme="minorEastAsia" w:hAnsi="Marianne Light" w:cstheme="minorBidi"/>
          <w:sz w:val="20"/>
          <w:szCs w:val="20"/>
        </w:rPr>
        <w:t xml:space="preserve">Le présent CCTP est composé de plusieurs parties dont les objectifs sont détaillés ci-après : </w:t>
      </w:r>
    </w:p>
    <w:p w14:paraId="1FB87953" w14:textId="77777777" w:rsidR="00FC050F" w:rsidRPr="0033152B" w:rsidRDefault="00804423">
      <w:pPr>
        <w:pStyle w:val="CCTP-Puce1"/>
        <w:rPr>
          <w:rFonts w:ascii="Marianne Light" w:hAnsi="Marianne Light"/>
          <w:sz w:val="20"/>
          <w:szCs w:val="20"/>
        </w:rPr>
      </w:pP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_Ref370302781 \r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Partie : 2</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 «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_Ref370302781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 Présentation générale de l'accord-cadre</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 :</w:t>
      </w:r>
    </w:p>
    <w:p w14:paraId="03131962" w14:textId="0AD50362"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Présente</w:t>
      </w:r>
      <w:r w:rsidR="00804423" w:rsidRPr="0033152B">
        <w:rPr>
          <w:rFonts w:ascii="Marianne Light" w:eastAsiaTheme="minorEastAsia" w:hAnsi="Marianne Light" w:cstheme="minorBidi"/>
          <w:sz w:val="20"/>
          <w:szCs w:val="20"/>
        </w:rPr>
        <w:t xml:space="preserve"> l’objet du présent CCTP ;</w:t>
      </w:r>
    </w:p>
    <w:p w14:paraId="0EC168DF" w14:textId="28EF8F22"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Décrit</w:t>
      </w:r>
      <w:r w:rsidR="00804423" w:rsidRPr="0033152B">
        <w:rPr>
          <w:rFonts w:ascii="Marianne Light" w:eastAsiaTheme="minorEastAsia" w:hAnsi="Marianne Light" w:cstheme="minorBidi"/>
          <w:sz w:val="20"/>
          <w:szCs w:val="20"/>
        </w:rPr>
        <w:t xml:space="preserve"> synthétiquement les prestations et les services attendus.</w:t>
      </w:r>
    </w:p>
    <w:p w14:paraId="2CE0E332" w14:textId="714BB93B" w:rsidR="00FC050F" w:rsidRPr="0033152B" w:rsidRDefault="00804423">
      <w:pPr>
        <w:pStyle w:val="CCTP-Puce1"/>
        <w:rPr>
          <w:rFonts w:ascii="Marianne Light" w:hAnsi="Marianne Light"/>
          <w:sz w:val="20"/>
          <w:szCs w:val="20"/>
        </w:rPr>
      </w:pP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_Ref64313139 \r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Partie : 3</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 «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_Ref64313118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Description d</w:t>
      </w:r>
      <w:r w:rsidR="000A79F9" w:rsidRPr="0033152B">
        <w:rPr>
          <w:rFonts w:ascii="Marianne Light" w:eastAsiaTheme="minorEastAsia" w:hAnsi="Marianne Light" w:cstheme="minorBidi"/>
          <w:sz w:val="20"/>
          <w:szCs w:val="20"/>
        </w:rPr>
        <w:t>u</w:t>
      </w:r>
      <w:r w:rsidR="00CE5590">
        <w:rPr>
          <w:rFonts w:ascii="Marianne Light" w:eastAsiaTheme="minorEastAsia" w:hAnsi="Marianne Light" w:cstheme="minorBidi"/>
          <w:sz w:val="20"/>
          <w:szCs w:val="20"/>
        </w:rPr>
        <w:t xml:space="preserve"> </w:t>
      </w:r>
      <w:r w:rsidR="00AD704A" w:rsidRPr="0033152B">
        <w:rPr>
          <w:rFonts w:ascii="Marianne Light" w:eastAsiaTheme="minorEastAsia" w:hAnsi="Marianne Light" w:cstheme="minorBidi"/>
          <w:sz w:val="20"/>
          <w:szCs w:val="20"/>
        </w:rPr>
        <w:t>SI</w:t>
      </w:r>
      <w:r w:rsidR="0032020E" w:rsidRPr="0033152B">
        <w:rPr>
          <w:rFonts w:ascii="Marianne Light" w:eastAsiaTheme="minorEastAsia" w:hAnsi="Marianne Light" w:cstheme="minorBidi"/>
          <w:sz w:val="20"/>
          <w:szCs w:val="20"/>
        </w:rPr>
        <w:t xml:space="preserve"> </w:t>
      </w:r>
      <w:r w:rsidR="00470BA0" w:rsidRPr="0033152B">
        <w:rPr>
          <w:rFonts w:ascii="Marianne Light" w:eastAsiaTheme="minorEastAsia" w:hAnsi="Marianne Light" w:cstheme="minorBidi"/>
          <w:sz w:val="20"/>
          <w:szCs w:val="20"/>
        </w:rPr>
        <w:t>NOMOS</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 :</w:t>
      </w:r>
    </w:p>
    <w:p w14:paraId="4A78B7C6" w14:textId="6AB0648E"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Présente</w:t>
      </w:r>
      <w:r w:rsidR="00804423" w:rsidRPr="0033152B">
        <w:rPr>
          <w:rFonts w:ascii="Marianne Light" w:eastAsiaTheme="minorEastAsia" w:hAnsi="Marianne Light" w:cstheme="minorBidi"/>
          <w:sz w:val="20"/>
          <w:szCs w:val="20"/>
        </w:rPr>
        <w:t xml:space="preserve"> </w:t>
      </w:r>
      <w:r w:rsidR="00804423" w:rsidRPr="0033152B">
        <w:rPr>
          <w:rFonts w:ascii="Marianne Light" w:eastAsiaTheme="minorEastAsia" w:hAnsi="Marianne Light" w:cstheme="minorBidi"/>
          <w:sz w:val="20"/>
          <w:szCs w:val="20"/>
        </w:rPr>
        <w:fldChar w:fldCharType="begin"/>
      </w:r>
      <w:r w:rsidR="00804423" w:rsidRPr="0033152B">
        <w:rPr>
          <w:rFonts w:ascii="Marianne Light" w:eastAsiaTheme="minorEastAsia" w:hAnsi="Marianne Light" w:cstheme="minorBidi"/>
          <w:sz w:val="20"/>
          <w:szCs w:val="20"/>
        </w:rPr>
        <w:instrText>DOCPROPERTY  _le_domaine  \* MERGEFORMAT</w:instrText>
      </w:r>
      <w:r w:rsidR="00804423" w:rsidRPr="0033152B">
        <w:rPr>
          <w:rFonts w:ascii="Marianne Light" w:eastAsiaTheme="minorEastAsia" w:hAnsi="Marianne Light" w:cstheme="minorBidi"/>
          <w:sz w:val="20"/>
          <w:szCs w:val="20"/>
        </w:rPr>
        <w:fldChar w:fldCharType="separate"/>
      </w:r>
      <w:r w:rsidR="00BA6CEA" w:rsidRPr="0033152B">
        <w:rPr>
          <w:rFonts w:ascii="Marianne Light" w:eastAsiaTheme="minorEastAsia" w:hAnsi="Marianne Light" w:cstheme="minorBidi"/>
          <w:sz w:val="20"/>
          <w:szCs w:val="20"/>
        </w:rPr>
        <w:t>l</w:t>
      </w:r>
      <w:r w:rsidR="000A79F9" w:rsidRPr="0033152B">
        <w:rPr>
          <w:rFonts w:ascii="Marianne Light" w:eastAsiaTheme="minorEastAsia" w:hAnsi="Marianne Light" w:cstheme="minorBidi"/>
          <w:sz w:val="20"/>
          <w:szCs w:val="20"/>
        </w:rPr>
        <w:t>e</w:t>
      </w:r>
      <w:r w:rsidR="005D330C" w:rsidRPr="0033152B">
        <w:rPr>
          <w:rFonts w:ascii="Marianne Light" w:eastAsiaTheme="minorEastAsia" w:hAnsi="Marianne Light" w:cstheme="minorBidi"/>
          <w:sz w:val="20"/>
          <w:szCs w:val="20"/>
        </w:rPr>
        <w:t xml:space="preserve"> </w:t>
      </w:r>
      <w:r w:rsidR="00AD704A" w:rsidRPr="0033152B">
        <w:rPr>
          <w:rFonts w:ascii="Marianne Light" w:eastAsiaTheme="minorEastAsia" w:hAnsi="Marianne Light" w:cstheme="minorBidi"/>
          <w:sz w:val="20"/>
          <w:szCs w:val="20"/>
        </w:rPr>
        <w:t>SI</w:t>
      </w:r>
      <w:r w:rsidR="00BA6CEA" w:rsidRPr="0033152B">
        <w:rPr>
          <w:rFonts w:ascii="Marianne Light" w:eastAsiaTheme="minorEastAsia" w:hAnsi="Marianne Light" w:cstheme="minorBidi"/>
          <w:sz w:val="20"/>
          <w:szCs w:val="20"/>
        </w:rPr>
        <w:t xml:space="preserve"> </w:t>
      </w:r>
      <w:r w:rsidR="00470BA0" w:rsidRPr="0033152B">
        <w:rPr>
          <w:rFonts w:ascii="Marianne Light" w:eastAsiaTheme="minorEastAsia" w:hAnsi="Marianne Light" w:cstheme="minorBidi"/>
          <w:sz w:val="20"/>
          <w:szCs w:val="20"/>
        </w:rPr>
        <w:t>NOMOS</w:t>
      </w:r>
      <w:r w:rsidR="00804423" w:rsidRPr="0033152B">
        <w:rPr>
          <w:rFonts w:ascii="Marianne Light" w:eastAsiaTheme="minorEastAsia" w:hAnsi="Marianne Light" w:cstheme="minorBidi"/>
          <w:sz w:val="20"/>
          <w:szCs w:val="20"/>
        </w:rPr>
        <w:fldChar w:fldCharType="end"/>
      </w:r>
      <w:r w:rsidR="005D330C" w:rsidRPr="0033152B">
        <w:rPr>
          <w:rFonts w:ascii="Marianne Light" w:eastAsiaTheme="minorEastAsia" w:hAnsi="Marianne Light" w:cstheme="minorBidi"/>
          <w:sz w:val="20"/>
          <w:szCs w:val="20"/>
        </w:rPr>
        <w:t xml:space="preserve"> </w:t>
      </w:r>
      <w:r w:rsidR="00804423" w:rsidRPr="0033152B">
        <w:rPr>
          <w:rFonts w:ascii="Marianne Light" w:eastAsiaTheme="minorEastAsia" w:hAnsi="Marianne Light" w:cstheme="minorBidi"/>
          <w:sz w:val="20"/>
          <w:szCs w:val="20"/>
        </w:rPr>
        <w:t>;</w:t>
      </w:r>
    </w:p>
    <w:p w14:paraId="142F1321" w14:textId="4B3265DA"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Décrit</w:t>
      </w:r>
      <w:r w:rsidR="00804423" w:rsidRPr="0033152B">
        <w:rPr>
          <w:rFonts w:ascii="Marianne Light" w:eastAsiaTheme="minorEastAsia" w:hAnsi="Marianne Light" w:cstheme="minorBidi"/>
          <w:sz w:val="20"/>
          <w:szCs w:val="20"/>
        </w:rPr>
        <w:t xml:space="preserve"> les applications </w:t>
      </w:r>
      <w:r w:rsidR="00804423" w:rsidRPr="0033152B">
        <w:rPr>
          <w:rFonts w:ascii="Marianne Light" w:eastAsiaTheme="minorEastAsia" w:hAnsi="Marianne Light" w:cstheme="minorBidi"/>
          <w:sz w:val="20"/>
          <w:szCs w:val="20"/>
        </w:rPr>
        <w:fldChar w:fldCharType="begin"/>
      </w:r>
      <w:r w:rsidR="00804423" w:rsidRPr="0033152B">
        <w:rPr>
          <w:rFonts w:ascii="Marianne Light" w:eastAsiaTheme="minorEastAsia" w:hAnsi="Marianne Light" w:cstheme="minorBidi"/>
          <w:sz w:val="20"/>
          <w:szCs w:val="20"/>
        </w:rPr>
        <w:instrText>DOCPROPERTY  _du_projet  \* MERGEFORMAT</w:instrText>
      </w:r>
      <w:r w:rsidR="00804423" w:rsidRPr="0033152B">
        <w:rPr>
          <w:rFonts w:ascii="Marianne Light" w:eastAsiaTheme="minorEastAsia" w:hAnsi="Marianne Light" w:cstheme="minorBidi"/>
          <w:sz w:val="20"/>
          <w:szCs w:val="20"/>
        </w:rPr>
        <w:fldChar w:fldCharType="separate"/>
      </w:r>
      <w:r w:rsidR="00804423" w:rsidRPr="0033152B">
        <w:rPr>
          <w:rFonts w:ascii="Marianne Light" w:eastAsiaTheme="minorEastAsia" w:hAnsi="Marianne Light" w:cstheme="minorBidi"/>
          <w:sz w:val="20"/>
          <w:szCs w:val="20"/>
        </w:rPr>
        <w:t xml:space="preserve">du </w:t>
      </w:r>
      <w:r w:rsidR="00C53942" w:rsidRPr="0033152B">
        <w:rPr>
          <w:rFonts w:ascii="Marianne Light" w:eastAsiaTheme="minorEastAsia" w:hAnsi="Marianne Light" w:cstheme="minorBidi"/>
          <w:sz w:val="20"/>
          <w:szCs w:val="20"/>
        </w:rPr>
        <w:t>système d’information « NOMOS »</w:t>
      </w:r>
      <w:r w:rsidR="00804423" w:rsidRPr="0033152B">
        <w:rPr>
          <w:rFonts w:ascii="Marianne Light" w:eastAsiaTheme="minorEastAsia" w:hAnsi="Marianne Light" w:cstheme="minorBidi"/>
          <w:sz w:val="20"/>
          <w:szCs w:val="20"/>
        </w:rPr>
        <w:fldChar w:fldCharType="end"/>
      </w:r>
      <w:r w:rsidR="00804423" w:rsidRPr="0033152B">
        <w:rPr>
          <w:rFonts w:ascii="Marianne Light" w:eastAsiaTheme="minorEastAsia" w:hAnsi="Marianne Light" w:cstheme="minorBidi"/>
          <w:sz w:val="20"/>
          <w:szCs w:val="20"/>
        </w:rPr>
        <w:t> de l’accord-cadre.</w:t>
      </w:r>
    </w:p>
    <w:p w14:paraId="6CFD978D" w14:textId="1DB76D73" w:rsidR="00FC050F" w:rsidRPr="0033152B" w:rsidRDefault="00804423" w:rsidP="003602F9">
      <w:pPr>
        <w:pStyle w:val="CCTP-Puce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 xml:space="preserve">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_Ref94779505 \r \h </w:instrText>
      </w:r>
      <w:r w:rsidR="00CF2A2E" w:rsidRPr="0033152B">
        <w:rPr>
          <w:rFonts w:ascii="Marianne Light" w:eastAsiaTheme="minorEastAsia" w:hAnsi="Marianne Light" w:cstheme="minorBidi"/>
          <w:sz w:val="20"/>
          <w:szCs w:val="20"/>
        </w:rPr>
        <w:instrText xml:space="preserve">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Partie : 4</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xml:space="preserve"> «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_Ref94779510 \h </w:instrText>
      </w:r>
      <w:r w:rsidR="00CF2A2E" w:rsidRPr="0033152B">
        <w:rPr>
          <w:rFonts w:ascii="Marianne Light" w:eastAsiaTheme="minorEastAsia" w:hAnsi="Marianne Light" w:cstheme="minorBidi"/>
          <w:sz w:val="20"/>
          <w:szCs w:val="20"/>
        </w:rPr>
        <w:instrText xml:space="preserve">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Cadre général de mise en œuvre de l’accord-cadre</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w:t>
      </w:r>
    </w:p>
    <w:p w14:paraId="57ABEFC3" w14:textId="677A46F7"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Décrit</w:t>
      </w:r>
      <w:r w:rsidR="00804423" w:rsidRPr="0033152B">
        <w:rPr>
          <w:rFonts w:ascii="Marianne Light" w:eastAsiaTheme="minorEastAsia" w:hAnsi="Marianne Light" w:cstheme="minorBidi"/>
          <w:sz w:val="20"/>
          <w:szCs w:val="20"/>
        </w:rPr>
        <w:t xml:space="preserve"> la localisation des prestations ; </w:t>
      </w:r>
    </w:p>
    <w:p w14:paraId="7A19E946" w14:textId="59016BB6"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Décrit</w:t>
      </w:r>
      <w:r w:rsidR="00804423" w:rsidRPr="0033152B">
        <w:rPr>
          <w:rFonts w:ascii="Marianne Light" w:eastAsiaTheme="minorEastAsia" w:hAnsi="Marianne Light" w:cstheme="minorBidi"/>
          <w:sz w:val="20"/>
          <w:szCs w:val="20"/>
        </w:rPr>
        <w:t xml:space="preserve"> les modalités de gouvernance de l’accord cadre ;</w:t>
      </w:r>
    </w:p>
    <w:p w14:paraId="4F170FAD" w14:textId="268E1A3B"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Décrit</w:t>
      </w:r>
      <w:r w:rsidR="00804423" w:rsidRPr="0033152B">
        <w:rPr>
          <w:rFonts w:ascii="Marianne Light" w:eastAsiaTheme="minorEastAsia" w:hAnsi="Marianne Light" w:cstheme="minorBidi"/>
          <w:sz w:val="20"/>
          <w:szCs w:val="20"/>
        </w:rPr>
        <w:t xml:space="preserve"> les obligations du titulaire en matière de sécurité des systèmes d’information.</w:t>
      </w:r>
    </w:p>
    <w:p w14:paraId="42C13365" w14:textId="77777777" w:rsidR="00FC050F" w:rsidRPr="0033152B" w:rsidRDefault="00804423">
      <w:pPr>
        <w:pStyle w:val="CCTP-Puce1"/>
        <w:rPr>
          <w:rFonts w:ascii="Marianne Light" w:hAnsi="Marianne Light"/>
          <w:sz w:val="20"/>
          <w:szCs w:val="20"/>
        </w:rPr>
      </w:pP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_Ref18072013 \r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Partie : 5</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 «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_Ref18072023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Description des prestations</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 </w:t>
      </w:r>
    </w:p>
    <w:p w14:paraId="08DD717A" w14:textId="34911F9A"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Spécifie</w:t>
      </w:r>
      <w:r w:rsidR="00804423" w:rsidRPr="0033152B">
        <w:rPr>
          <w:rFonts w:ascii="Marianne Light" w:eastAsiaTheme="minorEastAsia" w:hAnsi="Marianne Light" w:cstheme="minorBidi"/>
          <w:sz w:val="20"/>
          <w:szCs w:val="20"/>
        </w:rPr>
        <w:t xml:space="preserve"> de manière détaillée les services et prestations attendues ;</w:t>
      </w:r>
    </w:p>
    <w:p w14:paraId="3257093F" w14:textId="5DC05B7F"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Spécifie</w:t>
      </w:r>
      <w:r w:rsidR="00804423" w:rsidRPr="0033152B">
        <w:rPr>
          <w:rFonts w:ascii="Marianne Light" w:eastAsiaTheme="minorEastAsia" w:hAnsi="Marianne Light" w:cstheme="minorBidi"/>
          <w:sz w:val="20"/>
          <w:szCs w:val="20"/>
        </w:rPr>
        <w:t xml:space="preserve"> les </w:t>
      </w:r>
      <w:r w:rsidR="000826F0" w:rsidRPr="0033152B">
        <w:rPr>
          <w:rFonts w:ascii="Marianne Light" w:eastAsiaTheme="minorEastAsia" w:hAnsi="Marianne Light" w:cstheme="minorBidi"/>
          <w:sz w:val="20"/>
          <w:szCs w:val="20"/>
        </w:rPr>
        <w:fldChar w:fldCharType="begin"/>
      </w:r>
      <w:r w:rsidR="000826F0" w:rsidRPr="0033152B">
        <w:rPr>
          <w:rFonts w:ascii="Marianne Light" w:eastAsiaTheme="minorEastAsia" w:hAnsi="Marianne Light" w:cstheme="minorBidi"/>
          <w:sz w:val="20"/>
          <w:szCs w:val="20"/>
        </w:rPr>
        <w:instrText xml:space="preserve"> REF _Ref64312444 \h  \* MERGEFORMAT </w:instrText>
      </w:r>
      <w:r w:rsidR="000826F0" w:rsidRPr="0033152B">
        <w:rPr>
          <w:rFonts w:ascii="Marianne Light" w:eastAsiaTheme="minorEastAsia" w:hAnsi="Marianne Light" w:cstheme="minorBidi"/>
          <w:sz w:val="20"/>
          <w:szCs w:val="20"/>
        </w:rPr>
      </w:r>
      <w:r w:rsidR="000826F0" w:rsidRPr="0033152B">
        <w:rPr>
          <w:rFonts w:ascii="Marianne Light" w:eastAsiaTheme="minorEastAsia" w:hAnsi="Marianne Light" w:cstheme="minorBidi"/>
          <w:sz w:val="20"/>
          <w:szCs w:val="20"/>
        </w:rPr>
        <w:fldChar w:fldCharType="separate"/>
      </w:r>
      <w:r w:rsidR="000826F0" w:rsidRPr="0033152B">
        <w:rPr>
          <w:rFonts w:ascii="Marianne Light" w:eastAsiaTheme="minorEastAsia" w:hAnsi="Marianne Light" w:cstheme="minorBidi"/>
          <w:sz w:val="20"/>
          <w:szCs w:val="20"/>
        </w:rPr>
        <w:t>obligations transverses du titulaire</w:t>
      </w:r>
      <w:r w:rsidR="000826F0" w:rsidRPr="0033152B">
        <w:rPr>
          <w:rFonts w:ascii="Marianne Light" w:eastAsiaTheme="minorEastAsia" w:hAnsi="Marianne Light" w:cstheme="minorBidi"/>
          <w:sz w:val="20"/>
          <w:szCs w:val="20"/>
        </w:rPr>
        <w:fldChar w:fldCharType="end"/>
      </w:r>
      <w:r w:rsidR="00804423" w:rsidRPr="0033152B">
        <w:rPr>
          <w:rFonts w:ascii="Marianne Light" w:eastAsiaTheme="minorEastAsia" w:hAnsi="Marianne Light" w:cstheme="minorBidi"/>
          <w:sz w:val="20"/>
          <w:szCs w:val="20"/>
        </w:rPr>
        <w:t xml:space="preserve"> (prestations nécessaires au bon déroulement de l'accord-cadre mais qui ne font pas l’objet de commande particulière), telle</w:t>
      </w:r>
      <w:r w:rsidR="000826F0" w:rsidRPr="0033152B">
        <w:rPr>
          <w:rFonts w:ascii="Marianne Light" w:eastAsiaTheme="minorEastAsia" w:hAnsi="Marianne Light" w:cstheme="minorBidi"/>
          <w:sz w:val="20"/>
          <w:szCs w:val="20"/>
        </w:rPr>
        <w:t>s</w:t>
      </w:r>
      <w:r w:rsidR="00804423" w:rsidRPr="0033152B">
        <w:rPr>
          <w:rFonts w:ascii="Marianne Light" w:eastAsiaTheme="minorEastAsia" w:hAnsi="Marianne Light" w:cstheme="minorBidi"/>
          <w:sz w:val="20"/>
          <w:szCs w:val="20"/>
        </w:rPr>
        <w:t xml:space="preserve"> que la gestion des versions, des référentiels, des configurations, des demandes, …</w:t>
      </w:r>
    </w:p>
    <w:p w14:paraId="500A8B01" w14:textId="77777777" w:rsidR="00FC050F" w:rsidRPr="0033152B" w:rsidRDefault="00804423">
      <w:pPr>
        <w:pStyle w:val="CCTP-Puce1"/>
        <w:rPr>
          <w:rFonts w:ascii="Marianne Light" w:hAnsi="Marianne Light"/>
          <w:sz w:val="20"/>
          <w:szCs w:val="20"/>
        </w:rPr>
      </w:pP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_Ref370302898 \r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Partie : 6</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 «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_Ref370302900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Opérations de vérifications</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 :</w:t>
      </w:r>
    </w:p>
    <w:p w14:paraId="3F838C64" w14:textId="5693A831"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Décrit</w:t>
      </w:r>
      <w:r w:rsidR="00804423" w:rsidRPr="0033152B">
        <w:rPr>
          <w:rFonts w:ascii="Marianne Light" w:eastAsiaTheme="minorEastAsia" w:hAnsi="Marianne Light" w:cstheme="minorBidi"/>
          <w:sz w:val="20"/>
          <w:szCs w:val="20"/>
        </w:rPr>
        <w:t xml:space="preserve"> les types de vérifications, leurs modalités ;</w:t>
      </w:r>
    </w:p>
    <w:p w14:paraId="34ADA8CD" w14:textId="05971089" w:rsidR="00FC050F" w:rsidRPr="0033152B" w:rsidRDefault="003602F9">
      <w:pPr>
        <w:pStyle w:val="CCTP-Puce2"/>
        <w:rPr>
          <w:rFonts w:ascii="Marianne Light" w:hAnsi="Marianne Light"/>
          <w:sz w:val="20"/>
          <w:szCs w:val="20"/>
        </w:rPr>
      </w:pPr>
      <w:r w:rsidRPr="0033152B">
        <w:rPr>
          <w:rFonts w:ascii="Marianne Light" w:eastAsiaTheme="minorEastAsia" w:hAnsi="Marianne Light" w:cstheme="minorBidi"/>
          <w:sz w:val="20"/>
          <w:szCs w:val="20"/>
        </w:rPr>
        <w:t>Décrit</w:t>
      </w:r>
      <w:r w:rsidR="00804423" w:rsidRPr="0033152B">
        <w:rPr>
          <w:rFonts w:ascii="Marianne Light" w:eastAsiaTheme="minorEastAsia" w:hAnsi="Marianne Light" w:cstheme="minorBidi"/>
          <w:sz w:val="20"/>
          <w:szCs w:val="20"/>
        </w:rPr>
        <w:t xml:space="preserve"> pour chaque prestation les types de vérifications à appliquer.</w:t>
      </w:r>
    </w:p>
    <w:p w14:paraId="05319D76" w14:textId="77777777" w:rsidR="00FC050F" w:rsidRPr="0033152B" w:rsidRDefault="00804423">
      <w:pPr>
        <w:pStyle w:val="CCTP-Puce1"/>
        <w:rPr>
          <w:rFonts w:ascii="Marianne Light" w:hAnsi="Marianne Light"/>
          <w:sz w:val="20"/>
          <w:szCs w:val="20"/>
        </w:rPr>
      </w:pP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_Ref390964006 \r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Partie : 7</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 «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_Ref390964006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Annexes</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 :</w:t>
      </w:r>
    </w:p>
    <w:p w14:paraId="5B727B4D" w14:textId="79A84207" w:rsidR="00FC050F" w:rsidRPr="0033152B" w:rsidRDefault="00377999">
      <w:pPr>
        <w:pStyle w:val="CCTP-Puce2"/>
        <w:shd w:val="clear" w:color="auto" w:fill="FFFFFF" w:themeFill="background1"/>
        <w:rPr>
          <w:rFonts w:ascii="Marianne Light" w:hAnsi="Marianne Light"/>
          <w:sz w:val="20"/>
          <w:szCs w:val="20"/>
        </w:rPr>
      </w:pPr>
      <w:r w:rsidRPr="0033152B">
        <w:rPr>
          <w:rFonts w:ascii="Marianne Light" w:eastAsiaTheme="minorEastAsia" w:hAnsi="Marianne Light" w:cstheme="minorBidi"/>
          <w:sz w:val="20"/>
          <w:szCs w:val="20"/>
        </w:rPr>
        <w:t>Liste</w:t>
      </w:r>
      <w:r w:rsidR="00804423" w:rsidRPr="0033152B">
        <w:rPr>
          <w:rFonts w:ascii="Marianne Light" w:eastAsiaTheme="minorEastAsia" w:hAnsi="Marianne Light" w:cstheme="minorBidi"/>
          <w:sz w:val="20"/>
          <w:szCs w:val="20"/>
        </w:rPr>
        <w:t xml:space="preserve"> les documents en annexe et ceux de référence ;</w:t>
      </w:r>
    </w:p>
    <w:p w14:paraId="51F12518" w14:textId="46FA0BC4" w:rsidR="00FC050F" w:rsidRPr="0033152B" w:rsidRDefault="00377999">
      <w:pPr>
        <w:pStyle w:val="CCTP-Puce2"/>
        <w:rPr>
          <w:rFonts w:ascii="Marianne Light" w:hAnsi="Marianne Light"/>
          <w:sz w:val="20"/>
          <w:szCs w:val="20"/>
        </w:rPr>
      </w:pPr>
      <w:r w:rsidRPr="0033152B">
        <w:rPr>
          <w:rFonts w:ascii="Marianne Light" w:eastAsiaTheme="minorEastAsia" w:hAnsi="Marianne Light" w:cstheme="minorBidi"/>
          <w:sz w:val="20"/>
          <w:szCs w:val="20"/>
        </w:rPr>
        <w:t>Décrit</w:t>
      </w:r>
      <w:r w:rsidR="00804423" w:rsidRPr="0033152B">
        <w:rPr>
          <w:rFonts w:ascii="Marianne Light" w:eastAsiaTheme="minorEastAsia" w:hAnsi="Marianne Light" w:cstheme="minorBidi"/>
          <w:sz w:val="20"/>
          <w:szCs w:val="20"/>
        </w:rPr>
        <w:t xml:space="preserve"> la chaîne industrielle </w:t>
      </w:r>
      <w:r w:rsidR="00804423" w:rsidRPr="0033152B">
        <w:rPr>
          <w:rFonts w:ascii="Marianne Light" w:eastAsiaTheme="minorEastAsia" w:hAnsi="Marianne Light" w:cstheme="minorBidi"/>
          <w:sz w:val="20"/>
          <w:szCs w:val="20"/>
        </w:rPr>
        <w:fldChar w:fldCharType="begin"/>
      </w:r>
      <w:r w:rsidR="00804423" w:rsidRPr="0033152B">
        <w:rPr>
          <w:rFonts w:ascii="Marianne Light" w:eastAsiaTheme="minorEastAsia" w:hAnsi="Marianne Light" w:cstheme="minorBidi"/>
          <w:sz w:val="20"/>
          <w:szCs w:val="20"/>
        </w:rPr>
        <w:instrText>DOCPROPERTY  _du_client  \* MERGEFORMAT</w:instrText>
      </w:r>
      <w:r w:rsidR="00804423" w:rsidRPr="0033152B">
        <w:rPr>
          <w:rFonts w:ascii="Marianne Light" w:eastAsiaTheme="minorEastAsia" w:hAnsi="Marianne Light" w:cstheme="minorBidi"/>
          <w:sz w:val="20"/>
          <w:szCs w:val="20"/>
        </w:rPr>
        <w:fldChar w:fldCharType="separate"/>
      </w:r>
      <w:r w:rsidR="00804423" w:rsidRPr="0033152B">
        <w:rPr>
          <w:rFonts w:ascii="Marianne Light" w:eastAsiaTheme="minorEastAsia" w:hAnsi="Marianne Light" w:cstheme="minorBidi"/>
          <w:sz w:val="20"/>
          <w:szCs w:val="20"/>
        </w:rPr>
        <w:t>du Ministère de la Justice</w:t>
      </w:r>
      <w:r w:rsidR="00804423" w:rsidRPr="0033152B">
        <w:rPr>
          <w:rFonts w:ascii="Marianne Light" w:eastAsiaTheme="minorEastAsia" w:hAnsi="Marianne Light" w:cstheme="minorBidi"/>
          <w:sz w:val="20"/>
          <w:szCs w:val="20"/>
        </w:rPr>
        <w:fldChar w:fldCharType="end"/>
      </w:r>
      <w:r w:rsidR="00804423" w:rsidRPr="0033152B">
        <w:rPr>
          <w:rFonts w:ascii="Marianne Light" w:eastAsiaTheme="minorEastAsia" w:hAnsi="Marianne Light" w:cstheme="minorBidi"/>
          <w:sz w:val="20"/>
          <w:szCs w:val="20"/>
        </w:rPr>
        <w:t> ;</w:t>
      </w:r>
    </w:p>
    <w:p w14:paraId="2B28E7AE" w14:textId="01A2368C" w:rsidR="00FC050F" w:rsidRDefault="00377999">
      <w:pPr>
        <w:pStyle w:val="CCTP-Puce2"/>
        <w:rPr>
          <w:rFonts w:asciiTheme="majorHAnsi" w:hAnsiTheme="majorHAnsi"/>
        </w:rPr>
      </w:pPr>
      <w:r w:rsidRPr="0033152B">
        <w:rPr>
          <w:rFonts w:ascii="Marianne Light" w:eastAsiaTheme="minorEastAsia" w:hAnsi="Marianne Light" w:cstheme="minorBidi"/>
          <w:sz w:val="20"/>
          <w:szCs w:val="20"/>
        </w:rPr>
        <w:t>Décrit</w:t>
      </w:r>
      <w:r w:rsidR="00804423" w:rsidRPr="0033152B">
        <w:rPr>
          <w:rFonts w:ascii="Marianne Light" w:eastAsiaTheme="minorEastAsia" w:hAnsi="Marianne Light" w:cstheme="minorBidi"/>
          <w:sz w:val="20"/>
          <w:szCs w:val="20"/>
        </w:rPr>
        <w:t xml:space="preserve"> les</w:t>
      </w:r>
      <w:r w:rsidR="00804423">
        <w:rPr>
          <w:rFonts w:asciiTheme="majorHAnsi" w:eastAsiaTheme="minorEastAsia" w:hAnsiTheme="majorHAnsi" w:cstheme="minorBidi"/>
        </w:rPr>
        <w:t xml:space="preserve"> environnements.</w:t>
      </w:r>
    </w:p>
    <w:p w14:paraId="5B4CCF82" w14:textId="77777777" w:rsidR="00FC050F" w:rsidRPr="00CE5590" w:rsidRDefault="00804423">
      <w:pPr>
        <w:pStyle w:val="CCTP-Parties"/>
        <w:rPr>
          <w:rFonts w:ascii="Marianne" w:hAnsi="Marianne"/>
        </w:rPr>
      </w:pPr>
      <w:bookmarkStart w:id="7" w:name="_Ref370302781"/>
      <w:r>
        <w:rPr>
          <w:rFonts w:asciiTheme="majorHAnsi" w:eastAsiaTheme="minorEastAsia" w:hAnsiTheme="majorHAnsi" w:cstheme="minorBidi"/>
        </w:rPr>
        <w:lastRenderedPageBreak/>
        <w:t> </w:t>
      </w:r>
      <w:bookmarkStart w:id="8" w:name="_Toc203658897"/>
      <w:bookmarkStart w:id="9" w:name="_Toc213338364"/>
      <w:r w:rsidRPr="00CE5590">
        <w:rPr>
          <w:rFonts w:ascii="Marianne" w:eastAsiaTheme="minorEastAsia" w:hAnsi="Marianne" w:cstheme="minorBidi"/>
        </w:rPr>
        <w:t>Présentation générale de l'accord-cadre</w:t>
      </w:r>
      <w:bookmarkEnd w:id="7"/>
      <w:bookmarkEnd w:id="8"/>
      <w:bookmarkEnd w:id="9"/>
    </w:p>
    <w:p w14:paraId="2CC18B24" w14:textId="77777777" w:rsidR="00FC050F" w:rsidRPr="0033152B" w:rsidRDefault="00804423">
      <w:pPr>
        <w:pStyle w:val="CCTP-Titre1"/>
        <w:rPr>
          <w:rFonts w:ascii="Marianne Light" w:hAnsi="Marianne Light"/>
        </w:rPr>
      </w:pPr>
      <w:bookmarkStart w:id="10" w:name="_Ref2845577"/>
      <w:bookmarkStart w:id="11" w:name="_Toc203658898"/>
      <w:bookmarkStart w:id="12" w:name="_Toc213338365"/>
      <w:r w:rsidRPr="0033152B">
        <w:rPr>
          <w:rFonts w:ascii="Marianne Light" w:eastAsiaTheme="minorEastAsia" w:hAnsi="Marianne Light" w:cstheme="minorBidi"/>
        </w:rPr>
        <w:t xml:space="preserve">Objet </w:t>
      </w:r>
      <w:bookmarkEnd w:id="6"/>
      <w:r w:rsidRPr="0033152B">
        <w:rPr>
          <w:rFonts w:ascii="Marianne Light" w:eastAsiaTheme="minorEastAsia" w:hAnsi="Marianne Light" w:cstheme="minorBidi"/>
        </w:rPr>
        <w:t>de l'accord-cadre</w:t>
      </w:r>
      <w:bookmarkEnd w:id="10"/>
      <w:bookmarkEnd w:id="11"/>
      <w:bookmarkEnd w:id="12"/>
    </w:p>
    <w:p w14:paraId="1803A08C" w14:textId="59C83D60" w:rsidR="00FC050F" w:rsidRPr="0033152B" w:rsidRDefault="00804423">
      <w:pPr>
        <w:pStyle w:val="CCTP-Texte1"/>
        <w:widowControl w:val="0"/>
        <w:rPr>
          <w:rFonts w:ascii="Marianne Light" w:hAnsi="Marianne Light"/>
          <w:sz w:val="20"/>
          <w:szCs w:val="20"/>
        </w:rPr>
      </w:pPr>
      <w:bookmarkStart w:id="13" w:name="_Hlk199764462"/>
      <w:r w:rsidRPr="0033152B">
        <w:rPr>
          <w:rFonts w:ascii="Marianne Light" w:eastAsiaTheme="minorEastAsia" w:hAnsi="Marianne Light" w:cstheme="minorBidi"/>
          <w:sz w:val="20"/>
          <w:szCs w:val="20"/>
        </w:rPr>
        <w:t xml:space="preserve">Le présent accord-cadre a pour objet la conception, le développement et le maintien en conditions opérationnelles des </w:t>
      </w:r>
      <w:r w:rsidR="00E8286B">
        <w:rPr>
          <w:rFonts w:ascii="Marianne Light" w:eastAsiaTheme="minorEastAsia" w:hAnsi="Marianne Light" w:cstheme="minorBidi"/>
          <w:sz w:val="20"/>
          <w:szCs w:val="20"/>
        </w:rPr>
        <w:t>outils informatiques</w:t>
      </w:r>
      <w:r w:rsidRPr="0033152B">
        <w:rPr>
          <w:rFonts w:ascii="Marianne Light" w:eastAsiaTheme="minorEastAsia" w:hAnsi="Marianne Light" w:cstheme="minorBidi"/>
          <w:sz w:val="20"/>
          <w:szCs w:val="20"/>
        </w:rPr>
        <w:t xml:space="preserve"> composant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DOCPROPERTY  _le_projet  \* MERGEFORMAT</w:instrText>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 xml:space="preserve">le </w:t>
      </w:r>
      <w:r w:rsidR="00C53942" w:rsidRPr="0033152B">
        <w:rPr>
          <w:rFonts w:ascii="Marianne Light" w:eastAsiaTheme="minorEastAsia" w:hAnsi="Marianne Light" w:cstheme="minorBidi"/>
          <w:sz w:val="20"/>
          <w:szCs w:val="20"/>
        </w:rPr>
        <w:t>système d’information « NOMOS »</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ainsi que l’assistance au ministère dans les opérations du cycle de vie « Produit numérique » (de la prise en compte des besoins métier jusqu’à la vie en production).</w:t>
      </w:r>
    </w:p>
    <w:bookmarkEnd w:id="13"/>
    <w:p w14:paraId="5E32E4BD" w14:textId="38F41DB9" w:rsidR="00FC050F" w:rsidRPr="0033152B" w:rsidRDefault="00804423">
      <w:pPr>
        <w:pStyle w:val="CCTP-Texte1"/>
        <w:widowControl w:val="0"/>
        <w:rPr>
          <w:rFonts w:ascii="Marianne Light" w:hAnsi="Marianne Light"/>
          <w:sz w:val="20"/>
          <w:szCs w:val="20"/>
        </w:rPr>
      </w:pPr>
      <w:r w:rsidRPr="0033152B">
        <w:rPr>
          <w:rFonts w:ascii="Marianne Light" w:eastAsiaTheme="minorEastAsia" w:hAnsi="Marianne Light" w:cstheme="minorBidi"/>
          <w:sz w:val="20"/>
          <w:szCs w:val="20"/>
        </w:rPr>
        <w:t xml:space="preserve">Les applications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DOCPROPERTY  _du_projet  \* MERGEFORMAT</w:instrText>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 xml:space="preserve">du </w:t>
      </w:r>
      <w:r w:rsidR="00C53942" w:rsidRPr="0033152B">
        <w:rPr>
          <w:rFonts w:ascii="Marianne Light" w:eastAsiaTheme="minorEastAsia" w:hAnsi="Marianne Light" w:cstheme="minorBidi"/>
          <w:sz w:val="20"/>
          <w:szCs w:val="20"/>
        </w:rPr>
        <w:t>système d’information « NOMOS »</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xml:space="preserve"> faisant l’objet du présent accord-cadre sont décrites au chapitre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_Ref86737851 \r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Partie : 3</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 xml:space="preserve"> </w:t>
      </w:r>
      <w:r w:rsidRPr="0033152B">
        <w:rPr>
          <w:rFonts w:ascii="Marianne Light" w:eastAsiaTheme="minorEastAsia" w:hAnsi="Marianne Light" w:cstheme="minorBidi"/>
          <w:sz w:val="20"/>
          <w:szCs w:val="20"/>
        </w:rPr>
        <w:fldChar w:fldCharType="begin"/>
      </w:r>
      <w:r w:rsidRPr="0033152B">
        <w:rPr>
          <w:rFonts w:ascii="Marianne Light" w:eastAsiaTheme="minorEastAsia" w:hAnsi="Marianne Light" w:cstheme="minorBidi"/>
          <w:sz w:val="20"/>
          <w:szCs w:val="20"/>
        </w:rPr>
        <w:instrText xml:space="preserve"> REF _Ref86737852 \h  \* MERGEFORMAT </w:instrText>
      </w:r>
      <w:r w:rsidRPr="0033152B">
        <w:rPr>
          <w:rFonts w:ascii="Marianne Light" w:eastAsiaTheme="minorEastAsia" w:hAnsi="Marianne Light" w:cstheme="minorBidi"/>
          <w:sz w:val="20"/>
          <w:szCs w:val="20"/>
        </w:rPr>
      </w:r>
      <w:r w:rsidRPr="0033152B">
        <w:rPr>
          <w:rFonts w:ascii="Marianne Light" w:eastAsiaTheme="minorEastAsia" w:hAnsi="Marianne Light" w:cstheme="minorBidi"/>
          <w:sz w:val="20"/>
          <w:szCs w:val="20"/>
        </w:rPr>
        <w:fldChar w:fldCharType="separate"/>
      </w:r>
      <w:r w:rsidRPr="0033152B">
        <w:rPr>
          <w:rFonts w:ascii="Marianne Light" w:eastAsiaTheme="minorEastAsia" w:hAnsi="Marianne Light" w:cstheme="minorBidi"/>
          <w:sz w:val="20"/>
          <w:szCs w:val="20"/>
        </w:rPr>
        <w:t xml:space="preserve">Description </w:t>
      </w:r>
      <w:r w:rsidR="00B46D8E" w:rsidRPr="0033152B">
        <w:rPr>
          <w:rFonts w:ascii="Marianne Light" w:eastAsiaTheme="minorEastAsia" w:hAnsi="Marianne Light" w:cstheme="minorBidi"/>
          <w:sz w:val="20"/>
          <w:szCs w:val="20"/>
        </w:rPr>
        <w:t>d</w:t>
      </w:r>
      <w:r w:rsidR="00AD704A" w:rsidRPr="0033152B">
        <w:rPr>
          <w:rFonts w:ascii="Marianne Light" w:eastAsiaTheme="minorEastAsia" w:hAnsi="Marianne Light" w:cstheme="minorBidi"/>
          <w:sz w:val="20"/>
          <w:szCs w:val="20"/>
        </w:rPr>
        <w:t>u</w:t>
      </w:r>
      <w:r w:rsidR="000A79F9" w:rsidRPr="0033152B">
        <w:rPr>
          <w:rFonts w:ascii="Marianne Light" w:eastAsiaTheme="minorEastAsia" w:hAnsi="Marianne Light" w:cstheme="minorBidi"/>
          <w:sz w:val="20"/>
          <w:szCs w:val="20"/>
        </w:rPr>
        <w:t xml:space="preserve"> </w:t>
      </w:r>
      <w:r w:rsidR="00AD704A" w:rsidRPr="0033152B">
        <w:rPr>
          <w:rFonts w:ascii="Marianne Light" w:eastAsiaTheme="minorEastAsia" w:hAnsi="Marianne Light" w:cstheme="minorBidi"/>
          <w:sz w:val="20"/>
          <w:szCs w:val="20"/>
        </w:rPr>
        <w:t>SI</w:t>
      </w:r>
      <w:r w:rsidR="0032020E" w:rsidRPr="0033152B">
        <w:rPr>
          <w:rFonts w:ascii="Marianne Light" w:eastAsiaTheme="minorEastAsia" w:hAnsi="Marianne Light" w:cstheme="minorBidi"/>
          <w:sz w:val="20"/>
          <w:szCs w:val="20"/>
        </w:rPr>
        <w:t xml:space="preserve"> </w:t>
      </w:r>
      <w:r w:rsidR="00470BA0" w:rsidRPr="0033152B">
        <w:rPr>
          <w:rFonts w:ascii="Marianne Light" w:eastAsiaTheme="minorEastAsia" w:hAnsi="Marianne Light" w:cstheme="minorBidi"/>
          <w:sz w:val="20"/>
          <w:szCs w:val="20"/>
        </w:rPr>
        <w:t>NOMOS</w:t>
      </w:r>
      <w:r w:rsidRPr="0033152B">
        <w:rPr>
          <w:rFonts w:ascii="Marianne Light" w:eastAsiaTheme="minorEastAsia" w:hAnsi="Marianne Light" w:cstheme="minorBidi"/>
          <w:sz w:val="20"/>
          <w:szCs w:val="20"/>
        </w:rPr>
        <w:fldChar w:fldCharType="end"/>
      </w:r>
      <w:r w:rsidRPr="0033152B">
        <w:rPr>
          <w:rFonts w:ascii="Marianne Light" w:eastAsiaTheme="minorEastAsia" w:hAnsi="Marianne Light" w:cstheme="minorBidi"/>
          <w:sz w:val="20"/>
          <w:szCs w:val="20"/>
        </w:rPr>
        <w:t>.</w:t>
      </w:r>
    </w:p>
    <w:p w14:paraId="176F3265" w14:textId="7A02F51E" w:rsidR="003602F9" w:rsidRPr="0033152B" w:rsidRDefault="00F80FDD">
      <w:pPr>
        <w:pStyle w:val="CCTP-Texte1"/>
        <w:widowControl w:val="0"/>
        <w:rPr>
          <w:rFonts w:ascii="Marianne Light" w:hAnsi="Marianne Light"/>
          <w:sz w:val="20"/>
          <w:szCs w:val="20"/>
        </w:rPr>
      </w:pPr>
      <w:r w:rsidRPr="0033152B">
        <w:rPr>
          <w:rFonts w:ascii="Marianne Light" w:hAnsi="Marianne Light"/>
          <w:sz w:val="20"/>
          <w:szCs w:val="20"/>
        </w:rPr>
        <w:t xml:space="preserve">En cours d’exécution de l’accord-cadre, </w:t>
      </w:r>
      <w:r w:rsidR="00B93075" w:rsidRPr="0033152B">
        <w:rPr>
          <w:rFonts w:ascii="Marianne Light" w:hAnsi="Marianne Light"/>
          <w:sz w:val="20"/>
          <w:szCs w:val="20"/>
        </w:rPr>
        <w:t xml:space="preserve">une application et/ou </w:t>
      </w:r>
      <w:r w:rsidRPr="0033152B">
        <w:rPr>
          <w:rFonts w:ascii="Marianne Light" w:hAnsi="Marianne Light"/>
          <w:sz w:val="20"/>
          <w:szCs w:val="20"/>
        </w:rPr>
        <w:t>un</w:t>
      </w:r>
      <w:r w:rsidR="003779EF" w:rsidRPr="0033152B">
        <w:rPr>
          <w:rFonts w:ascii="Marianne Light" w:hAnsi="Marianne Light"/>
          <w:sz w:val="20"/>
          <w:szCs w:val="20"/>
        </w:rPr>
        <w:t xml:space="preserve">e </w:t>
      </w:r>
      <w:r w:rsidR="003602F9" w:rsidRPr="0033152B">
        <w:rPr>
          <w:rFonts w:ascii="Marianne Light" w:hAnsi="Marianne Light"/>
          <w:sz w:val="20"/>
          <w:szCs w:val="20"/>
        </w:rPr>
        <w:t xml:space="preserve">brique logicielle </w:t>
      </w:r>
      <w:r w:rsidR="00982D77" w:rsidRPr="0033152B">
        <w:rPr>
          <w:rFonts w:ascii="Marianne Light" w:hAnsi="Marianne Light"/>
          <w:sz w:val="20"/>
          <w:szCs w:val="20"/>
        </w:rPr>
        <w:t>peu</w:t>
      </w:r>
      <w:r w:rsidR="00B93075" w:rsidRPr="0033152B">
        <w:rPr>
          <w:rFonts w:ascii="Marianne Light" w:hAnsi="Marianne Light"/>
          <w:sz w:val="20"/>
          <w:szCs w:val="20"/>
        </w:rPr>
        <w:t>vent</w:t>
      </w:r>
      <w:r w:rsidR="00982D77" w:rsidRPr="0033152B">
        <w:rPr>
          <w:rFonts w:ascii="Marianne Light" w:hAnsi="Marianne Light"/>
          <w:sz w:val="20"/>
          <w:szCs w:val="20"/>
        </w:rPr>
        <w:t xml:space="preserve"> être</w:t>
      </w:r>
      <w:r w:rsidR="00B93075" w:rsidRPr="0033152B">
        <w:rPr>
          <w:rFonts w:ascii="Marianne Light" w:hAnsi="Marianne Light"/>
          <w:sz w:val="20"/>
          <w:szCs w:val="20"/>
        </w:rPr>
        <w:t xml:space="preserve"> ajoutées</w:t>
      </w:r>
      <w:r w:rsidR="00982D77" w:rsidRPr="0033152B">
        <w:rPr>
          <w:rFonts w:ascii="Marianne Light" w:hAnsi="Marianne Light"/>
          <w:sz w:val="20"/>
          <w:szCs w:val="20"/>
        </w:rPr>
        <w:t xml:space="preserve"> </w:t>
      </w:r>
      <w:r w:rsidR="00B93075" w:rsidRPr="0033152B">
        <w:rPr>
          <w:rFonts w:ascii="Marianne Light" w:hAnsi="Marianne Light"/>
          <w:sz w:val="20"/>
          <w:szCs w:val="20"/>
        </w:rPr>
        <w:t xml:space="preserve">ou </w:t>
      </w:r>
      <w:r w:rsidR="00982D77" w:rsidRPr="0033152B">
        <w:rPr>
          <w:rFonts w:ascii="Marianne Light" w:hAnsi="Marianne Light"/>
          <w:sz w:val="20"/>
          <w:szCs w:val="20"/>
        </w:rPr>
        <w:t>retiré</w:t>
      </w:r>
      <w:r w:rsidR="00CF2A2E" w:rsidRPr="0033152B">
        <w:rPr>
          <w:rFonts w:ascii="Marianne Light" w:hAnsi="Marianne Light"/>
          <w:sz w:val="20"/>
          <w:szCs w:val="20"/>
        </w:rPr>
        <w:t>e</w:t>
      </w:r>
      <w:r w:rsidR="00B93075" w:rsidRPr="0033152B">
        <w:rPr>
          <w:rFonts w:ascii="Marianne Light" w:hAnsi="Marianne Light"/>
          <w:sz w:val="20"/>
          <w:szCs w:val="20"/>
        </w:rPr>
        <w:t>s</w:t>
      </w:r>
      <w:r w:rsidR="00982D77" w:rsidRPr="0033152B">
        <w:rPr>
          <w:rFonts w:ascii="Marianne Light" w:hAnsi="Marianne Light"/>
          <w:sz w:val="20"/>
          <w:szCs w:val="20"/>
        </w:rPr>
        <w:t xml:space="preserve"> </w:t>
      </w:r>
      <w:r w:rsidRPr="0033152B">
        <w:rPr>
          <w:rFonts w:ascii="Marianne Light" w:hAnsi="Marianne Light"/>
          <w:sz w:val="20"/>
          <w:szCs w:val="20"/>
        </w:rPr>
        <w:t xml:space="preserve">dans le périmètre du présent accord-cadre </w:t>
      </w:r>
      <w:r w:rsidR="00B93075" w:rsidRPr="0033152B">
        <w:rPr>
          <w:rFonts w:ascii="Marianne Light" w:hAnsi="Marianne Light"/>
          <w:sz w:val="20"/>
          <w:szCs w:val="20"/>
        </w:rPr>
        <w:t xml:space="preserve">à la </w:t>
      </w:r>
      <w:r w:rsidRPr="0033152B">
        <w:rPr>
          <w:rFonts w:ascii="Marianne Light" w:hAnsi="Marianne Light"/>
          <w:sz w:val="20"/>
          <w:szCs w:val="20"/>
        </w:rPr>
        <w:t>suite</w:t>
      </w:r>
      <w:r w:rsidR="00B93075" w:rsidRPr="0033152B">
        <w:rPr>
          <w:rFonts w:ascii="Marianne Light" w:hAnsi="Marianne Light"/>
          <w:sz w:val="20"/>
          <w:szCs w:val="20"/>
        </w:rPr>
        <w:t xml:space="preserve"> d’</w:t>
      </w:r>
      <w:r w:rsidRPr="0033152B">
        <w:rPr>
          <w:rFonts w:ascii="Marianne Light" w:hAnsi="Marianne Light"/>
          <w:sz w:val="20"/>
          <w:szCs w:val="20"/>
        </w:rPr>
        <w:t xml:space="preserve">une modification </w:t>
      </w:r>
      <w:r w:rsidR="00AD704A" w:rsidRPr="0033152B">
        <w:rPr>
          <w:rFonts w:ascii="Marianne Light" w:hAnsi="Marianne Light"/>
          <w:sz w:val="20"/>
          <w:szCs w:val="20"/>
        </w:rPr>
        <w:t xml:space="preserve">du </w:t>
      </w:r>
      <w:proofErr w:type="gramStart"/>
      <w:r w:rsidR="00AD704A" w:rsidRPr="0033152B">
        <w:rPr>
          <w:rFonts w:ascii="Marianne Light" w:hAnsi="Marianne Light"/>
          <w:sz w:val="20"/>
          <w:szCs w:val="20"/>
        </w:rPr>
        <w:t>SI</w:t>
      </w:r>
      <w:r w:rsidRPr="0033152B">
        <w:rPr>
          <w:rFonts w:ascii="Marianne Light" w:hAnsi="Marianne Light"/>
          <w:sz w:val="20"/>
          <w:szCs w:val="20"/>
        </w:rPr>
        <w:t xml:space="preserve">  </w:t>
      </w:r>
      <w:r w:rsidR="00470BA0" w:rsidRPr="0033152B">
        <w:rPr>
          <w:rFonts w:ascii="Marianne Light" w:hAnsi="Marianne Light"/>
          <w:sz w:val="20"/>
          <w:szCs w:val="20"/>
        </w:rPr>
        <w:t>NOMOS</w:t>
      </w:r>
      <w:proofErr w:type="gramEnd"/>
      <w:r w:rsidRPr="0033152B">
        <w:rPr>
          <w:rFonts w:ascii="Marianne Light" w:hAnsi="Marianne Light"/>
          <w:sz w:val="20"/>
          <w:szCs w:val="20"/>
        </w:rPr>
        <w:t>, dans les conditions décrites à l’article III.2 du CCAP.</w:t>
      </w:r>
    </w:p>
    <w:p w14:paraId="053BF6DE" w14:textId="77777777" w:rsidR="00FC050F" w:rsidRDefault="00FC050F">
      <w:pPr>
        <w:pStyle w:val="CCTP-Puce2"/>
        <w:numPr>
          <w:ilvl w:val="0"/>
          <w:numId w:val="0"/>
        </w:numPr>
        <w:ind w:left="1920" w:hanging="360"/>
        <w:rPr>
          <w:rFonts w:asciiTheme="majorHAnsi" w:hAnsiTheme="majorHAnsi"/>
        </w:rPr>
      </w:pPr>
    </w:p>
    <w:p w14:paraId="687A63FC" w14:textId="77777777" w:rsidR="00FC050F" w:rsidRDefault="00FC050F">
      <w:pPr>
        <w:pStyle w:val="CCTP-Puce2"/>
        <w:numPr>
          <w:ilvl w:val="0"/>
          <w:numId w:val="0"/>
        </w:numPr>
        <w:ind w:left="1920" w:hanging="360"/>
        <w:rPr>
          <w:rFonts w:asciiTheme="majorHAnsi" w:hAnsiTheme="majorHAnsi"/>
        </w:rPr>
      </w:pPr>
    </w:p>
    <w:p w14:paraId="1AE114CF" w14:textId="77777777" w:rsidR="00FC050F" w:rsidRPr="0033152B" w:rsidRDefault="00804423">
      <w:pPr>
        <w:pStyle w:val="CCTP-Titre1"/>
        <w:pageBreakBefore/>
        <w:rPr>
          <w:rFonts w:ascii="Marianne Light" w:hAnsi="Marianne Light"/>
        </w:rPr>
      </w:pPr>
      <w:bookmarkStart w:id="14" w:name="_Ref15305323"/>
      <w:bookmarkStart w:id="15" w:name="_Ref15305326"/>
      <w:bookmarkStart w:id="16" w:name="_Ref18073203"/>
      <w:bookmarkStart w:id="17" w:name="_Ref19438849"/>
      <w:bookmarkStart w:id="18" w:name="OLE_LINK4"/>
      <w:bookmarkStart w:id="19" w:name="_Toc203658899"/>
      <w:bookmarkStart w:id="20" w:name="_Toc213338366"/>
      <w:r w:rsidRPr="0033152B">
        <w:rPr>
          <w:rFonts w:ascii="Marianne Light" w:eastAsiaTheme="minorEastAsia" w:hAnsi="Marianne Light" w:cstheme="minorBidi"/>
        </w:rPr>
        <w:lastRenderedPageBreak/>
        <w:t>Description synthétique des services et prestations attendus</w:t>
      </w:r>
      <w:bookmarkEnd w:id="14"/>
      <w:bookmarkEnd w:id="15"/>
      <w:bookmarkEnd w:id="16"/>
      <w:bookmarkEnd w:id="17"/>
      <w:bookmarkEnd w:id="18"/>
      <w:bookmarkEnd w:id="19"/>
      <w:bookmarkEnd w:id="20"/>
    </w:p>
    <w:p w14:paraId="47E7FF39" w14:textId="77777777" w:rsidR="00FC050F" w:rsidRPr="0033152B" w:rsidRDefault="00804423">
      <w:pPr>
        <w:pStyle w:val="CCTP-Texte1"/>
        <w:rPr>
          <w:rFonts w:ascii="Marianne Light" w:hAnsi="Marianne Light"/>
          <w:sz w:val="20"/>
          <w:szCs w:val="20"/>
        </w:rPr>
      </w:pPr>
      <w:r w:rsidRPr="0033152B">
        <w:rPr>
          <w:rFonts w:ascii="Marianne Light" w:eastAsiaTheme="minorEastAsia" w:hAnsi="Marianne Light" w:cstheme="minorBidi"/>
          <w:sz w:val="20"/>
          <w:szCs w:val="20"/>
        </w:rPr>
        <w:t>Le tableau ci-après synthétise les services et prestations attendus de l’accord-cadre avec :</w:t>
      </w:r>
    </w:p>
    <w:p w14:paraId="2A370620" w14:textId="795B9E75" w:rsidR="00FC050F" w:rsidRPr="0033152B" w:rsidRDefault="00CF2A2E" w:rsidP="00BF0A2E">
      <w:pPr>
        <w:pStyle w:val="CCTP-Puce1"/>
        <w:numPr>
          <w:ilvl w:val="0"/>
          <w:numId w:val="294"/>
        </w:numPr>
        <w:ind w:left="426" w:hanging="426"/>
        <w:rPr>
          <w:rFonts w:ascii="Marianne Light" w:hAnsi="Marianne Light"/>
          <w:sz w:val="20"/>
          <w:szCs w:val="20"/>
        </w:rPr>
      </w:pPr>
      <w:r w:rsidRPr="0033152B">
        <w:rPr>
          <w:rFonts w:ascii="Marianne Light" w:eastAsiaTheme="minorEastAsia" w:hAnsi="Marianne Light" w:cstheme="minorBidi"/>
          <w:sz w:val="20"/>
          <w:szCs w:val="20"/>
        </w:rPr>
        <w:t xml:space="preserve">La </w:t>
      </w:r>
      <w:r w:rsidR="00804423" w:rsidRPr="0033152B">
        <w:rPr>
          <w:rFonts w:ascii="Marianne Light" w:eastAsiaTheme="minorEastAsia" w:hAnsi="Marianne Light" w:cstheme="minorBidi"/>
          <w:sz w:val="20"/>
          <w:szCs w:val="20"/>
        </w:rPr>
        <w:t>catégorie à laquelle appartient le service ou la prestation ;</w:t>
      </w:r>
    </w:p>
    <w:p w14:paraId="1BF2B9FE" w14:textId="6558AFF6" w:rsidR="00FC050F" w:rsidRPr="0033152B" w:rsidRDefault="00CF2A2E" w:rsidP="00BF0A2E">
      <w:pPr>
        <w:pStyle w:val="CCTP-Puce1"/>
        <w:numPr>
          <w:ilvl w:val="0"/>
          <w:numId w:val="294"/>
        </w:numPr>
        <w:ind w:left="426" w:hanging="426"/>
        <w:rPr>
          <w:rFonts w:ascii="Marianne Light" w:hAnsi="Marianne Light"/>
          <w:sz w:val="20"/>
          <w:szCs w:val="20"/>
        </w:rPr>
      </w:pPr>
      <w:r w:rsidRPr="0033152B">
        <w:rPr>
          <w:rFonts w:ascii="Marianne Light" w:eastAsiaTheme="minorEastAsia" w:hAnsi="Marianne Light" w:cstheme="minorBidi"/>
          <w:sz w:val="20"/>
          <w:szCs w:val="20"/>
        </w:rPr>
        <w:t>L</w:t>
      </w:r>
      <w:r w:rsidR="00804423" w:rsidRPr="0033152B">
        <w:rPr>
          <w:rFonts w:ascii="Marianne Light" w:eastAsiaTheme="minorEastAsia" w:hAnsi="Marianne Light" w:cstheme="minorBidi"/>
          <w:sz w:val="20"/>
          <w:szCs w:val="20"/>
        </w:rPr>
        <w:t>e poste référencé dans l</w:t>
      </w:r>
      <w:r w:rsidR="00045638" w:rsidRPr="0033152B">
        <w:rPr>
          <w:rFonts w:ascii="Marianne Light" w:eastAsiaTheme="minorEastAsia" w:hAnsi="Marianne Light" w:cstheme="minorBidi"/>
          <w:sz w:val="20"/>
          <w:szCs w:val="20"/>
        </w:rPr>
        <w:t xml:space="preserve">e </w:t>
      </w:r>
      <w:r w:rsidR="00A719E7" w:rsidRPr="0033152B">
        <w:rPr>
          <w:rFonts w:ascii="Marianne Light" w:eastAsiaTheme="minorEastAsia" w:hAnsi="Marianne Light" w:cstheme="minorBidi"/>
          <w:sz w:val="20"/>
          <w:szCs w:val="20"/>
        </w:rPr>
        <w:t>BPU</w:t>
      </w:r>
      <w:r w:rsidR="00804423" w:rsidRPr="0033152B">
        <w:rPr>
          <w:rFonts w:ascii="Marianne Light" w:eastAsiaTheme="minorEastAsia" w:hAnsi="Marianne Light" w:cstheme="minorBidi"/>
          <w:sz w:val="20"/>
          <w:szCs w:val="20"/>
        </w:rPr>
        <w:t> ;</w:t>
      </w:r>
    </w:p>
    <w:p w14:paraId="49D5F9DF" w14:textId="5E56E7B1" w:rsidR="00FC050F" w:rsidRPr="0033152B" w:rsidRDefault="00CF2A2E" w:rsidP="00BF0A2E">
      <w:pPr>
        <w:pStyle w:val="CCTP-Puce1"/>
        <w:numPr>
          <w:ilvl w:val="0"/>
          <w:numId w:val="294"/>
        </w:numPr>
        <w:ind w:left="426" w:hanging="426"/>
        <w:rPr>
          <w:rFonts w:ascii="Marianne Light" w:hAnsi="Marianne Light"/>
          <w:sz w:val="20"/>
          <w:szCs w:val="20"/>
        </w:rPr>
      </w:pPr>
      <w:r w:rsidRPr="0033152B">
        <w:rPr>
          <w:rFonts w:ascii="Marianne Light" w:eastAsiaTheme="minorEastAsia" w:hAnsi="Marianne Light" w:cstheme="minorBidi"/>
          <w:sz w:val="20"/>
          <w:szCs w:val="20"/>
        </w:rPr>
        <w:t>L</w:t>
      </w:r>
      <w:r w:rsidR="00804423" w:rsidRPr="0033152B">
        <w:rPr>
          <w:rFonts w:ascii="Marianne Light" w:eastAsiaTheme="minorEastAsia" w:hAnsi="Marianne Light" w:cstheme="minorBidi"/>
          <w:sz w:val="20"/>
          <w:szCs w:val="20"/>
        </w:rPr>
        <w:t>a référence du chapitre décrivant en détail le service ou la prestation ;</w:t>
      </w:r>
    </w:p>
    <w:p w14:paraId="30DFCD7C" w14:textId="4703673D" w:rsidR="00FC050F" w:rsidRPr="0033152B" w:rsidRDefault="00CF2A2E" w:rsidP="00BF0A2E">
      <w:pPr>
        <w:pStyle w:val="CCTP-Puce1"/>
        <w:numPr>
          <w:ilvl w:val="0"/>
          <w:numId w:val="294"/>
        </w:numPr>
        <w:ind w:left="426" w:hanging="426"/>
        <w:rPr>
          <w:rFonts w:ascii="Marianne Light" w:hAnsi="Marianne Light"/>
          <w:sz w:val="20"/>
          <w:szCs w:val="20"/>
        </w:rPr>
      </w:pPr>
      <w:r w:rsidRPr="0033152B">
        <w:rPr>
          <w:rFonts w:ascii="Marianne Light" w:eastAsiaTheme="minorEastAsia" w:hAnsi="Marianne Light" w:cstheme="minorBidi"/>
          <w:sz w:val="20"/>
          <w:szCs w:val="20"/>
        </w:rPr>
        <w:t>L</w:t>
      </w:r>
      <w:r w:rsidR="00804423" w:rsidRPr="0033152B">
        <w:rPr>
          <w:rFonts w:ascii="Marianne Light" w:eastAsiaTheme="minorEastAsia" w:hAnsi="Marianne Light" w:cstheme="minorBidi"/>
          <w:sz w:val="20"/>
          <w:szCs w:val="20"/>
        </w:rPr>
        <w:t>a fréquence d’achat du service ou de la prestation ;</w:t>
      </w:r>
    </w:p>
    <w:p w14:paraId="14DACFFD" w14:textId="689C6540" w:rsidR="00FC050F" w:rsidRPr="0033152B" w:rsidRDefault="00CF2A2E" w:rsidP="00BF0A2E">
      <w:pPr>
        <w:pStyle w:val="CCTP-Puce1"/>
        <w:numPr>
          <w:ilvl w:val="0"/>
          <w:numId w:val="294"/>
        </w:numPr>
        <w:ind w:left="426" w:hanging="426"/>
        <w:rPr>
          <w:rFonts w:ascii="Marianne Light" w:hAnsi="Marianne Light"/>
          <w:sz w:val="20"/>
          <w:szCs w:val="20"/>
        </w:rPr>
      </w:pPr>
      <w:r w:rsidRPr="0033152B">
        <w:rPr>
          <w:rFonts w:ascii="Marianne Light" w:eastAsiaTheme="minorEastAsia" w:hAnsi="Marianne Light" w:cstheme="minorBidi"/>
          <w:sz w:val="20"/>
          <w:szCs w:val="20"/>
        </w:rPr>
        <w:t>L</w:t>
      </w:r>
      <w:r w:rsidR="00804423" w:rsidRPr="0033152B">
        <w:rPr>
          <w:rFonts w:ascii="Marianne Light" w:eastAsiaTheme="minorEastAsia" w:hAnsi="Marianne Light" w:cstheme="minorBidi"/>
          <w:sz w:val="20"/>
          <w:szCs w:val="20"/>
        </w:rPr>
        <w:t>e mode tarifaire, c’est à dire la façon d’acheter le service ou la prestation ;</w:t>
      </w:r>
    </w:p>
    <w:p w14:paraId="11D09C5D" w14:textId="450D5D23" w:rsidR="00FC050F" w:rsidRPr="00D24546" w:rsidRDefault="00CF2A2E" w:rsidP="00BF0A2E">
      <w:pPr>
        <w:pStyle w:val="CCTP-Puce1"/>
        <w:numPr>
          <w:ilvl w:val="0"/>
          <w:numId w:val="294"/>
        </w:numPr>
        <w:ind w:left="426" w:hanging="426"/>
        <w:rPr>
          <w:rFonts w:asciiTheme="majorHAnsi" w:hAnsiTheme="majorHAnsi"/>
        </w:rPr>
      </w:pPr>
      <w:r w:rsidRPr="0033152B">
        <w:rPr>
          <w:rFonts w:ascii="Marianne Light" w:eastAsiaTheme="minorEastAsia" w:hAnsi="Marianne Light" w:cstheme="minorBidi"/>
          <w:sz w:val="20"/>
          <w:szCs w:val="20"/>
        </w:rPr>
        <w:t>L</w:t>
      </w:r>
      <w:r w:rsidR="00804423" w:rsidRPr="0033152B">
        <w:rPr>
          <w:rFonts w:ascii="Marianne Light" w:eastAsiaTheme="minorEastAsia" w:hAnsi="Marianne Light" w:cstheme="minorBidi"/>
          <w:sz w:val="20"/>
          <w:szCs w:val="20"/>
        </w:rPr>
        <w:t>e type de vérification associé au service ou à la prestation</w:t>
      </w:r>
      <w:bookmarkStart w:id="21" w:name="_Ref420414068"/>
      <w:r w:rsidR="00804423" w:rsidRPr="0033152B">
        <w:rPr>
          <w:rFonts w:ascii="Marianne Light" w:eastAsiaTheme="minorEastAsia" w:hAnsi="Marianne Light" w:cstheme="minorBidi"/>
          <w:sz w:val="20"/>
          <w:szCs w:val="20"/>
        </w:rPr>
        <w:t>.</w:t>
      </w:r>
    </w:p>
    <w:p w14:paraId="2CBAE407" w14:textId="77777777" w:rsidR="00D24546" w:rsidRPr="0046195D" w:rsidRDefault="00D24546" w:rsidP="00D24546">
      <w:pPr>
        <w:pStyle w:val="CCTP-Puce1"/>
        <w:ind w:left="426"/>
        <w:rPr>
          <w:rFonts w:asciiTheme="majorHAnsi" w:hAnsiTheme="majorHAnsi"/>
        </w:rPr>
      </w:pPr>
    </w:p>
    <w:p w14:paraId="75BFB4C1" w14:textId="3A577D2F" w:rsidR="0046195D" w:rsidRDefault="00F43A01" w:rsidP="00FC536B">
      <w:pPr>
        <w:pStyle w:val="CCTP-Puce1"/>
        <w:rPr>
          <w:rFonts w:asciiTheme="majorHAnsi" w:hAnsiTheme="majorHAnsi"/>
        </w:rPr>
      </w:pPr>
      <w:r w:rsidRPr="00F43A01">
        <w:drawing>
          <wp:inline distT="0" distB="0" distL="0" distR="0" wp14:anchorId="7EFA3A85" wp14:editId="7DB17027">
            <wp:extent cx="6120130" cy="4154805"/>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20130" cy="4154805"/>
                    </a:xfrm>
                    <a:prstGeom prst="rect">
                      <a:avLst/>
                    </a:prstGeom>
                    <a:noFill/>
                    <a:ln>
                      <a:noFill/>
                    </a:ln>
                  </pic:spPr>
                </pic:pic>
              </a:graphicData>
            </a:graphic>
          </wp:inline>
        </w:drawing>
      </w:r>
    </w:p>
    <w:p w14:paraId="3A1DF96E" w14:textId="218C20F1" w:rsidR="00D24546" w:rsidRPr="00182A32" w:rsidRDefault="00D24546" w:rsidP="00B32334">
      <w:pPr>
        <w:pStyle w:val="CCTP-Puce1"/>
        <w:rPr>
          <w:rFonts w:asciiTheme="majorHAnsi" w:hAnsiTheme="majorHAnsi"/>
        </w:rPr>
      </w:pPr>
    </w:p>
    <w:p w14:paraId="5FBF40B5" w14:textId="40EAE2B6" w:rsidR="00B9452A" w:rsidRDefault="00F43A01" w:rsidP="00B9452A">
      <w:pPr>
        <w:pStyle w:val="CCTP-Puce1"/>
        <w:rPr>
          <w:rFonts w:asciiTheme="majorHAnsi" w:hAnsiTheme="majorHAnsi"/>
        </w:rPr>
      </w:pPr>
      <w:r w:rsidRPr="00F43A01">
        <w:lastRenderedPageBreak/>
        <w:drawing>
          <wp:inline distT="0" distB="0" distL="0" distR="0" wp14:anchorId="4CBABF54" wp14:editId="3A870D76">
            <wp:extent cx="6120130" cy="8280400"/>
            <wp:effectExtent l="0" t="0" r="0" b="635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130" cy="8280400"/>
                    </a:xfrm>
                    <a:prstGeom prst="rect">
                      <a:avLst/>
                    </a:prstGeom>
                    <a:noFill/>
                    <a:ln>
                      <a:noFill/>
                    </a:ln>
                  </pic:spPr>
                </pic:pic>
              </a:graphicData>
            </a:graphic>
          </wp:inline>
        </w:drawing>
      </w:r>
    </w:p>
    <w:p w14:paraId="1D5CDCAE" w14:textId="7C9E070A" w:rsidR="0046195D" w:rsidRDefault="0046195D" w:rsidP="00B9452A">
      <w:pPr>
        <w:pStyle w:val="CCTP-Puce1"/>
        <w:rPr>
          <w:rFonts w:asciiTheme="majorHAnsi" w:hAnsiTheme="majorHAnsi"/>
        </w:rPr>
      </w:pPr>
    </w:p>
    <w:p w14:paraId="10ABAA3E" w14:textId="77777777" w:rsidR="00C16557" w:rsidRDefault="00C16557" w:rsidP="00C16557">
      <w:pPr>
        <w:pStyle w:val="CCTP-Lgende"/>
        <w:rPr>
          <w:rFonts w:asciiTheme="majorHAnsi" w:hAnsiTheme="majorHAnsi"/>
        </w:rPr>
      </w:pPr>
      <w:bookmarkStart w:id="22" w:name="_Toc213080699"/>
      <w:r>
        <w:rPr>
          <w:rFonts w:asciiTheme="majorHAnsi" w:eastAsiaTheme="minorEastAsia" w:hAnsiTheme="majorHAnsi" w:cstheme="minorBidi"/>
        </w:rPr>
        <w:t>Catalogue des prestations</w:t>
      </w:r>
      <w:bookmarkEnd w:id="22"/>
    </w:p>
    <w:p w14:paraId="2969CA65" w14:textId="65B06D0D" w:rsidR="00C16557" w:rsidRDefault="00C16557" w:rsidP="0046195D">
      <w:pPr>
        <w:pStyle w:val="CCTP-Puce1"/>
        <w:ind w:left="-567"/>
        <w:rPr>
          <w:rFonts w:asciiTheme="majorHAnsi" w:hAnsiTheme="majorHAnsi"/>
        </w:rPr>
        <w:sectPr w:rsidR="00C16557">
          <w:headerReference w:type="default" r:id="rId39"/>
          <w:footerReference w:type="default" r:id="rId40"/>
          <w:pgSz w:w="11906" w:h="16838"/>
          <w:pgMar w:top="567" w:right="1134" w:bottom="1134" w:left="1134" w:header="510" w:footer="397" w:gutter="0"/>
          <w:cols w:space="720"/>
          <w:titlePg/>
          <w:docGrid w:linePitch="360"/>
        </w:sectPr>
      </w:pPr>
    </w:p>
    <w:p w14:paraId="3C5CEA5D" w14:textId="77777777" w:rsidR="00FC050F" w:rsidRDefault="00FC050F">
      <w:pPr>
        <w:pStyle w:val="CCTP-Texte1"/>
        <w:jc w:val="center"/>
        <w:rPr>
          <w:rFonts w:asciiTheme="majorHAnsi" w:hAnsiTheme="majorHAnsi"/>
        </w:rPr>
      </w:pPr>
    </w:p>
    <w:p w14:paraId="5397C8DA" w14:textId="77777777" w:rsidR="00FC050F" w:rsidRDefault="00FC050F">
      <w:pPr>
        <w:pStyle w:val="CCTP-Texte1"/>
        <w:jc w:val="center"/>
        <w:rPr>
          <w:rFonts w:asciiTheme="majorHAnsi" w:hAnsiTheme="majorHAnsi"/>
        </w:rPr>
      </w:pPr>
    </w:p>
    <w:p w14:paraId="01012F96" w14:textId="4E90F47A" w:rsidR="00FC050F" w:rsidRDefault="000C5D49">
      <w:pPr>
        <w:pStyle w:val="CCTP-Texte1"/>
        <w:jc w:val="center"/>
        <w:rPr>
          <w:rFonts w:asciiTheme="majorHAnsi" w:hAnsiTheme="majorHAnsi"/>
        </w:rPr>
      </w:pPr>
      <w:r>
        <w:rPr>
          <w:rFonts w:asciiTheme="majorHAnsi" w:hAnsiTheme="majorHAnsi"/>
          <w:noProof/>
        </w:rPr>
        <w:drawing>
          <wp:inline distT="0" distB="0" distL="0" distR="0" wp14:anchorId="7F97F338" wp14:editId="2B67F78F">
            <wp:extent cx="6686550" cy="521970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686550" cy="5219700"/>
                    </a:xfrm>
                    <a:prstGeom prst="rect">
                      <a:avLst/>
                    </a:prstGeom>
                    <a:noFill/>
                    <a:ln>
                      <a:noFill/>
                    </a:ln>
                  </pic:spPr>
                </pic:pic>
              </a:graphicData>
            </a:graphic>
          </wp:inline>
        </w:drawing>
      </w:r>
    </w:p>
    <w:p w14:paraId="258B3F8C" w14:textId="77777777" w:rsidR="00FC050F" w:rsidRDefault="00804423">
      <w:pPr>
        <w:pStyle w:val="CCTP-Lgende"/>
        <w:rPr>
          <w:rFonts w:asciiTheme="majorHAnsi" w:hAnsiTheme="majorHAnsi"/>
        </w:rPr>
      </w:pPr>
      <w:bookmarkStart w:id="23" w:name="_Toc213080700"/>
      <w:r>
        <w:rPr>
          <w:rFonts w:asciiTheme="majorHAnsi" w:eastAsiaTheme="minorEastAsia" w:hAnsiTheme="majorHAnsi" w:cstheme="minorBidi"/>
        </w:rPr>
        <w:t>Enchaînement des principales prestations</w:t>
      </w:r>
      <w:bookmarkEnd w:id="23"/>
    </w:p>
    <w:p w14:paraId="6A119E39" w14:textId="77777777" w:rsidR="00FC050F" w:rsidRDefault="00FC050F">
      <w:pPr>
        <w:pStyle w:val="CCTP-Lgende"/>
        <w:numPr>
          <w:ilvl w:val="0"/>
          <w:numId w:val="0"/>
        </w:numPr>
        <w:ind w:left="1400" w:hanging="360"/>
        <w:rPr>
          <w:rFonts w:asciiTheme="majorHAnsi" w:hAnsiTheme="majorHAnsi"/>
        </w:rPr>
        <w:sectPr w:rsidR="00FC050F">
          <w:pgSz w:w="16838" w:h="11906" w:orient="landscape"/>
          <w:pgMar w:top="1134" w:right="567" w:bottom="1134" w:left="1134" w:header="510" w:footer="397" w:gutter="0"/>
          <w:cols w:space="720"/>
          <w:titlePg/>
          <w:docGrid w:linePitch="360"/>
        </w:sectPr>
      </w:pPr>
    </w:p>
    <w:p w14:paraId="40EFD72C" w14:textId="77777777" w:rsidR="00FC050F" w:rsidRPr="0033152B" w:rsidRDefault="00804423">
      <w:pPr>
        <w:pStyle w:val="CCTP-Texte1"/>
        <w:rPr>
          <w:rFonts w:ascii="Marianne Light" w:hAnsi="Marianne Light"/>
          <w:sz w:val="20"/>
          <w:szCs w:val="20"/>
        </w:rPr>
      </w:pPr>
      <w:r w:rsidRPr="0033152B">
        <w:rPr>
          <w:rFonts w:ascii="Marianne Light" w:eastAsiaTheme="minorEastAsia" w:hAnsi="Marianne Light" w:cstheme="minorBidi"/>
          <w:sz w:val="20"/>
          <w:szCs w:val="20"/>
        </w:rPr>
        <w:lastRenderedPageBreak/>
        <w:t>Le tableau ci-après synthétise les activités transverses incluses dans les obligations transverses du titulaire avec leur référence aux renvois aux chapitres explicatifs :</w:t>
      </w:r>
    </w:p>
    <w:tbl>
      <w:tblPr>
        <w:tblW w:w="98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696"/>
        <w:gridCol w:w="1701"/>
        <w:gridCol w:w="5411"/>
        <w:gridCol w:w="1001"/>
      </w:tblGrid>
      <w:tr w:rsidR="00FC050F" w:rsidRPr="0033152B" w14:paraId="714E9891" w14:textId="77777777" w:rsidTr="00612263">
        <w:trPr>
          <w:cantSplit/>
          <w:trHeight w:val="450"/>
          <w:tblHeader/>
          <w:jc w:val="center"/>
        </w:trPr>
        <w:tc>
          <w:tcPr>
            <w:tcW w:w="1696" w:type="dxa"/>
            <w:tcBorders>
              <w:right w:val="single" w:sz="4" w:space="0" w:color="FFFFFF" w:themeColor="background1"/>
            </w:tcBorders>
            <w:shd w:val="clear" w:color="auto" w:fill="95B3D7" w:themeFill="accent1" w:themeFillTint="99"/>
            <w:vAlign w:val="center"/>
          </w:tcPr>
          <w:p w14:paraId="4C1E88B4" w14:textId="77777777" w:rsidR="00FC050F" w:rsidRPr="0033152B" w:rsidRDefault="00804423">
            <w:pPr>
              <w:keepNext/>
              <w:keepLines/>
              <w:jc w:val="center"/>
              <w:rPr>
                <w:rFonts w:ascii="Marianne Light" w:hAnsi="Marianne Light"/>
                <w:color w:val="FFFFFF"/>
                <w:sz w:val="20"/>
                <w:szCs w:val="20"/>
              </w:rPr>
            </w:pPr>
            <w:r w:rsidRPr="0033152B">
              <w:rPr>
                <w:rFonts w:ascii="Marianne Light" w:hAnsi="Marianne Light"/>
                <w:color w:val="FFFFFF"/>
                <w:sz w:val="20"/>
                <w:szCs w:val="20"/>
              </w:rPr>
              <w:t>Catégorie de prestation</w:t>
            </w:r>
          </w:p>
        </w:tc>
        <w:tc>
          <w:tcPr>
            <w:tcW w:w="7112" w:type="dxa"/>
            <w:gridSpan w:val="2"/>
            <w:tcBorders>
              <w:left w:val="single" w:sz="4" w:space="0" w:color="FFFFFF" w:themeColor="background1"/>
              <w:right w:val="single" w:sz="4" w:space="0" w:color="FFFFFF" w:themeColor="background1"/>
            </w:tcBorders>
            <w:shd w:val="clear" w:color="auto" w:fill="95B3D7" w:themeFill="accent1" w:themeFillTint="99"/>
            <w:vAlign w:val="center"/>
          </w:tcPr>
          <w:p w14:paraId="4A6F3370" w14:textId="77777777" w:rsidR="00FC050F" w:rsidRPr="0033152B" w:rsidRDefault="00804423">
            <w:pPr>
              <w:keepNext/>
              <w:keepLines/>
              <w:jc w:val="center"/>
              <w:rPr>
                <w:rFonts w:ascii="Marianne Light" w:hAnsi="Marianne Light"/>
                <w:color w:val="FFFFFF"/>
                <w:sz w:val="20"/>
                <w:szCs w:val="20"/>
              </w:rPr>
            </w:pPr>
            <w:r w:rsidRPr="0033152B">
              <w:rPr>
                <w:rFonts w:ascii="Marianne Light" w:hAnsi="Marianne Light"/>
                <w:color w:val="FFFFFF"/>
                <w:sz w:val="20"/>
                <w:szCs w:val="20"/>
              </w:rPr>
              <w:t>Description</w:t>
            </w:r>
          </w:p>
        </w:tc>
        <w:tc>
          <w:tcPr>
            <w:tcW w:w="1001" w:type="dxa"/>
            <w:tcBorders>
              <w:left w:val="single" w:sz="4" w:space="0" w:color="FFFFFF" w:themeColor="background1"/>
            </w:tcBorders>
            <w:shd w:val="clear" w:color="auto" w:fill="95B3D7" w:themeFill="accent1" w:themeFillTint="99"/>
            <w:vAlign w:val="center"/>
          </w:tcPr>
          <w:p w14:paraId="2715258F" w14:textId="77777777" w:rsidR="00FC050F" w:rsidRPr="0033152B" w:rsidRDefault="00804423">
            <w:pPr>
              <w:keepNext/>
              <w:keepLines/>
              <w:jc w:val="center"/>
              <w:rPr>
                <w:rFonts w:ascii="Marianne Light" w:hAnsi="Marianne Light"/>
                <w:color w:val="FFFFFF"/>
                <w:sz w:val="20"/>
                <w:szCs w:val="20"/>
              </w:rPr>
            </w:pPr>
            <w:r w:rsidRPr="0033152B">
              <w:rPr>
                <w:rFonts w:ascii="Marianne Light" w:hAnsi="Marianne Light"/>
                <w:color w:val="FFFFFF"/>
                <w:sz w:val="20"/>
                <w:szCs w:val="20"/>
              </w:rPr>
              <w:t>Chapitre</w:t>
            </w:r>
          </w:p>
        </w:tc>
      </w:tr>
      <w:tr w:rsidR="00FC050F" w14:paraId="1A0B90D1" w14:textId="77777777">
        <w:trPr>
          <w:cantSplit/>
          <w:trHeight w:val="261"/>
          <w:tblHeader/>
          <w:jc w:val="center"/>
        </w:trPr>
        <w:tc>
          <w:tcPr>
            <w:tcW w:w="1696" w:type="dxa"/>
            <w:vMerge w:val="restart"/>
            <w:shd w:val="clear" w:color="auto" w:fill="D9D9D9"/>
            <w:vAlign w:val="center"/>
          </w:tcPr>
          <w:p w14:paraId="6F3FE6AA" w14:textId="77777777" w:rsidR="00FC050F" w:rsidRPr="0033152B" w:rsidRDefault="00804423">
            <w:pPr>
              <w:keepNext/>
              <w:rPr>
                <w:rFonts w:ascii="Marianne Light" w:hAnsi="Marianne Light"/>
                <w:sz w:val="20"/>
                <w:szCs w:val="20"/>
              </w:rPr>
            </w:pPr>
            <w:r w:rsidRPr="0033152B">
              <w:rPr>
                <w:rFonts w:ascii="Marianne Light" w:hAnsi="Marianne Light"/>
                <w:sz w:val="20"/>
                <w:szCs w:val="20"/>
              </w:rPr>
              <w:fldChar w:fldCharType="begin"/>
            </w:r>
            <w:r w:rsidRPr="0033152B">
              <w:rPr>
                <w:rFonts w:ascii="Marianne Light" w:hAnsi="Marianne Light"/>
                <w:sz w:val="20"/>
                <w:szCs w:val="20"/>
              </w:rPr>
              <w:instrText xml:space="preserve"> REF _Ref64312444 \h  \* MERGEFORMAT </w:instrText>
            </w:r>
            <w:r w:rsidRPr="0033152B">
              <w:rPr>
                <w:rFonts w:ascii="Marianne Light" w:hAnsi="Marianne Light"/>
                <w:sz w:val="20"/>
                <w:szCs w:val="20"/>
              </w:rPr>
            </w:r>
            <w:r w:rsidRPr="0033152B">
              <w:rPr>
                <w:rFonts w:ascii="Marianne Light" w:hAnsi="Marianne Light"/>
                <w:sz w:val="20"/>
                <w:szCs w:val="20"/>
              </w:rPr>
              <w:fldChar w:fldCharType="separate"/>
            </w:r>
            <w:r w:rsidRPr="0033152B">
              <w:rPr>
                <w:rFonts w:ascii="Marianne Light" w:hAnsi="Marianne Light"/>
                <w:sz w:val="20"/>
                <w:szCs w:val="20"/>
              </w:rPr>
              <w:t>Obligations transverses du titulaire</w:t>
            </w:r>
            <w:r w:rsidRPr="0033152B">
              <w:rPr>
                <w:rFonts w:ascii="Marianne Light" w:hAnsi="Marianne Light"/>
                <w:sz w:val="20"/>
                <w:szCs w:val="20"/>
              </w:rPr>
              <w:fldChar w:fldCharType="end"/>
            </w:r>
          </w:p>
        </w:tc>
        <w:tc>
          <w:tcPr>
            <w:tcW w:w="7112" w:type="dxa"/>
            <w:gridSpan w:val="2"/>
            <w:shd w:val="clear" w:color="auto" w:fill="D9D9D9"/>
            <w:vAlign w:val="center"/>
          </w:tcPr>
          <w:p w14:paraId="0180E87F" w14:textId="77777777" w:rsidR="00FC050F" w:rsidRPr="0033152B" w:rsidRDefault="00804423">
            <w:pPr>
              <w:keepNext/>
              <w:rPr>
                <w:rFonts w:ascii="Marianne Light" w:hAnsi="Marianne Light"/>
                <w:sz w:val="20"/>
                <w:szCs w:val="20"/>
              </w:rPr>
            </w:pPr>
            <w:r w:rsidRPr="0033152B">
              <w:rPr>
                <w:rFonts w:ascii="Marianne Light" w:hAnsi="Marianne Light"/>
                <w:sz w:val="20"/>
                <w:szCs w:val="20"/>
              </w:rPr>
              <w:fldChar w:fldCharType="begin"/>
            </w:r>
            <w:r w:rsidRPr="0033152B">
              <w:rPr>
                <w:rFonts w:ascii="Marianne Light" w:hAnsi="Marianne Light"/>
                <w:sz w:val="20"/>
                <w:szCs w:val="20"/>
              </w:rPr>
              <w:instrText xml:space="preserve"> REF _Ref18075899 \h  \* MERGEFORMAT </w:instrText>
            </w:r>
            <w:r w:rsidRPr="0033152B">
              <w:rPr>
                <w:rFonts w:ascii="Marianne Light" w:hAnsi="Marianne Light"/>
                <w:sz w:val="20"/>
                <w:szCs w:val="20"/>
              </w:rPr>
            </w:r>
            <w:r w:rsidRPr="0033152B">
              <w:rPr>
                <w:rFonts w:ascii="Marianne Light" w:hAnsi="Marianne Light"/>
                <w:sz w:val="20"/>
                <w:szCs w:val="20"/>
              </w:rPr>
              <w:fldChar w:fldCharType="separate"/>
            </w:r>
            <w:r w:rsidRPr="0033152B">
              <w:rPr>
                <w:rFonts w:ascii="Marianne Light" w:hAnsi="Marianne Light"/>
                <w:sz w:val="20"/>
                <w:szCs w:val="20"/>
              </w:rPr>
              <w:t>Gestion des référentiels</w:t>
            </w:r>
            <w:r w:rsidRPr="0033152B">
              <w:rPr>
                <w:rFonts w:ascii="Marianne Light" w:hAnsi="Marianne Light"/>
                <w:sz w:val="20"/>
                <w:szCs w:val="20"/>
              </w:rPr>
              <w:fldChar w:fldCharType="end"/>
            </w:r>
          </w:p>
        </w:tc>
        <w:tc>
          <w:tcPr>
            <w:tcW w:w="1001" w:type="dxa"/>
            <w:shd w:val="clear" w:color="auto" w:fill="D9D9D9"/>
            <w:vAlign w:val="center"/>
          </w:tcPr>
          <w:p w14:paraId="4963F06E" w14:textId="77777777" w:rsidR="00FC050F" w:rsidRPr="0033152B" w:rsidRDefault="00804423">
            <w:pPr>
              <w:keepNext/>
              <w:keepLines/>
              <w:rPr>
                <w:rFonts w:ascii="Marianne Light" w:hAnsi="Marianne Light"/>
                <w:sz w:val="20"/>
                <w:szCs w:val="20"/>
              </w:rPr>
            </w:pPr>
            <w:r w:rsidRPr="0033152B">
              <w:rPr>
                <w:rFonts w:ascii="Marianne Light" w:hAnsi="Marianne Light"/>
                <w:sz w:val="20"/>
                <w:szCs w:val="20"/>
              </w:rPr>
              <w:fldChar w:fldCharType="begin"/>
            </w:r>
            <w:r w:rsidRPr="0033152B">
              <w:rPr>
                <w:rFonts w:ascii="Marianne Light" w:hAnsi="Marianne Light"/>
                <w:sz w:val="20"/>
                <w:szCs w:val="20"/>
              </w:rPr>
              <w:instrText xml:space="preserve"> REF _Ref18075911 \n \h  \* MERGEFORMAT </w:instrText>
            </w:r>
            <w:r w:rsidRPr="0033152B">
              <w:rPr>
                <w:rFonts w:ascii="Marianne Light" w:hAnsi="Marianne Light"/>
                <w:sz w:val="20"/>
                <w:szCs w:val="20"/>
              </w:rPr>
            </w:r>
            <w:r w:rsidRPr="0033152B">
              <w:rPr>
                <w:rFonts w:ascii="Marianne Light" w:hAnsi="Marianne Light"/>
                <w:sz w:val="20"/>
                <w:szCs w:val="20"/>
              </w:rPr>
              <w:fldChar w:fldCharType="separate"/>
            </w:r>
            <w:r w:rsidRPr="0033152B">
              <w:rPr>
                <w:rFonts w:ascii="Marianne Light" w:hAnsi="Marianne Light"/>
                <w:sz w:val="20"/>
                <w:szCs w:val="20"/>
              </w:rPr>
              <w:t>5.7.2</w:t>
            </w:r>
            <w:r w:rsidRPr="0033152B">
              <w:rPr>
                <w:rFonts w:ascii="Marianne Light" w:hAnsi="Marianne Light"/>
                <w:sz w:val="20"/>
                <w:szCs w:val="20"/>
              </w:rPr>
              <w:fldChar w:fldCharType="end"/>
            </w:r>
          </w:p>
        </w:tc>
      </w:tr>
      <w:tr w:rsidR="00FC050F" w14:paraId="7778827D" w14:textId="77777777">
        <w:trPr>
          <w:cantSplit/>
          <w:trHeight w:val="329"/>
          <w:tblHeader/>
          <w:jc w:val="center"/>
        </w:trPr>
        <w:tc>
          <w:tcPr>
            <w:tcW w:w="1696" w:type="dxa"/>
            <w:vMerge/>
            <w:shd w:val="clear" w:color="auto" w:fill="D9D9D9"/>
            <w:vAlign w:val="center"/>
          </w:tcPr>
          <w:p w14:paraId="48BF7399" w14:textId="77777777" w:rsidR="00FC050F" w:rsidRPr="0033152B" w:rsidRDefault="00FC050F">
            <w:pPr>
              <w:keepNext/>
              <w:keepLines/>
              <w:jc w:val="center"/>
              <w:rPr>
                <w:rFonts w:ascii="Marianne Light" w:hAnsi="Marianne Light"/>
                <w:sz w:val="20"/>
                <w:szCs w:val="20"/>
              </w:rPr>
            </w:pPr>
          </w:p>
        </w:tc>
        <w:tc>
          <w:tcPr>
            <w:tcW w:w="1701" w:type="dxa"/>
            <w:vMerge w:val="restart"/>
            <w:shd w:val="clear" w:color="auto" w:fill="D9D9D9"/>
            <w:vAlign w:val="center"/>
          </w:tcPr>
          <w:p w14:paraId="73C28DF8" w14:textId="77777777" w:rsidR="00FC050F" w:rsidRPr="0033152B" w:rsidRDefault="00804423">
            <w:pPr>
              <w:keepNext/>
              <w:keepLines/>
              <w:rPr>
                <w:rFonts w:ascii="Marianne Light" w:hAnsi="Marianne Light"/>
                <w:sz w:val="20"/>
                <w:szCs w:val="20"/>
              </w:rPr>
            </w:pPr>
            <w:r w:rsidRPr="0033152B">
              <w:rPr>
                <w:rFonts w:ascii="Marianne Light" w:hAnsi="Marianne Light"/>
                <w:sz w:val="20"/>
                <w:szCs w:val="20"/>
              </w:rPr>
              <w:t>Pour chaque livraison</w:t>
            </w:r>
          </w:p>
        </w:tc>
        <w:tc>
          <w:tcPr>
            <w:tcW w:w="5411" w:type="dxa"/>
            <w:shd w:val="clear" w:color="auto" w:fill="D9D9D9"/>
            <w:vAlign w:val="center"/>
          </w:tcPr>
          <w:p w14:paraId="09CD57B0" w14:textId="77777777" w:rsidR="00FC050F" w:rsidRPr="0033152B" w:rsidRDefault="00804423">
            <w:pPr>
              <w:rPr>
                <w:rFonts w:ascii="Marianne Light" w:hAnsi="Marianne Light"/>
                <w:sz w:val="20"/>
                <w:szCs w:val="20"/>
              </w:rPr>
            </w:pPr>
            <w:r w:rsidRPr="0033152B">
              <w:rPr>
                <w:rFonts w:ascii="Marianne Light" w:hAnsi="Marianne Light"/>
                <w:sz w:val="20"/>
                <w:szCs w:val="20"/>
              </w:rPr>
              <w:fldChar w:fldCharType="begin"/>
            </w:r>
            <w:r w:rsidRPr="0033152B">
              <w:rPr>
                <w:rFonts w:ascii="Marianne Light" w:hAnsi="Marianne Light"/>
                <w:sz w:val="20"/>
                <w:szCs w:val="20"/>
              </w:rPr>
              <w:instrText xml:space="preserve"> REF _Ref399153708 \h  \* MERGEFORMAT </w:instrText>
            </w:r>
            <w:r w:rsidRPr="0033152B">
              <w:rPr>
                <w:rFonts w:ascii="Marianne Light" w:hAnsi="Marianne Light"/>
                <w:sz w:val="20"/>
                <w:szCs w:val="20"/>
              </w:rPr>
            </w:r>
            <w:r w:rsidRPr="0033152B">
              <w:rPr>
                <w:rFonts w:ascii="Marianne Light" w:hAnsi="Marianne Light"/>
                <w:sz w:val="20"/>
                <w:szCs w:val="20"/>
              </w:rPr>
              <w:fldChar w:fldCharType="separate"/>
            </w:r>
            <w:r w:rsidRPr="0033152B">
              <w:rPr>
                <w:rFonts w:ascii="Marianne Light" w:hAnsi="Marianne Light"/>
                <w:sz w:val="20"/>
                <w:szCs w:val="20"/>
              </w:rPr>
              <w:t>Contrôles préalables à la MOM</w:t>
            </w:r>
            <w:r w:rsidRPr="0033152B">
              <w:rPr>
                <w:rFonts w:ascii="Marianne Light" w:hAnsi="Marianne Light"/>
                <w:sz w:val="20"/>
                <w:szCs w:val="20"/>
              </w:rPr>
              <w:fldChar w:fldCharType="end"/>
            </w:r>
          </w:p>
        </w:tc>
        <w:tc>
          <w:tcPr>
            <w:tcW w:w="1001" w:type="dxa"/>
            <w:shd w:val="clear" w:color="auto" w:fill="D9D9D9"/>
            <w:vAlign w:val="center"/>
          </w:tcPr>
          <w:p w14:paraId="25A9A054" w14:textId="77777777" w:rsidR="00FC050F" w:rsidRPr="0033152B" w:rsidRDefault="00804423">
            <w:pPr>
              <w:keepNext/>
              <w:keepLines/>
              <w:rPr>
                <w:rFonts w:ascii="Marianne Light" w:hAnsi="Marianne Light"/>
                <w:sz w:val="20"/>
                <w:szCs w:val="20"/>
              </w:rPr>
            </w:pPr>
            <w:r w:rsidRPr="0033152B">
              <w:rPr>
                <w:rFonts w:ascii="Marianne Light" w:hAnsi="Marianne Light"/>
                <w:sz w:val="20"/>
                <w:szCs w:val="20"/>
              </w:rPr>
              <w:fldChar w:fldCharType="begin"/>
            </w:r>
            <w:r w:rsidRPr="0033152B">
              <w:rPr>
                <w:rFonts w:ascii="Marianne Light" w:hAnsi="Marianne Light"/>
                <w:sz w:val="20"/>
                <w:szCs w:val="20"/>
              </w:rPr>
              <w:instrText xml:space="preserve"> REF _Ref18076577 \n \h  \* MERGEFORMAT </w:instrText>
            </w:r>
            <w:r w:rsidRPr="0033152B">
              <w:rPr>
                <w:rFonts w:ascii="Marianne Light" w:hAnsi="Marianne Light"/>
                <w:sz w:val="20"/>
                <w:szCs w:val="20"/>
              </w:rPr>
            </w:r>
            <w:r w:rsidRPr="0033152B">
              <w:rPr>
                <w:rFonts w:ascii="Marianne Light" w:hAnsi="Marianne Light"/>
                <w:sz w:val="20"/>
                <w:szCs w:val="20"/>
              </w:rPr>
              <w:fldChar w:fldCharType="separate"/>
            </w:r>
            <w:r w:rsidRPr="0033152B">
              <w:rPr>
                <w:rFonts w:ascii="Marianne Light" w:hAnsi="Marianne Light"/>
                <w:sz w:val="20"/>
                <w:szCs w:val="20"/>
              </w:rPr>
              <w:t>5.7.3</w:t>
            </w:r>
            <w:r w:rsidRPr="0033152B">
              <w:rPr>
                <w:rFonts w:ascii="Marianne Light" w:hAnsi="Marianne Light"/>
                <w:sz w:val="20"/>
                <w:szCs w:val="20"/>
              </w:rPr>
              <w:fldChar w:fldCharType="end"/>
            </w:r>
          </w:p>
        </w:tc>
      </w:tr>
      <w:tr w:rsidR="00FC050F" w14:paraId="6C3C63C2" w14:textId="77777777">
        <w:trPr>
          <w:cantSplit/>
          <w:trHeight w:val="261"/>
          <w:tblHeader/>
          <w:jc w:val="center"/>
        </w:trPr>
        <w:tc>
          <w:tcPr>
            <w:tcW w:w="1696" w:type="dxa"/>
            <w:vMerge/>
            <w:shd w:val="clear" w:color="auto" w:fill="D9D9D9"/>
            <w:vAlign w:val="center"/>
          </w:tcPr>
          <w:p w14:paraId="6532FCA7" w14:textId="77777777" w:rsidR="00FC050F" w:rsidRPr="0033152B" w:rsidRDefault="00FC050F">
            <w:pPr>
              <w:keepNext/>
              <w:keepLines/>
              <w:jc w:val="center"/>
              <w:rPr>
                <w:rFonts w:ascii="Marianne Light" w:hAnsi="Marianne Light"/>
                <w:sz w:val="20"/>
                <w:szCs w:val="20"/>
              </w:rPr>
            </w:pPr>
          </w:p>
        </w:tc>
        <w:tc>
          <w:tcPr>
            <w:tcW w:w="1701" w:type="dxa"/>
            <w:vMerge/>
            <w:shd w:val="clear" w:color="auto" w:fill="D9D9D9"/>
            <w:vAlign w:val="center"/>
          </w:tcPr>
          <w:p w14:paraId="70138D9F" w14:textId="77777777" w:rsidR="00FC050F" w:rsidRPr="0033152B" w:rsidRDefault="00FC050F">
            <w:pPr>
              <w:keepNext/>
              <w:keepLines/>
              <w:rPr>
                <w:rFonts w:ascii="Marianne Light" w:hAnsi="Marianne Light"/>
                <w:sz w:val="20"/>
                <w:szCs w:val="20"/>
              </w:rPr>
            </w:pPr>
          </w:p>
        </w:tc>
        <w:tc>
          <w:tcPr>
            <w:tcW w:w="5411" w:type="dxa"/>
            <w:shd w:val="clear" w:color="auto" w:fill="D9D9D9"/>
            <w:vAlign w:val="center"/>
          </w:tcPr>
          <w:p w14:paraId="392D0FBD" w14:textId="77777777" w:rsidR="00FC050F" w:rsidRPr="0033152B" w:rsidRDefault="00804423">
            <w:pPr>
              <w:keepNext/>
              <w:rPr>
                <w:rFonts w:ascii="Marianne Light" w:hAnsi="Marianne Light"/>
                <w:sz w:val="20"/>
                <w:szCs w:val="20"/>
              </w:rPr>
            </w:pPr>
            <w:r w:rsidRPr="0033152B">
              <w:rPr>
                <w:rFonts w:ascii="Marianne Light" w:hAnsi="Marianne Light"/>
                <w:sz w:val="20"/>
                <w:szCs w:val="20"/>
              </w:rPr>
              <w:fldChar w:fldCharType="begin"/>
            </w:r>
            <w:r w:rsidRPr="0033152B">
              <w:rPr>
                <w:rFonts w:ascii="Marianne Light" w:hAnsi="Marianne Light"/>
                <w:sz w:val="20"/>
                <w:szCs w:val="20"/>
              </w:rPr>
              <w:instrText xml:space="preserve"> REF _Ref399153078 \h  \* MERGEFORMAT </w:instrText>
            </w:r>
            <w:r w:rsidRPr="0033152B">
              <w:rPr>
                <w:rFonts w:ascii="Marianne Light" w:hAnsi="Marianne Light"/>
                <w:sz w:val="20"/>
                <w:szCs w:val="20"/>
              </w:rPr>
            </w:r>
            <w:r w:rsidRPr="0033152B">
              <w:rPr>
                <w:rFonts w:ascii="Marianne Light" w:hAnsi="Marianne Light"/>
                <w:sz w:val="20"/>
                <w:szCs w:val="20"/>
              </w:rPr>
              <w:fldChar w:fldCharType="separate"/>
            </w:r>
            <w:r w:rsidRPr="0033152B">
              <w:rPr>
                <w:rFonts w:ascii="Marianne Light" w:hAnsi="Marianne Light"/>
                <w:sz w:val="20"/>
                <w:szCs w:val="20"/>
              </w:rPr>
              <w:t>Mise en Ordre de Marche (MOM)</w:t>
            </w:r>
            <w:r w:rsidRPr="0033152B">
              <w:rPr>
                <w:rFonts w:ascii="Marianne Light" w:hAnsi="Marianne Light"/>
                <w:sz w:val="20"/>
                <w:szCs w:val="20"/>
              </w:rPr>
              <w:fldChar w:fldCharType="end"/>
            </w:r>
          </w:p>
        </w:tc>
        <w:tc>
          <w:tcPr>
            <w:tcW w:w="1001" w:type="dxa"/>
            <w:shd w:val="clear" w:color="auto" w:fill="D9D9D9"/>
            <w:vAlign w:val="center"/>
          </w:tcPr>
          <w:p w14:paraId="10C18C9F" w14:textId="77777777" w:rsidR="00FC050F" w:rsidRPr="0033152B" w:rsidRDefault="00804423">
            <w:pPr>
              <w:keepNext/>
              <w:keepLines/>
              <w:rPr>
                <w:rFonts w:ascii="Marianne Light" w:hAnsi="Marianne Light"/>
                <w:sz w:val="20"/>
                <w:szCs w:val="20"/>
              </w:rPr>
            </w:pPr>
            <w:r w:rsidRPr="0033152B">
              <w:rPr>
                <w:rFonts w:ascii="Marianne Light" w:hAnsi="Marianne Light"/>
                <w:sz w:val="20"/>
                <w:szCs w:val="20"/>
              </w:rPr>
              <w:fldChar w:fldCharType="begin"/>
            </w:r>
            <w:r w:rsidRPr="0033152B">
              <w:rPr>
                <w:rFonts w:ascii="Marianne Light" w:hAnsi="Marianne Light"/>
                <w:sz w:val="20"/>
                <w:szCs w:val="20"/>
              </w:rPr>
              <w:instrText xml:space="preserve"> REF _Ref399153078 \n \h  \* MERGEFORMAT </w:instrText>
            </w:r>
            <w:r w:rsidRPr="0033152B">
              <w:rPr>
                <w:rFonts w:ascii="Marianne Light" w:hAnsi="Marianne Light"/>
                <w:sz w:val="20"/>
                <w:szCs w:val="20"/>
              </w:rPr>
            </w:r>
            <w:r w:rsidRPr="0033152B">
              <w:rPr>
                <w:rFonts w:ascii="Marianne Light" w:hAnsi="Marianne Light"/>
                <w:sz w:val="20"/>
                <w:szCs w:val="20"/>
              </w:rPr>
              <w:fldChar w:fldCharType="separate"/>
            </w:r>
            <w:r w:rsidRPr="0033152B">
              <w:rPr>
                <w:rFonts w:ascii="Marianne Light" w:hAnsi="Marianne Light"/>
                <w:sz w:val="20"/>
                <w:szCs w:val="20"/>
              </w:rPr>
              <w:t>5.7.4</w:t>
            </w:r>
            <w:r w:rsidRPr="0033152B">
              <w:rPr>
                <w:rFonts w:ascii="Marianne Light" w:hAnsi="Marianne Light"/>
                <w:sz w:val="20"/>
                <w:szCs w:val="20"/>
              </w:rPr>
              <w:fldChar w:fldCharType="end"/>
            </w:r>
          </w:p>
        </w:tc>
      </w:tr>
      <w:tr w:rsidR="00FC050F" w14:paraId="58B2C506" w14:textId="77777777">
        <w:trPr>
          <w:cantSplit/>
          <w:trHeight w:val="261"/>
          <w:tblHeader/>
          <w:jc w:val="center"/>
        </w:trPr>
        <w:tc>
          <w:tcPr>
            <w:tcW w:w="1696" w:type="dxa"/>
            <w:vMerge/>
            <w:shd w:val="clear" w:color="auto" w:fill="D9D9D9"/>
            <w:vAlign w:val="center"/>
          </w:tcPr>
          <w:p w14:paraId="63CC0BED" w14:textId="77777777" w:rsidR="00FC050F" w:rsidRPr="0033152B" w:rsidRDefault="00FC050F">
            <w:pPr>
              <w:keepNext/>
              <w:keepLines/>
              <w:jc w:val="center"/>
              <w:rPr>
                <w:rFonts w:ascii="Marianne Light" w:hAnsi="Marianne Light"/>
                <w:sz w:val="20"/>
                <w:szCs w:val="20"/>
              </w:rPr>
            </w:pPr>
          </w:p>
        </w:tc>
        <w:tc>
          <w:tcPr>
            <w:tcW w:w="1701" w:type="dxa"/>
            <w:vMerge/>
            <w:shd w:val="clear" w:color="auto" w:fill="D9D9D9"/>
            <w:vAlign w:val="center"/>
          </w:tcPr>
          <w:p w14:paraId="25F26614" w14:textId="77777777" w:rsidR="00FC050F" w:rsidRPr="0033152B" w:rsidRDefault="00FC050F">
            <w:pPr>
              <w:keepNext/>
              <w:keepLines/>
              <w:rPr>
                <w:rFonts w:ascii="Marianne Light" w:hAnsi="Marianne Light"/>
                <w:sz w:val="20"/>
                <w:szCs w:val="20"/>
              </w:rPr>
            </w:pPr>
          </w:p>
        </w:tc>
        <w:tc>
          <w:tcPr>
            <w:tcW w:w="5411" w:type="dxa"/>
            <w:shd w:val="clear" w:color="auto" w:fill="D9D9D9"/>
            <w:vAlign w:val="center"/>
          </w:tcPr>
          <w:p w14:paraId="5F42E514" w14:textId="77777777" w:rsidR="00FC050F" w:rsidRPr="0033152B" w:rsidRDefault="00804423">
            <w:pPr>
              <w:keepNext/>
              <w:rPr>
                <w:rFonts w:ascii="Marianne Light" w:hAnsi="Marianne Light"/>
                <w:sz w:val="20"/>
                <w:szCs w:val="20"/>
              </w:rPr>
            </w:pPr>
            <w:r w:rsidRPr="0033152B">
              <w:rPr>
                <w:rFonts w:ascii="Marianne Light" w:hAnsi="Marianne Light"/>
                <w:sz w:val="20"/>
                <w:szCs w:val="20"/>
              </w:rPr>
              <w:fldChar w:fldCharType="begin"/>
            </w:r>
            <w:r w:rsidRPr="0033152B">
              <w:rPr>
                <w:rFonts w:ascii="Marianne Light" w:hAnsi="Marianne Light"/>
                <w:sz w:val="20"/>
                <w:szCs w:val="20"/>
              </w:rPr>
              <w:instrText xml:space="preserve"> REF _Ref18076030 \h  \* MERGEFORMAT </w:instrText>
            </w:r>
            <w:r w:rsidRPr="0033152B">
              <w:rPr>
                <w:rFonts w:ascii="Marianne Light" w:hAnsi="Marianne Light"/>
                <w:sz w:val="20"/>
                <w:szCs w:val="20"/>
              </w:rPr>
            </w:r>
            <w:r w:rsidRPr="0033152B">
              <w:rPr>
                <w:rFonts w:ascii="Marianne Light" w:hAnsi="Marianne Light"/>
                <w:sz w:val="20"/>
                <w:szCs w:val="20"/>
              </w:rPr>
              <w:fldChar w:fldCharType="separate"/>
            </w:r>
            <w:r w:rsidRPr="0033152B">
              <w:rPr>
                <w:rFonts w:ascii="Marianne Light" w:hAnsi="Marianne Light"/>
                <w:sz w:val="20"/>
                <w:szCs w:val="20"/>
              </w:rPr>
              <w:t>Support en cours de VA ou VSR</w:t>
            </w:r>
            <w:r w:rsidRPr="0033152B">
              <w:rPr>
                <w:rFonts w:ascii="Marianne Light" w:hAnsi="Marianne Light"/>
                <w:sz w:val="20"/>
                <w:szCs w:val="20"/>
              </w:rPr>
              <w:fldChar w:fldCharType="end"/>
            </w:r>
          </w:p>
        </w:tc>
        <w:tc>
          <w:tcPr>
            <w:tcW w:w="1001" w:type="dxa"/>
            <w:shd w:val="clear" w:color="auto" w:fill="D9D9D9"/>
            <w:vAlign w:val="center"/>
          </w:tcPr>
          <w:p w14:paraId="245B2BF9" w14:textId="77777777" w:rsidR="00FC050F" w:rsidRPr="0033152B" w:rsidRDefault="00804423">
            <w:pPr>
              <w:keepNext/>
              <w:keepLines/>
              <w:rPr>
                <w:rFonts w:ascii="Marianne Light" w:hAnsi="Marianne Light"/>
                <w:sz w:val="20"/>
                <w:szCs w:val="20"/>
              </w:rPr>
            </w:pPr>
            <w:r w:rsidRPr="0033152B">
              <w:rPr>
                <w:rFonts w:ascii="Marianne Light" w:hAnsi="Marianne Light"/>
                <w:sz w:val="20"/>
                <w:szCs w:val="20"/>
              </w:rPr>
              <w:fldChar w:fldCharType="begin"/>
            </w:r>
            <w:r w:rsidRPr="0033152B">
              <w:rPr>
                <w:rFonts w:ascii="Marianne Light" w:hAnsi="Marianne Light"/>
                <w:sz w:val="20"/>
                <w:szCs w:val="20"/>
              </w:rPr>
              <w:instrText xml:space="preserve"> REF _Ref18076039 \n \h  \* MERGEFORMAT </w:instrText>
            </w:r>
            <w:r w:rsidRPr="0033152B">
              <w:rPr>
                <w:rFonts w:ascii="Marianne Light" w:hAnsi="Marianne Light"/>
                <w:sz w:val="20"/>
                <w:szCs w:val="20"/>
              </w:rPr>
            </w:r>
            <w:r w:rsidRPr="0033152B">
              <w:rPr>
                <w:rFonts w:ascii="Marianne Light" w:hAnsi="Marianne Light"/>
                <w:sz w:val="20"/>
                <w:szCs w:val="20"/>
              </w:rPr>
              <w:fldChar w:fldCharType="separate"/>
            </w:r>
            <w:r w:rsidRPr="0033152B">
              <w:rPr>
                <w:rFonts w:ascii="Marianne Light" w:hAnsi="Marianne Light"/>
                <w:sz w:val="20"/>
                <w:szCs w:val="20"/>
              </w:rPr>
              <w:t>5.7.5</w:t>
            </w:r>
            <w:r w:rsidRPr="0033152B">
              <w:rPr>
                <w:rFonts w:ascii="Marianne Light" w:hAnsi="Marianne Light"/>
                <w:sz w:val="20"/>
                <w:szCs w:val="20"/>
              </w:rPr>
              <w:fldChar w:fldCharType="end"/>
            </w:r>
          </w:p>
        </w:tc>
      </w:tr>
    </w:tbl>
    <w:p w14:paraId="5D3D61A7" w14:textId="77777777" w:rsidR="00FC050F" w:rsidRPr="0033152B" w:rsidRDefault="00804423">
      <w:pPr>
        <w:pStyle w:val="CCTP-Lgende"/>
        <w:rPr>
          <w:rFonts w:ascii="Marianne Light" w:hAnsi="Marianne Light"/>
        </w:rPr>
      </w:pPr>
      <w:bookmarkStart w:id="24" w:name="_Toc213080701"/>
      <w:r w:rsidRPr="0033152B">
        <w:rPr>
          <w:rFonts w:ascii="Marianne Light" w:eastAsiaTheme="minorEastAsia" w:hAnsi="Marianne Light" w:cstheme="minorBidi"/>
        </w:rPr>
        <w:t>Catalogue des obligations transverses du titulaire</w:t>
      </w:r>
      <w:bookmarkEnd w:id="24"/>
    </w:p>
    <w:p w14:paraId="16D821C8" w14:textId="77777777" w:rsidR="00FC050F" w:rsidRPr="0033152B" w:rsidRDefault="00804423">
      <w:pPr>
        <w:pStyle w:val="CCTP-Titre1"/>
        <w:rPr>
          <w:rFonts w:ascii="Marianne Light" w:hAnsi="Marianne Light"/>
        </w:rPr>
      </w:pPr>
      <w:bookmarkStart w:id="25" w:name="_Toc203658900"/>
      <w:bookmarkStart w:id="26" w:name="_Toc213338367"/>
      <w:r w:rsidRPr="0033152B">
        <w:rPr>
          <w:rFonts w:ascii="Marianne Light" w:eastAsiaTheme="minorEastAsia" w:hAnsi="Marianne Light" w:cstheme="minorBidi"/>
        </w:rPr>
        <w:t>Engagements de service</w:t>
      </w:r>
      <w:bookmarkEnd w:id="25"/>
      <w:bookmarkEnd w:id="26"/>
    </w:p>
    <w:p w14:paraId="7B1C3A4B" w14:textId="02DB421D" w:rsidR="00BF0A2E" w:rsidRPr="0033152B" w:rsidRDefault="00804423">
      <w:pPr>
        <w:pStyle w:val="CCTP-Texte1"/>
        <w:rPr>
          <w:rFonts w:ascii="Marianne Light" w:hAnsi="Marianne Light"/>
          <w:sz w:val="20"/>
          <w:szCs w:val="20"/>
        </w:rPr>
      </w:pPr>
      <w:r w:rsidRPr="0033152B">
        <w:rPr>
          <w:rFonts w:ascii="Marianne Light" w:eastAsiaTheme="minorEastAsia" w:hAnsi="Marianne Light" w:cstheme="minorBidi"/>
          <w:sz w:val="20"/>
          <w:szCs w:val="20"/>
        </w:rPr>
        <w:t xml:space="preserve">Les engagements de service portent sur : </w:t>
      </w:r>
    </w:p>
    <w:p w14:paraId="5B6D1A1D" w14:textId="77777777" w:rsidR="00BF0A2E" w:rsidRPr="0033152B" w:rsidRDefault="00BF0A2E" w:rsidP="00BF0A2E">
      <w:pPr>
        <w:pStyle w:val="CCTP-Puce1"/>
        <w:numPr>
          <w:ilvl w:val="0"/>
          <w:numId w:val="295"/>
        </w:numPr>
        <w:ind w:left="284" w:hanging="284"/>
        <w:rPr>
          <w:rFonts w:ascii="Marianne Light" w:hAnsi="Marianne Light"/>
          <w:sz w:val="20"/>
          <w:szCs w:val="20"/>
        </w:rPr>
      </w:pPr>
      <w:r w:rsidRPr="0033152B">
        <w:rPr>
          <w:rFonts w:ascii="Marianne Light" w:eastAsiaTheme="minorEastAsia" w:hAnsi="Marianne Light" w:cstheme="minorBidi"/>
          <w:sz w:val="20"/>
          <w:szCs w:val="20"/>
        </w:rPr>
        <w:t>L</w:t>
      </w:r>
      <w:r w:rsidR="00804423" w:rsidRPr="0033152B">
        <w:rPr>
          <w:rFonts w:ascii="Marianne Light" w:eastAsiaTheme="minorEastAsia" w:hAnsi="Marianne Light" w:cstheme="minorBidi"/>
          <w:sz w:val="20"/>
          <w:szCs w:val="20"/>
        </w:rPr>
        <w:t>a qualité des équipes du titulaire ;</w:t>
      </w:r>
    </w:p>
    <w:p w14:paraId="45973AD9" w14:textId="0A14CF9B" w:rsidR="00FC050F" w:rsidRPr="0033152B" w:rsidRDefault="003F0430" w:rsidP="00BF0A2E">
      <w:pPr>
        <w:pStyle w:val="CCTP-Puce1"/>
        <w:numPr>
          <w:ilvl w:val="0"/>
          <w:numId w:val="295"/>
        </w:numPr>
        <w:ind w:left="284" w:hanging="284"/>
        <w:rPr>
          <w:rFonts w:ascii="Marianne Light" w:hAnsi="Marianne Light"/>
          <w:sz w:val="20"/>
          <w:szCs w:val="20"/>
        </w:rPr>
      </w:pPr>
      <w:r w:rsidRPr="0033152B">
        <w:rPr>
          <w:rFonts w:ascii="Marianne Light" w:eastAsiaTheme="minorEastAsia" w:hAnsi="Marianne Light" w:cstheme="minorBidi"/>
          <w:sz w:val="20"/>
          <w:szCs w:val="20"/>
        </w:rPr>
        <w:t>La</w:t>
      </w:r>
      <w:r w:rsidR="00804423" w:rsidRPr="0033152B">
        <w:rPr>
          <w:rFonts w:ascii="Marianne Light" w:eastAsiaTheme="minorEastAsia" w:hAnsi="Marianne Light" w:cstheme="minorBidi"/>
          <w:sz w:val="20"/>
          <w:szCs w:val="20"/>
        </w:rPr>
        <w:t xml:space="preserve"> qualité des prestations. </w:t>
      </w:r>
    </w:p>
    <w:p w14:paraId="55B967AE" w14:textId="77777777" w:rsidR="00FC050F" w:rsidRPr="0033152B" w:rsidRDefault="00804423">
      <w:pPr>
        <w:pStyle w:val="CCTP-Titre2"/>
        <w:rPr>
          <w:rFonts w:ascii="Marianne Light" w:hAnsi="Marianne Light"/>
        </w:rPr>
      </w:pPr>
      <w:bookmarkStart w:id="27" w:name="_Ref21679352"/>
      <w:bookmarkStart w:id="28" w:name="_Ref21679353"/>
      <w:bookmarkStart w:id="29" w:name="_Toc203658901"/>
      <w:bookmarkStart w:id="30" w:name="_Toc213338368"/>
      <w:r w:rsidRPr="0033152B">
        <w:rPr>
          <w:rFonts w:ascii="Marianne Light" w:eastAsiaTheme="minorEastAsia" w:hAnsi="Marianne Light" w:cstheme="minorBidi"/>
        </w:rPr>
        <w:t>Qualité des équipes</w:t>
      </w:r>
      <w:bookmarkEnd w:id="27"/>
      <w:bookmarkEnd w:id="28"/>
      <w:bookmarkEnd w:id="29"/>
      <w:bookmarkEnd w:id="30"/>
    </w:p>
    <w:p w14:paraId="44CB57AD" w14:textId="53FBD3E1" w:rsidR="00FC050F" w:rsidRPr="0033152B" w:rsidRDefault="00804423">
      <w:pPr>
        <w:pStyle w:val="CCTP-Texte1"/>
        <w:rPr>
          <w:rFonts w:ascii="Marianne Light" w:hAnsi="Marianne Light"/>
          <w:sz w:val="20"/>
          <w:szCs w:val="20"/>
        </w:rPr>
      </w:pPr>
      <w:r w:rsidRPr="0033152B">
        <w:rPr>
          <w:rFonts w:ascii="Marianne Light" w:eastAsiaTheme="minorEastAsia" w:hAnsi="Marianne Light" w:cstheme="minorBidi"/>
          <w:sz w:val="20"/>
          <w:szCs w:val="20"/>
        </w:rPr>
        <w:t xml:space="preserve">La qualité des équipes est appréciée selon les </w:t>
      </w:r>
      <w:r w:rsidR="009D3DF3" w:rsidRPr="0033152B">
        <w:rPr>
          <w:rFonts w:ascii="Marianne Light" w:eastAsiaTheme="minorEastAsia" w:hAnsi="Marianne Light" w:cstheme="minorBidi"/>
          <w:sz w:val="20"/>
          <w:szCs w:val="20"/>
        </w:rPr>
        <w:t xml:space="preserve">éléments </w:t>
      </w:r>
      <w:r w:rsidRPr="0033152B">
        <w:rPr>
          <w:rFonts w:ascii="Marianne Light" w:eastAsiaTheme="minorEastAsia" w:hAnsi="Marianne Light" w:cstheme="minorBidi"/>
          <w:sz w:val="20"/>
          <w:szCs w:val="20"/>
        </w:rPr>
        <w:t>suivants :</w:t>
      </w:r>
    </w:p>
    <w:p w14:paraId="47EF5D0A" w14:textId="6F086337" w:rsidR="00FC050F" w:rsidRPr="0033152B" w:rsidRDefault="00BF0A2E" w:rsidP="009D3DF3">
      <w:pPr>
        <w:pStyle w:val="CCTP-Puce1"/>
        <w:numPr>
          <w:ilvl w:val="0"/>
          <w:numId w:val="287"/>
        </w:numPr>
        <w:rPr>
          <w:rFonts w:ascii="Marianne Light" w:hAnsi="Marianne Light"/>
          <w:sz w:val="20"/>
          <w:szCs w:val="20"/>
        </w:rPr>
      </w:pPr>
      <w:r w:rsidRPr="0033152B">
        <w:rPr>
          <w:rFonts w:ascii="Marianne Light" w:eastAsiaTheme="minorEastAsia" w:hAnsi="Marianne Light" w:cstheme="minorBidi"/>
          <w:sz w:val="20"/>
          <w:szCs w:val="20"/>
        </w:rPr>
        <w:t>Compétence</w:t>
      </w:r>
      <w:r w:rsidR="00804423" w:rsidRPr="0033152B">
        <w:rPr>
          <w:rFonts w:ascii="Marianne Light" w:eastAsiaTheme="minorEastAsia" w:hAnsi="Marianne Light" w:cstheme="minorBidi"/>
          <w:sz w:val="20"/>
          <w:szCs w:val="20"/>
        </w:rPr>
        <w:t xml:space="preserve"> et expérience pour la réalisation des prestations de l’accord-cadre ;</w:t>
      </w:r>
    </w:p>
    <w:p w14:paraId="29298AD8" w14:textId="2FD3175D" w:rsidR="00FC050F" w:rsidRPr="0033152B" w:rsidRDefault="00BF0A2E" w:rsidP="009D3DF3">
      <w:pPr>
        <w:pStyle w:val="CCTP-Puce1"/>
        <w:numPr>
          <w:ilvl w:val="0"/>
          <w:numId w:val="287"/>
        </w:numPr>
        <w:rPr>
          <w:rFonts w:ascii="Marianne Light" w:hAnsi="Marianne Light"/>
          <w:sz w:val="20"/>
          <w:szCs w:val="20"/>
        </w:rPr>
      </w:pPr>
      <w:r w:rsidRPr="0033152B">
        <w:rPr>
          <w:rFonts w:ascii="Marianne Light" w:eastAsiaTheme="minorEastAsia" w:hAnsi="Marianne Light" w:cstheme="minorBidi"/>
          <w:sz w:val="20"/>
          <w:szCs w:val="20"/>
        </w:rPr>
        <w:t>Intégration</w:t>
      </w:r>
      <w:r w:rsidR="00804423" w:rsidRPr="0033152B">
        <w:rPr>
          <w:rFonts w:ascii="Marianne Light" w:eastAsiaTheme="minorEastAsia" w:hAnsi="Marianne Light" w:cstheme="minorBidi"/>
          <w:sz w:val="20"/>
          <w:szCs w:val="20"/>
        </w:rPr>
        <w:t xml:space="preserve"> de l’expertise afin d’accompagner les projets actuels et futurs ;</w:t>
      </w:r>
    </w:p>
    <w:p w14:paraId="1E1CB683" w14:textId="0BEBEF9F" w:rsidR="00FC050F" w:rsidRPr="0033152B" w:rsidRDefault="00BF0A2E" w:rsidP="009D3DF3">
      <w:pPr>
        <w:pStyle w:val="CCTP-Puce1"/>
        <w:numPr>
          <w:ilvl w:val="0"/>
          <w:numId w:val="287"/>
        </w:numPr>
        <w:rPr>
          <w:rFonts w:ascii="Marianne Light" w:hAnsi="Marianne Light"/>
          <w:sz w:val="20"/>
          <w:szCs w:val="20"/>
        </w:rPr>
      </w:pPr>
      <w:r w:rsidRPr="0033152B">
        <w:rPr>
          <w:rFonts w:ascii="Marianne Light" w:eastAsiaTheme="minorEastAsia" w:hAnsi="Marianne Light" w:cstheme="minorBidi"/>
          <w:sz w:val="20"/>
          <w:szCs w:val="20"/>
        </w:rPr>
        <w:t>Maîtrise</w:t>
      </w:r>
      <w:r w:rsidR="00804423" w:rsidRPr="0033152B">
        <w:rPr>
          <w:rFonts w:ascii="Marianne Light" w:eastAsiaTheme="minorEastAsia" w:hAnsi="Marianne Light" w:cstheme="minorBidi"/>
          <w:sz w:val="20"/>
          <w:szCs w:val="20"/>
        </w:rPr>
        <w:t xml:space="preserve"> des projets cycle en V et des projets en approche Agile</w:t>
      </w:r>
      <w:r w:rsidR="005D330C" w:rsidRPr="0033152B">
        <w:rPr>
          <w:rFonts w:ascii="Marianne Light" w:eastAsiaTheme="minorEastAsia" w:hAnsi="Marianne Light" w:cstheme="minorBidi"/>
          <w:sz w:val="20"/>
          <w:szCs w:val="20"/>
        </w:rPr>
        <w:t xml:space="preserve">, </w:t>
      </w:r>
      <w:r w:rsidR="00785C69" w:rsidRPr="0033152B">
        <w:rPr>
          <w:rFonts w:ascii="Marianne Light" w:eastAsiaTheme="minorEastAsia" w:hAnsi="Marianne Light" w:cstheme="minorBidi"/>
          <w:sz w:val="20"/>
          <w:szCs w:val="20"/>
        </w:rPr>
        <w:t xml:space="preserve">notamment </w:t>
      </w:r>
      <w:r w:rsidR="005D330C" w:rsidRPr="0033152B">
        <w:rPr>
          <w:rFonts w:ascii="Marianne Light" w:eastAsiaTheme="minorEastAsia" w:hAnsi="Marianne Light" w:cstheme="minorBidi"/>
          <w:sz w:val="20"/>
          <w:szCs w:val="20"/>
        </w:rPr>
        <w:t xml:space="preserve">pour les </w:t>
      </w:r>
      <w:r w:rsidR="00785C69" w:rsidRPr="0033152B">
        <w:rPr>
          <w:rFonts w:ascii="Marianne Light" w:eastAsiaTheme="minorEastAsia" w:hAnsi="Marianne Light" w:cstheme="minorBidi"/>
          <w:sz w:val="20"/>
          <w:szCs w:val="20"/>
        </w:rPr>
        <w:t xml:space="preserve">certifications demandées </w:t>
      </w:r>
      <w:r w:rsidR="00D74EFF" w:rsidRPr="0033152B">
        <w:rPr>
          <w:rFonts w:ascii="Marianne Light" w:eastAsiaTheme="minorEastAsia" w:hAnsi="Marianne Light" w:cstheme="minorBidi"/>
          <w:sz w:val="20"/>
          <w:szCs w:val="20"/>
        </w:rPr>
        <w:t>ci-dessous</w:t>
      </w:r>
      <w:r w:rsidR="00D762EF" w:rsidRPr="0033152B">
        <w:rPr>
          <w:rFonts w:ascii="Marianne Light" w:eastAsiaTheme="minorEastAsia" w:hAnsi="Marianne Light" w:cstheme="minorBidi"/>
          <w:sz w:val="20"/>
          <w:szCs w:val="20"/>
        </w:rPr>
        <w:t xml:space="preserve"> </w:t>
      </w:r>
      <w:r w:rsidR="005D330C" w:rsidRPr="0033152B">
        <w:rPr>
          <w:rFonts w:ascii="Marianne Light" w:eastAsiaTheme="minorEastAsia" w:hAnsi="Marianne Light" w:cstheme="minorBidi"/>
          <w:sz w:val="20"/>
          <w:szCs w:val="20"/>
        </w:rPr>
        <w:t xml:space="preserve">: </w:t>
      </w:r>
    </w:p>
    <w:p w14:paraId="57303BF6" w14:textId="77777777" w:rsidR="00F34C58" w:rsidRPr="0033152B" w:rsidRDefault="00F34C58" w:rsidP="00F34C58">
      <w:pPr>
        <w:pStyle w:val="CCTP-Puce1"/>
        <w:rPr>
          <w:rFonts w:ascii="Marianne Light" w:eastAsiaTheme="minorEastAsia" w:hAnsi="Marianne Light" w:cstheme="minorBidi"/>
          <w:sz w:val="20"/>
          <w:szCs w:val="20"/>
        </w:rPr>
      </w:pPr>
    </w:p>
    <w:p w14:paraId="7326BC5B" w14:textId="73B6AA7C" w:rsidR="00F34C58" w:rsidRPr="0033152B" w:rsidRDefault="00534E2A" w:rsidP="005D330C">
      <w:pPr>
        <w:pStyle w:val="CCTP-Puce1"/>
        <w:ind w:left="709"/>
        <w:rPr>
          <w:rFonts w:ascii="Marianne Light" w:hAnsi="Marianne Light"/>
          <w:sz w:val="20"/>
          <w:szCs w:val="20"/>
          <w:lang w:val="en-US"/>
        </w:rPr>
      </w:pPr>
      <w:proofErr w:type="spellStart"/>
      <w:r w:rsidRPr="0033152B">
        <w:rPr>
          <w:rFonts w:ascii="Marianne Light" w:hAnsi="Marianne Light"/>
          <w:sz w:val="20"/>
          <w:szCs w:val="20"/>
          <w:lang w:val="en-US"/>
        </w:rPr>
        <w:t>Liste</w:t>
      </w:r>
      <w:proofErr w:type="spellEnd"/>
      <w:r w:rsidRPr="0033152B">
        <w:rPr>
          <w:rFonts w:ascii="Marianne Light" w:hAnsi="Marianne Light"/>
          <w:sz w:val="20"/>
          <w:szCs w:val="20"/>
          <w:lang w:val="en-US"/>
        </w:rPr>
        <w:t xml:space="preserve"> non </w:t>
      </w:r>
      <w:proofErr w:type="gramStart"/>
      <w:r w:rsidR="00554046" w:rsidRPr="0033152B">
        <w:rPr>
          <w:rFonts w:ascii="Marianne Light" w:hAnsi="Marianne Light"/>
          <w:sz w:val="20"/>
          <w:szCs w:val="20"/>
          <w:lang w:val="en-US"/>
        </w:rPr>
        <w:t>exhaustive :</w:t>
      </w:r>
      <w:proofErr w:type="gramEnd"/>
    </w:p>
    <w:p w14:paraId="72361487" w14:textId="0109A4C4" w:rsidR="00534E2A" w:rsidRPr="0033152B" w:rsidRDefault="00534E2A" w:rsidP="00D762EF">
      <w:pPr>
        <w:pStyle w:val="CCTP-Puce1"/>
        <w:numPr>
          <w:ilvl w:val="0"/>
          <w:numId w:val="304"/>
        </w:numPr>
        <w:rPr>
          <w:rFonts w:ascii="Marianne Light" w:hAnsi="Marianne Light"/>
          <w:sz w:val="20"/>
          <w:szCs w:val="20"/>
        </w:rPr>
      </w:pPr>
      <w:r w:rsidRPr="0033152B">
        <w:rPr>
          <w:rFonts w:ascii="Marianne Light" w:hAnsi="Marianne Light"/>
          <w:sz w:val="20"/>
          <w:szCs w:val="20"/>
        </w:rPr>
        <w:t>Agile Scrum : PSM I-II</w:t>
      </w:r>
      <w:r w:rsidR="001B16F4" w:rsidRPr="0033152B">
        <w:rPr>
          <w:rFonts w:ascii="Marianne Light" w:hAnsi="Marianne Light"/>
          <w:sz w:val="20"/>
          <w:szCs w:val="20"/>
        </w:rPr>
        <w:t xml:space="preserve"> ou </w:t>
      </w:r>
      <w:r w:rsidR="00554046" w:rsidRPr="0033152B">
        <w:rPr>
          <w:rFonts w:ascii="Marianne Light" w:hAnsi="Marianne Light"/>
          <w:sz w:val="20"/>
          <w:szCs w:val="20"/>
        </w:rPr>
        <w:t>é</w:t>
      </w:r>
      <w:r w:rsidR="001B16F4" w:rsidRPr="0033152B">
        <w:rPr>
          <w:rFonts w:ascii="Marianne Light" w:hAnsi="Marianne Light"/>
          <w:sz w:val="20"/>
          <w:szCs w:val="20"/>
        </w:rPr>
        <w:t>quivalent</w:t>
      </w:r>
      <w:r w:rsidRPr="0033152B">
        <w:rPr>
          <w:rFonts w:ascii="Marianne Light" w:hAnsi="Marianne Light"/>
          <w:sz w:val="20"/>
          <w:szCs w:val="20"/>
        </w:rPr>
        <w:t>, CSM</w:t>
      </w:r>
      <w:r w:rsidR="001B16F4" w:rsidRPr="0033152B">
        <w:rPr>
          <w:rFonts w:ascii="Marianne Light" w:hAnsi="Marianne Light"/>
          <w:sz w:val="20"/>
          <w:szCs w:val="20"/>
        </w:rPr>
        <w:t xml:space="preserve"> ou </w:t>
      </w:r>
      <w:r w:rsidR="00554046" w:rsidRPr="0033152B">
        <w:rPr>
          <w:rFonts w:ascii="Marianne Light" w:hAnsi="Marianne Light"/>
          <w:sz w:val="20"/>
          <w:szCs w:val="20"/>
        </w:rPr>
        <w:t>é</w:t>
      </w:r>
      <w:r w:rsidR="001B16F4" w:rsidRPr="0033152B">
        <w:rPr>
          <w:rFonts w:ascii="Marianne Light" w:hAnsi="Marianne Light"/>
          <w:sz w:val="20"/>
          <w:szCs w:val="20"/>
        </w:rPr>
        <w:t>quivalent</w:t>
      </w:r>
      <w:r w:rsidRPr="0033152B">
        <w:rPr>
          <w:rFonts w:ascii="Marianne Light" w:hAnsi="Marianne Light"/>
          <w:sz w:val="20"/>
          <w:szCs w:val="20"/>
        </w:rPr>
        <w:t>, CSP</w:t>
      </w:r>
      <w:r w:rsidR="001B16F4" w:rsidRPr="0033152B">
        <w:rPr>
          <w:rFonts w:ascii="Marianne Light" w:hAnsi="Marianne Light"/>
          <w:sz w:val="20"/>
          <w:szCs w:val="20"/>
        </w:rPr>
        <w:t xml:space="preserve"> ou </w:t>
      </w:r>
      <w:r w:rsidR="00554046" w:rsidRPr="0033152B">
        <w:rPr>
          <w:rFonts w:ascii="Marianne Light" w:hAnsi="Marianne Light"/>
          <w:sz w:val="20"/>
          <w:szCs w:val="20"/>
        </w:rPr>
        <w:t>é</w:t>
      </w:r>
      <w:r w:rsidR="001B16F4" w:rsidRPr="0033152B">
        <w:rPr>
          <w:rFonts w:ascii="Marianne Light" w:hAnsi="Marianne Light"/>
          <w:sz w:val="20"/>
          <w:szCs w:val="20"/>
        </w:rPr>
        <w:t>quivalent</w:t>
      </w:r>
      <w:r w:rsidRPr="0033152B">
        <w:rPr>
          <w:rFonts w:ascii="Marianne Light" w:hAnsi="Marianne Light"/>
          <w:sz w:val="20"/>
          <w:szCs w:val="20"/>
        </w:rPr>
        <w:t>, PMI-ACP</w:t>
      </w:r>
      <w:r w:rsidR="001B16F4" w:rsidRPr="0033152B">
        <w:rPr>
          <w:rFonts w:ascii="Marianne Light" w:hAnsi="Marianne Light"/>
          <w:sz w:val="20"/>
          <w:szCs w:val="20"/>
        </w:rPr>
        <w:t xml:space="preserve"> ou </w:t>
      </w:r>
      <w:r w:rsidR="00554046" w:rsidRPr="0033152B">
        <w:rPr>
          <w:rFonts w:ascii="Marianne Light" w:hAnsi="Marianne Light"/>
          <w:sz w:val="20"/>
          <w:szCs w:val="20"/>
        </w:rPr>
        <w:t>é</w:t>
      </w:r>
      <w:r w:rsidR="001B16F4" w:rsidRPr="0033152B">
        <w:rPr>
          <w:rFonts w:ascii="Marianne Light" w:hAnsi="Marianne Light"/>
          <w:sz w:val="20"/>
          <w:szCs w:val="20"/>
        </w:rPr>
        <w:t>quivalent ;</w:t>
      </w:r>
    </w:p>
    <w:p w14:paraId="45EA291E" w14:textId="6A029CA3" w:rsidR="00534E2A" w:rsidRPr="0033152B" w:rsidRDefault="00534E2A" w:rsidP="00D762EF">
      <w:pPr>
        <w:pStyle w:val="CCTP-Puce1"/>
        <w:numPr>
          <w:ilvl w:val="0"/>
          <w:numId w:val="304"/>
        </w:numPr>
        <w:rPr>
          <w:rFonts w:ascii="Marianne Light" w:hAnsi="Marianne Light"/>
          <w:sz w:val="20"/>
          <w:szCs w:val="20"/>
        </w:rPr>
      </w:pPr>
      <w:r w:rsidRPr="0033152B">
        <w:rPr>
          <w:rFonts w:ascii="Marianne Light" w:hAnsi="Marianne Light"/>
          <w:sz w:val="20"/>
          <w:szCs w:val="20"/>
        </w:rPr>
        <w:t>Cycle en V : PMP</w:t>
      </w:r>
      <w:r w:rsidR="001B16F4" w:rsidRPr="0033152B">
        <w:rPr>
          <w:rFonts w:ascii="Marianne Light" w:hAnsi="Marianne Light"/>
          <w:sz w:val="20"/>
          <w:szCs w:val="20"/>
        </w:rPr>
        <w:t xml:space="preserve"> ou </w:t>
      </w:r>
      <w:r w:rsidR="00554046" w:rsidRPr="0033152B">
        <w:rPr>
          <w:rFonts w:ascii="Marianne Light" w:hAnsi="Marianne Light"/>
          <w:sz w:val="20"/>
          <w:szCs w:val="20"/>
        </w:rPr>
        <w:t>é</w:t>
      </w:r>
      <w:r w:rsidR="001B16F4" w:rsidRPr="0033152B">
        <w:rPr>
          <w:rFonts w:ascii="Marianne Light" w:hAnsi="Marianne Light"/>
          <w:sz w:val="20"/>
          <w:szCs w:val="20"/>
        </w:rPr>
        <w:t>quivalent</w:t>
      </w:r>
      <w:r w:rsidRPr="0033152B">
        <w:rPr>
          <w:rFonts w:ascii="Marianne Light" w:hAnsi="Marianne Light"/>
          <w:sz w:val="20"/>
          <w:szCs w:val="20"/>
        </w:rPr>
        <w:t>, PRINCE2</w:t>
      </w:r>
      <w:r w:rsidR="001B16F4" w:rsidRPr="0033152B">
        <w:rPr>
          <w:rFonts w:ascii="Marianne Light" w:hAnsi="Marianne Light"/>
          <w:sz w:val="20"/>
          <w:szCs w:val="20"/>
        </w:rPr>
        <w:t xml:space="preserve"> ou équivalent ; </w:t>
      </w:r>
    </w:p>
    <w:p w14:paraId="6139AE5A" w14:textId="77777777" w:rsidR="00534E2A" w:rsidRPr="0033152B" w:rsidRDefault="00534E2A" w:rsidP="00534E2A">
      <w:pPr>
        <w:pStyle w:val="CCTP-Puce1"/>
        <w:ind w:left="360"/>
        <w:rPr>
          <w:rFonts w:ascii="Marianne Light" w:eastAsiaTheme="minorEastAsia" w:hAnsi="Marianne Light" w:cstheme="minorBidi"/>
          <w:sz w:val="20"/>
          <w:szCs w:val="20"/>
        </w:rPr>
      </w:pPr>
    </w:p>
    <w:p w14:paraId="4E9270BE" w14:textId="1543B313" w:rsidR="00FC050F" w:rsidRPr="0033152B" w:rsidRDefault="00BF0A2E" w:rsidP="00D762EF">
      <w:pPr>
        <w:pStyle w:val="CCTP-Puce1"/>
        <w:ind w:left="709" w:hanging="349"/>
        <w:rPr>
          <w:rFonts w:ascii="Marianne Light" w:hAnsi="Marianne Light"/>
          <w:sz w:val="20"/>
          <w:szCs w:val="20"/>
        </w:rPr>
      </w:pPr>
      <w:r w:rsidRPr="0033152B">
        <w:rPr>
          <w:rFonts w:ascii="Marianne Light" w:eastAsiaTheme="minorEastAsia" w:hAnsi="Marianne Light" w:cstheme="minorBidi"/>
          <w:sz w:val="20"/>
          <w:szCs w:val="20"/>
        </w:rPr>
        <w:t>Capacité</w:t>
      </w:r>
      <w:r w:rsidR="00804423" w:rsidRPr="0033152B">
        <w:rPr>
          <w:rFonts w:ascii="Marianne Light" w:eastAsiaTheme="minorEastAsia" w:hAnsi="Marianne Light" w:cstheme="minorBidi"/>
          <w:sz w:val="20"/>
          <w:szCs w:val="20"/>
        </w:rPr>
        <w:t xml:space="preserve"> de collaboration forte avec les ressources internes </w:t>
      </w:r>
      <w:r w:rsidR="00804423" w:rsidRPr="0033152B">
        <w:rPr>
          <w:rFonts w:ascii="Marianne Light" w:eastAsiaTheme="minorEastAsia" w:hAnsi="Marianne Light" w:cstheme="minorBidi"/>
          <w:sz w:val="20"/>
          <w:szCs w:val="20"/>
        </w:rPr>
        <w:fldChar w:fldCharType="begin"/>
      </w:r>
      <w:r w:rsidR="00804423" w:rsidRPr="0033152B">
        <w:rPr>
          <w:rFonts w:ascii="Marianne Light" w:eastAsiaTheme="minorEastAsia" w:hAnsi="Marianne Light" w:cstheme="minorBidi"/>
          <w:sz w:val="20"/>
          <w:szCs w:val="20"/>
        </w:rPr>
        <w:instrText>DOCPROPERTY  _du_client  \* MERGEFORMAT</w:instrText>
      </w:r>
      <w:r w:rsidR="00804423" w:rsidRPr="0033152B">
        <w:rPr>
          <w:rFonts w:ascii="Marianne Light" w:eastAsiaTheme="minorEastAsia" w:hAnsi="Marianne Light" w:cstheme="minorBidi"/>
          <w:sz w:val="20"/>
          <w:szCs w:val="20"/>
        </w:rPr>
        <w:fldChar w:fldCharType="separate"/>
      </w:r>
      <w:r w:rsidR="00804423" w:rsidRPr="0033152B">
        <w:rPr>
          <w:rFonts w:ascii="Marianne Light" w:eastAsiaTheme="minorEastAsia" w:hAnsi="Marianne Light" w:cstheme="minorBidi"/>
          <w:sz w:val="20"/>
          <w:szCs w:val="20"/>
        </w:rPr>
        <w:t>du Ministère de la Justice</w:t>
      </w:r>
      <w:r w:rsidR="00804423" w:rsidRPr="0033152B">
        <w:rPr>
          <w:rFonts w:ascii="Marianne Light" w:eastAsiaTheme="minorEastAsia" w:hAnsi="Marianne Light" w:cstheme="minorBidi"/>
          <w:sz w:val="20"/>
          <w:szCs w:val="20"/>
        </w:rPr>
        <w:fldChar w:fldCharType="end"/>
      </w:r>
      <w:r w:rsidR="00804423" w:rsidRPr="0033152B">
        <w:rPr>
          <w:rFonts w:ascii="Marianne Light" w:eastAsiaTheme="minorEastAsia" w:hAnsi="Marianne Light" w:cstheme="minorBidi"/>
          <w:sz w:val="20"/>
          <w:szCs w:val="20"/>
        </w:rPr>
        <w:t xml:space="preserve"> (équipe MOE, MOA, intervenants d’autres départements) ;</w:t>
      </w:r>
    </w:p>
    <w:p w14:paraId="62FC08DB" w14:textId="1E38B6B6" w:rsidR="00FC050F" w:rsidRPr="0033152B" w:rsidRDefault="00BF0A2E" w:rsidP="009D3DF3">
      <w:pPr>
        <w:pStyle w:val="CCTP-Puce1"/>
        <w:numPr>
          <w:ilvl w:val="0"/>
          <w:numId w:val="287"/>
        </w:numPr>
        <w:rPr>
          <w:rFonts w:ascii="Marianne Light" w:hAnsi="Marianne Light"/>
          <w:sz w:val="20"/>
          <w:szCs w:val="20"/>
        </w:rPr>
      </w:pPr>
      <w:r w:rsidRPr="0033152B">
        <w:rPr>
          <w:rFonts w:ascii="Marianne Light" w:eastAsiaTheme="minorEastAsia" w:hAnsi="Marianne Light" w:cstheme="minorBidi"/>
          <w:sz w:val="20"/>
          <w:szCs w:val="20"/>
        </w:rPr>
        <w:t>Capacité</w:t>
      </w:r>
      <w:r w:rsidR="00804423" w:rsidRPr="0033152B">
        <w:rPr>
          <w:rFonts w:ascii="Marianne Light" w:eastAsiaTheme="minorEastAsia" w:hAnsi="Marianne Light" w:cstheme="minorBidi"/>
          <w:sz w:val="20"/>
          <w:szCs w:val="20"/>
        </w:rPr>
        <w:t xml:space="preserve"> de montée en charge des ressources, maîtrisant les outils pour pouvoir se focaliser sur l’appréhension des problématiques fonctionnelles ;</w:t>
      </w:r>
    </w:p>
    <w:p w14:paraId="785F8B5C" w14:textId="05A5E558" w:rsidR="00C320A5" w:rsidRPr="0033152B" w:rsidRDefault="00C320A5" w:rsidP="009D3DF3">
      <w:pPr>
        <w:pStyle w:val="CCTP-Puce1"/>
        <w:numPr>
          <w:ilvl w:val="0"/>
          <w:numId w:val="287"/>
        </w:numPr>
        <w:rPr>
          <w:rFonts w:ascii="Marianne Light" w:hAnsi="Marianne Light"/>
          <w:sz w:val="20"/>
          <w:szCs w:val="20"/>
        </w:rPr>
      </w:pPr>
      <w:bookmarkStart w:id="31" w:name="_Hlk212125849"/>
      <w:r w:rsidRPr="0033152B">
        <w:rPr>
          <w:rFonts w:ascii="Marianne Light" w:eastAsiaTheme="minorEastAsia" w:hAnsi="Marianne Light" w:cstheme="minorBidi"/>
          <w:sz w:val="20"/>
          <w:szCs w:val="20"/>
        </w:rPr>
        <w:t>Signature des engagements de confidentialité ;</w:t>
      </w:r>
    </w:p>
    <w:p w14:paraId="3E1D90C7" w14:textId="54133E13" w:rsidR="00807C7F" w:rsidRPr="0033152B" w:rsidRDefault="00807C7F" w:rsidP="00807C7F">
      <w:pPr>
        <w:pStyle w:val="CCTP-Puce1"/>
        <w:numPr>
          <w:ilvl w:val="0"/>
          <w:numId w:val="287"/>
        </w:numPr>
        <w:rPr>
          <w:rFonts w:ascii="Marianne Light" w:hAnsi="Marianne Light"/>
          <w:sz w:val="20"/>
          <w:szCs w:val="20"/>
        </w:rPr>
      </w:pPr>
      <w:r w:rsidRPr="0033152B">
        <w:rPr>
          <w:rFonts w:ascii="Marianne Light" w:hAnsi="Marianne Light"/>
          <w:sz w:val="20"/>
          <w:szCs w:val="20"/>
        </w:rPr>
        <w:t xml:space="preserve">Retour « sans objection » de l’enquête administrative de sécurité diligentée pour chaque intervenant du Titulaire dans les conditions décrites à l’article </w:t>
      </w:r>
      <w:r w:rsidR="000E43E6" w:rsidRPr="0033152B">
        <w:rPr>
          <w:rFonts w:ascii="Marianne Light" w:hAnsi="Marianne Light"/>
          <w:sz w:val="20"/>
          <w:szCs w:val="20"/>
        </w:rPr>
        <w:t>VIII</w:t>
      </w:r>
      <w:r w:rsidRPr="0033152B">
        <w:rPr>
          <w:rFonts w:ascii="Marianne Light" w:hAnsi="Marianne Light"/>
          <w:sz w:val="20"/>
          <w:szCs w:val="20"/>
        </w:rPr>
        <w:t xml:space="preserve"> du CCAP.</w:t>
      </w:r>
    </w:p>
    <w:bookmarkEnd w:id="31"/>
    <w:p w14:paraId="67560236" w14:textId="1A81F156" w:rsidR="00FC050F" w:rsidRDefault="00FC050F">
      <w:pPr>
        <w:pStyle w:val="CCTP-Puce1"/>
        <w:ind w:left="720" w:hanging="360"/>
        <w:rPr>
          <w:rFonts w:asciiTheme="majorHAnsi" w:hAnsiTheme="majorHAnsi"/>
        </w:rPr>
      </w:pPr>
    </w:p>
    <w:p w14:paraId="699FBD83" w14:textId="77777777" w:rsidR="00FC050F" w:rsidRPr="00F71D75" w:rsidRDefault="00804423">
      <w:pPr>
        <w:pStyle w:val="CCTP-Titre2"/>
        <w:rPr>
          <w:rFonts w:ascii="Marianne Light" w:eastAsiaTheme="minorEastAsia" w:hAnsi="Marianne Light" w:cstheme="minorBidi"/>
        </w:rPr>
      </w:pPr>
      <w:bookmarkStart w:id="32" w:name="_Ref30669792"/>
      <w:bookmarkStart w:id="33" w:name="_Ref30669795"/>
      <w:bookmarkStart w:id="34" w:name="_Toc203658902"/>
      <w:bookmarkStart w:id="35" w:name="_Toc213338369"/>
      <w:r w:rsidRPr="00F71D75">
        <w:rPr>
          <w:rFonts w:ascii="Marianne Light" w:eastAsiaTheme="minorEastAsia" w:hAnsi="Marianne Light" w:cstheme="minorBidi"/>
        </w:rPr>
        <w:t>Qualité des prestations</w:t>
      </w:r>
      <w:bookmarkEnd w:id="32"/>
      <w:bookmarkEnd w:id="33"/>
      <w:bookmarkEnd w:id="34"/>
      <w:bookmarkEnd w:id="35"/>
    </w:p>
    <w:p w14:paraId="30363A02" w14:textId="77777777" w:rsidR="00FC050F" w:rsidRPr="0033152B" w:rsidRDefault="00804423">
      <w:pPr>
        <w:pStyle w:val="CCTP-Texte1"/>
        <w:rPr>
          <w:rFonts w:ascii="Marianne Light" w:hAnsi="Marianne Light"/>
          <w:sz w:val="20"/>
          <w:szCs w:val="20"/>
        </w:rPr>
      </w:pPr>
      <w:r w:rsidRPr="0033152B">
        <w:rPr>
          <w:rFonts w:ascii="Marianne Light" w:eastAsiaTheme="minorEastAsia" w:hAnsi="Marianne Light" w:cstheme="minorBidi"/>
          <w:sz w:val="20"/>
          <w:szCs w:val="20"/>
        </w:rPr>
        <w:t>Les objectifs et les engagements de service attendus de l’accord-cadre sont :</w:t>
      </w:r>
    </w:p>
    <w:p w14:paraId="2B5C3C63" w14:textId="31922108" w:rsidR="00FC050F" w:rsidRPr="0033152B" w:rsidRDefault="00AE39E1" w:rsidP="00F97D40">
      <w:pPr>
        <w:pStyle w:val="CCTP-Puce1"/>
        <w:numPr>
          <w:ilvl w:val="0"/>
          <w:numId w:val="223"/>
        </w:numPr>
        <w:rPr>
          <w:rFonts w:ascii="Marianne Light" w:hAnsi="Marianne Light"/>
          <w:sz w:val="20"/>
          <w:szCs w:val="20"/>
        </w:rPr>
      </w:pPr>
      <w:r w:rsidRPr="0033152B">
        <w:rPr>
          <w:rFonts w:ascii="Marianne Light" w:eastAsiaTheme="minorEastAsia" w:hAnsi="Marianne Light" w:cstheme="minorBidi"/>
          <w:sz w:val="20"/>
          <w:szCs w:val="20"/>
        </w:rPr>
        <w:t>De</w:t>
      </w:r>
      <w:r w:rsidR="00804423" w:rsidRPr="0033152B">
        <w:rPr>
          <w:rFonts w:ascii="Marianne Light" w:eastAsiaTheme="minorEastAsia" w:hAnsi="Marianne Light" w:cstheme="minorBidi"/>
          <w:sz w:val="20"/>
          <w:szCs w:val="20"/>
        </w:rPr>
        <w:t xml:space="preserve"> maintenir un niveau de service élevé auprès des utilisateurs se traduisant par la stabilité des applications en production et par la réactivité dans le traitement des incidents applicatifs constatés ;</w:t>
      </w:r>
    </w:p>
    <w:p w14:paraId="0C857DC1" w14:textId="4E0A01BA" w:rsidR="00FC050F" w:rsidRPr="0033152B" w:rsidRDefault="00AE39E1" w:rsidP="00F97D40">
      <w:pPr>
        <w:pStyle w:val="CCTP-Puce1"/>
        <w:numPr>
          <w:ilvl w:val="0"/>
          <w:numId w:val="223"/>
        </w:numPr>
        <w:rPr>
          <w:rFonts w:ascii="Marianne Light" w:hAnsi="Marianne Light"/>
          <w:sz w:val="20"/>
          <w:szCs w:val="20"/>
        </w:rPr>
      </w:pPr>
      <w:r w:rsidRPr="0033152B">
        <w:rPr>
          <w:rFonts w:ascii="Marianne Light" w:eastAsiaTheme="minorEastAsia" w:hAnsi="Marianne Light" w:cstheme="minorBidi"/>
          <w:sz w:val="20"/>
          <w:szCs w:val="20"/>
        </w:rPr>
        <w:t>D’élaborer</w:t>
      </w:r>
      <w:r w:rsidR="00804423" w:rsidRPr="0033152B">
        <w:rPr>
          <w:rFonts w:ascii="Marianne Light" w:eastAsiaTheme="minorEastAsia" w:hAnsi="Marianne Light" w:cstheme="minorBidi"/>
          <w:sz w:val="20"/>
          <w:szCs w:val="20"/>
        </w:rPr>
        <w:t xml:space="preserve"> une conception globale de la solution cible pour assurer une maintenabilité, une évolutivité et une cohérence d’ensemble, notamment sur les aspects organisation, flux et modélisation des données ;</w:t>
      </w:r>
    </w:p>
    <w:p w14:paraId="78361C24" w14:textId="70F123E5" w:rsidR="00FC050F" w:rsidRPr="0033152B" w:rsidRDefault="00AE39E1" w:rsidP="00F97D40">
      <w:pPr>
        <w:pStyle w:val="CCTP-Puce1"/>
        <w:numPr>
          <w:ilvl w:val="0"/>
          <w:numId w:val="223"/>
        </w:numPr>
        <w:rPr>
          <w:rFonts w:ascii="Marianne Light" w:hAnsi="Marianne Light"/>
          <w:sz w:val="20"/>
          <w:szCs w:val="20"/>
        </w:rPr>
      </w:pPr>
      <w:r w:rsidRPr="0033152B">
        <w:rPr>
          <w:rFonts w:ascii="Marianne Light" w:eastAsiaTheme="minorEastAsia" w:hAnsi="Marianne Light" w:cstheme="minorBidi"/>
          <w:sz w:val="20"/>
          <w:szCs w:val="20"/>
        </w:rPr>
        <w:lastRenderedPageBreak/>
        <w:t>D’assurer</w:t>
      </w:r>
      <w:r w:rsidR="00804423" w:rsidRPr="0033152B">
        <w:rPr>
          <w:rFonts w:ascii="Marianne Light" w:eastAsiaTheme="minorEastAsia" w:hAnsi="Marianne Light" w:cstheme="minorBidi"/>
          <w:sz w:val="20"/>
          <w:szCs w:val="20"/>
        </w:rPr>
        <w:t xml:space="preserve"> la simplicité d’utilisation et l’ergonomie pour obtenir une adhésion rapide des utilisateurs ;</w:t>
      </w:r>
    </w:p>
    <w:p w14:paraId="4EE298C6" w14:textId="6DFAF489" w:rsidR="00FC050F" w:rsidRPr="0033152B" w:rsidRDefault="00AE39E1" w:rsidP="00F97D40">
      <w:pPr>
        <w:pStyle w:val="CCTP-Puce1"/>
        <w:numPr>
          <w:ilvl w:val="0"/>
          <w:numId w:val="223"/>
        </w:numPr>
        <w:rPr>
          <w:rFonts w:ascii="Marianne Light" w:hAnsi="Marianne Light"/>
          <w:sz w:val="20"/>
          <w:szCs w:val="20"/>
        </w:rPr>
      </w:pPr>
      <w:r w:rsidRPr="0033152B">
        <w:rPr>
          <w:rFonts w:ascii="Marianne Light" w:eastAsiaTheme="minorEastAsia" w:hAnsi="Marianne Light" w:cstheme="minorBidi"/>
          <w:sz w:val="20"/>
          <w:szCs w:val="20"/>
        </w:rPr>
        <w:t>De</w:t>
      </w:r>
      <w:r w:rsidR="00804423" w:rsidRPr="0033152B">
        <w:rPr>
          <w:rFonts w:ascii="Marianne Light" w:eastAsiaTheme="minorEastAsia" w:hAnsi="Marianne Light" w:cstheme="minorBidi"/>
          <w:sz w:val="20"/>
          <w:szCs w:val="20"/>
        </w:rPr>
        <w:t xml:space="preserve"> tenir les exigences de performance au travers de l’architecture, la conception applicative et la qualité des développements ;</w:t>
      </w:r>
    </w:p>
    <w:p w14:paraId="660BBBF8" w14:textId="4F841EC9" w:rsidR="00FC050F" w:rsidRPr="0033152B" w:rsidRDefault="00AE39E1" w:rsidP="00F97D40">
      <w:pPr>
        <w:pStyle w:val="CCTP-Puce1"/>
        <w:numPr>
          <w:ilvl w:val="0"/>
          <w:numId w:val="223"/>
        </w:numPr>
        <w:rPr>
          <w:rFonts w:ascii="Marianne Light" w:hAnsi="Marianne Light"/>
          <w:sz w:val="20"/>
          <w:szCs w:val="20"/>
        </w:rPr>
      </w:pPr>
      <w:r w:rsidRPr="0033152B">
        <w:rPr>
          <w:rFonts w:ascii="Marianne Light" w:eastAsiaTheme="minorEastAsia" w:hAnsi="Marianne Light" w:cstheme="minorBidi"/>
          <w:sz w:val="20"/>
          <w:szCs w:val="20"/>
        </w:rPr>
        <w:t>De</w:t>
      </w:r>
      <w:r w:rsidR="00804423" w:rsidRPr="0033152B">
        <w:rPr>
          <w:rFonts w:ascii="Marianne Light" w:eastAsiaTheme="minorEastAsia" w:hAnsi="Marianne Light" w:cstheme="minorBidi"/>
          <w:sz w:val="20"/>
          <w:szCs w:val="20"/>
        </w:rPr>
        <w:t xml:space="preserve"> réaliser l’industrialisation et automatisation maximales ;</w:t>
      </w:r>
    </w:p>
    <w:p w14:paraId="6B370357" w14:textId="1A9DD7F8" w:rsidR="00FC050F" w:rsidRPr="0033152B" w:rsidRDefault="00AE39E1" w:rsidP="00F97D40">
      <w:pPr>
        <w:pStyle w:val="CCTP-Puce1"/>
        <w:numPr>
          <w:ilvl w:val="0"/>
          <w:numId w:val="224"/>
        </w:numPr>
        <w:rPr>
          <w:rFonts w:ascii="Marianne Light" w:hAnsi="Marianne Light"/>
          <w:sz w:val="20"/>
          <w:szCs w:val="20"/>
        </w:rPr>
      </w:pPr>
      <w:r w:rsidRPr="0033152B">
        <w:rPr>
          <w:rFonts w:ascii="Marianne Light" w:eastAsiaTheme="minorEastAsia" w:hAnsi="Marianne Light" w:cstheme="minorBidi"/>
          <w:sz w:val="20"/>
          <w:szCs w:val="20"/>
        </w:rPr>
        <w:t>D’assurer</w:t>
      </w:r>
      <w:r w:rsidR="00804423" w:rsidRPr="0033152B">
        <w:rPr>
          <w:rFonts w:ascii="Marianne Light" w:eastAsiaTheme="minorEastAsia" w:hAnsi="Marianne Light" w:cstheme="minorBidi"/>
          <w:sz w:val="20"/>
          <w:szCs w:val="20"/>
        </w:rPr>
        <w:t xml:space="preserve"> la garantie de la sécurité et la traçabilité d’accès aux données ;</w:t>
      </w:r>
    </w:p>
    <w:p w14:paraId="3888102D" w14:textId="3472FB7E" w:rsidR="00FC050F" w:rsidRPr="0033152B" w:rsidRDefault="00AE39E1" w:rsidP="00F97D40">
      <w:pPr>
        <w:pStyle w:val="CCTP-Puce1"/>
        <w:numPr>
          <w:ilvl w:val="0"/>
          <w:numId w:val="224"/>
        </w:numPr>
        <w:rPr>
          <w:rFonts w:ascii="Marianne Light" w:hAnsi="Marianne Light"/>
          <w:sz w:val="20"/>
          <w:szCs w:val="20"/>
        </w:rPr>
      </w:pPr>
      <w:r w:rsidRPr="0033152B">
        <w:rPr>
          <w:rFonts w:ascii="Marianne Light" w:eastAsiaTheme="minorEastAsia" w:hAnsi="Marianne Light" w:cstheme="minorBidi"/>
          <w:sz w:val="20"/>
          <w:szCs w:val="20"/>
        </w:rPr>
        <w:t>D’assurer</w:t>
      </w:r>
      <w:r w:rsidR="00804423" w:rsidRPr="0033152B">
        <w:rPr>
          <w:rFonts w:ascii="Marianne Light" w:eastAsiaTheme="minorEastAsia" w:hAnsi="Marianne Light" w:cstheme="minorBidi"/>
          <w:sz w:val="20"/>
          <w:szCs w:val="20"/>
        </w:rPr>
        <w:t xml:space="preserve"> des facilités de traçabilité et de monitoring des applications tant en termes d’exploitation qu’en termes d’analyse et actions préventives ;</w:t>
      </w:r>
    </w:p>
    <w:p w14:paraId="56E153A8" w14:textId="42E16EDB" w:rsidR="00FC050F" w:rsidRPr="0033152B" w:rsidRDefault="00AE39E1" w:rsidP="00F313CC">
      <w:pPr>
        <w:pStyle w:val="CCTP-Puce1"/>
        <w:numPr>
          <w:ilvl w:val="0"/>
          <w:numId w:val="224"/>
        </w:numPr>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De</w:t>
      </w:r>
      <w:r w:rsidR="00804423" w:rsidRPr="0033152B">
        <w:rPr>
          <w:rFonts w:ascii="Marianne Light" w:eastAsiaTheme="minorEastAsia" w:hAnsi="Marianne Light" w:cstheme="minorBidi"/>
          <w:sz w:val="20"/>
          <w:szCs w:val="20"/>
        </w:rPr>
        <w:t xml:space="preserve"> garantir une documentation conforme aux produits en service et à l'état de l'art et aux normes et standards </w:t>
      </w:r>
      <w:r w:rsidR="00804423" w:rsidRPr="0033152B">
        <w:rPr>
          <w:rFonts w:ascii="Marianne Light" w:eastAsiaTheme="minorEastAsia" w:hAnsi="Marianne Light" w:cstheme="minorBidi"/>
          <w:sz w:val="20"/>
          <w:szCs w:val="20"/>
        </w:rPr>
        <w:fldChar w:fldCharType="begin"/>
      </w:r>
      <w:r w:rsidR="00804423" w:rsidRPr="0033152B">
        <w:rPr>
          <w:rFonts w:ascii="Marianne Light" w:eastAsiaTheme="minorEastAsia" w:hAnsi="Marianne Light" w:cstheme="minorBidi"/>
          <w:sz w:val="20"/>
          <w:szCs w:val="20"/>
        </w:rPr>
        <w:instrText>DOCPROPERTY  _du_client  \* MERGEFORMAT</w:instrText>
      </w:r>
      <w:r w:rsidR="00804423" w:rsidRPr="0033152B">
        <w:rPr>
          <w:rFonts w:ascii="Marianne Light" w:eastAsiaTheme="minorEastAsia" w:hAnsi="Marianne Light" w:cstheme="minorBidi"/>
          <w:sz w:val="20"/>
          <w:szCs w:val="20"/>
        </w:rPr>
        <w:fldChar w:fldCharType="separate"/>
      </w:r>
      <w:r w:rsidR="00804423" w:rsidRPr="0033152B">
        <w:rPr>
          <w:rFonts w:ascii="Marianne Light" w:eastAsiaTheme="minorEastAsia" w:hAnsi="Marianne Light" w:cstheme="minorBidi"/>
          <w:sz w:val="20"/>
          <w:szCs w:val="20"/>
        </w:rPr>
        <w:t>du Ministère de la Justice</w:t>
      </w:r>
      <w:r w:rsidR="00804423" w:rsidRPr="0033152B">
        <w:rPr>
          <w:rFonts w:ascii="Marianne Light" w:eastAsiaTheme="minorEastAsia" w:hAnsi="Marianne Light" w:cstheme="minorBidi"/>
          <w:sz w:val="20"/>
          <w:szCs w:val="20"/>
        </w:rPr>
        <w:fldChar w:fldCharType="end"/>
      </w:r>
      <w:r w:rsidR="00804423" w:rsidRPr="0033152B">
        <w:rPr>
          <w:rFonts w:ascii="Marianne Light" w:eastAsiaTheme="minorEastAsia" w:hAnsi="Marianne Light" w:cstheme="minorBidi"/>
          <w:sz w:val="20"/>
          <w:szCs w:val="20"/>
        </w:rPr>
        <w:t>.</w:t>
      </w:r>
    </w:p>
    <w:p w14:paraId="130AC321" w14:textId="02CE843B" w:rsidR="00AA7087" w:rsidRDefault="00AA7087">
      <w:pPr>
        <w:pStyle w:val="CCTP-Texte1"/>
        <w:rPr>
          <w:rFonts w:asciiTheme="majorHAnsi" w:eastAsiaTheme="minorEastAsia" w:hAnsiTheme="majorHAnsi" w:cstheme="minorBidi"/>
        </w:rPr>
      </w:pPr>
    </w:p>
    <w:p w14:paraId="47B388CD" w14:textId="08E9E1CE" w:rsidR="00AA7087" w:rsidRPr="00F71D75" w:rsidRDefault="00AA7087" w:rsidP="00F71D75">
      <w:pPr>
        <w:pStyle w:val="CCTP-Titre2"/>
        <w:rPr>
          <w:rFonts w:ascii="Marianne Light" w:eastAsiaTheme="minorEastAsia" w:hAnsi="Marianne Light"/>
        </w:rPr>
      </w:pPr>
      <w:bookmarkStart w:id="36" w:name="_Toc203658903"/>
      <w:bookmarkStart w:id="37" w:name="_Toc213338370"/>
      <w:r w:rsidRPr="00F71D75">
        <w:rPr>
          <w:rFonts w:ascii="Marianne Light" w:eastAsiaTheme="minorEastAsia" w:hAnsi="Marianne Light"/>
        </w:rPr>
        <w:t>Cadre de Cohérence technique du Ministère (CCT) :</w:t>
      </w:r>
      <w:bookmarkEnd w:id="36"/>
      <w:bookmarkEnd w:id="37"/>
    </w:p>
    <w:p w14:paraId="1D532E8C" w14:textId="0F884340" w:rsidR="00FC050F" w:rsidRPr="0033152B" w:rsidRDefault="00804423">
      <w:pPr>
        <w:pStyle w:val="CCTP-Texte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 xml:space="preserve">Dans le cadre des développements réalisés en approche Agile, une attention particulière est portée sur les compétences </w:t>
      </w:r>
      <w:r w:rsidR="00BD38BF" w:rsidRPr="0033152B">
        <w:rPr>
          <w:rFonts w:ascii="Marianne Light" w:eastAsiaTheme="minorEastAsia" w:hAnsi="Marianne Light" w:cstheme="minorBidi"/>
          <w:sz w:val="20"/>
          <w:szCs w:val="20"/>
        </w:rPr>
        <w:t>dans les architectures conteneurisées et environnements DEVOPS ains</w:t>
      </w:r>
      <w:r w:rsidR="00110439" w:rsidRPr="0033152B">
        <w:rPr>
          <w:rFonts w:ascii="Marianne Light" w:eastAsiaTheme="minorEastAsia" w:hAnsi="Marianne Light" w:cstheme="minorBidi"/>
          <w:sz w:val="20"/>
          <w:szCs w:val="20"/>
        </w:rPr>
        <w:t>i</w:t>
      </w:r>
      <w:r w:rsidR="00BD38BF" w:rsidRPr="0033152B">
        <w:rPr>
          <w:rFonts w:ascii="Marianne Light" w:eastAsiaTheme="minorEastAsia" w:hAnsi="Marianne Light" w:cstheme="minorBidi"/>
          <w:sz w:val="20"/>
          <w:szCs w:val="20"/>
        </w:rPr>
        <w:t xml:space="preserve"> que plus largement dans les technologies du cadre de cohérence technique mises en œuvre au sein du système d’information de la Cour de cassation</w:t>
      </w:r>
      <w:r w:rsidRPr="0033152B">
        <w:rPr>
          <w:rFonts w:ascii="Marianne Light" w:eastAsiaTheme="minorEastAsia" w:hAnsi="Marianne Light" w:cstheme="minorBidi"/>
          <w:sz w:val="20"/>
          <w:szCs w:val="20"/>
        </w:rPr>
        <w:t>.</w:t>
      </w:r>
    </w:p>
    <w:p w14:paraId="253B0990" w14:textId="77777777" w:rsidR="00656E7F" w:rsidRPr="0033152B" w:rsidRDefault="00656E7F" w:rsidP="00656E7F">
      <w:pPr>
        <w:pStyle w:val="NormalWeb"/>
        <w:shd w:val="clear" w:color="auto" w:fill="FFFFFF"/>
        <w:spacing w:before="150" w:after="0"/>
        <w:rPr>
          <w:rFonts w:ascii="Marianne Light" w:eastAsiaTheme="minorEastAsia" w:hAnsi="Marianne Light" w:cstheme="minorBidi"/>
          <w:color w:val="auto"/>
          <w:sz w:val="20"/>
          <w:szCs w:val="20"/>
        </w:rPr>
      </w:pPr>
      <w:r w:rsidRPr="0033152B">
        <w:rPr>
          <w:rFonts w:ascii="Marianne Light" w:eastAsiaTheme="minorEastAsia" w:hAnsi="Marianne Light" w:cstheme="minorBidi"/>
          <w:color w:val="auto"/>
          <w:sz w:val="20"/>
          <w:szCs w:val="20"/>
        </w:rPr>
        <w:t>Le CCT s'applique à l'ensemble des acteurs du Ministère impliqués dans son offre numérique, qu'ils soient des acteurs internes ou externes.</w:t>
      </w:r>
    </w:p>
    <w:p w14:paraId="5404A37E" w14:textId="3C81866A" w:rsidR="0008402A" w:rsidRPr="0033152B" w:rsidRDefault="0008402A" w:rsidP="0008402A">
      <w:pPr>
        <w:pStyle w:val="NormalWeb"/>
        <w:shd w:val="clear" w:color="auto" w:fill="FFFFFF"/>
        <w:spacing w:before="150" w:after="0"/>
        <w:rPr>
          <w:rFonts w:ascii="Marianne Light" w:eastAsiaTheme="minorEastAsia" w:hAnsi="Marianne Light" w:cstheme="minorBidi"/>
          <w:color w:val="auto"/>
          <w:sz w:val="20"/>
          <w:szCs w:val="20"/>
        </w:rPr>
      </w:pPr>
      <w:r w:rsidRPr="0033152B">
        <w:rPr>
          <w:rFonts w:ascii="Marianne Light" w:eastAsiaTheme="minorEastAsia" w:hAnsi="Marianne Light" w:cstheme="minorBidi"/>
          <w:color w:val="auto"/>
          <w:sz w:val="20"/>
          <w:szCs w:val="20"/>
        </w:rPr>
        <w:t>Le CCT s'intéresse à 6 domaines principaux ou piliers :</w:t>
      </w:r>
    </w:p>
    <w:p w14:paraId="51010605" w14:textId="77777777" w:rsidR="0008402A" w:rsidRPr="0033152B" w:rsidRDefault="0008402A" w:rsidP="0008402A">
      <w:pPr>
        <w:numPr>
          <w:ilvl w:val="0"/>
          <w:numId w:val="265"/>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L'utilisateur, – qu’il soit citoyen/usager, agent, entreprise, association – Ce domaine primordial adresse différents thèmes comme son identification / authentification / autorisation, l’environnement numérique de travail.</w:t>
      </w:r>
    </w:p>
    <w:p w14:paraId="2F50C137" w14:textId="77777777" w:rsidR="0008402A" w:rsidRPr="0033152B" w:rsidRDefault="0008402A" w:rsidP="0008402A">
      <w:pPr>
        <w:numPr>
          <w:ilvl w:val="0"/>
          <w:numId w:val="265"/>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Les données et les API, patrimoine du SI de l’État et socle sur lequel se fonde le service rendu à l'utilisateur</w:t>
      </w:r>
    </w:p>
    <w:p w14:paraId="481114D3" w14:textId="77777777" w:rsidR="0008402A" w:rsidRPr="0033152B" w:rsidRDefault="0008402A" w:rsidP="0008402A">
      <w:pPr>
        <w:numPr>
          <w:ilvl w:val="0"/>
          <w:numId w:val="265"/>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La sécurité du service</w:t>
      </w:r>
    </w:p>
    <w:p w14:paraId="5258C52F" w14:textId="77777777" w:rsidR="0008402A" w:rsidRPr="0033152B" w:rsidRDefault="0008402A" w:rsidP="0008402A">
      <w:pPr>
        <w:numPr>
          <w:ilvl w:val="0"/>
          <w:numId w:val="265"/>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La fabrique de code qui traite du "</w:t>
      </w:r>
      <w:proofErr w:type="spellStart"/>
      <w:r w:rsidRPr="0033152B">
        <w:rPr>
          <w:rFonts w:ascii="Marianne Light" w:eastAsiaTheme="minorEastAsia" w:hAnsi="Marianne Light" w:cstheme="minorBidi"/>
          <w:sz w:val="20"/>
          <w:szCs w:val="20"/>
        </w:rPr>
        <w:t>build</w:t>
      </w:r>
      <w:proofErr w:type="spellEnd"/>
      <w:r w:rsidRPr="0033152B">
        <w:rPr>
          <w:rFonts w:ascii="Marianne Light" w:eastAsiaTheme="minorEastAsia" w:hAnsi="Marianne Light" w:cstheme="minorBidi"/>
          <w:sz w:val="20"/>
          <w:szCs w:val="20"/>
        </w:rPr>
        <w:t>" au travers des processus d'intégration et de déploiement continu</w:t>
      </w:r>
    </w:p>
    <w:p w14:paraId="32917072" w14:textId="77777777" w:rsidR="0008402A" w:rsidRPr="0033152B" w:rsidRDefault="0008402A" w:rsidP="0008402A">
      <w:pPr>
        <w:numPr>
          <w:ilvl w:val="0"/>
          <w:numId w:val="265"/>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L'hébergement qui traite du "run" et des problématiques d'hébergement et d'exploitation</w:t>
      </w:r>
    </w:p>
    <w:p w14:paraId="10938D20" w14:textId="77777777" w:rsidR="0008402A" w:rsidRPr="0033152B" w:rsidRDefault="0008402A" w:rsidP="0008402A">
      <w:pPr>
        <w:numPr>
          <w:ilvl w:val="0"/>
          <w:numId w:val="265"/>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Les services transverses : services de confiance, gestion électronique de courrier, etc...</w:t>
      </w:r>
    </w:p>
    <w:p w14:paraId="4AFCC3F8" w14:textId="500E6E8B" w:rsidR="00642A02" w:rsidRPr="0033152B" w:rsidRDefault="00642A02" w:rsidP="0008402A">
      <w:pPr>
        <w:pStyle w:val="NormalWeb"/>
        <w:shd w:val="clear" w:color="auto" w:fill="FFFFFF"/>
        <w:spacing w:before="150" w:after="0"/>
        <w:rPr>
          <w:rFonts w:ascii="Marianne Light" w:eastAsiaTheme="minorEastAsia" w:hAnsi="Marianne Light" w:cstheme="minorBidi"/>
          <w:color w:val="auto"/>
          <w:sz w:val="20"/>
          <w:szCs w:val="20"/>
        </w:rPr>
      </w:pPr>
      <w:r w:rsidRPr="0033152B">
        <w:rPr>
          <w:rFonts w:ascii="Marianne Light" w:eastAsiaTheme="minorEastAsia" w:hAnsi="Marianne Light" w:cstheme="minorBidi"/>
          <w:color w:val="auto"/>
          <w:sz w:val="20"/>
          <w:szCs w:val="20"/>
        </w:rPr>
        <w:t>D</w:t>
      </w:r>
      <w:r w:rsidR="0008402A" w:rsidRPr="0033152B">
        <w:rPr>
          <w:rFonts w:ascii="Marianne Light" w:eastAsiaTheme="minorEastAsia" w:hAnsi="Marianne Light" w:cstheme="minorBidi"/>
          <w:color w:val="auto"/>
          <w:sz w:val="20"/>
          <w:szCs w:val="20"/>
        </w:rPr>
        <w:t>ans ces domaines préférentiels,</w:t>
      </w:r>
      <w:r w:rsidRPr="0033152B">
        <w:rPr>
          <w:rFonts w:ascii="Marianne Light" w:eastAsiaTheme="minorEastAsia" w:hAnsi="Marianne Light" w:cstheme="minorBidi"/>
          <w:color w:val="auto"/>
          <w:sz w:val="20"/>
          <w:szCs w:val="20"/>
        </w:rPr>
        <w:t xml:space="preserve"> i</w:t>
      </w:r>
      <w:r w:rsidR="0008402A" w:rsidRPr="0033152B">
        <w:rPr>
          <w:rFonts w:ascii="Marianne Light" w:eastAsiaTheme="minorEastAsia" w:hAnsi="Marianne Light" w:cstheme="minorBidi"/>
          <w:color w:val="auto"/>
          <w:sz w:val="20"/>
          <w:szCs w:val="20"/>
        </w:rPr>
        <w:t>l édicte des règles et des recommandations et il référence les composants et offres de services portés par les différents acteurs DNUM. Au-delà d'un référentiel de cadrage, le CCT se veut un outil de mise en relation entre les producteurs et consommateurs de ces composants et services. Le CCT produit un référentiel de composants et de leurs versions d'usages recommandés à un instant donné.</w:t>
      </w:r>
    </w:p>
    <w:p w14:paraId="6A80E277" w14:textId="0CB30613" w:rsidR="0008402A" w:rsidRPr="0033152B" w:rsidRDefault="0008402A" w:rsidP="0008402A">
      <w:pPr>
        <w:pStyle w:val="NormalWeb"/>
        <w:shd w:val="clear" w:color="auto" w:fill="FFFFFF"/>
        <w:spacing w:before="150" w:after="0"/>
        <w:rPr>
          <w:rFonts w:ascii="Marianne Light" w:eastAsiaTheme="minorEastAsia" w:hAnsi="Marianne Light" w:cstheme="minorBidi"/>
          <w:color w:val="auto"/>
          <w:sz w:val="20"/>
          <w:szCs w:val="20"/>
        </w:rPr>
      </w:pPr>
      <w:r w:rsidRPr="0033152B">
        <w:rPr>
          <w:rFonts w:ascii="Marianne Light" w:eastAsiaTheme="minorEastAsia" w:hAnsi="Marianne Light" w:cstheme="minorBidi"/>
          <w:color w:val="auto"/>
          <w:sz w:val="20"/>
          <w:szCs w:val="20"/>
        </w:rPr>
        <w:t>Le CCT contient des référentiels pour un usage immédiat et opérationnel :</w:t>
      </w:r>
    </w:p>
    <w:p w14:paraId="6D7CE0D2" w14:textId="77777777" w:rsidR="0008402A" w:rsidRPr="0033152B" w:rsidRDefault="0008402A" w:rsidP="0008402A">
      <w:pPr>
        <w:numPr>
          <w:ilvl w:val="0"/>
          <w:numId w:val="266"/>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Référentiels des produits et des versions</w:t>
      </w:r>
    </w:p>
    <w:p w14:paraId="6AC9C036" w14:textId="77777777" w:rsidR="0008402A" w:rsidRPr="0033152B" w:rsidRDefault="0008402A" w:rsidP="0008402A">
      <w:pPr>
        <w:numPr>
          <w:ilvl w:val="0"/>
          <w:numId w:val="266"/>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Référentiels des exigences et recommandations.</w:t>
      </w:r>
    </w:p>
    <w:p w14:paraId="58DFD56C" w14:textId="77777777" w:rsidR="0008402A" w:rsidRPr="0033152B" w:rsidRDefault="0008402A" w:rsidP="0008402A">
      <w:pPr>
        <w:numPr>
          <w:ilvl w:val="0"/>
          <w:numId w:val="266"/>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Référentiels des services transverses ou socle.</w:t>
      </w:r>
    </w:p>
    <w:p w14:paraId="1E0B692D" w14:textId="4B39B655" w:rsidR="0008402A" w:rsidRPr="0033152B" w:rsidRDefault="0008402A" w:rsidP="0008402A">
      <w:pPr>
        <w:pStyle w:val="NormalWeb"/>
        <w:shd w:val="clear" w:color="auto" w:fill="FFFFFF"/>
        <w:spacing w:before="150" w:after="0"/>
        <w:rPr>
          <w:rFonts w:ascii="Marianne Light" w:eastAsiaTheme="minorEastAsia" w:hAnsi="Marianne Light" w:cstheme="minorBidi"/>
          <w:color w:val="auto"/>
          <w:sz w:val="20"/>
          <w:szCs w:val="20"/>
        </w:rPr>
      </w:pPr>
      <w:r w:rsidRPr="0033152B">
        <w:rPr>
          <w:rFonts w:ascii="Marianne Light" w:eastAsiaTheme="minorEastAsia" w:hAnsi="Marianne Light" w:cstheme="minorBidi"/>
          <w:color w:val="auto"/>
          <w:sz w:val="20"/>
          <w:szCs w:val="20"/>
        </w:rPr>
        <w:t>Le CCT propose des outils clés pour le développement des applications/produits :</w:t>
      </w:r>
    </w:p>
    <w:p w14:paraId="36CEAE21" w14:textId="77777777" w:rsidR="0008402A" w:rsidRPr="0033152B" w:rsidRDefault="0008402A" w:rsidP="0008402A">
      <w:pPr>
        <w:numPr>
          <w:ilvl w:val="0"/>
          <w:numId w:val="267"/>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Des patterns d'architecture.</w:t>
      </w:r>
    </w:p>
    <w:p w14:paraId="31FAE61B" w14:textId="72CA0549" w:rsidR="0008402A" w:rsidRPr="0033152B" w:rsidRDefault="0008402A" w:rsidP="0008402A">
      <w:pPr>
        <w:numPr>
          <w:ilvl w:val="0"/>
          <w:numId w:val="267"/>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Des concepts d'architecture (Cloud Native, Datas...)</w:t>
      </w:r>
    </w:p>
    <w:p w14:paraId="015A638B" w14:textId="77777777" w:rsidR="0008402A" w:rsidRPr="0033152B" w:rsidRDefault="0008402A" w:rsidP="0008402A">
      <w:pPr>
        <w:numPr>
          <w:ilvl w:val="0"/>
          <w:numId w:val="267"/>
        </w:numPr>
        <w:shd w:val="clear" w:color="auto" w:fill="FFFFFF"/>
        <w:spacing w:before="100" w:beforeAutospacing="1" w:after="100" w:afterAutospacing="1"/>
        <w:rPr>
          <w:rFonts w:ascii="Marianne Light" w:eastAsiaTheme="minorEastAsia" w:hAnsi="Marianne Light" w:cstheme="minorBidi"/>
          <w:sz w:val="20"/>
          <w:szCs w:val="20"/>
        </w:rPr>
      </w:pPr>
      <w:r w:rsidRPr="0033152B">
        <w:rPr>
          <w:rFonts w:ascii="Marianne Light" w:eastAsiaTheme="minorEastAsia" w:hAnsi="Marianne Light" w:cstheme="minorBidi"/>
          <w:sz w:val="20"/>
          <w:szCs w:val="20"/>
        </w:rPr>
        <w:t>Un volet sécurité consistant.</w:t>
      </w:r>
    </w:p>
    <w:p w14:paraId="188CA8B9" w14:textId="77777777" w:rsidR="00656E7F" w:rsidRPr="0033152B" w:rsidRDefault="0008402A" w:rsidP="0008402A">
      <w:pPr>
        <w:pStyle w:val="NormalWeb"/>
        <w:shd w:val="clear" w:color="auto" w:fill="FFFFFF"/>
        <w:spacing w:before="150" w:after="0"/>
        <w:rPr>
          <w:rFonts w:ascii="Marianne Light" w:eastAsiaTheme="minorEastAsia" w:hAnsi="Marianne Light" w:cstheme="minorBidi"/>
          <w:color w:val="auto"/>
          <w:sz w:val="20"/>
          <w:szCs w:val="20"/>
        </w:rPr>
      </w:pPr>
      <w:r w:rsidRPr="0033152B">
        <w:rPr>
          <w:rFonts w:ascii="Marianne Light" w:eastAsiaTheme="minorEastAsia" w:hAnsi="Marianne Light" w:cstheme="minorBidi"/>
          <w:color w:val="auto"/>
          <w:sz w:val="20"/>
          <w:szCs w:val="20"/>
        </w:rPr>
        <w:lastRenderedPageBreak/>
        <w:t>Ce volet s'enrichit et évolue tout au long du cycle de vie du CCT</w:t>
      </w:r>
      <w:r w:rsidR="00656E7F" w:rsidRPr="0033152B">
        <w:rPr>
          <w:rFonts w:ascii="Marianne Light" w:eastAsiaTheme="minorEastAsia" w:hAnsi="Marianne Light" w:cstheme="minorBidi"/>
          <w:color w:val="auto"/>
          <w:sz w:val="20"/>
          <w:szCs w:val="20"/>
        </w:rPr>
        <w:t>.</w:t>
      </w:r>
    </w:p>
    <w:p w14:paraId="532CFC1F" w14:textId="59888A1B" w:rsidR="00656E7F" w:rsidRPr="0033152B" w:rsidRDefault="00656E7F" w:rsidP="00656E7F">
      <w:pPr>
        <w:pStyle w:val="NormalWeb"/>
        <w:shd w:val="clear" w:color="auto" w:fill="FFFFFF"/>
        <w:spacing w:before="150" w:after="0"/>
        <w:jc w:val="both"/>
        <w:rPr>
          <w:rFonts w:ascii="Marianne Light" w:eastAsiaTheme="minorEastAsia" w:hAnsi="Marianne Light" w:cstheme="minorBidi"/>
          <w:color w:val="auto"/>
          <w:sz w:val="20"/>
          <w:szCs w:val="20"/>
        </w:rPr>
      </w:pPr>
      <w:r w:rsidRPr="0033152B">
        <w:rPr>
          <w:rFonts w:ascii="Marianne Light" w:eastAsiaTheme="minorEastAsia" w:hAnsi="Marianne Light" w:cstheme="minorBidi"/>
          <w:color w:val="auto"/>
          <w:sz w:val="20"/>
          <w:szCs w:val="20"/>
        </w:rPr>
        <w:t>Le Cadre de cohérence technique (CCT) est une annexe du CCTP destinée à évoluer durant toute la durée de validité de l’accord-cadre</w:t>
      </w:r>
      <w:r w:rsidR="003000A5" w:rsidRPr="0033152B">
        <w:rPr>
          <w:rFonts w:ascii="Marianne Light" w:eastAsiaTheme="minorEastAsia" w:hAnsi="Marianne Light" w:cstheme="minorBidi"/>
          <w:color w:val="auto"/>
          <w:sz w:val="20"/>
          <w:szCs w:val="20"/>
        </w:rPr>
        <w:t>, dans les conditions indiquées à l’article III.2 du CCAP</w:t>
      </w:r>
      <w:r w:rsidRPr="0033152B">
        <w:rPr>
          <w:rFonts w:ascii="Marianne Light" w:eastAsiaTheme="minorEastAsia" w:hAnsi="Marianne Light" w:cstheme="minorBidi"/>
          <w:color w:val="auto"/>
          <w:sz w:val="20"/>
          <w:szCs w:val="20"/>
        </w:rPr>
        <w:t xml:space="preserve">. </w:t>
      </w:r>
      <w:bookmarkStart w:id="38" w:name="_Hlk203472854"/>
      <w:r w:rsidRPr="0033152B">
        <w:rPr>
          <w:rFonts w:ascii="Marianne Light" w:eastAsiaTheme="minorEastAsia" w:hAnsi="Marianne Light" w:cstheme="minorBidi"/>
          <w:color w:val="auto"/>
          <w:sz w:val="20"/>
          <w:szCs w:val="20"/>
        </w:rPr>
        <w:t xml:space="preserve">Les mises à jour des éléments indiqués dans le CCT et relatives à l’un des six domaines/piliers précités constituent de nouvelles obligations contractuelles à la charge du Titulaire. </w:t>
      </w:r>
    </w:p>
    <w:p w14:paraId="7FD11297" w14:textId="3F24C326" w:rsidR="00656E7F" w:rsidRPr="0033152B" w:rsidRDefault="00656E7F" w:rsidP="00656E7F">
      <w:pPr>
        <w:pStyle w:val="NormalWeb"/>
        <w:shd w:val="clear" w:color="auto" w:fill="FFFFFF"/>
        <w:spacing w:before="150" w:after="0"/>
        <w:jc w:val="both"/>
        <w:rPr>
          <w:rFonts w:ascii="Marianne Light" w:eastAsiaTheme="minorEastAsia" w:hAnsi="Marianne Light" w:cstheme="minorBidi"/>
          <w:color w:val="auto"/>
          <w:sz w:val="20"/>
          <w:szCs w:val="20"/>
        </w:rPr>
      </w:pPr>
      <w:r w:rsidRPr="0033152B">
        <w:rPr>
          <w:rFonts w:ascii="Marianne Light" w:eastAsiaTheme="minorEastAsia" w:hAnsi="Marianne Light" w:cstheme="minorBidi"/>
          <w:color w:val="auto"/>
          <w:sz w:val="20"/>
          <w:szCs w:val="20"/>
        </w:rPr>
        <w:t>Par sa signature du présent accord-cadre, le Titulaire est réputé avoir accepté l’ensemble des mises à jour (présentes et à venir) du CCT, sans qu’il soit nécessaire que celles-ci fassent l’objet d’un avenant. Ces mises à jour n’entrainent pas de modifications d</w:t>
      </w:r>
      <w:r w:rsidR="00460A63">
        <w:rPr>
          <w:rFonts w:ascii="Marianne Light" w:eastAsiaTheme="minorEastAsia" w:hAnsi="Marianne Light" w:cstheme="minorBidi"/>
          <w:color w:val="auto"/>
          <w:sz w:val="20"/>
          <w:szCs w:val="20"/>
        </w:rPr>
        <w:t>e l’annexe financière</w:t>
      </w:r>
      <w:r w:rsidRPr="0033152B">
        <w:rPr>
          <w:rFonts w:ascii="Marianne Light" w:eastAsiaTheme="minorEastAsia" w:hAnsi="Marianne Light" w:cstheme="minorBidi"/>
          <w:color w:val="auto"/>
          <w:sz w:val="20"/>
          <w:szCs w:val="20"/>
        </w:rPr>
        <w:t xml:space="preserve">. </w:t>
      </w:r>
    </w:p>
    <w:p w14:paraId="0F4CC277" w14:textId="5BD86EF5" w:rsidR="00425E45" w:rsidRPr="0033152B" w:rsidRDefault="00425E45" w:rsidP="00656E7F">
      <w:pPr>
        <w:pStyle w:val="NormalWeb"/>
        <w:shd w:val="clear" w:color="auto" w:fill="FFFFFF"/>
        <w:spacing w:before="150" w:after="0"/>
        <w:jc w:val="both"/>
        <w:rPr>
          <w:rFonts w:ascii="Marianne Light" w:eastAsiaTheme="minorEastAsia" w:hAnsi="Marianne Light" w:cstheme="minorBidi"/>
          <w:color w:val="auto"/>
          <w:sz w:val="20"/>
          <w:szCs w:val="20"/>
        </w:rPr>
      </w:pPr>
      <w:r w:rsidRPr="0033152B">
        <w:rPr>
          <w:rFonts w:ascii="Marianne Light" w:eastAsiaTheme="minorEastAsia" w:hAnsi="Marianne Light" w:cstheme="minorBidi"/>
          <w:sz w:val="20"/>
          <w:szCs w:val="20"/>
        </w:rPr>
        <w:t>En cas de défaut d’exécution des mises à jour édictées par le CCT, le Titulaire sera considéré comme n’ayant pas rempli les obligations contractuelles qui lui incombent au titre de l’exécution de cet accord-cadre. Dans cette hypothèse, l’Administration se réserve la possibilité de prononcer la résiliation fautive de l'accord-cadre dans les conditions stipulées à l'article III.3 du CCAP</w:t>
      </w:r>
      <w:r w:rsidR="00460A63">
        <w:rPr>
          <w:rFonts w:ascii="Marianne Light" w:eastAsiaTheme="minorEastAsia" w:hAnsi="Marianne Light" w:cstheme="minorBidi"/>
          <w:sz w:val="20"/>
          <w:szCs w:val="20"/>
        </w:rPr>
        <w:t>.</w:t>
      </w:r>
    </w:p>
    <w:p w14:paraId="792B159F" w14:textId="77777777" w:rsidR="003000A5" w:rsidRDefault="003000A5" w:rsidP="00656E7F">
      <w:pPr>
        <w:pStyle w:val="NormalWeb"/>
        <w:shd w:val="clear" w:color="auto" w:fill="FFFFFF"/>
        <w:spacing w:before="150" w:after="0"/>
        <w:jc w:val="both"/>
        <w:rPr>
          <w:rFonts w:asciiTheme="majorHAnsi" w:eastAsiaTheme="minorEastAsia" w:hAnsiTheme="majorHAnsi" w:cstheme="minorBidi"/>
          <w:color w:val="auto"/>
          <w:highlight w:val="yellow"/>
        </w:rPr>
      </w:pPr>
    </w:p>
    <w:p w14:paraId="1B2D7486" w14:textId="3380EFEB" w:rsidR="00FC050F" w:rsidRPr="00A76D20" w:rsidRDefault="00804423">
      <w:pPr>
        <w:pStyle w:val="CCTP-Parties"/>
        <w:rPr>
          <w:rFonts w:ascii="Marianne" w:hAnsi="Marianne"/>
          <w:sz w:val="24"/>
          <w:szCs w:val="24"/>
        </w:rPr>
      </w:pPr>
      <w:bookmarkStart w:id="39" w:name="_Ref64313118"/>
      <w:bookmarkStart w:id="40" w:name="_Ref64313139"/>
      <w:bookmarkStart w:id="41" w:name="_Ref83626659"/>
      <w:bookmarkStart w:id="42" w:name="_Ref83626666"/>
      <w:bookmarkStart w:id="43" w:name="_Ref83626774"/>
      <w:bookmarkStart w:id="44" w:name="_Ref83626779"/>
      <w:bookmarkStart w:id="45" w:name="_Ref83627586"/>
      <w:bookmarkStart w:id="46" w:name="_Ref83627596"/>
      <w:bookmarkStart w:id="47" w:name="_Ref86737851"/>
      <w:bookmarkStart w:id="48" w:name="_Ref86737852"/>
      <w:bookmarkStart w:id="49" w:name="_Toc203658904"/>
      <w:bookmarkStart w:id="50" w:name="_Ref369654"/>
      <w:bookmarkStart w:id="51" w:name="_Ref399160947"/>
      <w:bookmarkStart w:id="52" w:name="_Ref399160948"/>
      <w:bookmarkStart w:id="53" w:name="_Ref399160949"/>
      <w:bookmarkStart w:id="54" w:name="_Ref399160950"/>
      <w:bookmarkStart w:id="55" w:name="_Ref421538503"/>
      <w:bookmarkStart w:id="56" w:name="_Ref421538504"/>
      <w:bookmarkStart w:id="57" w:name="_Ref349072620"/>
      <w:bookmarkStart w:id="58" w:name="_Ref349072622"/>
      <w:bookmarkStart w:id="59" w:name="_Ref349128555"/>
      <w:bookmarkStart w:id="60" w:name="_Ref349128558"/>
      <w:bookmarkStart w:id="61" w:name="_Ref368672644"/>
      <w:bookmarkStart w:id="62" w:name="_Ref368672646"/>
      <w:bookmarkStart w:id="63" w:name="_Ref370302864"/>
      <w:bookmarkStart w:id="64" w:name="_Ref370302866"/>
      <w:bookmarkStart w:id="65" w:name="_Ref370309590"/>
      <w:bookmarkStart w:id="66" w:name="_Ref370309592"/>
      <w:bookmarkStart w:id="67" w:name="_Ref385251206"/>
      <w:bookmarkStart w:id="68" w:name="_Ref385251208"/>
      <w:bookmarkStart w:id="69" w:name="_Ref414876141"/>
      <w:bookmarkStart w:id="70" w:name="_Ref414876144"/>
      <w:bookmarkStart w:id="71" w:name="_Ref414891526"/>
      <w:bookmarkStart w:id="72" w:name="_Ref414891528"/>
      <w:bookmarkStart w:id="73" w:name="_Ref425205418"/>
      <w:bookmarkStart w:id="74" w:name="_Ref425205420"/>
      <w:bookmarkStart w:id="75" w:name="_Ref381005"/>
      <w:bookmarkStart w:id="76" w:name="_Ref381006"/>
      <w:bookmarkStart w:id="77" w:name="_Toc213338371"/>
      <w:bookmarkEnd w:id="21"/>
      <w:bookmarkEnd w:id="38"/>
      <w:r w:rsidRPr="00A76D20">
        <w:rPr>
          <w:rFonts w:ascii="Marianne" w:eastAsiaTheme="minorEastAsia" w:hAnsi="Marianne" w:cstheme="minorBidi"/>
          <w:sz w:val="24"/>
          <w:szCs w:val="24"/>
        </w:rPr>
        <w:lastRenderedPageBreak/>
        <w:t xml:space="preserve">Description </w:t>
      </w:r>
      <w:r w:rsidR="00377DA9" w:rsidRPr="00A76D20">
        <w:rPr>
          <w:rFonts w:ascii="Marianne" w:eastAsiaTheme="minorEastAsia" w:hAnsi="Marianne" w:cstheme="minorBidi"/>
          <w:sz w:val="24"/>
          <w:szCs w:val="24"/>
        </w:rPr>
        <w:t>d</w:t>
      </w:r>
      <w:r w:rsidR="00AD704A" w:rsidRPr="00A76D20">
        <w:rPr>
          <w:rFonts w:ascii="Marianne" w:eastAsiaTheme="minorEastAsia" w:hAnsi="Marianne" w:cstheme="minorBidi"/>
          <w:sz w:val="24"/>
          <w:szCs w:val="24"/>
        </w:rPr>
        <w:t>u Système d’Information</w:t>
      </w:r>
      <w:bookmarkEnd w:id="39"/>
      <w:bookmarkEnd w:id="40"/>
      <w:bookmarkEnd w:id="41"/>
      <w:bookmarkEnd w:id="42"/>
      <w:bookmarkEnd w:id="43"/>
      <w:bookmarkEnd w:id="44"/>
      <w:bookmarkEnd w:id="45"/>
      <w:bookmarkEnd w:id="46"/>
      <w:bookmarkEnd w:id="47"/>
      <w:bookmarkEnd w:id="48"/>
      <w:r w:rsidR="00656E7F" w:rsidRPr="00A76D20">
        <w:rPr>
          <w:rFonts w:ascii="Marianne" w:eastAsiaTheme="minorEastAsia" w:hAnsi="Marianne" w:cstheme="minorBidi"/>
          <w:sz w:val="24"/>
          <w:szCs w:val="24"/>
        </w:rPr>
        <w:t xml:space="preserve"> </w:t>
      </w:r>
      <w:r w:rsidR="00470BA0" w:rsidRPr="00A76D20">
        <w:rPr>
          <w:rFonts w:ascii="Marianne" w:eastAsiaTheme="minorEastAsia" w:hAnsi="Marianne" w:cstheme="minorBidi"/>
          <w:sz w:val="24"/>
          <w:szCs w:val="24"/>
        </w:rPr>
        <w:t>NOMOS</w:t>
      </w:r>
      <w:bookmarkEnd w:id="49"/>
      <w:bookmarkEnd w:id="77"/>
    </w:p>
    <w:p w14:paraId="39DBECFB" w14:textId="67CCB261" w:rsidR="00FC050F" w:rsidRPr="00BA08B6" w:rsidRDefault="00110439">
      <w:pPr>
        <w:pStyle w:val="CCTP-Texte1"/>
        <w:spacing w:before="0" w:after="0"/>
        <w:rPr>
          <w:rFonts w:ascii="Marianne Light" w:hAnsi="Marianne Light"/>
          <w:bCs/>
          <w:sz w:val="20"/>
          <w:szCs w:val="20"/>
        </w:rPr>
      </w:pPr>
      <w:r w:rsidRPr="00BA08B6">
        <w:rPr>
          <w:rFonts w:ascii="Marianne Light" w:eastAsiaTheme="minorEastAsia" w:hAnsi="Marianne Light" w:cstheme="minorBidi"/>
          <w:bCs/>
          <w:sz w:val="20"/>
          <w:szCs w:val="20"/>
        </w:rPr>
        <w:t>La Cour de cassation et les applications composant son système d’information NOMOS sont décrits ci-dessous. Une courte présentation de l’organisation de la filière numérique au sein du ministère de la justice est également proposée.</w:t>
      </w:r>
    </w:p>
    <w:p w14:paraId="451F2AC8" w14:textId="4EA67CAA" w:rsidR="00FC050F" w:rsidRDefault="00FC050F">
      <w:pPr>
        <w:pStyle w:val="CCTP-Texte1"/>
        <w:spacing w:before="0" w:after="0"/>
        <w:rPr>
          <w:rFonts w:asciiTheme="majorHAnsi" w:hAnsiTheme="majorHAnsi"/>
          <w:b/>
        </w:rPr>
      </w:pPr>
    </w:p>
    <w:p w14:paraId="59FAFBD8" w14:textId="366E3C9E" w:rsidR="00BC446F" w:rsidRPr="00A76D20" w:rsidRDefault="00BC446F" w:rsidP="00BC446F">
      <w:pPr>
        <w:pStyle w:val="CCTP-Titre1"/>
        <w:rPr>
          <w:rFonts w:ascii="Marianne" w:hAnsi="Marianne"/>
          <w:sz w:val="24"/>
          <w:szCs w:val="24"/>
        </w:rPr>
      </w:pPr>
      <w:bookmarkStart w:id="78" w:name="_Toc203658905"/>
      <w:bookmarkStart w:id="79" w:name="_Toc213338372"/>
      <w:r w:rsidRPr="00A76D20">
        <w:rPr>
          <w:rFonts w:ascii="Marianne" w:eastAsiaTheme="minorEastAsia" w:hAnsi="Marianne" w:cstheme="minorBidi"/>
          <w:sz w:val="24"/>
          <w:szCs w:val="24"/>
        </w:rPr>
        <w:t>Présentation de la Cour de cassation et de son système d'information</w:t>
      </w:r>
      <w:r w:rsidR="002E7FE2" w:rsidRPr="00A76D20">
        <w:rPr>
          <w:rFonts w:ascii="Marianne" w:eastAsiaTheme="minorEastAsia" w:hAnsi="Marianne" w:cstheme="minorBidi"/>
          <w:sz w:val="24"/>
          <w:szCs w:val="24"/>
        </w:rPr>
        <w:t xml:space="preserve"> (SI)</w:t>
      </w:r>
      <w:r w:rsidRPr="00A76D20">
        <w:rPr>
          <w:rFonts w:ascii="Marianne" w:eastAsiaTheme="minorEastAsia" w:hAnsi="Marianne" w:cstheme="minorBidi"/>
          <w:sz w:val="24"/>
          <w:szCs w:val="24"/>
        </w:rPr>
        <w:t xml:space="preserve"> « </w:t>
      </w:r>
      <w:r w:rsidRPr="00A76D20">
        <w:rPr>
          <w:rFonts w:ascii="Marianne" w:eastAsiaTheme="minorEastAsia" w:hAnsi="Marianne" w:cstheme="minorBidi"/>
          <w:sz w:val="24"/>
          <w:szCs w:val="24"/>
        </w:rPr>
        <w:fldChar w:fldCharType="begin"/>
      </w:r>
      <w:r w:rsidRPr="00A76D20">
        <w:rPr>
          <w:rFonts w:ascii="Marianne" w:eastAsiaTheme="minorEastAsia" w:hAnsi="Marianne" w:cstheme="minorBidi"/>
          <w:sz w:val="24"/>
          <w:szCs w:val="24"/>
        </w:rPr>
        <w:instrText>DOCPROPERTY  _du_projet  \* MERGEFORMAT</w:instrText>
      </w:r>
      <w:r w:rsidRPr="00A76D20">
        <w:rPr>
          <w:rFonts w:ascii="Marianne" w:eastAsiaTheme="minorEastAsia" w:hAnsi="Marianne" w:cstheme="minorBidi"/>
          <w:sz w:val="24"/>
          <w:szCs w:val="24"/>
        </w:rPr>
        <w:fldChar w:fldCharType="separate"/>
      </w:r>
      <w:r w:rsidRPr="00A76D20">
        <w:rPr>
          <w:rFonts w:ascii="Marianne" w:eastAsiaTheme="minorEastAsia" w:hAnsi="Marianne" w:cstheme="minorBidi"/>
          <w:sz w:val="24"/>
          <w:szCs w:val="24"/>
        </w:rPr>
        <w:t>NOMOS</w:t>
      </w:r>
      <w:r w:rsidRPr="00A76D20">
        <w:rPr>
          <w:rFonts w:ascii="Marianne" w:eastAsiaTheme="minorEastAsia" w:hAnsi="Marianne" w:cstheme="minorBidi"/>
          <w:sz w:val="24"/>
          <w:szCs w:val="24"/>
        </w:rPr>
        <w:fldChar w:fldCharType="end"/>
      </w:r>
      <w:r w:rsidRPr="00A76D20">
        <w:rPr>
          <w:rFonts w:ascii="Marianne" w:eastAsiaTheme="minorEastAsia" w:hAnsi="Marianne" w:cstheme="minorBidi"/>
          <w:sz w:val="24"/>
          <w:szCs w:val="24"/>
        </w:rPr>
        <w:t> »</w:t>
      </w:r>
      <w:bookmarkEnd w:id="78"/>
      <w:bookmarkEnd w:id="79"/>
    </w:p>
    <w:p w14:paraId="0C9C6A88" w14:textId="77777777" w:rsidR="00BC446F" w:rsidRDefault="00BC446F" w:rsidP="00BC446F">
      <w:pPr>
        <w:pStyle w:val="CCTP-Texte1"/>
        <w:spacing w:before="0" w:after="0"/>
        <w:rPr>
          <w:rFonts w:asciiTheme="majorHAnsi" w:hAnsiTheme="majorHAnsi"/>
        </w:rPr>
      </w:pPr>
    </w:p>
    <w:p w14:paraId="67AFADCF" w14:textId="48A6169A" w:rsidR="00BC446F" w:rsidRPr="00A76D20" w:rsidRDefault="00BC446F" w:rsidP="00BC446F">
      <w:pPr>
        <w:pStyle w:val="CCTP-Texte1"/>
        <w:spacing w:before="0" w:after="0"/>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Le SI NOMOS est constitué des applications métier juridictionnelles et documentaires de la Cour de cassation. Elles constitueront le périmètre du présent accord-cadre dès sa notification et sont décrites ci-dessous au sein de la partie 3.3 «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 xml:space="preserve"> REF _Ref64313118 \h  \* MERGEFORMAT </w:instrText>
      </w:r>
      <w:r w:rsidRPr="00A76D20">
        <w:rPr>
          <w:rFonts w:ascii="Marianne Light" w:eastAsiaTheme="minorEastAsia" w:hAnsi="Marianne Light" w:cstheme="minorBidi"/>
          <w:sz w:val="20"/>
          <w:szCs w:val="20"/>
        </w:rPr>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Présentation des applications du SI NOMOS</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w:t>
      </w:r>
    </w:p>
    <w:p w14:paraId="59ABC633" w14:textId="77777777" w:rsidR="00BC446F" w:rsidRPr="00A76D20" w:rsidRDefault="00BC446F" w:rsidP="00BC446F">
      <w:pPr>
        <w:pStyle w:val="CCTP-Texte1"/>
        <w:spacing w:before="0" w:after="0"/>
        <w:rPr>
          <w:rFonts w:ascii="Marianne Light" w:hAnsi="Marianne Light"/>
          <w:sz w:val="20"/>
          <w:szCs w:val="20"/>
        </w:rPr>
      </w:pPr>
    </w:p>
    <w:p w14:paraId="2DDF70DD" w14:textId="0DC24D10" w:rsidR="00BC446F" w:rsidRPr="00A76D20" w:rsidRDefault="00BC446F" w:rsidP="00BC446F">
      <w:pPr>
        <w:pStyle w:val="CCTP-Texte1"/>
        <w:spacing w:before="0" w:after="0"/>
        <w:rPr>
          <w:rFonts w:ascii="Marianne Light" w:hAnsi="Marianne Light"/>
          <w:sz w:val="20"/>
          <w:szCs w:val="20"/>
        </w:rPr>
      </w:pPr>
      <w:r w:rsidRPr="00A76D20">
        <w:rPr>
          <w:rFonts w:ascii="Marianne Light" w:eastAsiaTheme="minorEastAsia" w:hAnsi="Marianne Light" w:cstheme="minorBidi"/>
          <w:sz w:val="20"/>
          <w:szCs w:val="20"/>
        </w:rPr>
        <w:t>Les évolutions du système d'information « NOMOS</w:t>
      </w:r>
      <w:r w:rsidR="00251E64">
        <w:rPr>
          <w:rFonts w:ascii="Marianne Light" w:eastAsiaTheme="minorEastAsia" w:hAnsi="Marianne Light" w:cstheme="minorBidi"/>
          <w:sz w:val="20"/>
          <w:szCs w:val="20"/>
        </w:rPr>
        <w:t xml:space="preserve"> </w:t>
      </w:r>
      <w:r w:rsidRPr="00A76D20">
        <w:rPr>
          <w:rFonts w:ascii="Marianne Light" w:eastAsiaTheme="minorEastAsia" w:hAnsi="Marianne Light" w:cstheme="minorBidi"/>
          <w:sz w:val="20"/>
          <w:szCs w:val="20"/>
        </w:rPr>
        <w:t>» identifiées à ce jour sont décrites dans le même chapitre. Le périmètre est évolutif dans le temps.</w:t>
      </w:r>
    </w:p>
    <w:p w14:paraId="6FF99C0F" w14:textId="77777777" w:rsidR="00BC446F" w:rsidRDefault="00BC446F" w:rsidP="00BC446F">
      <w:pPr>
        <w:pStyle w:val="CCTP-Texte1"/>
        <w:spacing w:before="0" w:after="0"/>
        <w:rPr>
          <w:rFonts w:asciiTheme="majorHAnsi" w:hAnsiTheme="majorHAnsi"/>
        </w:rPr>
      </w:pPr>
    </w:p>
    <w:p w14:paraId="55E4DA1E" w14:textId="77777777" w:rsidR="00BC446F" w:rsidRPr="00A76D20" w:rsidRDefault="00BC446F" w:rsidP="00BC446F">
      <w:pPr>
        <w:pStyle w:val="CCTP-Titre2"/>
        <w:rPr>
          <w:rFonts w:ascii="Marianne" w:hAnsi="Marianne"/>
        </w:rPr>
      </w:pPr>
      <w:bookmarkStart w:id="80" w:name="_Toc203658906"/>
      <w:bookmarkStart w:id="81" w:name="_Toc213338373"/>
      <w:r w:rsidRPr="00A76D20">
        <w:rPr>
          <w:rFonts w:ascii="Marianne" w:eastAsiaTheme="minorEastAsia" w:hAnsi="Marianne" w:cstheme="minorBidi"/>
        </w:rPr>
        <w:t>Contexte et objectifs.</w:t>
      </w:r>
      <w:bookmarkEnd w:id="80"/>
      <w:bookmarkEnd w:id="81"/>
    </w:p>
    <w:p w14:paraId="479095AD" w14:textId="77777777" w:rsidR="00BC446F" w:rsidRPr="00CA24FD" w:rsidRDefault="00BC446F" w:rsidP="00BC446F">
      <w:pPr>
        <w:pStyle w:val="CCTP-Texte1"/>
        <w:spacing w:before="0" w:after="0"/>
        <w:rPr>
          <w:rFonts w:ascii="Marianne Light" w:hAnsi="Marianne Light"/>
          <w:sz w:val="20"/>
          <w:szCs w:val="20"/>
        </w:rPr>
      </w:pPr>
      <w:r w:rsidRPr="00A76D20">
        <w:rPr>
          <w:rFonts w:ascii="Marianne Light" w:eastAsiaTheme="minorEastAsia" w:hAnsi="Marianne Light" w:cstheme="minorBidi"/>
          <w:sz w:val="20"/>
          <w:szCs w:val="20"/>
        </w:rPr>
        <w:t xml:space="preserve">Les projets du système d’information « NOMOS » s’inscrivent dans le plan de modernisation et de </w:t>
      </w:r>
      <w:r w:rsidRPr="00CA24FD">
        <w:rPr>
          <w:rFonts w:ascii="Marianne Light" w:eastAsiaTheme="minorEastAsia" w:hAnsi="Marianne Light" w:cstheme="minorBidi"/>
          <w:sz w:val="20"/>
          <w:szCs w:val="20"/>
        </w:rPr>
        <w:t>transformation numérique porté par l’Etat. L’enjeu est double :</w:t>
      </w:r>
    </w:p>
    <w:p w14:paraId="10CAF374" w14:textId="332D5C30" w:rsidR="00BC446F" w:rsidRPr="00CA24FD" w:rsidRDefault="00BC446F" w:rsidP="00F97D40">
      <w:pPr>
        <w:pStyle w:val="CCTP-Texte1"/>
        <w:numPr>
          <w:ilvl w:val="0"/>
          <w:numId w:val="225"/>
        </w:numPr>
        <w:spacing w:before="0" w:after="0"/>
        <w:rPr>
          <w:rFonts w:ascii="Marianne Light" w:hAnsi="Marianne Light"/>
          <w:sz w:val="20"/>
          <w:szCs w:val="20"/>
        </w:rPr>
      </w:pPr>
      <w:r w:rsidRPr="00CA24FD">
        <w:rPr>
          <w:rFonts w:ascii="Marianne Light" w:eastAsiaTheme="minorEastAsia" w:hAnsi="Marianne Light" w:cstheme="minorBidi"/>
          <w:sz w:val="20"/>
          <w:szCs w:val="20"/>
        </w:rPr>
        <w:t>Améliorer la qualité de service proposée aux utilisateurs en prenant en compte leurs attentes en termes de simplification de leur travail quotidien</w:t>
      </w:r>
      <w:r w:rsidR="00AE39E1" w:rsidRPr="00CA24FD">
        <w:rPr>
          <w:rFonts w:ascii="Marianne Light" w:eastAsiaTheme="minorEastAsia" w:hAnsi="Marianne Light" w:cstheme="minorBidi"/>
          <w:sz w:val="20"/>
          <w:szCs w:val="20"/>
        </w:rPr>
        <w:t> ;</w:t>
      </w:r>
    </w:p>
    <w:p w14:paraId="54EA684E" w14:textId="77777777" w:rsidR="00BC446F" w:rsidRPr="00CA24FD" w:rsidRDefault="00BC446F" w:rsidP="00F97D40">
      <w:pPr>
        <w:pStyle w:val="CCTP-Texte1"/>
        <w:numPr>
          <w:ilvl w:val="0"/>
          <w:numId w:val="225"/>
        </w:numPr>
        <w:spacing w:before="0" w:after="0"/>
        <w:rPr>
          <w:rFonts w:ascii="Marianne Light" w:hAnsi="Marianne Light"/>
          <w:sz w:val="20"/>
          <w:szCs w:val="20"/>
        </w:rPr>
      </w:pPr>
      <w:r w:rsidRPr="00CA24FD">
        <w:rPr>
          <w:rFonts w:ascii="Marianne Light" w:eastAsiaTheme="minorEastAsia" w:hAnsi="Marianne Light" w:cstheme="minorBidi"/>
          <w:sz w:val="20"/>
          <w:szCs w:val="20"/>
        </w:rPr>
        <w:t>Moderniser les outils des professionnels du droit et optimiser l’organisation des juridictions.</w:t>
      </w:r>
    </w:p>
    <w:p w14:paraId="3FB056E5" w14:textId="77777777" w:rsidR="00BC446F" w:rsidRPr="00CA24FD" w:rsidRDefault="00BC446F" w:rsidP="00BC446F">
      <w:pPr>
        <w:pStyle w:val="CCTP-Texte1"/>
        <w:spacing w:before="0" w:after="0"/>
        <w:ind w:left="720"/>
        <w:rPr>
          <w:rFonts w:ascii="Marianne Light" w:hAnsi="Marianne Light"/>
          <w:b/>
          <w:sz w:val="20"/>
          <w:szCs w:val="20"/>
        </w:rPr>
      </w:pPr>
    </w:p>
    <w:p w14:paraId="6B0271DF" w14:textId="77777777" w:rsidR="00BC446F" w:rsidRPr="00CA24FD" w:rsidRDefault="00BC446F" w:rsidP="00BC446F">
      <w:pPr>
        <w:pStyle w:val="CCTP-Texte1"/>
        <w:spacing w:before="0" w:after="0"/>
        <w:rPr>
          <w:rFonts w:ascii="Marianne Light" w:hAnsi="Marianne Light"/>
          <w:sz w:val="20"/>
          <w:szCs w:val="20"/>
        </w:rPr>
      </w:pPr>
      <w:r w:rsidRPr="00CA24FD">
        <w:rPr>
          <w:rFonts w:ascii="Marianne Light" w:eastAsiaTheme="minorEastAsia" w:hAnsi="Marianne Light" w:cstheme="minorBidi"/>
          <w:sz w:val="20"/>
          <w:szCs w:val="20"/>
        </w:rPr>
        <w:t xml:space="preserve">Les projets du système d’information « NOMOS » ont </w:t>
      </w:r>
      <w:r w:rsidRPr="00CA24FD">
        <w:rPr>
          <w:rFonts w:ascii="Marianne Light" w:eastAsiaTheme="minorEastAsia" w:hAnsi="Marianne Light" w:cstheme="minorBidi"/>
          <w:b/>
          <w:bCs/>
          <w:sz w:val="20"/>
          <w:szCs w:val="20"/>
        </w:rPr>
        <w:t>pour ambition finale la dématérialisation des procédures de bout en bout.</w:t>
      </w:r>
    </w:p>
    <w:p w14:paraId="57D75A51" w14:textId="7496F6E2" w:rsidR="00BC446F" w:rsidRPr="00CA24FD" w:rsidRDefault="00BC446F" w:rsidP="00BC446F">
      <w:pPr>
        <w:pStyle w:val="CCTP-Texte1"/>
        <w:spacing w:before="0" w:after="0"/>
        <w:rPr>
          <w:rFonts w:ascii="Marianne Light" w:eastAsiaTheme="minorEastAsia" w:hAnsi="Marianne Light" w:cstheme="minorBidi"/>
          <w:sz w:val="20"/>
          <w:szCs w:val="20"/>
        </w:rPr>
      </w:pPr>
      <w:r w:rsidRPr="00CA24FD">
        <w:rPr>
          <w:rFonts w:ascii="Marianne Light" w:eastAsiaTheme="minorEastAsia" w:hAnsi="Marianne Light" w:cstheme="minorBidi"/>
          <w:sz w:val="20"/>
          <w:szCs w:val="20"/>
        </w:rPr>
        <w:t>Ils devront s’accompagner d’une modernisation de l’architecture, pour répondre aux enjeux :</w:t>
      </w:r>
    </w:p>
    <w:p w14:paraId="5E8A4166" w14:textId="77777777" w:rsidR="005A0EBE" w:rsidRPr="00CA24FD" w:rsidRDefault="005A0EBE" w:rsidP="00BC446F">
      <w:pPr>
        <w:pStyle w:val="CCTP-Texte1"/>
        <w:spacing w:before="0" w:after="0"/>
        <w:rPr>
          <w:rFonts w:ascii="Marianne Light" w:hAnsi="Marianne Light"/>
          <w:sz w:val="20"/>
          <w:szCs w:val="20"/>
        </w:rPr>
      </w:pPr>
    </w:p>
    <w:p w14:paraId="7BB0BB40" w14:textId="0145A33F" w:rsidR="00BC446F" w:rsidRPr="00CA24FD" w:rsidRDefault="002E7FE2" w:rsidP="00F55793">
      <w:pPr>
        <w:pStyle w:val="CCTP-Texte1"/>
        <w:numPr>
          <w:ilvl w:val="0"/>
          <w:numId w:val="225"/>
        </w:numPr>
        <w:spacing w:before="0" w:after="0"/>
        <w:rPr>
          <w:rFonts w:ascii="Marianne Light" w:eastAsiaTheme="minorEastAsia" w:hAnsi="Marianne Light" w:cstheme="minorBidi"/>
          <w:sz w:val="20"/>
          <w:szCs w:val="20"/>
        </w:rPr>
      </w:pPr>
      <w:r w:rsidRPr="00CA24FD">
        <w:rPr>
          <w:rFonts w:ascii="Marianne Light" w:eastAsiaTheme="minorEastAsia" w:hAnsi="Marianne Light" w:cstheme="minorBidi"/>
          <w:sz w:val="20"/>
          <w:szCs w:val="20"/>
        </w:rPr>
        <w:t>D’agilité</w:t>
      </w:r>
      <w:r w:rsidR="00BC446F" w:rsidRPr="00CA24FD">
        <w:rPr>
          <w:rFonts w:ascii="Marianne Light" w:eastAsiaTheme="minorEastAsia" w:hAnsi="Marianne Light" w:cstheme="minorBidi"/>
          <w:sz w:val="20"/>
          <w:szCs w:val="20"/>
        </w:rPr>
        <w:t xml:space="preserve"> du SI face aux changements (réglementaires, organisationnels et procéduraux), </w:t>
      </w:r>
    </w:p>
    <w:p w14:paraId="460C80AF" w14:textId="5122FE7B" w:rsidR="00BC446F" w:rsidRPr="00CA24FD" w:rsidRDefault="002E7FE2" w:rsidP="00F55793">
      <w:pPr>
        <w:pStyle w:val="CCTP-Texte1"/>
        <w:numPr>
          <w:ilvl w:val="0"/>
          <w:numId w:val="225"/>
        </w:numPr>
        <w:spacing w:before="0" w:after="0"/>
        <w:rPr>
          <w:rFonts w:ascii="Marianne Light" w:eastAsiaTheme="minorEastAsia" w:hAnsi="Marianne Light" w:cstheme="minorBidi"/>
          <w:sz w:val="20"/>
          <w:szCs w:val="20"/>
        </w:rPr>
      </w:pPr>
      <w:r w:rsidRPr="00CA24FD">
        <w:rPr>
          <w:rFonts w:ascii="Marianne Light" w:eastAsiaTheme="minorEastAsia" w:hAnsi="Marianne Light" w:cstheme="minorBidi"/>
          <w:sz w:val="20"/>
          <w:szCs w:val="20"/>
        </w:rPr>
        <w:t>D’ouverture</w:t>
      </w:r>
      <w:r w:rsidR="00BC446F" w:rsidRPr="00CA24FD">
        <w:rPr>
          <w:rFonts w:ascii="Marianne Light" w:eastAsiaTheme="minorEastAsia" w:hAnsi="Marianne Light" w:cstheme="minorBidi"/>
          <w:sz w:val="20"/>
          <w:szCs w:val="20"/>
        </w:rPr>
        <w:t xml:space="preserve"> du SI (facilité de communication avec les SI tiers, exposition de ses données au travers d’API),</w:t>
      </w:r>
    </w:p>
    <w:p w14:paraId="68B18BEB" w14:textId="41F4CB49" w:rsidR="00BC446F" w:rsidRPr="00CA24FD" w:rsidRDefault="002E7FE2" w:rsidP="00F55793">
      <w:pPr>
        <w:pStyle w:val="CCTP-Texte1"/>
        <w:numPr>
          <w:ilvl w:val="0"/>
          <w:numId w:val="225"/>
        </w:numPr>
        <w:spacing w:before="0" w:after="0"/>
        <w:rPr>
          <w:rFonts w:ascii="Marianne Light" w:eastAsiaTheme="minorEastAsia" w:hAnsi="Marianne Light" w:cstheme="minorBidi"/>
          <w:sz w:val="20"/>
          <w:szCs w:val="20"/>
        </w:rPr>
      </w:pPr>
      <w:r w:rsidRPr="00CA24FD">
        <w:rPr>
          <w:rFonts w:ascii="Marianne Light" w:eastAsiaTheme="minorEastAsia" w:hAnsi="Marianne Light" w:cstheme="minorBidi"/>
          <w:sz w:val="20"/>
          <w:szCs w:val="20"/>
        </w:rPr>
        <w:t>De</w:t>
      </w:r>
      <w:r w:rsidR="00BC446F" w:rsidRPr="00CA24FD">
        <w:rPr>
          <w:rFonts w:ascii="Marianne Light" w:eastAsiaTheme="minorEastAsia" w:hAnsi="Marianne Light" w:cstheme="minorBidi"/>
          <w:sz w:val="20"/>
          <w:szCs w:val="20"/>
        </w:rPr>
        <w:t xml:space="preserve"> sécurisation des données et des accès,</w:t>
      </w:r>
    </w:p>
    <w:p w14:paraId="7E51A81C" w14:textId="672788FB" w:rsidR="00BC446F" w:rsidRPr="00CA24FD" w:rsidRDefault="002E7FE2" w:rsidP="00F55793">
      <w:pPr>
        <w:pStyle w:val="CCTP-Texte1"/>
        <w:numPr>
          <w:ilvl w:val="0"/>
          <w:numId w:val="225"/>
        </w:numPr>
        <w:spacing w:before="0" w:after="0"/>
        <w:rPr>
          <w:rFonts w:ascii="Marianne Light" w:eastAsiaTheme="minorEastAsia" w:hAnsi="Marianne Light" w:cstheme="minorBidi"/>
          <w:sz w:val="20"/>
          <w:szCs w:val="20"/>
        </w:rPr>
      </w:pPr>
      <w:r w:rsidRPr="00CA24FD">
        <w:rPr>
          <w:rFonts w:ascii="Marianne Light" w:eastAsiaTheme="minorEastAsia" w:hAnsi="Marianne Light" w:cstheme="minorBidi"/>
          <w:sz w:val="20"/>
          <w:szCs w:val="20"/>
        </w:rPr>
        <w:t>D’assurer</w:t>
      </w:r>
      <w:r w:rsidR="00BC446F" w:rsidRPr="00CA24FD">
        <w:rPr>
          <w:rFonts w:ascii="Marianne Light" w:eastAsiaTheme="minorEastAsia" w:hAnsi="Marianne Light" w:cstheme="minorBidi"/>
          <w:sz w:val="20"/>
          <w:szCs w:val="20"/>
        </w:rPr>
        <w:t xml:space="preserve"> la traçabilité d’accès aux données,</w:t>
      </w:r>
    </w:p>
    <w:p w14:paraId="1DAB3009" w14:textId="72BF00BD" w:rsidR="00BC446F" w:rsidRPr="00CA24FD" w:rsidRDefault="002E7FE2" w:rsidP="00F55793">
      <w:pPr>
        <w:pStyle w:val="CCTP-Texte1"/>
        <w:numPr>
          <w:ilvl w:val="0"/>
          <w:numId w:val="225"/>
        </w:numPr>
        <w:spacing w:before="0" w:after="0"/>
        <w:rPr>
          <w:rFonts w:ascii="Marianne Light" w:eastAsiaTheme="minorEastAsia" w:hAnsi="Marianne Light" w:cstheme="minorBidi"/>
          <w:sz w:val="20"/>
          <w:szCs w:val="20"/>
        </w:rPr>
      </w:pPr>
      <w:r w:rsidRPr="00CA24FD">
        <w:rPr>
          <w:rFonts w:ascii="Marianne Light" w:eastAsiaTheme="minorEastAsia" w:hAnsi="Marianne Light" w:cstheme="minorBidi"/>
          <w:sz w:val="20"/>
          <w:szCs w:val="20"/>
        </w:rPr>
        <w:t>D’appui</w:t>
      </w:r>
      <w:r w:rsidR="00BC446F" w:rsidRPr="00CA24FD">
        <w:rPr>
          <w:rFonts w:ascii="Marianne Light" w:eastAsiaTheme="minorEastAsia" w:hAnsi="Marianne Light" w:cstheme="minorBidi"/>
          <w:sz w:val="20"/>
          <w:szCs w:val="20"/>
        </w:rPr>
        <w:t xml:space="preserve"> du SI sur des référentiels de confiance,</w:t>
      </w:r>
    </w:p>
    <w:p w14:paraId="4B5E9878" w14:textId="248C40A8" w:rsidR="00BC446F" w:rsidRPr="00CA24FD" w:rsidRDefault="002E7FE2" w:rsidP="00F55793">
      <w:pPr>
        <w:pStyle w:val="CCTP-Texte1"/>
        <w:numPr>
          <w:ilvl w:val="0"/>
          <w:numId w:val="225"/>
        </w:numPr>
        <w:spacing w:before="0" w:after="0"/>
        <w:rPr>
          <w:rFonts w:ascii="Marianne Light" w:eastAsiaTheme="minorEastAsia" w:hAnsi="Marianne Light" w:cstheme="minorBidi"/>
          <w:sz w:val="20"/>
          <w:szCs w:val="20"/>
        </w:rPr>
      </w:pPr>
      <w:r w:rsidRPr="00CA24FD">
        <w:rPr>
          <w:rFonts w:ascii="Marianne Light" w:eastAsiaTheme="minorEastAsia" w:hAnsi="Marianne Light" w:cstheme="minorBidi"/>
          <w:sz w:val="20"/>
          <w:szCs w:val="20"/>
        </w:rPr>
        <w:t>De</w:t>
      </w:r>
      <w:r w:rsidR="00BC446F" w:rsidRPr="00CA24FD">
        <w:rPr>
          <w:rFonts w:ascii="Marianne Light" w:eastAsiaTheme="minorEastAsia" w:hAnsi="Marianne Light" w:cstheme="minorBidi"/>
          <w:sz w:val="20"/>
          <w:szCs w:val="20"/>
        </w:rPr>
        <w:t xml:space="preserve"> réutilisation de solutions existantes mutualisées au sein du ministère.    </w:t>
      </w:r>
    </w:p>
    <w:p w14:paraId="070C0D36" w14:textId="77777777" w:rsidR="00BC446F" w:rsidRPr="00CA24FD" w:rsidRDefault="00BC446F" w:rsidP="00F55793">
      <w:pPr>
        <w:pStyle w:val="CCTP-Texte1"/>
        <w:numPr>
          <w:ilvl w:val="0"/>
          <w:numId w:val="225"/>
        </w:numPr>
        <w:spacing w:before="0" w:after="0"/>
        <w:rPr>
          <w:rFonts w:ascii="Marianne Light" w:eastAsiaTheme="minorEastAsia" w:hAnsi="Marianne Light" w:cstheme="minorBidi"/>
          <w:sz w:val="20"/>
          <w:szCs w:val="20"/>
        </w:rPr>
      </w:pPr>
      <w:r w:rsidRPr="00CA24FD">
        <w:rPr>
          <w:rFonts w:ascii="Marianne Light" w:eastAsiaTheme="minorEastAsia" w:hAnsi="Marianne Light" w:cstheme="minorBidi"/>
          <w:sz w:val="20"/>
          <w:szCs w:val="20"/>
        </w:rPr>
        <w:t>Chaque étape du projet doit être bâtie en collaboration et en concertation avec ses futurs bénéficiaires et utilisateurs finaux.</w:t>
      </w:r>
    </w:p>
    <w:p w14:paraId="74638D62" w14:textId="77777777" w:rsidR="00BC446F" w:rsidRDefault="00BC446F" w:rsidP="00BC446F">
      <w:pPr>
        <w:pStyle w:val="CCTP-Lgende"/>
        <w:numPr>
          <w:ilvl w:val="0"/>
          <w:numId w:val="0"/>
        </w:numPr>
        <w:ind w:left="1400" w:hanging="360"/>
        <w:rPr>
          <w:rFonts w:asciiTheme="majorHAnsi" w:hAnsiTheme="majorHAnsi"/>
          <w:highlight w:val="yellow"/>
        </w:rPr>
      </w:pPr>
    </w:p>
    <w:p w14:paraId="2A33CE5B" w14:textId="4E9ECE29" w:rsidR="00BC446F" w:rsidRPr="00A76D20" w:rsidRDefault="00BC446F" w:rsidP="00255091">
      <w:pPr>
        <w:pStyle w:val="CCTP-Titre2"/>
        <w:rPr>
          <w:rFonts w:ascii="Marianne" w:eastAsiaTheme="minorEastAsia" w:hAnsi="Marianne" w:cstheme="minorBidi"/>
        </w:rPr>
      </w:pPr>
      <w:bookmarkStart w:id="82" w:name="_Toc203658907"/>
      <w:bookmarkStart w:id="83" w:name="_Toc213338374"/>
      <w:r w:rsidRPr="00A76D20">
        <w:rPr>
          <w:rFonts w:ascii="Marianne" w:eastAsiaTheme="minorEastAsia" w:hAnsi="Marianne" w:cstheme="minorBidi"/>
        </w:rPr>
        <w:t>Présentation de la Cour de cassation</w:t>
      </w:r>
      <w:bookmarkEnd w:id="82"/>
      <w:bookmarkEnd w:id="83"/>
    </w:p>
    <w:p w14:paraId="741628F3" w14:textId="77777777" w:rsidR="00BC446F" w:rsidRDefault="00BC446F" w:rsidP="00BC446F">
      <w:pPr>
        <w:pStyle w:val="CCTP-Texte1"/>
        <w:spacing w:before="0" w:after="0"/>
        <w:rPr>
          <w:rFonts w:asciiTheme="majorHAnsi" w:eastAsiaTheme="minorEastAsia" w:hAnsiTheme="majorHAnsi" w:cstheme="minorBidi"/>
        </w:rPr>
      </w:pPr>
    </w:p>
    <w:p w14:paraId="112DF3D5" w14:textId="77777777" w:rsidR="00BC446F" w:rsidRPr="00A76D20" w:rsidRDefault="00BC446F" w:rsidP="00BC446F">
      <w:pPr>
        <w:pStyle w:val="CCTP-Texte1"/>
        <w:spacing w:before="0" w:after="0"/>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 xml:space="preserve">La Cour de cassation est la juridiction suprême de l’ordre judiciaire français. Son activité juridictionnelle se caractérise par sa spécificité à tous égards. </w:t>
      </w:r>
    </w:p>
    <w:p w14:paraId="2AEFE81B" w14:textId="77777777" w:rsidR="00BC446F" w:rsidRPr="00A76D20" w:rsidRDefault="00BC446F" w:rsidP="00BC446F">
      <w:pPr>
        <w:pStyle w:val="CCTP-Texte1"/>
        <w:spacing w:before="0" w:after="0"/>
        <w:rPr>
          <w:rFonts w:ascii="Marianne Light" w:eastAsiaTheme="minorEastAsia" w:hAnsi="Marianne Light" w:cstheme="minorBidi"/>
          <w:sz w:val="20"/>
          <w:szCs w:val="20"/>
        </w:rPr>
      </w:pPr>
    </w:p>
    <w:p w14:paraId="50A8105A" w14:textId="77777777" w:rsidR="00BC446F" w:rsidRPr="00A76D20" w:rsidRDefault="00BC446F" w:rsidP="00BC446F">
      <w:pPr>
        <w:pStyle w:val="CCTP-Texte1"/>
        <w:spacing w:before="0" w:after="0"/>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 xml:space="preserve">Cette juridiction a pour mission, dans l’intérêt des justiciables, d’unifier et de contrôler l'interprétation du droit par l’ensemble des juridictions de l’ordre judiciaire, au nombre de près de 600. La Cour de cassation rend à cet effet plus de 21.000 décisions par an (14.000 en matière civile et 7.000 en matière pénale). </w:t>
      </w:r>
    </w:p>
    <w:p w14:paraId="5A881D8B" w14:textId="77777777" w:rsidR="00BC446F" w:rsidRPr="00CA24FD" w:rsidRDefault="00BC446F" w:rsidP="00BC446F">
      <w:pPr>
        <w:pStyle w:val="CCTP-Texte1"/>
        <w:spacing w:before="0" w:after="0"/>
        <w:rPr>
          <w:rFonts w:ascii="Marianne Light" w:eastAsiaTheme="minorEastAsia" w:hAnsi="Marianne Light" w:cstheme="minorBidi"/>
          <w:sz w:val="20"/>
          <w:szCs w:val="20"/>
        </w:rPr>
      </w:pPr>
    </w:p>
    <w:p w14:paraId="32E236F6" w14:textId="7F5622EE" w:rsidR="00BC446F" w:rsidRPr="00CA24FD" w:rsidRDefault="00BC446F" w:rsidP="00BC446F">
      <w:pPr>
        <w:pStyle w:val="CCTP-Texte1"/>
        <w:spacing w:before="0" w:after="0"/>
        <w:rPr>
          <w:rFonts w:ascii="Marianne Light" w:eastAsiaTheme="minorEastAsia" w:hAnsi="Marianne Light" w:cstheme="minorBidi"/>
          <w:sz w:val="20"/>
          <w:szCs w:val="20"/>
        </w:rPr>
      </w:pPr>
      <w:r w:rsidRPr="00CA24FD">
        <w:rPr>
          <w:rFonts w:ascii="Marianne Light" w:eastAsiaTheme="minorEastAsia" w:hAnsi="Marianne Light" w:cstheme="minorBidi"/>
          <w:sz w:val="20"/>
          <w:szCs w:val="20"/>
        </w:rPr>
        <w:lastRenderedPageBreak/>
        <w:t xml:space="preserve">Les décisions que la Cour de </w:t>
      </w:r>
      <w:r w:rsidR="00F97D40" w:rsidRPr="00CA24FD">
        <w:rPr>
          <w:rFonts w:ascii="Marianne Light" w:eastAsiaTheme="minorEastAsia" w:hAnsi="Marianne Light" w:cstheme="minorBidi"/>
          <w:sz w:val="20"/>
          <w:szCs w:val="20"/>
        </w:rPr>
        <w:t>cassation rend</w:t>
      </w:r>
      <w:r w:rsidRPr="00CA24FD">
        <w:rPr>
          <w:rFonts w:ascii="Marianne Light" w:eastAsiaTheme="minorEastAsia" w:hAnsi="Marianne Light" w:cstheme="minorBidi"/>
          <w:sz w:val="20"/>
          <w:szCs w:val="20"/>
        </w:rPr>
        <w:t xml:space="preserve"> contribuent à l’établissement des grands principes du droit qui structurent la société et participent de la garantie de l’Etat de droit. Elle juge ainsi d’affaires sensibles, notamment </w:t>
      </w:r>
      <w:r w:rsidR="00A05AD8" w:rsidRPr="00CA24FD">
        <w:rPr>
          <w:rFonts w:ascii="Marianne Light" w:eastAsiaTheme="minorEastAsia" w:hAnsi="Marianne Light" w:cstheme="minorBidi"/>
          <w:sz w:val="20"/>
          <w:szCs w:val="20"/>
        </w:rPr>
        <w:t xml:space="preserve">sur le </w:t>
      </w:r>
      <w:r w:rsidRPr="00CA24FD">
        <w:rPr>
          <w:rFonts w:ascii="Marianne Light" w:eastAsiaTheme="minorEastAsia" w:hAnsi="Marianne Light" w:cstheme="minorBidi"/>
          <w:sz w:val="20"/>
          <w:szCs w:val="20"/>
        </w:rPr>
        <w:t>plan sociétal, tant en matière pénale que commerciale, sociale et civile.</w:t>
      </w:r>
    </w:p>
    <w:p w14:paraId="2B635090" w14:textId="77777777" w:rsidR="00BC446F" w:rsidRPr="00CA24FD" w:rsidRDefault="00BC446F" w:rsidP="00BC446F">
      <w:pPr>
        <w:pStyle w:val="CCTP-Texte1"/>
        <w:spacing w:before="0" w:after="0"/>
        <w:rPr>
          <w:rFonts w:ascii="Marianne Light" w:hAnsi="Marianne Light"/>
          <w:sz w:val="20"/>
          <w:szCs w:val="20"/>
        </w:rPr>
      </w:pPr>
    </w:p>
    <w:p w14:paraId="1C166BF2" w14:textId="65E21AA8" w:rsidR="00BC446F" w:rsidRPr="00CA24FD" w:rsidRDefault="00BC446F" w:rsidP="00BC446F">
      <w:pPr>
        <w:pStyle w:val="CCTP-Puce1"/>
        <w:spacing w:before="0" w:after="0"/>
        <w:rPr>
          <w:rFonts w:ascii="Marianne Light" w:hAnsi="Marianne Light"/>
          <w:sz w:val="20"/>
          <w:szCs w:val="20"/>
        </w:rPr>
      </w:pPr>
      <w:r w:rsidRPr="00CA24FD">
        <w:rPr>
          <w:rFonts w:ascii="Marianne Light" w:hAnsi="Marianne Light"/>
          <w:sz w:val="20"/>
          <w:szCs w:val="20"/>
        </w:rPr>
        <w:t>La Cour de cassation statue suivant une procédure – le pourvoi en cassation – qui lui est propre. Le pourvoi impose des liens particuliers avec les juridictions du fond, dont la Cour examine les décisions et auxquelles elle peut renvoyer les affaires en cas de cassation. Elle dispose d’auxiliaires de justice dédiés, les « avocats au Conseil d’Etat et à la Cour de cassation » (dits « avocats aux conseils »). L’originalité de la procédure de cassation a contribué à en permettre très tôt, depuis vingt ans, sa dématérialisation quasi-totale en matière civile. Quant à la dématérialisation en matière pénale, elle est en cours de développement, en cohérence avec le plan de transformation numérique du ministère de la Justice et la mise en place de la « procédure pénale numérique ». La Cour de cassation dispose de diverses autres attributions juridictionnelles (filtre à l’égard des questions prioritaires de constitutionnalité, réponse à des demandes d’avis form</w:t>
      </w:r>
      <w:r w:rsidR="003814B2" w:rsidRPr="00CA24FD">
        <w:rPr>
          <w:rFonts w:ascii="Marianne Light" w:hAnsi="Marianne Light"/>
          <w:sz w:val="20"/>
          <w:szCs w:val="20"/>
        </w:rPr>
        <w:t>ul</w:t>
      </w:r>
      <w:r w:rsidRPr="00CA24FD">
        <w:rPr>
          <w:rFonts w:ascii="Marianne Light" w:hAnsi="Marianne Light"/>
          <w:sz w:val="20"/>
          <w:szCs w:val="20"/>
        </w:rPr>
        <w:t>ées par les juridictions etc.). Plusieurs commissions juridictionnelles nationales lui sont adossées (cour de révision et de réexamen des condamnations pénales, commission nationale de réparation des détentions etc.).</w:t>
      </w:r>
    </w:p>
    <w:p w14:paraId="2337EF45" w14:textId="77777777" w:rsidR="00BC446F" w:rsidRPr="00CA24FD" w:rsidRDefault="00BC446F" w:rsidP="00BC446F">
      <w:pPr>
        <w:pStyle w:val="CCTP-Puce1"/>
        <w:spacing w:before="0" w:after="0"/>
        <w:rPr>
          <w:rFonts w:ascii="Marianne Light" w:hAnsi="Marianne Light"/>
          <w:sz w:val="20"/>
          <w:szCs w:val="20"/>
        </w:rPr>
      </w:pPr>
    </w:p>
    <w:p w14:paraId="33E2E111" w14:textId="77777777" w:rsidR="00BC446F" w:rsidRPr="00CA24FD" w:rsidRDefault="00BC446F" w:rsidP="00BC446F">
      <w:pPr>
        <w:pStyle w:val="CCTP-Puce1"/>
        <w:spacing w:before="0" w:after="0"/>
        <w:rPr>
          <w:rFonts w:ascii="Marianne Light" w:hAnsi="Marianne Light"/>
          <w:sz w:val="20"/>
          <w:szCs w:val="20"/>
        </w:rPr>
      </w:pPr>
      <w:r w:rsidRPr="00CA24FD">
        <w:rPr>
          <w:rFonts w:ascii="Marianne Light" w:hAnsi="Marianne Light"/>
          <w:sz w:val="20"/>
          <w:szCs w:val="20"/>
        </w:rPr>
        <w:t>Quant à sa structure, la Cour de cassation est une juridiction composée d’environ 290 magistrats du siège et du parquet, 110 personnels du greffe et 90 membres du SDER (Service de la Documentation, des Etudes et du Rapport).</w:t>
      </w:r>
    </w:p>
    <w:p w14:paraId="640975D9" w14:textId="77777777" w:rsidR="00BC446F" w:rsidRPr="00CA24FD" w:rsidRDefault="00BC446F">
      <w:pPr>
        <w:pStyle w:val="CCTP-Texte1"/>
        <w:spacing w:before="0" w:after="0"/>
        <w:rPr>
          <w:rFonts w:ascii="Marianne Light" w:hAnsi="Marianne Light"/>
          <w:b/>
          <w:sz w:val="20"/>
          <w:szCs w:val="20"/>
        </w:rPr>
      </w:pPr>
    </w:p>
    <w:p w14:paraId="57B90D14" w14:textId="41B768E7" w:rsidR="00FC050F" w:rsidRPr="00A76D20" w:rsidRDefault="00804423">
      <w:pPr>
        <w:pStyle w:val="CCTP-Titre1"/>
        <w:rPr>
          <w:rFonts w:ascii="Marianne" w:hAnsi="Marianne"/>
          <w:sz w:val="24"/>
          <w:szCs w:val="24"/>
        </w:rPr>
      </w:pPr>
      <w:bookmarkStart w:id="84" w:name="_Toc203658908"/>
      <w:bookmarkStart w:id="85" w:name="_Toc213338375"/>
      <w:r w:rsidRPr="00A76D20">
        <w:rPr>
          <w:rFonts w:ascii="Marianne" w:eastAsiaTheme="minorEastAsia" w:hAnsi="Marianne" w:cstheme="minorBidi"/>
          <w:sz w:val="24"/>
          <w:szCs w:val="24"/>
        </w:rPr>
        <w:t xml:space="preserve">Présentation générale de </w:t>
      </w:r>
      <w:r w:rsidR="00BC446F" w:rsidRPr="00A76D20">
        <w:rPr>
          <w:rFonts w:ascii="Marianne" w:eastAsiaTheme="minorEastAsia" w:hAnsi="Marianne" w:cstheme="minorBidi"/>
          <w:sz w:val="24"/>
          <w:szCs w:val="24"/>
        </w:rPr>
        <w:t>la f</w:t>
      </w:r>
      <w:r w:rsidR="00255091" w:rsidRPr="00A76D20">
        <w:rPr>
          <w:rFonts w:ascii="Marianne" w:eastAsiaTheme="minorEastAsia" w:hAnsi="Marianne" w:cstheme="minorBidi"/>
          <w:sz w:val="24"/>
          <w:szCs w:val="24"/>
        </w:rPr>
        <w:t>onction</w:t>
      </w:r>
      <w:r w:rsidR="00BC446F" w:rsidRPr="00A76D20">
        <w:rPr>
          <w:rFonts w:ascii="Marianne" w:eastAsiaTheme="minorEastAsia" w:hAnsi="Marianne" w:cstheme="minorBidi"/>
          <w:sz w:val="24"/>
          <w:szCs w:val="24"/>
        </w:rPr>
        <w:t xml:space="preserve"> numérique au sein du ministère de la justice</w:t>
      </w:r>
      <w:bookmarkEnd w:id="84"/>
      <w:bookmarkEnd w:id="85"/>
    </w:p>
    <w:p w14:paraId="71378A9C" w14:textId="77777777" w:rsidR="00FC050F" w:rsidRPr="00A76D20" w:rsidRDefault="00804423">
      <w:pPr>
        <w:pStyle w:val="CCTP-Texte1"/>
        <w:spacing w:before="0" w:after="0"/>
        <w:rPr>
          <w:rFonts w:ascii="Marianne Light" w:hAnsi="Marianne Light"/>
          <w:sz w:val="20"/>
          <w:szCs w:val="20"/>
        </w:rPr>
      </w:pPr>
      <w:r w:rsidRPr="00A76D20">
        <w:rPr>
          <w:rFonts w:ascii="Marianne Light" w:eastAsiaTheme="minorEastAsia" w:hAnsi="Marianne Light" w:cstheme="minorBidi"/>
          <w:sz w:val="20"/>
          <w:szCs w:val="20"/>
        </w:rPr>
        <w:t>La justice en France est administrée par un ministère, nommé aussi Chancellerie, dont le titulaire est le garde des Sceaux, ministre de la Justice. Le ministère comprend un Secrétariat général (SG), une Inspection générale et cinq directions métier. Il assure plusieurs missions :</w:t>
      </w:r>
    </w:p>
    <w:p w14:paraId="7ACD7469" w14:textId="2687074A" w:rsidR="00FC050F" w:rsidRPr="00A76D20" w:rsidRDefault="00A05AD8" w:rsidP="00EB25C1">
      <w:pPr>
        <w:pStyle w:val="CCTP-Puce1"/>
        <w:numPr>
          <w:ilvl w:val="0"/>
          <w:numId w:val="51"/>
        </w:numPr>
        <w:spacing w:before="0" w:after="0"/>
        <w:rPr>
          <w:rFonts w:ascii="Marianne Light" w:hAnsi="Marianne Light"/>
          <w:sz w:val="20"/>
          <w:szCs w:val="20"/>
        </w:rPr>
      </w:pPr>
      <w:r w:rsidRPr="00A76D20">
        <w:rPr>
          <w:rFonts w:ascii="Marianne Light" w:eastAsiaTheme="minorEastAsia" w:hAnsi="Marianne Light" w:cstheme="minorBidi"/>
          <w:sz w:val="20"/>
          <w:szCs w:val="20"/>
        </w:rPr>
        <w:t>Préparation</w:t>
      </w:r>
      <w:r w:rsidR="00804423" w:rsidRPr="00A76D20">
        <w:rPr>
          <w:rFonts w:ascii="Marianne Light" w:eastAsiaTheme="minorEastAsia" w:hAnsi="Marianne Light" w:cstheme="minorBidi"/>
          <w:sz w:val="20"/>
          <w:szCs w:val="20"/>
        </w:rPr>
        <w:t xml:space="preserve"> des textes de lois et des règlements dans certains domaines, comme le droit de la famille, la nationalité française, la Justice civile et la Justice pénale, etc. ;</w:t>
      </w:r>
    </w:p>
    <w:p w14:paraId="36F7D628" w14:textId="252F5B0E" w:rsidR="00FC050F" w:rsidRPr="00A76D20" w:rsidRDefault="00A05AD8" w:rsidP="00EB25C1">
      <w:pPr>
        <w:pStyle w:val="CCTP-Puce1"/>
        <w:numPr>
          <w:ilvl w:val="0"/>
          <w:numId w:val="51"/>
        </w:numPr>
        <w:spacing w:before="0" w:after="0"/>
        <w:rPr>
          <w:rFonts w:ascii="Marianne Light" w:hAnsi="Marianne Light"/>
          <w:sz w:val="20"/>
          <w:szCs w:val="20"/>
        </w:rPr>
      </w:pPr>
      <w:r w:rsidRPr="00A76D20">
        <w:rPr>
          <w:rFonts w:ascii="Marianne Light" w:eastAsiaTheme="minorEastAsia" w:hAnsi="Marianne Light" w:cstheme="minorBidi"/>
          <w:sz w:val="20"/>
          <w:szCs w:val="20"/>
        </w:rPr>
        <w:t>Gestion</w:t>
      </w:r>
      <w:r w:rsidR="00804423" w:rsidRPr="00A76D20">
        <w:rPr>
          <w:rFonts w:ascii="Marianne Light" w:eastAsiaTheme="minorEastAsia" w:hAnsi="Marianne Light" w:cstheme="minorBidi"/>
          <w:sz w:val="20"/>
          <w:szCs w:val="20"/>
        </w:rPr>
        <w:t xml:space="preserve"> des moyens de la Justice : personnel, équipements, constructions, informatique, etc. ;</w:t>
      </w:r>
    </w:p>
    <w:p w14:paraId="5CDF99AA" w14:textId="328EEDCD" w:rsidR="00FC050F" w:rsidRPr="00A76D20" w:rsidRDefault="00A05AD8" w:rsidP="00EB25C1">
      <w:pPr>
        <w:pStyle w:val="CCTP-Puce1"/>
        <w:numPr>
          <w:ilvl w:val="0"/>
          <w:numId w:val="51"/>
        </w:numPr>
        <w:spacing w:before="0" w:after="0"/>
        <w:rPr>
          <w:rFonts w:ascii="Marianne Light" w:hAnsi="Marianne Light"/>
          <w:sz w:val="20"/>
          <w:szCs w:val="20"/>
        </w:rPr>
      </w:pPr>
      <w:r w:rsidRPr="00A76D20">
        <w:rPr>
          <w:rFonts w:ascii="Marianne Light" w:eastAsiaTheme="minorEastAsia" w:hAnsi="Marianne Light" w:cstheme="minorBidi"/>
          <w:sz w:val="20"/>
          <w:szCs w:val="20"/>
        </w:rPr>
        <w:t>Prise</w:t>
      </w:r>
      <w:r w:rsidR="00804423" w:rsidRPr="00A76D20">
        <w:rPr>
          <w:rFonts w:ascii="Marianne Light" w:eastAsiaTheme="minorEastAsia" w:hAnsi="Marianne Light" w:cstheme="minorBidi"/>
          <w:sz w:val="20"/>
          <w:szCs w:val="20"/>
        </w:rPr>
        <w:t xml:space="preserve"> en charge des populations qui lui sont confiées par l’autorité judiciaire : les mineurs délinquants ou en danger et les personnes placées sous</w:t>
      </w:r>
      <w:r w:rsidR="006D1200" w:rsidRPr="00A76D20">
        <w:rPr>
          <w:rFonts w:ascii="Marianne Light" w:eastAsiaTheme="minorEastAsia" w:hAnsi="Marianne Light" w:cstheme="minorBidi"/>
          <w:sz w:val="20"/>
          <w:szCs w:val="20"/>
        </w:rPr>
        <w:t>-</w:t>
      </w:r>
      <w:r w:rsidR="00804423" w:rsidRPr="00A76D20">
        <w:rPr>
          <w:rFonts w:ascii="Marianne Light" w:eastAsiaTheme="minorEastAsia" w:hAnsi="Marianne Light" w:cstheme="minorBidi"/>
          <w:sz w:val="20"/>
          <w:szCs w:val="20"/>
        </w:rPr>
        <w:t>main de justice ;</w:t>
      </w:r>
    </w:p>
    <w:p w14:paraId="0917067F" w14:textId="304595CF" w:rsidR="00FC050F" w:rsidRPr="00A76D20" w:rsidRDefault="00A05AD8" w:rsidP="00EB25C1">
      <w:pPr>
        <w:pStyle w:val="CCTP-Puce1"/>
        <w:numPr>
          <w:ilvl w:val="0"/>
          <w:numId w:val="51"/>
        </w:numPr>
        <w:spacing w:before="0" w:after="0"/>
        <w:rPr>
          <w:rFonts w:ascii="Marianne Light" w:hAnsi="Marianne Light"/>
          <w:sz w:val="20"/>
          <w:szCs w:val="20"/>
        </w:rPr>
      </w:pPr>
      <w:r w:rsidRPr="00A76D20">
        <w:rPr>
          <w:rFonts w:ascii="Marianne Light" w:eastAsiaTheme="minorEastAsia" w:hAnsi="Marianne Light" w:cstheme="minorBidi"/>
          <w:sz w:val="20"/>
          <w:szCs w:val="20"/>
        </w:rPr>
        <w:t>Définition</w:t>
      </w:r>
      <w:r w:rsidR="00804423" w:rsidRPr="00A76D20">
        <w:rPr>
          <w:rFonts w:ascii="Marianne Light" w:eastAsiaTheme="minorEastAsia" w:hAnsi="Marianne Light" w:cstheme="minorBidi"/>
          <w:sz w:val="20"/>
          <w:szCs w:val="20"/>
        </w:rPr>
        <w:t xml:space="preserve"> et mise en œuvre des politiques publiques en matière de Justice : aide aux victimes d’infraction, politique pénale, lutte contre la criminalité organisée, accès au droit et à la Justice, etc.</w:t>
      </w:r>
    </w:p>
    <w:p w14:paraId="480D3465" w14:textId="77777777" w:rsidR="000819FD" w:rsidRDefault="000819FD" w:rsidP="000819FD">
      <w:pPr>
        <w:pStyle w:val="CCTP-Puce1"/>
        <w:spacing w:before="0" w:after="0"/>
        <w:ind w:left="720"/>
        <w:rPr>
          <w:rFonts w:asciiTheme="majorHAnsi" w:hAnsiTheme="majorHAnsi"/>
        </w:rPr>
      </w:pPr>
    </w:p>
    <w:p w14:paraId="5360F3A7" w14:textId="232339CF" w:rsidR="00FC050F" w:rsidRDefault="00A12803">
      <w:pPr>
        <w:pStyle w:val="CCTP-Puce1"/>
        <w:rPr>
          <w:rFonts w:asciiTheme="majorHAnsi" w:hAnsiTheme="majorHAnsi"/>
          <w:highlight w:val="yellow"/>
        </w:rPr>
      </w:pPr>
      <w:r>
        <w:rPr>
          <w:rFonts w:asciiTheme="majorHAnsi" w:hAnsiTheme="majorHAnsi"/>
          <w:noProof/>
          <w:highlight w:val="yellow"/>
        </w:rPr>
        <w:lastRenderedPageBreak/>
        <w:drawing>
          <wp:inline distT="0" distB="0" distL="0" distR="0" wp14:anchorId="3EAEE35A" wp14:editId="18BF7BEA">
            <wp:extent cx="6524172" cy="4003515"/>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26550" cy="4004974"/>
                    </a:xfrm>
                    <a:prstGeom prst="rect">
                      <a:avLst/>
                    </a:prstGeom>
                    <a:noFill/>
                    <a:ln>
                      <a:noFill/>
                    </a:ln>
                  </pic:spPr>
                </pic:pic>
              </a:graphicData>
            </a:graphic>
          </wp:inline>
        </w:drawing>
      </w:r>
    </w:p>
    <w:p w14:paraId="46AD84F6" w14:textId="4CF24BEA" w:rsidR="00A52BDC" w:rsidRPr="00A76D20" w:rsidRDefault="00A52BDC" w:rsidP="00A52BDC">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 xml:space="preserve">Au sein du ministère, deux entités sont particulièrement </w:t>
      </w:r>
      <w:r w:rsidR="00BC446F" w:rsidRPr="00A76D20">
        <w:rPr>
          <w:rFonts w:ascii="Marianne Light" w:eastAsiaTheme="minorEastAsia" w:hAnsi="Marianne Light" w:cstheme="minorBidi"/>
          <w:sz w:val="20"/>
          <w:szCs w:val="20"/>
        </w:rPr>
        <w:t>investies dans les systèmes d’information des juridictions judiciaires</w:t>
      </w:r>
      <w:r w:rsidRPr="00A76D20">
        <w:rPr>
          <w:rFonts w:ascii="Marianne Light" w:eastAsiaTheme="minorEastAsia" w:hAnsi="Marianne Light" w:cstheme="minorBidi"/>
          <w:sz w:val="20"/>
          <w:szCs w:val="20"/>
        </w:rPr>
        <w:t>, à savoir le Secrétariat Général, portant la direction du numérique (DNUM), la maîtrise d’œuvre (MOE), et la Direction des Services Judiciaires (DSJ) portant la maîtrise d’ouvrage (MOA).</w:t>
      </w:r>
    </w:p>
    <w:p w14:paraId="4FED6ED6" w14:textId="09D29E66" w:rsidR="00FC050F" w:rsidRPr="00A76D20" w:rsidRDefault="00A52BDC" w:rsidP="00A52BDC">
      <w:pPr>
        <w:pStyle w:val="CCTP-Texte1"/>
        <w:spacing w:before="0" w:after="0"/>
        <w:rPr>
          <w:rFonts w:ascii="Marianne Light" w:hAnsi="Marianne Light"/>
          <w:sz w:val="20"/>
          <w:szCs w:val="20"/>
        </w:rPr>
      </w:pPr>
      <w:r w:rsidRPr="00A76D20">
        <w:rPr>
          <w:rFonts w:ascii="Marianne Light" w:eastAsiaTheme="minorEastAsia" w:hAnsi="Marianne Light" w:cstheme="minorBidi"/>
          <w:sz w:val="20"/>
          <w:szCs w:val="20"/>
        </w:rPr>
        <w:t>La direction du Numérique (DNUM) définit, au regard des orientations interministérielles et en lien avec les directions et services maîtres d’ouvrage, la stratégie de développement des systèmes d’information et de communication du ministère :</w:t>
      </w:r>
    </w:p>
    <w:p w14:paraId="0B2034D8" w14:textId="77777777" w:rsidR="00E332F7" w:rsidRPr="00A76D20" w:rsidRDefault="00E332F7" w:rsidP="00EB25C1">
      <w:pPr>
        <w:pStyle w:val="CCTP-Puce1"/>
        <w:numPr>
          <w:ilvl w:val="0"/>
          <w:numId w:val="48"/>
        </w:numPr>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Il coordonne la mise en œuvre de la politique du ministère en matière de systèmes d’information et de communication. Il anime à cette fin les organes de gouvernance du système d’information et de communication du ministère ;</w:t>
      </w:r>
    </w:p>
    <w:p w14:paraId="6D97E828" w14:textId="1B323E1F" w:rsidR="00E332F7" w:rsidRPr="00A76D20" w:rsidRDefault="00E332F7" w:rsidP="00EB25C1">
      <w:pPr>
        <w:pStyle w:val="CCTP-Puce1"/>
        <w:numPr>
          <w:ilvl w:val="0"/>
          <w:numId w:val="48"/>
        </w:numPr>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Il coordonne l’élaboration du schéma directeur et veille à la mise en place des moyens nécessaires à la réalisation des objectifs fixés par ce dernier ;</w:t>
      </w:r>
    </w:p>
    <w:p w14:paraId="77B22E61" w14:textId="77777777" w:rsidR="00E332F7" w:rsidRPr="00A76D20" w:rsidRDefault="00E332F7" w:rsidP="00EB25C1">
      <w:pPr>
        <w:pStyle w:val="CCTP-Puce1"/>
        <w:numPr>
          <w:ilvl w:val="0"/>
          <w:numId w:val="48"/>
        </w:numPr>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Il assure la maîtrise d’œuvre des systèmes d’information et de communication destinés à être déployés dans les juridictions ou les services du ministère. À ce titre, il participe aux études préalables des directions et services métiers/directions de programme et assure avec ces mêmes services les études détaillées ;</w:t>
      </w:r>
    </w:p>
    <w:p w14:paraId="09AA3627" w14:textId="77777777" w:rsidR="00E332F7" w:rsidRPr="00A76D20" w:rsidRDefault="00E332F7" w:rsidP="00EB25C1">
      <w:pPr>
        <w:pStyle w:val="CCTP-Puce1"/>
        <w:numPr>
          <w:ilvl w:val="0"/>
          <w:numId w:val="48"/>
        </w:numPr>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Il veille à la prise en compte et au respect, lors de l’élaboration des traitements, des principes de protection des données à caractère personnel ;</w:t>
      </w:r>
    </w:p>
    <w:p w14:paraId="61EC33D5" w14:textId="77777777" w:rsidR="00E332F7" w:rsidRPr="00A76D20" w:rsidRDefault="00E332F7" w:rsidP="00EB25C1">
      <w:pPr>
        <w:pStyle w:val="CCTP-Puce1"/>
        <w:numPr>
          <w:ilvl w:val="0"/>
          <w:numId w:val="48"/>
        </w:numPr>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Il est responsable de la réalisation des applications informatiques, de leur mise en œuvre technique et de leur maintenance ;</w:t>
      </w:r>
    </w:p>
    <w:p w14:paraId="3D8D5F07" w14:textId="77777777" w:rsidR="00E332F7" w:rsidRPr="00A76D20" w:rsidRDefault="00E332F7" w:rsidP="00EB25C1">
      <w:pPr>
        <w:pStyle w:val="CCTP-Puce1"/>
        <w:numPr>
          <w:ilvl w:val="0"/>
          <w:numId w:val="48"/>
        </w:numPr>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Il assure l’administration technique du système d’information. Il est responsable de la coordination technique de l’ensemble des moyens informatiques ainsi que des moyens mutualisés de communication. Il assure la planification de l’ensemble des activités informatiques et notamment des implantations et participe à l’évaluation des besoins et à la gestion du budget informatique du ministère ;</w:t>
      </w:r>
    </w:p>
    <w:p w14:paraId="78653A5C" w14:textId="7383518D" w:rsidR="00FC050F" w:rsidRPr="00A76D20" w:rsidRDefault="00E332F7" w:rsidP="00EB25C1">
      <w:pPr>
        <w:pStyle w:val="CCTP-Puce1"/>
        <w:numPr>
          <w:ilvl w:val="0"/>
          <w:numId w:val="48"/>
        </w:numPr>
        <w:spacing w:before="0" w:after="0"/>
        <w:rPr>
          <w:rFonts w:ascii="Marianne Light" w:hAnsi="Marianne Light"/>
          <w:sz w:val="20"/>
          <w:szCs w:val="20"/>
        </w:rPr>
      </w:pPr>
      <w:r w:rsidRPr="00A76D20">
        <w:rPr>
          <w:rFonts w:ascii="Marianne Light" w:eastAsiaTheme="minorEastAsia" w:hAnsi="Marianne Light" w:cstheme="minorBidi"/>
          <w:sz w:val="20"/>
          <w:szCs w:val="20"/>
        </w:rPr>
        <w:t>Il gère l’exploitation des systèmes informatiques non autonomes et apporte son soutien technique à l’exploitation des systèmes autonomes.</w:t>
      </w:r>
    </w:p>
    <w:p w14:paraId="5E7CD87A" w14:textId="41134B01" w:rsidR="00FC050F" w:rsidRPr="00A76D20" w:rsidRDefault="00804423">
      <w:pPr>
        <w:pStyle w:val="CCTP-Titre2"/>
        <w:rPr>
          <w:rFonts w:ascii="Marianne" w:hAnsi="Marianne"/>
        </w:rPr>
      </w:pPr>
      <w:bookmarkStart w:id="86" w:name="_Toc203658909"/>
      <w:bookmarkStart w:id="87" w:name="_Toc213338376"/>
      <w:r w:rsidRPr="00A76D20">
        <w:rPr>
          <w:rFonts w:ascii="Marianne" w:eastAsiaTheme="minorEastAsia" w:hAnsi="Marianne" w:cstheme="minorBidi"/>
        </w:rPr>
        <w:lastRenderedPageBreak/>
        <w:t xml:space="preserve">Missions et Organisation du </w:t>
      </w:r>
      <w:r w:rsidR="0032020E" w:rsidRPr="00A76D20">
        <w:rPr>
          <w:rFonts w:ascii="Marianne" w:eastAsiaTheme="minorEastAsia" w:hAnsi="Marianne" w:cstheme="minorBidi"/>
        </w:rPr>
        <w:t xml:space="preserve">Domaine </w:t>
      </w:r>
      <w:r w:rsidR="0037084B" w:rsidRPr="00A76D20">
        <w:rPr>
          <w:rFonts w:ascii="Marianne" w:eastAsiaTheme="minorEastAsia" w:hAnsi="Marianne" w:cstheme="minorBidi"/>
        </w:rPr>
        <w:t>civil</w:t>
      </w:r>
      <w:bookmarkEnd w:id="86"/>
      <w:bookmarkEnd w:id="87"/>
    </w:p>
    <w:p w14:paraId="7689A04D" w14:textId="2B28FDF2" w:rsidR="00FC050F" w:rsidRPr="00A76D20" w:rsidRDefault="00804423">
      <w:pPr>
        <w:pStyle w:val="CCTP-Texte1"/>
        <w:spacing w:before="0" w:after="0"/>
        <w:rPr>
          <w:rFonts w:ascii="Marianne Light" w:hAnsi="Marianne Light"/>
          <w:sz w:val="20"/>
          <w:szCs w:val="20"/>
        </w:rPr>
      </w:pPr>
      <w:r w:rsidRPr="00A76D20">
        <w:rPr>
          <w:rFonts w:ascii="Marianne Light" w:eastAsiaTheme="minorEastAsia" w:hAnsi="Marianne Light" w:cstheme="minorBidi"/>
          <w:sz w:val="20"/>
          <w:szCs w:val="20"/>
        </w:rPr>
        <w:t>Au sein du département de la Chaine Civile et Pénale (CCP), l’un des huit départements composant l</w:t>
      </w:r>
      <w:r w:rsidR="007A580D" w:rsidRPr="00A76D20">
        <w:rPr>
          <w:rFonts w:ascii="Marianne Light" w:eastAsiaTheme="minorEastAsia" w:hAnsi="Marianne Light" w:cstheme="minorBidi"/>
          <w:sz w:val="20"/>
          <w:szCs w:val="20"/>
        </w:rPr>
        <w:t>a</w:t>
      </w:r>
      <w:r w:rsidRPr="00A76D20">
        <w:rPr>
          <w:rFonts w:ascii="Marianne Light" w:eastAsiaTheme="minorEastAsia" w:hAnsi="Marianne Light" w:cstheme="minorBidi"/>
          <w:sz w:val="20"/>
          <w:szCs w:val="20"/>
        </w:rPr>
        <w:t xml:space="preserve"> </w:t>
      </w:r>
      <w:r w:rsidR="007A580D" w:rsidRPr="00A76D20">
        <w:rPr>
          <w:rFonts w:ascii="Marianne Light" w:eastAsiaTheme="minorEastAsia" w:hAnsi="Marianne Light" w:cstheme="minorBidi"/>
          <w:sz w:val="20"/>
          <w:szCs w:val="20"/>
        </w:rPr>
        <w:t>D</w:t>
      </w:r>
      <w:r w:rsidR="009F0E91" w:rsidRPr="00A76D20">
        <w:rPr>
          <w:rFonts w:ascii="Marianne Light" w:eastAsiaTheme="minorEastAsia" w:hAnsi="Marianne Light" w:cstheme="minorBidi"/>
          <w:sz w:val="20"/>
          <w:szCs w:val="20"/>
        </w:rPr>
        <w:t>NUM</w:t>
      </w:r>
      <w:r w:rsidRPr="00A76D20">
        <w:rPr>
          <w:rFonts w:ascii="Marianne Light" w:eastAsiaTheme="minorEastAsia" w:hAnsi="Marianne Light" w:cstheme="minorBidi"/>
          <w:sz w:val="20"/>
          <w:szCs w:val="20"/>
        </w:rPr>
        <w:t>, le bureau civil a la charge de définir, développer et de maintenir les applications visant à gérer les procédures civiles de bout en bout.</w:t>
      </w:r>
    </w:p>
    <w:p w14:paraId="3854ED88" w14:textId="20ED626C" w:rsidR="00B27596" w:rsidRPr="00A76D20" w:rsidRDefault="00804423" w:rsidP="00EB25C1">
      <w:pPr>
        <w:pStyle w:val="CCTP-Puce1"/>
        <w:numPr>
          <w:ilvl w:val="0"/>
          <w:numId w:val="48"/>
        </w:numPr>
        <w:spacing w:before="0" w:after="0"/>
        <w:rPr>
          <w:rFonts w:ascii="Marianne Light" w:hAnsi="Marianne Light"/>
          <w:sz w:val="20"/>
          <w:szCs w:val="20"/>
        </w:rPr>
      </w:pPr>
      <w:r w:rsidRPr="00A76D20">
        <w:rPr>
          <w:rFonts w:ascii="Marianne Light" w:eastAsiaTheme="minorEastAsia" w:hAnsi="Marianne Light" w:cstheme="minorBidi"/>
          <w:sz w:val="20"/>
          <w:szCs w:val="20"/>
        </w:rPr>
        <w:t xml:space="preserve">Pour assurer ses missions, le bureau confie à des entreprises de </w:t>
      </w:r>
      <w:r w:rsidR="005A0EBE" w:rsidRPr="00A76D20">
        <w:rPr>
          <w:rFonts w:ascii="Marianne Light" w:eastAsiaTheme="minorEastAsia" w:hAnsi="Marianne Light" w:cstheme="minorBidi"/>
          <w:sz w:val="20"/>
          <w:szCs w:val="20"/>
        </w:rPr>
        <w:t>S</w:t>
      </w:r>
      <w:r w:rsidRPr="00A76D20">
        <w:rPr>
          <w:rFonts w:ascii="Marianne Light" w:eastAsiaTheme="minorEastAsia" w:hAnsi="Marianne Light" w:cstheme="minorBidi"/>
          <w:sz w:val="20"/>
          <w:szCs w:val="20"/>
        </w:rPr>
        <w:t xml:space="preserve">ervices </w:t>
      </w:r>
      <w:r w:rsidR="00FA717F" w:rsidRPr="00A76D20">
        <w:rPr>
          <w:rFonts w:ascii="Marianne Light" w:eastAsiaTheme="minorEastAsia" w:hAnsi="Marianne Light" w:cstheme="minorBidi"/>
          <w:sz w:val="20"/>
          <w:szCs w:val="20"/>
        </w:rPr>
        <w:t>N</w:t>
      </w:r>
      <w:r w:rsidRPr="00A76D20">
        <w:rPr>
          <w:rFonts w:ascii="Marianne Light" w:eastAsiaTheme="minorEastAsia" w:hAnsi="Marianne Light" w:cstheme="minorBidi"/>
          <w:sz w:val="20"/>
          <w:szCs w:val="20"/>
        </w:rPr>
        <w:t>umériques (ESN) titulaires de marchés publics, des prestations variées de type études, réalisation, support assistance, formation et maintenance.</w:t>
      </w:r>
    </w:p>
    <w:p w14:paraId="22D3C71A" w14:textId="0A8026A9" w:rsidR="00FC050F" w:rsidRPr="00A76D20" w:rsidRDefault="00B27596" w:rsidP="00EB25C1">
      <w:pPr>
        <w:pStyle w:val="CCTP-Puce1"/>
        <w:numPr>
          <w:ilvl w:val="0"/>
          <w:numId w:val="48"/>
        </w:numPr>
        <w:spacing w:before="0" w:after="0"/>
        <w:rPr>
          <w:rFonts w:ascii="Marianne Light" w:hAnsi="Marianne Light"/>
          <w:sz w:val="20"/>
          <w:szCs w:val="20"/>
        </w:rPr>
      </w:pPr>
      <w:r w:rsidRPr="00A76D20">
        <w:rPr>
          <w:rFonts w:ascii="Marianne Light" w:eastAsiaTheme="minorEastAsia" w:hAnsi="Marianne Light" w:cstheme="minorBidi"/>
          <w:sz w:val="20"/>
          <w:szCs w:val="20"/>
        </w:rPr>
        <w:t>Au sein de l’organisation plusieurs ESN différentes interviennent, mais aussi plusieurs autres entités du ministère (MOA métiers, directions de programme, Centre de Compétence Tests (CCT), Exploitation (ISS), Réseau (TOP) etc.).</w:t>
      </w:r>
    </w:p>
    <w:p w14:paraId="1B82BA0F" w14:textId="5FE2904A" w:rsidR="00BC446F" w:rsidRDefault="00BC446F" w:rsidP="00BC446F">
      <w:pPr>
        <w:pStyle w:val="CCTP-Puce1"/>
        <w:spacing w:before="0" w:after="0"/>
        <w:rPr>
          <w:rFonts w:asciiTheme="majorHAnsi" w:hAnsiTheme="majorHAnsi"/>
        </w:rPr>
      </w:pPr>
    </w:p>
    <w:p w14:paraId="3413CB43" w14:textId="77777777" w:rsidR="00FC050F" w:rsidRPr="00A76D20" w:rsidRDefault="00804423">
      <w:pPr>
        <w:rPr>
          <w:rFonts w:ascii="Marianne" w:hAnsi="Marianne"/>
          <w:vanish/>
        </w:rPr>
      </w:pPr>
      <w:bookmarkStart w:id="88" w:name="_Toc92186250"/>
      <w:bookmarkEnd w:id="88"/>
      <w:r w:rsidRPr="00A76D20">
        <w:rPr>
          <w:rFonts w:ascii="Marianne" w:eastAsiaTheme="minorEastAsia" w:hAnsi="Marianne" w:cstheme="minorBidi"/>
          <w:vanish/>
        </w:rPr>
        <w:br w:type="page"/>
      </w:r>
    </w:p>
    <w:p w14:paraId="76698940" w14:textId="77777777" w:rsidR="00FC050F" w:rsidRPr="00A76D20" w:rsidRDefault="00FC050F">
      <w:pPr>
        <w:spacing w:before="120" w:after="120"/>
        <w:rPr>
          <w:rFonts w:ascii="Marianne" w:hAnsi="Marianne"/>
          <w:vanish/>
        </w:rPr>
      </w:pPr>
    </w:p>
    <w:p w14:paraId="7BB564C8" w14:textId="77777777" w:rsidR="00FC050F" w:rsidRPr="00A76D20" w:rsidRDefault="00FC050F">
      <w:pPr>
        <w:spacing w:before="120" w:after="120"/>
        <w:rPr>
          <w:rFonts w:ascii="Marianne" w:hAnsi="Marianne"/>
          <w:vanish/>
        </w:rPr>
      </w:pPr>
    </w:p>
    <w:p w14:paraId="32E8B667" w14:textId="75C22A1E" w:rsidR="00FC050F" w:rsidRPr="00A76D20" w:rsidRDefault="00804423">
      <w:pPr>
        <w:pStyle w:val="CCTP-Titre1"/>
        <w:rPr>
          <w:rFonts w:ascii="Marianne" w:hAnsi="Marianne"/>
        </w:rPr>
      </w:pPr>
      <w:bookmarkStart w:id="89" w:name="_Toc203658910"/>
      <w:bookmarkStart w:id="90" w:name="_Toc213338377"/>
      <w:r w:rsidRPr="00A76D20">
        <w:rPr>
          <w:rFonts w:ascii="Marianne" w:eastAsiaTheme="minorEastAsia" w:hAnsi="Marianne" w:cstheme="minorBidi"/>
        </w:rPr>
        <w:t xml:space="preserve">Présentation </w:t>
      </w:r>
      <w:r w:rsidR="000013B9" w:rsidRPr="00A76D20">
        <w:rPr>
          <w:rFonts w:ascii="Marianne" w:eastAsiaTheme="minorEastAsia" w:hAnsi="Marianne" w:cstheme="minorBidi"/>
        </w:rPr>
        <w:t>des applications</w:t>
      </w:r>
      <w:r w:rsidRPr="00A76D20">
        <w:rPr>
          <w:rFonts w:ascii="Marianne" w:eastAsiaTheme="minorEastAsia" w:hAnsi="Marianne" w:cstheme="minorBidi"/>
        </w:rPr>
        <w:t xml:space="preserve"> </w:t>
      </w:r>
      <w:r w:rsidR="00BC6ED2" w:rsidRPr="00A76D20">
        <w:rPr>
          <w:rFonts w:ascii="Marianne" w:eastAsiaTheme="minorEastAsia" w:hAnsi="Marianne" w:cstheme="minorBidi"/>
        </w:rPr>
        <w:t xml:space="preserve">du </w:t>
      </w:r>
      <w:r w:rsidR="005A0EBE" w:rsidRPr="00A76D20">
        <w:rPr>
          <w:rFonts w:ascii="Marianne" w:eastAsiaTheme="minorEastAsia" w:hAnsi="Marianne" w:cstheme="minorBidi"/>
        </w:rPr>
        <w:t xml:space="preserve">système d’information </w:t>
      </w:r>
      <w:r w:rsidR="00470BA0" w:rsidRPr="00A76D20">
        <w:rPr>
          <w:rFonts w:ascii="Marianne" w:eastAsiaTheme="minorEastAsia" w:hAnsi="Marianne" w:cstheme="minorBidi"/>
        </w:rPr>
        <w:t>Nomos</w:t>
      </w:r>
      <w:bookmarkEnd w:id="89"/>
      <w:bookmarkEnd w:id="90"/>
    </w:p>
    <w:p w14:paraId="24AA6563" w14:textId="64DD9FB0" w:rsidR="00FC050F" w:rsidRPr="00A76D20" w:rsidRDefault="00BC6ED2">
      <w:pPr>
        <w:jc w:val="both"/>
        <w:rPr>
          <w:rFonts w:ascii="Marianne Light" w:eastAsia="Arial Unicode MS" w:hAnsi="Marianne Light"/>
          <w:sz w:val="20"/>
          <w:szCs w:val="20"/>
          <w:lang w:eastAsia="zh-CN"/>
        </w:rPr>
      </w:pPr>
      <w:r w:rsidRPr="00A76D20">
        <w:rPr>
          <w:rFonts w:ascii="Marianne Light" w:eastAsiaTheme="minorEastAsia" w:hAnsi="Marianne Light" w:cstheme="minorBidi"/>
          <w:sz w:val="20"/>
          <w:szCs w:val="20"/>
          <w:lang w:eastAsia="zh-CN"/>
        </w:rPr>
        <w:t>Le</w:t>
      </w:r>
      <w:r w:rsidR="00BA1956" w:rsidRPr="00A76D20">
        <w:rPr>
          <w:rFonts w:ascii="Marianne Light" w:eastAsiaTheme="minorEastAsia" w:hAnsi="Marianne Light" w:cstheme="minorBidi"/>
          <w:sz w:val="20"/>
          <w:szCs w:val="20"/>
          <w:lang w:eastAsia="zh-CN"/>
        </w:rPr>
        <w:t xml:space="preserve"> système d’information </w:t>
      </w:r>
      <w:r w:rsidR="00F97D40" w:rsidRPr="00A76D20">
        <w:rPr>
          <w:rFonts w:ascii="Marianne Light" w:eastAsiaTheme="minorEastAsia" w:hAnsi="Marianne Light" w:cstheme="minorBidi"/>
          <w:sz w:val="20"/>
          <w:szCs w:val="20"/>
          <w:lang w:eastAsia="zh-CN"/>
        </w:rPr>
        <w:t>(SI)</w:t>
      </w:r>
      <w:r w:rsidR="00470BA0" w:rsidRPr="00A76D20">
        <w:rPr>
          <w:rFonts w:ascii="Marianne Light" w:eastAsiaTheme="minorEastAsia" w:hAnsi="Marianne Light" w:cstheme="minorBidi"/>
          <w:sz w:val="20"/>
          <w:szCs w:val="20"/>
          <w:lang w:eastAsia="zh-CN"/>
        </w:rPr>
        <w:t>Nomos</w:t>
      </w:r>
      <w:r w:rsidR="00283A09" w:rsidRPr="00A76D20">
        <w:rPr>
          <w:rFonts w:ascii="Marianne Light" w:eastAsiaTheme="minorEastAsia" w:hAnsi="Marianne Light" w:cstheme="minorBidi"/>
          <w:sz w:val="20"/>
          <w:szCs w:val="20"/>
          <w:lang w:eastAsia="zh-CN"/>
        </w:rPr>
        <w:t xml:space="preserve"> </w:t>
      </w:r>
      <w:r w:rsidRPr="00A76D20">
        <w:rPr>
          <w:rFonts w:ascii="Marianne Light" w:eastAsiaTheme="minorEastAsia" w:hAnsi="Marianne Light" w:cstheme="minorBidi"/>
          <w:sz w:val="20"/>
          <w:szCs w:val="20"/>
          <w:lang w:eastAsia="zh-CN"/>
        </w:rPr>
        <w:t>est constitué d</w:t>
      </w:r>
      <w:r w:rsidR="00804423" w:rsidRPr="00A76D20">
        <w:rPr>
          <w:rFonts w:ascii="Marianne Light" w:eastAsiaTheme="minorEastAsia" w:hAnsi="Marianne Light" w:cstheme="minorBidi"/>
          <w:sz w:val="20"/>
          <w:szCs w:val="20"/>
          <w:lang w:eastAsia="zh-CN"/>
        </w:rPr>
        <w:t xml:space="preserve">es applications listées ci-après. Ces logiciels sont accompagnés d'outils périphériques nécessaires à leur exploitation.  </w:t>
      </w:r>
    </w:p>
    <w:p w14:paraId="380043E2" w14:textId="77777777" w:rsidR="00FC050F" w:rsidRDefault="00FC050F">
      <w:pPr>
        <w:jc w:val="both"/>
        <w:rPr>
          <w:rFonts w:asciiTheme="majorHAnsi" w:eastAsia="Arial Unicode MS" w:hAnsiTheme="majorHAnsi"/>
          <w:lang w:eastAsia="zh-CN"/>
        </w:rPr>
      </w:pPr>
    </w:p>
    <w:tbl>
      <w:tblPr>
        <w:tblW w:w="9639" w:type="dxa"/>
        <w:tblInd w:w="-3" w:type="dxa"/>
        <w:tblLayout w:type="fixed"/>
        <w:tblCellMar>
          <w:left w:w="10" w:type="dxa"/>
          <w:right w:w="10" w:type="dxa"/>
        </w:tblCellMar>
        <w:tblLook w:val="04A0" w:firstRow="1" w:lastRow="0" w:firstColumn="1" w:lastColumn="0" w:noHBand="0" w:noVBand="1"/>
      </w:tblPr>
      <w:tblGrid>
        <w:gridCol w:w="2193"/>
        <w:gridCol w:w="7446"/>
      </w:tblGrid>
      <w:tr w:rsidR="00FC050F" w:rsidRPr="00A76D20" w14:paraId="3289216F" w14:textId="77777777" w:rsidTr="00433B3A">
        <w:trPr>
          <w:tblHeader/>
        </w:trPr>
        <w:tc>
          <w:tcPr>
            <w:tcW w:w="2193" w:type="dxa"/>
            <w:tcBorders>
              <w:top w:val="single" w:sz="2" w:space="0" w:color="000000"/>
              <w:left w:val="single" w:sz="2" w:space="0" w:color="000000"/>
              <w:bottom w:val="single" w:sz="2" w:space="0" w:color="000000"/>
            </w:tcBorders>
            <w:shd w:val="clear" w:color="auto" w:fill="BFBFBF" w:themeFill="background1" w:themeFillShade="BF"/>
            <w:tcMar>
              <w:top w:w="55" w:type="dxa"/>
              <w:left w:w="55" w:type="dxa"/>
              <w:bottom w:w="55" w:type="dxa"/>
              <w:right w:w="55" w:type="dxa"/>
            </w:tcMar>
          </w:tcPr>
          <w:p w14:paraId="7D39026D" w14:textId="77777777" w:rsidR="00FC050F" w:rsidRPr="00A76D20" w:rsidRDefault="00804423">
            <w:pPr>
              <w:suppressLineNumbers/>
              <w:spacing w:after="120"/>
              <w:jc w:val="both"/>
              <w:rPr>
                <w:rFonts w:ascii="Marianne Light" w:hAnsi="Marianne Light"/>
                <w:b/>
                <w:bCs/>
                <w:i/>
                <w:iCs/>
                <w:sz w:val="20"/>
                <w:szCs w:val="20"/>
              </w:rPr>
            </w:pPr>
            <w:r w:rsidRPr="00A76D20">
              <w:rPr>
                <w:rFonts w:ascii="Marianne Light" w:hAnsi="Marianne Light"/>
                <w:b/>
                <w:bCs/>
                <w:i/>
                <w:iCs/>
                <w:sz w:val="20"/>
                <w:szCs w:val="20"/>
              </w:rPr>
              <w:t>Code application</w:t>
            </w:r>
          </w:p>
        </w:tc>
        <w:tc>
          <w:tcPr>
            <w:tcW w:w="7446" w:type="dxa"/>
            <w:tcBorders>
              <w:top w:val="single" w:sz="2" w:space="0" w:color="000000"/>
              <w:left w:val="single" w:sz="2" w:space="0" w:color="000000"/>
              <w:bottom w:val="single" w:sz="2" w:space="0" w:color="000000"/>
              <w:right w:val="single" w:sz="2" w:space="0" w:color="000000"/>
            </w:tcBorders>
            <w:shd w:val="clear" w:color="auto" w:fill="BFBFBF" w:themeFill="background1" w:themeFillShade="BF"/>
            <w:tcMar>
              <w:top w:w="55" w:type="dxa"/>
              <w:left w:w="55" w:type="dxa"/>
              <w:bottom w:w="55" w:type="dxa"/>
              <w:right w:w="55" w:type="dxa"/>
            </w:tcMar>
          </w:tcPr>
          <w:p w14:paraId="0F1EFAD3" w14:textId="77777777" w:rsidR="00FC050F" w:rsidRPr="00A76D20" w:rsidRDefault="00804423">
            <w:pPr>
              <w:suppressLineNumbers/>
              <w:spacing w:after="120"/>
              <w:ind w:left="5" w:right="80"/>
              <w:jc w:val="both"/>
              <w:rPr>
                <w:rFonts w:ascii="Marianne Light" w:hAnsi="Marianne Light"/>
                <w:b/>
                <w:bCs/>
                <w:i/>
                <w:iCs/>
                <w:sz w:val="20"/>
                <w:szCs w:val="20"/>
              </w:rPr>
            </w:pPr>
            <w:r w:rsidRPr="00A76D20">
              <w:rPr>
                <w:rFonts w:ascii="Marianne Light" w:hAnsi="Marianne Light"/>
                <w:b/>
                <w:bCs/>
                <w:i/>
                <w:iCs/>
                <w:sz w:val="20"/>
                <w:szCs w:val="20"/>
              </w:rPr>
              <w:t>Libellé</w:t>
            </w:r>
          </w:p>
        </w:tc>
      </w:tr>
      <w:tr w:rsidR="00FC050F" w:rsidRPr="00A76D20" w14:paraId="5AE663B8" w14:textId="77777777" w:rsidTr="00433B3A">
        <w:tc>
          <w:tcPr>
            <w:tcW w:w="9639" w:type="dxa"/>
            <w:gridSpan w:val="2"/>
            <w:tcBorders>
              <w:left w:val="single" w:sz="2" w:space="0" w:color="000000"/>
              <w:bottom w:val="single" w:sz="2" w:space="0" w:color="000000"/>
              <w:right w:val="single" w:sz="2" w:space="0" w:color="000000"/>
            </w:tcBorders>
            <w:shd w:val="clear" w:color="auto" w:fill="BFBFBF" w:themeFill="background1" w:themeFillShade="BF"/>
            <w:tcMar>
              <w:top w:w="55" w:type="dxa"/>
              <w:left w:w="55" w:type="dxa"/>
              <w:bottom w:w="55" w:type="dxa"/>
              <w:right w:w="55" w:type="dxa"/>
            </w:tcMar>
          </w:tcPr>
          <w:p w14:paraId="51D45C51" w14:textId="77777777"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Applications client-serveur</w:t>
            </w:r>
          </w:p>
        </w:tc>
      </w:tr>
      <w:tr w:rsidR="00FC050F" w:rsidRPr="00A76D20" w14:paraId="1DE73AED"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538C70F2" w14:textId="3F74556C" w:rsidR="00FC050F" w:rsidRPr="00A76D20" w:rsidRDefault="00470BA0">
            <w:pPr>
              <w:suppressLineNumbers/>
              <w:spacing w:after="120"/>
              <w:jc w:val="both"/>
              <w:rPr>
                <w:rFonts w:ascii="Marianne Light" w:hAnsi="Marianne Light"/>
                <w:sz w:val="20"/>
                <w:szCs w:val="20"/>
              </w:rPr>
            </w:pPr>
            <w:r w:rsidRPr="00A76D20">
              <w:rPr>
                <w:rFonts w:ascii="Marianne Light" w:hAnsi="Marianne Light"/>
                <w:sz w:val="20"/>
                <w:szCs w:val="20"/>
              </w:rPr>
              <w:t>NOMOS</w:t>
            </w:r>
            <w:r w:rsidR="00804423" w:rsidRPr="00A76D20">
              <w:rPr>
                <w:rFonts w:ascii="Marianne Light" w:hAnsi="Marianne Light"/>
                <w:sz w:val="20"/>
                <w:szCs w:val="20"/>
              </w:rPr>
              <w:t>CIVIL32</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4DD5CB5B" w14:textId="77777777" w:rsidR="00FC050F" w:rsidRPr="00A76D20" w:rsidRDefault="00804423">
            <w:pPr>
              <w:suppressLineNumbers/>
              <w:spacing w:after="120"/>
              <w:jc w:val="both"/>
              <w:rPr>
                <w:rFonts w:ascii="Marianne Light" w:hAnsi="Marianne Light"/>
                <w:sz w:val="20"/>
                <w:szCs w:val="20"/>
              </w:rPr>
            </w:pPr>
            <w:bookmarkStart w:id="91" w:name="DDE_LINK"/>
            <w:r w:rsidRPr="00A76D20">
              <w:rPr>
                <w:rFonts w:ascii="Marianne Light" w:hAnsi="Marianne Light"/>
                <w:sz w:val="20"/>
                <w:szCs w:val="20"/>
              </w:rPr>
              <w:t xml:space="preserve">Gestion des dossiers pourvois en matière </w:t>
            </w:r>
            <w:bookmarkEnd w:id="91"/>
            <w:r w:rsidRPr="00A76D20">
              <w:rPr>
                <w:rFonts w:ascii="Marianne Light" w:hAnsi="Marianne Light"/>
                <w:sz w:val="20"/>
                <w:szCs w:val="20"/>
              </w:rPr>
              <w:t>civile</w:t>
            </w:r>
          </w:p>
        </w:tc>
      </w:tr>
      <w:tr w:rsidR="00FC050F" w:rsidRPr="00A76D20" w14:paraId="0E2F0476"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4ACC59E8" w14:textId="615D8B5A" w:rsidR="00FC050F" w:rsidRPr="00A76D20" w:rsidRDefault="00470BA0">
            <w:pPr>
              <w:suppressLineNumbers/>
              <w:spacing w:after="120"/>
              <w:jc w:val="both"/>
              <w:rPr>
                <w:rFonts w:ascii="Marianne Light" w:hAnsi="Marianne Light"/>
                <w:sz w:val="20"/>
                <w:szCs w:val="20"/>
              </w:rPr>
            </w:pPr>
            <w:r w:rsidRPr="00A76D20">
              <w:rPr>
                <w:rFonts w:ascii="Marianne Light" w:hAnsi="Marianne Light"/>
                <w:sz w:val="20"/>
                <w:szCs w:val="20"/>
              </w:rPr>
              <w:t>NOMOS</w:t>
            </w:r>
            <w:r w:rsidR="00804423" w:rsidRPr="00A76D20">
              <w:rPr>
                <w:rFonts w:ascii="Marianne Light" w:hAnsi="Marianne Light"/>
                <w:sz w:val="20"/>
                <w:szCs w:val="20"/>
              </w:rPr>
              <w:t>PENAL32</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1CA201E2" w14:textId="01FFBC7A"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Gestion des dossiers pourvois en matière pénale</w:t>
            </w:r>
          </w:p>
        </w:tc>
      </w:tr>
      <w:tr w:rsidR="00FC050F" w:rsidRPr="00A76D20" w14:paraId="1E82FFB3"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4A513290" w14:textId="77777777" w:rsidR="00BA2501"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BAJ32</w:t>
            </w:r>
          </w:p>
          <w:p w14:paraId="3CCACFAD" w14:textId="516C7F01" w:rsidR="00FC050F" w:rsidRPr="00A76D20" w:rsidRDefault="00BA2501">
            <w:pPr>
              <w:suppressLineNumbers/>
              <w:spacing w:after="120"/>
              <w:jc w:val="both"/>
              <w:rPr>
                <w:rFonts w:ascii="Marianne Light" w:hAnsi="Marianne Light"/>
                <w:sz w:val="20"/>
                <w:szCs w:val="20"/>
              </w:rPr>
            </w:pPr>
            <w:r w:rsidRPr="00A76D20">
              <w:rPr>
                <w:rFonts w:ascii="Marianne Light" w:hAnsi="Marianne Light"/>
                <w:sz w:val="20"/>
                <w:szCs w:val="20"/>
              </w:rPr>
              <w:t>(</w:t>
            </w:r>
            <w:r w:rsidR="00804423" w:rsidRPr="00A76D20">
              <w:rPr>
                <w:rFonts w:ascii="Marianne Light" w:hAnsi="Marianne Light"/>
                <w:sz w:val="20"/>
                <w:szCs w:val="20"/>
              </w:rPr>
              <w:t>CIVIL</w:t>
            </w:r>
            <w:r w:rsidRPr="00A76D20">
              <w:rPr>
                <w:rFonts w:ascii="Marianne Light" w:hAnsi="Marianne Light"/>
                <w:sz w:val="20"/>
                <w:szCs w:val="20"/>
              </w:rPr>
              <w:t xml:space="preserve"> et PENAL)</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4B8DEB26" w14:textId="53535D6C"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Gestion des demandes d'aide juridictionnelle en matière civile</w:t>
            </w:r>
            <w:r w:rsidR="00BA2501" w:rsidRPr="00A76D20">
              <w:rPr>
                <w:rFonts w:ascii="Marianne Light" w:hAnsi="Marianne Light"/>
                <w:sz w:val="20"/>
                <w:szCs w:val="20"/>
              </w:rPr>
              <w:t xml:space="preserve"> et pénale</w:t>
            </w:r>
          </w:p>
        </w:tc>
      </w:tr>
      <w:tr w:rsidR="00FC050F" w:rsidRPr="00A76D20" w14:paraId="02C1EDC4"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1B4AA918" w14:textId="77777777"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CNP32</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1A45CC79" w14:textId="77777777"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Gestion des demandes de certificats de non pourvoi en matière civile</w:t>
            </w:r>
          </w:p>
        </w:tc>
      </w:tr>
      <w:tr w:rsidR="00FC050F" w:rsidRPr="00A76D20" w14:paraId="797767D5"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64CB2755" w14:textId="77777777"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COMMISSION</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60B0CB62" w14:textId="77777777"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Gestion des recours devant les commissions rattachées à la Cour de cassation</w:t>
            </w:r>
          </w:p>
        </w:tc>
      </w:tr>
      <w:tr w:rsidR="0048373E" w:rsidRPr="00A76D20" w14:paraId="7A971E25"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13E2AB05" w14:textId="2E762210"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DOCUMENTAIRE</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79C7A1CD" w14:textId="05059CF4"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Gestion de la base documentaire de jurisprudence</w:t>
            </w:r>
          </w:p>
        </w:tc>
      </w:tr>
      <w:tr w:rsidR="0048373E" w:rsidRPr="00A76D20" w14:paraId="4D2712B6"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74D75288" w14:textId="1F0EC5B8"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FORMULAIRE MAGISTRAT</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03862ADD" w14:textId="0C260114"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cs="Calibri Light"/>
                <w:sz w:val="20"/>
                <w:szCs w:val="20"/>
              </w:rPr>
              <w:t>Outil dédié aux magistrats développé à l’aide de WordPerfect et comprenant un volet civil et un volet pénal : aide à la rédaction des productions des magistrats.</w:t>
            </w:r>
          </w:p>
        </w:tc>
      </w:tr>
      <w:tr w:rsidR="0048373E" w:rsidRPr="00A76D20" w14:paraId="674535BB" w14:textId="77777777" w:rsidTr="00433B3A">
        <w:tc>
          <w:tcPr>
            <w:tcW w:w="9639" w:type="dxa"/>
            <w:gridSpan w:val="2"/>
            <w:tcBorders>
              <w:left w:val="single" w:sz="2" w:space="0" w:color="000000"/>
              <w:bottom w:val="single" w:sz="2" w:space="0" w:color="000000"/>
              <w:right w:val="single" w:sz="2" w:space="0" w:color="000000"/>
            </w:tcBorders>
            <w:shd w:val="clear" w:color="auto" w:fill="BFBFBF" w:themeFill="background1" w:themeFillShade="BF"/>
            <w:tcMar>
              <w:top w:w="55" w:type="dxa"/>
              <w:left w:w="55" w:type="dxa"/>
              <w:bottom w:w="55" w:type="dxa"/>
              <w:right w:w="55" w:type="dxa"/>
            </w:tcMar>
          </w:tcPr>
          <w:p w14:paraId="1B45FE9B" w14:textId="69FC820D"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Applications client léger / APIs</w:t>
            </w:r>
          </w:p>
        </w:tc>
      </w:tr>
      <w:tr w:rsidR="0048373E" w:rsidRPr="00A76D20" w14:paraId="06F095E8"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5F2BDF1F" w14:textId="16B815B7"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PORTAIL MAGISTRATS NOMOS 2</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311B7F54" w14:textId="6B75D313"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Nouveau portail magistrats remplaçant l’ancien bureau virtuel du magistrat</w:t>
            </w:r>
          </w:p>
        </w:tc>
      </w:tr>
      <w:tr w:rsidR="0048373E" w:rsidRPr="00A76D20" w14:paraId="0CC54E19"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4A6F8B79" w14:textId="77777777"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PORTAIL GREFFE NOMOS 2</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34466CB6" w14:textId="45878E6C"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Nouveau portail greffe appelé à remplacer les applications client-serveur (travaux en cours)</w:t>
            </w:r>
          </w:p>
        </w:tc>
      </w:tr>
      <w:tr w:rsidR="0048373E" w:rsidRPr="00A76D20" w14:paraId="011DC940"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3D15C54A" w14:textId="4DF4A0F0"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 xml:space="preserve">PORTAIL </w:t>
            </w:r>
            <w:proofErr w:type="gramStart"/>
            <w:r w:rsidRPr="00A76D20">
              <w:rPr>
                <w:rFonts w:ascii="Marianne Light" w:hAnsi="Marianne Light"/>
                <w:sz w:val="20"/>
                <w:szCs w:val="20"/>
              </w:rPr>
              <w:t>DOCUMENTAIRE  NOMOS</w:t>
            </w:r>
            <w:proofErr w:type="gramEnd"/>
            <w:r w:rsidRPr="00A76D20">
              <w:rPr>
                <w:rFonts w:ascii="Marianne Light" w:hAnsi="Marianne Light"/>
                <w:sz w:val="20"/>
                <w:szCs w:val="20"/>
              </w:rPr>
              <w:t xml:space="preserve"> 2</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073E6E65" w14:textId="4EE9299E"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Nouvelle solution de gestion électronique de documents et d’éditique appelée à remplacer le système existant adossé aux applications client-serveur et au portail magistrats NOMOS2 (travaux en cours).</w:t>
            </w:r>
          </w:p>
        </w:tc>
      </w:tr>
      <w:tr w:rsidR="0048373E" w:rsidRPr="00A76D20" w14:paraId="1B9B7583" w14:textId="77777777" w:rsidTr="001C7781">
        <w:tc>
          <w:tcPr>
            <w:tcW w:w="2193" w:type="dxa"/>
            <w:tcBorders>
              <w:left w:val="single" w:sz="2" w:space="0" w:color="000000"/>
              <w:bottom w:val="single" w:sz="2" w:space="0" w:color="000000"/>
            </w:tcBorders>
            <w:tcMar>
              <w:top w:w="55" w:type="dxa"/>
              <w:left w:w="55" w:type="dxa"/>
              <w:bottom w:w="55" w:type="dxa"/>
              <w:right w:w="55" w:type="dxa"/>
            </w:tcMar>
          </w:tcPr>
          <w:p w14:paraId="27CFC176" w14:textId="45487324"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lastRenderedPageBreak/>
              <w:t>API COMAVO</w:t>
            </w:r>
          </w:p>
        </w:tc>
        <w:tc>
          <w:tcPr>
            <w:tcW w:w="7446"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tcPr>
          <w:p w14:paraId="683D881B" w14:textId="323F008D"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 xml:space="preserve">Communication électronique avec les avocats aux Conseils en deux parties, APIs GET pour les flux synchrones et logiciel d'agent de messages </w:t>
            </w:r>
            <w:proofErr w:type="spellStart"/>
            <w:r w:rsidRPr="00A76D20">
              <w:rPr>
                <w:rFonts w:ascii="Marianne Light" w:hAnsi="Marianne Light"/>
                <w:sz w:val="20"/>
                <w:szCs w:val="20"/>
              </w:rPr>
              <w:t>RabbitMQ</w:t>
            </w:r>
            <w:proofErr w:type="spellEnd"/>
            <w:r w:rsidRPr="00A76D20">
              <w:rPr>
                <w:rFonts w:ascii="Marianne Light" w:hAnsi="Marianne Light"/>
                <w:sz w:val="20"/>
                <w:szCs w:val="20"/>
              </w:rPr>
              <w:t xml:space="preserve"> pour les flux asynchrones</w:t>
            </w:r>
          </w:p>
        </w:tc>
      </w:tr>
      <w:tr w:rsidR="0048373E" w:rsidRPr="00A76D20" w14:paraId="7BAA09C6"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51BC5D70" w14:textId="77777777"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JURINET</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42596CA7" w14:textId="3BB848CB"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 xml:space="preserve">Moteur de recherche pour la consultation de la base documentaire </w:t>
            </w:r>
            <w:proofErr w:type="spellStart"/>
            <w:r w:rsidRPr="00A76D20">
              <w:rPr>
                <w:rFonts w:ascii="Marianne Light" w:hAnsi="Marianne Light"/>
                <w:sz w:val="20"/>
                <w:szCs w:val="20"/>
              </w:rPr>
              <w:t>Jurinet</w:t>
            </w:r>
            <w:proofErr w:type="spellEnd"/>
            <w:r w:rsidRPr="00A76D20">
              <w:rPr>
                <w:rFonts w:ascii="Marianne Light" w:hAnsi="Marianne Light"/>
                <w:sz w:val="20"/>
                <w:szCs w:val="20"/>
              </w:rPr>
              <w:t xml:space="preserve"> de jurisprudence judiciaire</w:t>
            </w:r>
          </w:p>
        </w:tc>
      </w:tr>
      <w:tr w:rsidR="0048373E" w:rsidRPr="00A76D20" w14:paraId="05650774"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4545D93B" w14:textId="77777777"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JURICA</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23AB8048" w14:textId="64A2FAB8"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 xml:space="preserve">Moteur de recherche pour la consultation de la base documentaire </w:t>
            </w:r>
            <w:proofErr w:type="spellStart"/>
            <w:r w:rsidRPr="00A76D20">
              <w:rPr>
                <w:rFonts w:ascii="Marianne Light" w:hAnsi="Marianne Light"/>
                <w:sz w:val="20"/>
                <w:szCs w:val="20"/>
              </w:rPr>
              <w:t>Jurica</w:t>
            </w:r>
            <w:proofErr w:type="spellEnd"/>
            <w:r w:rsidRPr="00A76D20">
              <w:rPr>
                <w:rFonts w:ascii="Marianne Light" w:hAnsi="Marianne Light"/>
                <w:sz w:val="20"/>
                <w:szCs w:val="20"/>
              </w:rPr>
              <w:t xml:space="preserve"> de jurisprudence des cours d'appel en matière civile et intégration quotidienne des décisions civiles des cours d’appel</w:t>
            </w:r>
          </w:p>
        </w:tc>
      </w:tr>
      <w:tr w:rsidR="0048373E" w:rsidRPr="00A76D20" w14:paraId="75467ABE" w14:textId="77777777" w:rsidTr="00433B3A">
        <w:trPr>
          <w:trHeight w:val="117"/>
        </w:trPr>
        <w:tc>
          <w:tcPr>
            <w:tcW w:w="9639" w:type="dxa"/>
            <w:gridSpan w:val="2"/>
            <w:tcBorders>
              <w:left w:val="single" w:sz="2" w:space="0" w:color="000000"/>
              <w:bottom w:val="single" w:sz="2" w:space="0" w:color="000000"/>
              <w:right w:val="single" w:sz="2" w:space="0" w:color="000000"/>
            </w:tcBorders>
            <w:shd w:val="clear" w:color="auto" w:fill="BFBFBF" w:themeFill="background1" w:themeFillShade="BF"/>
            <w:tcMar>
              <w:top w:w="55" w:type="dxa"/>
              <w:left w:w="55" w:type="dxa"/>
              <w:bottom w:w="55" w:type="dxa"/>
              <w:right w:w="55" w:type="dxa"/>
            </w:tcMar>
          </w:tcPr>
          <w:p w14:paraId="0FDB9096" w14:textId="77777777"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Applications « Batch » et Traitements planifiés</w:t>
            </w:r>
          </w:p>
        </w:tc>
      </w:tr>
      <w:tr w:rsidR="0048373E" w:rsidRPr="00A76D20" w14:paraId="1A5C41F7" w14:textId="77777777" w:rsidTr="0048373E">
        <w:tc>
          <w:tcPr>
            <w:tcW w:w="2193" w:type="dxa"/>
            <w:tcBorders>
              <w:left w:val="single" w:sz="2" w:space="0" w:color="000000"/>
              <w:bottom w:val="single" w:sz="2" w:space="0" w:color="000000"/>
            </w:tcBorders>
            <w:tcMar>
              <w:top w:w="55" w:type="dxa"/>
              <w:left w:w="55" w:type="dxa"/>
              <w:bottom w:w="55" w:type="dxa"/>
              <w:right w:w="55" w:type="dxa"/>
            </w:tcMar>
          </w:tcPr>
          <w:p w14:paraId="24CFC6D4" w14:textId="77777777"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Traitements planifiés</w:t>
            </w:r>
          </w:p>
        </w:tc>
        <w:tc>
          <w:tcPr>
            <w:tcW w:w="7446" w:type="dxa"/>
            <w:tcBorders>
              <w:left w:val="single" w:sz="2" w:space="0" w:color="000000"/>
              <w:bottom w:val="single" w:sz="2" w:space="0" w:color="000000"/>
              <w:right w:val="single" w:sz="2" w:space="0" w:color="000000"/>
            </w:tcBorders>
            <w:tcMar>
              <w:top w:w="55" w:type="dxa"/>
              <w:left w:w="55" w:type="dxa"/>
              <w:bottom w:w="55" w:type="dxa"/>
              <w:right w:w="55" w:type="dxa"/>
            </w:tcMar>
          </w:tcPr>
          <w:p w14:paraId="520B6631" w14:textId="12B505E5" w:rsidR="0048373E" w:rsidRPr="00A76D20" w:rsidRDefault="0048373E" w:rsidP="0048373E">
            <w:pPr>
              <w:suppressLineNumbers/>
              <w:spacing w:after="120"/>
              <w:jc w:val="both"/>
              <w:rPr>
                <w:rFonts w:ascii="Marianne Light" w:hAnsi="Marianne Light"/>
                <w:sz w:val="20"/>
                <w:szCs w:val="20"/>
              </w:rPr>
            </w:pPr>
            <w:r w:rsidRPr="00A76D20">
              <w:rPr>
                <w:rFonts w:ascii="Marianne Light" w:hAnsi="Marianne Light"/>
                <w:sz w:val="20"/>
                <w:szCs w:val="20"/>
              </w:rPr>
              <w:t xml:space="preserve">Traitements planifiés sur les bases de gestion Nomos (intégration de documents dans la GED interne, indexations documentaires ORACLE, alimentation des bases </w:t>
            </w:r>
            <w:proofErr w:type="spellStart"/>
            <w:r w:rsidRPr="00A76D20">
              <w:rPr>
                <w:rFonts w:ascii="Marianne Light" w:hAnsi="Marianne Light"/>
                <w:sz w:val="20"/>
                <w:szCs w:val="20"/>
              </w:rPr>
              <w:t>Jurica</w:t>
            </w:r>
            <w:proofErr w:type="spellEnd"/>
            <w:r w:rsidRPr="00A76D20">
              <w:rPr>
                <w:rFonts w:ascii="Marianne Light" w:hAnsi="Marianne Light"/>
                <w:sz w:val="20"/>
                <w:szCs w:val="20"/>
              </w:rPr>
              <w:t xml:space="preserve"> et </w:t>
            </w:r>
            <w:proofErr w:type="spellStart"/>
            <w:r w:rsidRPr="00A76D20">
              <w:rPr>
                <w:rFonts w:ascii="Marianne Light" w:hAnsi="Marianne Light"/>
                <w:sz w:val="20"/>
                <w:szCs w:val="20"/>
              </w:rPr>
              <w:t>Jurinet</w:t>
            </w:r>
            <w:proofErr w:type="spellEnd"/>
            <w:r w:rsidRPr="00A76D20">
              <w:rPr>
                <w:rFonts w:ascii="Marianne Light" w:hAnsi="Marianne Light"/>
                <w:sz w:val="20"/>
                <w:szCs w:val="20"/>
              </w:rPr>
              <w:t>, intégration des fiches d'orientation des pourvois, diverses tâches d'administration, exports pour la consultation de l'avancement des affaires par les justiciables et pour la consultation du calendrier des audiences depuis le site internet de la Cour, etc.)</w:t>
            </w:r>
          </w:p>
        </w:tc>
      </w:tr>
    </w:tbl>
    <w:p w14:paraId="44D3EC69" w14:textId="1FCE435D" w:rsidR="00CF55BC" w:rsidRPr="00A76D20" w:rsidRDefault="00CF55BC">
      <w:pPr>
        <w:rPr>
          <w:rFonts w:ascii="Marianne Light" w:eastAsiaTheme="minorEastAsia" w:hAnsi="Marianne Light" w:cstheme="minorBidi"/>
          <w:sz w:val="20"/>
          <w:szCs w:val="20"/>
          <w:lang w:eastAsia="zh-CN" w:bidi="hi-IN"/>
        </w:rPr>
      </w:pPr>
    </w:p>
    <w:p w14:paraId="30950B33" w14:textId="19F44754" w:rsidR="00FC050F" w:rsidRPr="00A76D20" w:rsidRDefault="00BC6ED2">
      <w:pPr>
        <w:widowControl w:val="0"/>
        <w:spacing w:after="120"/>
        <w:jc w:val="both"/>
        <w:rPr>
          <w:rFonts w:ascii="Marianne Light" w:eastAsia="SimSun" w:hAnsi="Marianne Light"/>
          <w:b/>
          <w:bCs/>
          <w:i/>
          <w:iCs/>
          <w:sz w:val="20"/>
          <w:szCs w:val="20"/>
          <w:lang w:eastAsia="zh-CN" w:bidi="hi-IN"/>
        </w:rPr>
      </w:pPr>
      <w:r w:rsidRPr="00A76D20">
        <w:rPr>
          <w:rFonts w:ascii="Marianne Light" w:eastAsiaTheme="minorEastAsia" w:hAnsi="Marianne Light" w:cstheme="minorBidi"/>
          <w:b/>
          <w:bCs/>
          <w:i/>
          <w:iCs/>
          <w:sz w:val="20"/>
          <w:szCs w:val="20"/>
          <w:lang w:eastAsia="zh-CN" w:bidi="hi-IN"/>
        </w:rPr>
        <w:t xml:space="preserve">Focus sur les </w:t>
      </w:r>
      <w:r w:rsidR="00804423" w:rsidRPr="00A76D20">
        <w:rPr>
          <w:rFonts w:ascii="Marianne Light" w:eastAsiaTheme="minorEastAsia" w:hAnsi="Marianne Light" w:cstheme="minorBidi"/>
          <w:b/>
          <w:bCs/>
          <w:i/>
          <w:iCs/>
          <w:sz w:val="20"/>
          <w:szCs w:val="20"/>
          <w:lang w:eastAsia="zh-CN" w:bidi="hi-IN"/>
        </w:rPr>
        <w:t>applications client-serveur</w:t>
      </w:r>
      <w:r w:rsidRPr="00A76D20">
        <w:rPr>
          <w:rFonts w:ascii="Marianne Light" w:eastAsiaTheme="minorEastAsia" w:hAnsi="Marianne Light" w:cstheme="minorBidi"/>
          <w:b/>
          <w:bCs/>
          <w:i/>
          <w:iCs/>
          <w:sz w:val="20"/>
          <w:szCs w:val="20"/>
          <w:lang w:eastAsia="zh-CN" w:bidi="hi-IN"/>
        </w:rPr>
        <w:t> :</w:t>
      </w:r>
    </w:p>
    <w:p w14:paraId="60DB71C0" w14:textId="25441F3F" w:rsidR="00FC050F" w:rsidRPr="00A76D20" w:rsidRDefault="00804423">
      <w:pPr>
        <w:widowControl w:val="0"/>
        <w:spacing w:after="120"/>
        <w:jc w:val="both"/>
        <w:rPr>
          <w:rFonts w:ascii="Marianne Light" w:eastAsia="SimSun" w:hAnsi="Marianne Light"/>
          <w:sz w:val="20"/>
          <w:szCs w:val="20"/>
          <w:lang w:eastAsia="zh-CN" w:bidi="hi-IN"/>
        </w:rPr>
      </w:pPr>
      <w:r w:rsidRPr="00A76D20">
        <w:rPr>
          <w:rFonts w:ascii="Marianne Light" w:eastAsiaTheme="minorEastAsia" w:hAnsi="Marianne Light" w:cstheme="minorBidi"/>
          <w:sz w:val="20"/>
          <w:szCs w:val="20"/>
          <w:lang w:eastAsia="zh-CN" w:bidi="hi-IN"/>
        </w:rPr>
        <w:t>Elles sont exploitées sur environ 400 postes de travail (</w:t>
      </w:r>
      <w:r w:rsidR="00A05AD8" w:rsidRPr="00A76D20">
        <w:rPr>
          <w:rFonts w:ascii="Marianne Light" w:eastAsiaTheme="minorEastAsia" w:hAnsi="Marianne Light" w:cstheme="minorBidi"/>
          <w:sz w:val="20"/>
          <w:szCs w:val="20"/>
          <w:lang w:eastAsia="zh-CN" w:bidi="hi-IN"/>
        </w:rPr>
        <w:t>W</w:t>
      </w:r>
      <w:r w:rsidR="00BC6ED2" w:rsidRPr="00A76D20">
        <w:rPr>
          <w:rFonts w:ascii="Marianne Light" w:eastAsiaTheme="minorEastAsia" w:hAnsi="Marianne Light" w:cstheme="minorBidi"/>
          <w:sz w:val="20"/>
          <w:szCs w:val="20"/>
          <w:lang w:eastAsia="zh-CN" w:bidi="hi-IN"/>
        </w:rPr>
        <w:t>indows</w:t>
      </w:r>
      <w:r w:rsidRPr="00A76D20">
        <w:rPr>
          <w:rFonts w:ascii="Marianne Light" w:eastAsiaTheme="minorEastAsia" w:hAnsi="Marianne Light" w:cstheme="minorBidi"/>
          <w:sz w:val="20"/>
          <w:szCs w:val="20"/>
          <w:lang w:eastAsia="zh-CN" w:bidi="hi-IN"/>
        </w:rPr>
        <w:t>) et se connectent principalement à un serveur de production exploité sous Linux Red-Hat, qui héberge la base Oracle de gestion des dossiers de pourvois, civils et pénaux, les dossiers de recours devant les commissions rattachées à la Cour de cassation, ainsi que les demandes d'aide juridictionnelle, les demandes de certificats de non-pourvoi, les données de la communication avec les avocats aux Conseils et la base documentaire de jurisprudence.</w:t>
      </w:r>
    </w:p>
    <w:p w14:paraId="2A54143F" w14:textId="584200FE" w:rsidR="007E34A1" w:rsidRDefault="007E34A1">
      <w:pPr>
        <w:rPr>
          <w:rFonts w:asciiTheme="majorHAnsi" w:eastAsia="SimSun" w:hAnsiTheme="majorHAnsi"/>
          <w:b/>
          <w:bCs/>
          <w:lang w:eastAsia="zh-CN" w:bidi="hi-IN"/>
        </w:rPr>
      </w:pPr>
      <w:r>
        <w:rPr>
          <w:rFonts w:asciiTheme="majorHAnsi" w:eastAsia="SimSun" w:hAnsiTheme="majorHAnsi"/>
          <w:b/>
          <w:bCs/>
          <w:lang w:eastAsia="zh-CN" w:bidi="hi-IN"/>
        </w:rPr>
        <w:br w:type="page"/>
      </w:r>
    </w:p>
    <w:p w14:paraId="772CFBA5" w14:textId="77777777" w:rsidR="00FC050F" w:rsidRDefault="00FC050F">
      <w:pPr>
        <w:widowControl w:val="0"/>
        <w:spacing w:after="120"/>
        <w:jc w:val="both"/>
        <w:rPr>
          <w:rFonts w:asciiTheme="majorHAnsi" w:eastAsia="SimSun" w:hAnsiTheme="majorHAnsi"/>
          <w:b/>
          <w:bCs/>
          <w:lang w:eastAsia="zh-CN" w:bidi="hi-IN"/>
        </w:rPr>
      </w:pPr>
    </w:p>
    <w:tbl>
      <w:tblPr>
        <w:tblW w:w="10060"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2332"/>
        <w:gridCol w:w="7728"/>
      </w:tblGrid>
      <w:tr w:rsidR="00FC050F" w14:paraId="7B644E7B" w14:textId="77777777" w:rsidTr="001C7781">
        <w:trPr>
          <w:trHeight w:val="567"/>
          <w:tblCellSpacing w:w="0" w:type="dxa"/>
          <w:jc w:val="center"/>
        </w:trPr>
        <w:tc>
          <w:tcPr>
            <w:tcW w:w="10060" w:type="dxa"/>
            <w:gridSpan w:val="2"/>
            <w:shd w:val="clear" w:color="auto" w:fill="BFBFBF" w:themeFill="background1" w:themeFillShade="BF"/>
            <w:tcMar>
              <w:top w:w="0" w:type="dxa"/>
              <w:left w:w="11" w:type="dxa"/>
              <w:bottom w:w="0" w:type="dxa"/>
              <w:right w:w="11" w:type="dxa"/>
            </w:tcMar>
          </w:tcPr>
          <w:p w14:paraId="76998A87" w14:textId="71ED7A43" w:rsidR="00FC050F" w:rsidRPr="00A76D20" w:rsidRDefault="00470BA0">
            <w:pPr>
              <w:spacing w:before="100" w:beforeAutospacing="1" w:after="119"/>
              <w:rPr>
                <w:rFonts w:ascii="Marianne" w:hAnsi="Marianne"/>
                <w:b/>
                <w:bCs/>
                <w:color w:val="FFFFFF"/>
              </w:rPr>
            </w:pPr>
            <w:r w:rsidRPr="00A76D20">
              <w:rPr>
                <w:rFonts w:ascii="Marianne" w:hAnsi="Marianne"/>
                <w:b/>
                <w:bCs/>
                <w:color w:val="FFFFFF"/>
              </w:rPr>
              <w:t>N</w:t>
            </w:r>
            <w:r w:rsidRPr="001C7781">
              <w:rPr>
                <w:rFonts w:ascii="Marianne" w:hAnsi="Marianne"/>
                <w:b/>
                <w:bCs/>
                <w:color w:val="FFFFFF"/>
                <w:shd w:val="clear" w:color="auto" w:fill="BFBFBF" w:themeFill="background1" w:themeFillShade="BF"/>
              </w:rPr>
              <w:t>OMOS</w:t>
            </w:r>
            <w:r w:rsidR="00804423" w:rsidRPr="001C7781">
              <w:rPr>
                <w:rFonts w:ascii="Marianne" w:hAnsi="Marianne"/>
                <w:b/>
                <w:bCs/>
                <w:color w:val="FFFFFF"/>
                <w:shd w:val="clear" w:color="auto" w:fill="BFBFBF" w:themeFill="background1" w:themeFillShade="BF"/>
              </w:rPr>
              <w:t>CIVIL32</w:t>
            </w:r>
          </w:p>
        </w:tc>
      </w:tr>
      <w:tr w:rsidR="00FC050F" w14:paraId="59495737" w14:textId="77777777" w:rsidTr="008A416E">
        <w:trPr>
          <w:trHeight w:val="1134"/>
          <w:tblCellSpacing w:w="0" w:type="dxa"/>
          <w:jc w:val="center"/>
        </w:trPr>
        <w:tc>
          <w:tcPr>
            <w:tcW w:w="10060" w:type="dxa"/>
            <w:gridSpan w:val="2"/>
            <w:tcMar>
              <w:top w:w="0" w:type="dxa"/>
              <w:left w:w="70" w:type="dxa"/>
              <w:bottom w:w="0" w:type="dxa"/>
              <w:right w:w="70" w:type="dxa"/>
            </w:tcMar>
          </w:tcPr>
          <w:p w14:paraId="5223C52F" w14:textId="77777777" w:rsidR="00FC050F" w:rsidRPr="00A76D20" w:rsidRDefault="00FC050F">
            <w:pPr>
              <w:jc w:val="both"/>
              <w:rPr>
                <w:rFonts w:ascii="Marianne Light" w:eastAsia="Arial Unicode MS" w:hAnsi="Marianne Light"/>
                <w:sz w:val="20"/>
                <w:szCs w:val="20"/>
                <w:lang w:eastAsia="zh-CN"/>
              </w:rPr>
            </w:pPr>
          </w:p>
          <w:p w14:paraId="415089B2"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L'application de gestion des dossiers de pourvoi en matière civile intègre tous les outils de gestion des dossiers, permettant de consulter ou mettre à jour un dossier, ou appliquant un traitement à un ensemble de dossiers. Elle traite de la recherche de dossiers, de la saisie et de la mise à jour d'un dossier, de la gestion des audiences et des dossiers inscrits à une audience, des décisions prises sur un ou plusieurs dossier(s), et d'une façon générale de tous les traitements pouvant s'appliquer à une série particulière de dossiers, tels que ceux concernant la réception de documents dématérialisés.</w:t>
            </w:r>
          </w:p>
          <w:p w14:paraId="49BF418A" w14:textId="77777777" w:rsidR="00FC050F" w:rsidRPr="00A76D20" w:rsidRDefault="00FC050F">
            <w:pPr>
              <w:jc w:val="both"/>
              <w:rPr>
                <w:rFonts w:ascii="Marianne Light" w:eastAsia="Arial Unicode MS" w:hAnsi="Marianne Light"/>
                <w:sz w:val="20"/>
                <w:szCs w:val="20"/>
                <w:lang w:eastAsia="zh-CN"/>
              </w:rPr>
            </w:pPr>
          </w:p>
          <w:p w14:paraId="494216BC"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Le dossier est présenté sous la forme d'onglets, traitant respectivement des données générales de l'affaire, des informations relatives aux parties, des décisions prises par la Cour de cassation, des requêtes déposées dans l'affaire et des documents dématérialisés associés à l'affaire.</w:t>
            </w:r>
          </w:p>
          <w:p w14:paraId="076F0EB4" w14:textId="77777777" w:rsidR="00FC050F" w:rsidRPr="00A76D20" w:rsidRDefault="00FC050F">
            <w:pPr>
              <w:jc w:val="both"/>
              <w:rPr>
                <w:rFonts w:ascii="Marianne Light" w:eastAsia="Arial Unicode MS" w:hAnsi="Marianne Light"/>
                <w:sz w:val="20"/>
                <w:szCs w:val="20"/>
                <w:lang w:eastAsia="zh-CN"/>
              </w:rPr>
            </w:pPr>
          </w:p>
          <w:p w14:paraId="4A93D227"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Elle permet également d'éditer via le traitement de texte LibreOffice (à la demande ou sous la forme d'éditions postées) les pièces de procédure et divers courriers.</w:t>
            </w:r>
          </w:p>
          <w:p w14:paraId="23F1F5F1" w14:textId="77777777" w:rsidR="00FC050F" w:rsidRPr="00A76D20" w:rsidRDefault="00FC050F">
            <w:pPr>
              <w:jc w:val="both"/>
              <w:rPr>
                <w:rFonts w:ascii="Marianne Light" w:eastAsia="Arial Unicode MS" w:hAnsi="Marianne Light"/>
                <w:sz w:val="20"/>
                <w:szCs w:val="20"/>
                <w:lang w:eastAsia="zh-CN"/>
              </w:rPr>
            </w:pPr>
          </w:p>
          <w:p w14:paraId="1474D4E0" w14:textId="6E287F41"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Pour la rédaction des décisions, l'application </w:t>
            </w:r>
            <w:r w:rsidR="00C96E15" w:rsidRPr="00A76D20">
              <w:rPr>
                <w:rFonts w:ascii="Marianne Light" w:eastAsia="Arial Unicode MS" w:hAnsi="Marianne Light"/>
                <w:sz w:val="20"/>
                <w:szCs w:val="20"/>
                <w:lang w:eastAsia="zh-CN"/>
              </w:rPr>
              <w:t>utilise</w:t>
            </w:r>
            <w:r w:rsidRPr="00A76D20">
              <w:rPr>
                <w:rFonts w:ascii="Marianne Light" w:eastAsia="Arial Unicode MS" w:hAnsi="Marianne Light"/>
                <w:sz w:val="20"/>
                <w:szCs w:val="20"/>
                <w:lang w:eastAsia="zh-CN"/>
              </w:rPr>
              <w:t xml:space="preserve"> le traitement de texte WordPerfect (version X3) en préparant un fichier de variables relatives à la décision.  Une barre d'outils spécifique à l'application permet de saisir éventuellement des données complémentaires, de choisir les trames appropriées au document à composer, de lancer des macros de mise en forme du texte et de sauvegarde du document.</w:t>
            </w:r>
          </w:p>
          <w:p w14:paraId="6117634C" w14:textId="77777777" w:rsidR="00FC050F" w:rsidRPr="00A76D20" w:rsidRDefault="00FC050F">
            <w:pPr>
              <w:jc w:val="both"/>
              <w:rPr>
                <w:rFonts w:ascii="Marianne Light" w:eastAsia="Arial Unicode MS" w:hAnsi="Marianne Light"/>
                <w:b/>
                <w:color w:val="000000"/>
                <w:sz w:val="20"/>
                <w:szCs w:val="20"/>
                <w:lang w:eastAsia="zh-CN"/>
              </w:rPr>
            </w:pPr>
          </w:p>
        </w:tc>
      </w:tr>
      <w:tr w:rsidR="00FC050F" w14:paraId="5EAF7801" w14:textId="77777777" w:rsidTr="008A416E">
        <w:trPr>
          <w:tblCellSpacing w:w="0" w:type="dxa"/>
          <w:jc w:val="center"/>
        </w:trPr>
        <w:tc>
          <w:tcPr>
            <w:tcW w:w="2332" w:type="dxa"/>
            <w:tcMar>
              <w:top w:w="55" w:type="dxa"/>
              <w:left w:w="55" w:type="dxa"/>
              <w:bottom w:w="55" w:type="dxa"/>
              <w:right w:w="55" w:type="dxa"/>
            </w:tcMar>
          </w:tcPr>
          <w:p w14:paraId="6DA3B571" w14:textId="7EE17585" w:rsidR="00FC050F" w:rsidRPr="00A76D20" w:rsidRDefault="008A45ED">
            <w:pPr>
              <w:suppressLineNumbers/>
              <w:spacing w:after="120"/>
              <w:rPr>
                <w:rFonts w:ascii="Marianne Light" w:hAnsi="Marianne Light"/>
                <w:i/>
                <w:iCs/>
                <w:sz w:val="20"/>
                <w:szCs w:val="20"/>
              </w:rPr>
            </w:pPr>
            <w:r w:rsidRPr="00A76D20">
              <w:rPr>
                <w:rFonts w:ascii="Marianne Light" w:hAnsi="Marianne Light"/>
                <w:i/>
                <w:iCs/>
                <w:sz w:val="20"/>
                <w:szCs w:val="20"/>
              </w:rPr>
              <w:t>Technologie</w:t>
            </w:r>
          </w:p>
        </w:tc>
        <w:tc>
          <w:tcPr>
            <w:tcW w:w="7728" w:type="dxa"/>
            <w:tcMar>
              <w:top w:w="55" w:type="dxa"/>
              <w:left w:w="55" w:type="dxa"/>
              <w:bottom w:w="55" w:type="dxa"/>
              <w:right w:w="55" w:type="dxa"/>
            </w:tcMar>
          </w:tcPr>
          <w:p w14:paraId="3C748F6F" w14:textId="425DC67A"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 xml:space="preserve">Cette application est composée d'un module exécutable sous Windows généré à partir du source GUPTA TD 2005-1. Une migration sous </w:t>
            </w:r>
            <w:proofErr w:type="spellStart"/>
            <w:r w:rsidRPr="00A76D20">
              <w:rPr>
                <w:rFonts w:ascii="Marianne Light" w:hAnsi="Marianne Light"/>
                <w:sz w:val="20"/>
                <w:szCs w:val="20"/>
              </w:rPr>
              <w:t>OpenText</w:t>
            </w:r>
            <w:proofErr w:type="spellEnd"/>
            <w:r w:rsidRPr="00A76D20">
              <w:rPr>
                <w:rFonts w:ascii="Marianne Light" w:hAnsi="Marianne Light"/>
                <w:sz w:val="20"/>
                <w:szCs w:val="20"/>
              </w:rPr>
              <w:t xml:space="preserve"> Gupta Team </w:t>
            </w:r>
            <w:proofErr w:type="spellStart"/>
            <w:r w:rsidRPr="00A76D20">
              <w:rPr>
                <w:rFonts w:ascii="Marianne Light" w:hAnsi="Marianne Light"/>
                <w:sz w:val="20"/>
                <w:szCs w:val="20"/>
              </w:rPr>
              <w:t>Developer</w:t>
            </w:r>
            <w:proofErr w:type="spellEnd"/>
            <w:r w:rsidRPr="00A76D20">
              <w:rPr>
                <w:rFonts w:ascii="Marianne Light" w:hAnsi="Marianne Light"/>
                <w:sz w:val="20"/>
                <w:szCs w:val="20"/>
              </w:rPr>
              <w:t xml:space="preserve"> V7.1 - 64 Bit </w:t>
            </w:r>
            <w:r w:rsidR="00655A4D" w:rsidRPr="00A76D20">
              <w:rPr>
                <w:rFonts w:ascii="Marianne Light" w:hAnsi="Marianne Light"/>
                <w:sz w:val="20"/>
                <w:szCs w:val="20"/>
              </w:rPr>
              <w:t>a été réalisée mais n’</w:t>
            </w:r>
            <w:r w:rsidR="007E34A1" w:rsidRPr="00A76D20">
              <w:rPr>
                <w:rFonts w:ascii="Marianne Light" w:hAnsi="Marianne Light"/>
                <w:sz w:val="20"/>
                <w:szCs w:val="20"/>
              </w:rPr>
              <w:t>a</w:t>
            </w:r>
            <w:r w:rsidR="00655A4D" w:rsidRPr="00A76D20">
              <w:rPr>
                <w:rFonts w:ascii="Marianne Light" w:hAnsi="Marianne Light"/>
                <w:sz w:val="20"/>
                <w:szCs w:val="20"/>
              </w:rPr>
              <w:t xml:space="preserve"> pas </w:t>
            </w:r>
            <w:r w:rsidR="007E34A1" w:rsidRPr="00A76D20">
              <w:rPr>
                <w:rFonts w:ascii="Marianne Light" w:hAnsi="Marianne Light"/>
                <w:sz w:val="20"/>
                <w:szCs w:val="20"/>
              </w:rPr>
              <w:t xml:space="preserve">été mise </w:t>
            </w:r>
            <w:r w:rsidR="00655A4D" w:rsidRPr="00A76D20">
              <w:rPr>
                <w:rFonts w:ascii="Marianne Light" w:hAnsi="Marianne Light"/>
                <w:sz w:val="20"/>
                <w:szCs w:val="20"/>
              </w:rPr>
              <w:t>en production.</w:t>
            </w:r>
          </w:p>
        </w:tc>
      </w:tr>
      <w:tr w:rsidR="00FC050F" w14:paraId="5B3E2F58" w14:textId="77777777" w:rsidTr="008A416E">
        <w:trPr>
          <w:tblCellSpacing w:w="0" w:type="dxa"/>
          <w:jc w:val="center"/>
        </w:trPr>
        <w:tc>
          <w:tcPr>
            <w:tcW w:w="2332" w:type="dxa"/>
            <w:tcMar>
              <w:top w:w="55" w:type="dxa"/>
              <w:left w:w="55" w:type="dxa"/>
              <w:bottom w:w="55" w:type="dxa"/>
              <w:right w:w="55" w:type="dxa"/>
            </w:tcMar>
          </w:tcPr>
          <w:p w14:paraId="0C9BA0AC" w14:textId="77777777" w:rsidR="00FC050F" w:rsidRPr="00A76D20" w:rsidRDefault="00804423">
            <w:pPr>
              <w:suppressLineNumbers/>
              <w:spacing w:after="120"/>
              <w:rPr>
                <w:rFonts w:ascii="Marianne Light" w:hAnsi="Marianne Light"/>
                <w:i/>
                <w:iCs/>
                <w:sz w:val="20"/>
                <w:szCs w:val="20"/>
              </w:rPr>
            </w:pPr>
            <w:r w:rsidRPr="00A76D20">
              <w:rPr>
                <w:rFonts w:ascii="Marianne Light" w:hAnsi="Marianne Light"/>
                <w:i/>
                <w:iCs/>
                <w:sz w:val="20"/>
                <w:szCs w:val="20"/>
              </w:rPr>
              <w:t>Système d’exploitation client</w:t>
            </w:r>
          </w:p>
        </w:tc>
        <w:tc>
          <w:tcPr>
            <w:tcW w:w="7728" w:type="dxa"/>
            <w:tcMar>
              <w:top w:w="55" w:type="dxa"/>
              <w:left w:w="55" w:type="dxa"/>
              <w:bottom w:w="55" w:type="dxa"/>
              <w:right w:w="55" w:type="dxa"/>
            </w:tcMar>
          </w:tcPr>
          <w:p w14:paraId="496FA5F3" w14:textId="19421454"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 xml:space="preserve">Windows </w:t>
            </w:r>
            <w:r w:rsidR="00655A4D" w:rsidRPr="00A76D20">
              <w:rPr>
                <w:rFonts w:ascii="Marianne Light" w:hAnsi="Marianne Light"/>
                <w:sz w:val="20"/>
                <w:szCs w:val="20"/>
              </w:rPr>
              <w:t>10</w:t>
            </w:r>
            <w:r w:rsidR="0013034E" w:rsidRPr="00A76D20">
              <w:rPr>
                <w:rFonts w:ascii="Marianne Light" w:hAnsi="Marianne Light"/>
                <w:sz w:val="20"/>
                <w:szCs w:val="20"/>
              </w:rPr>
              <w:t xml:space="preserve"> – déploiement Windows 11 </w:t>
            </w:r>
            <w:r w:rsidR="00DA5459" w:rsidRPr="00A76D20">
              <w:rPr>
                <w:rFonts w:ascii="Marianne Light" w:hAnsi="Marianne Light"/>
                <w:sz w:val="20"/>
                <w:szCs w:val="20"/>
              </w:rPr>
              <w:t>en cours</w:t>
            </w:r>
          </w:p>
        </w:tc>
      </w:tr>
      <w:tr w:rsidR="00FC050F" w14:paraId="69A99592" w14:textId="77777777" w:rsidTr="008A416E">
        <w:trPr>
          <w:tblCellSpacing w:w="0" w:type="dxa"/>
          <w:jc w:val="center"/>
        </w:trPr>
        <w:tc>
          <w:tcPr>
            <w:tcW w:w="2332" w:type="dxa"/>
            <w:tcMar>
              <w:top w:w="55" w:type="dxa"/>
              <w:left w:w="55" w:type="dxa"/>
              <w:bottom w:w="55" w:type="dxa"/>
              <w:right w:w="55" w:type="dxa"/>
            </w:tcMar>
          </w:tcPr>
          <w:p w14:paraId="7BAB3B86" w14:textId="77777777" w:rsidR="00FC050F" w:rsidRPr="00A76D20" w:rsidRDefault="00804423">
            <w:pPr>
              <w:suppressLineNumbers/>
              <w:spacing w:after="120"/>
              <w:rPr>
                <w:rFonts w:ascii="Marianne Light" w:hAnsi="Marianne Light"/>
                <w:i/>
                <w:iCs/>
                <w:sz w:val="20"/>
                <w:szCs w:val="20"/>
              </w:rPr>
            </w:pPr>
            <w:r w:rsidRPr="00A76D20">
              <w:rPr>
                <w:rFonts w:ascii="Marianne Light" w:hAnsi="Marianne Light"/>
                <w:i/>
                <w:iCs/>
                <w:sz w:val="20"/>
                <w:szCs w:val="20"/>
              </w:rPr>
              <w:t>Edition des courriers</w:t>
            </w:r>
          </w:p>
        </w:tc>
        <w:tc>
          <w:tcPr>
            <w:tcW w:w="7728" w:type="dxa"/>
            <w:tcMar>
              <w:top w:w="55" w:type="dxa"/>
              <w:left w:w="55" w:type="dxa"/>
              <w:bottom w:w="55" w:type="dxa"/>
              <w:right w:w="55" w:type="dxa"/>
            </w:tcMar>
          </w:tcPr>
          <w:p w14:paraId="73178DD8" w14:textId="62420DF8"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 xml:space="preserve">Le système d'édition des courriers utilise une macro de fusion sous LibreOffice </w:t>
            </w:r>
            <w:r w:rsidR="00FF1114" w:rsidRPr="00A76D20">
              <w:rPr>
                <w:rFonts w:ascii="Marianne Light" w:hAnsi="Marianne Light"/>
                <w:sz w:val="20"/>
                <w:szCs w:val="20"/>
              </w:rPr>
              <w:t xml:space="preserve">4.3.7.2 </w:t>
            </w:r>
            <w:r w:rsidRPr="00A76D20">
              <w:rPr>
                <w:rFonts w:ascii="Marianne Light" w:hAnsi="Marianne Light"/>
                <w:sz w:val="20"/>
                <w:szCs w:val="20"/>
              </w:rPr>
              <w:t>d'un fichier de données et des trames d’édition. Les états de type « liste » sont édités avec le Report Builder</w:t>
            </w:r>
            <w:r w:rsidR="00D94BA7" w:rsidRPr="00A76D20">
              <w:rPr>
                <w:rFonts w:ascii="Marianne Light" w:hAnsi="Marianne Light"/>
                <w:sz w:val="20"/>
                <w:szCs w:val="20"/>
              </w:rPr>
              <w:t xml:space="preserve"> Gupta</w:t>
            </w:r>
            <w:r w:rsidRPr="00A76D20">
              <w:rPr>
                <w:rFonts w:ascii="Marianne Light" w:hAnsi="Marianne Light"/>
                <w:sz w:val="20"/>
                <w:szCs w:val="20"/>
              </w:rPr>
              <w:t>.</w:t>
            </w:r>
          </w:p>
        </w:tc>
      </w:tr>
      <w:tr w:rsidR="00FC050F" w14:paraId="09AD362D" w14:textId="77777777" w:rsidTr="008A416E">
        <w:trPr>
          <w:tblCellSpacing w:w="0" w:type="dxa"/>
          <w:jc w:val="center"/>
        </w:trPr>
        <w:tc>
          <w:tcPr>
            <w:tcW w:w="2332" w:type="dxa"/>
            <w:tcMar>
              <w:top w:w="55" w:type="dxa"/>
              <w:left w:w="55" w:type="dxa"/>
              <w:bottom w:w="55" w:type="dxa"/>
              <w:right w:w="55" w:type="dxa"/>
            </w:tcMar>
          </w:tcPr>
          <w:p w14:paraId="29DBF6DB" w14:textId="77777777" w:rsidR="00FC050F" w:rsidRPr="00A76D20" w:rsidRDefault="00804423">
            <w:pPr>
              <w:suppressLineNumbers/>
              <w:spacing w:after="120"/>
              <w:rPr>
                <w:rFonts w:ascii="Marianne Light" w:hAnsi="Marianne Light"/>
                <w:i/>
                <w:iCs/>
                <w:sz w:val="20"/>
                <w:szCs w:val="20"/>
              </w:rPr>
            </w:pPr>
            <w:r w:rsidRPr="00A76D20">
              <w:rPr>
                <w:rFonts w:ascii="Marianne Light" w:hAnsi="Marianne Light"/>
                <w:i/>
                <w:iCs/>
                <w:sz w:val="20"/>
                <w:szCs w:val="20"/>
              </w:rPr>
              <w:t>Edition des décisions</w:t>
            </w:r>
          </w:p>
        </w:tc>
        <w:tc>
          <w:tcPr>
            <w:tcW w:w="7728" w:type="dxa"/>
            <w:tcMar>
              <w:top w:w="55" w:type="dxa"/>
              <w:left w:w="55" w:type="dxa"/>
              <w:bottom w:w="55" w:type="dxa"/>
              <w:right w:w="55" w:type="dxa"/>
            </w:tcMar>
          </w:tcPr>
          <w:p w14:paraId="7699E9DA" w14:textId="79DC648A"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Les décisions (ordonnances et arrêts) sont produites dans le traitement de texte WordPerfect X3 à l'aide de macros permettant de fusionner des trames avec un fichier de données préparé par l'application.</w:t>
            </w:r>
            <w:r w:rsidR="00DA5459" w:rsidRPr="00A76D20">
              <w:rPr>
                <w:rFonts w:ascii="Marianne Light" w:hAnsi="Marianne Light"/>
                <w:sz w:val="20"/>
                <w:szCs w:val="20"/>
              </w:rPr>
              <w:t xml:space="preserve"> Migration sous WordPerfect X9 en cours.</w:t>
            </w:r>
          </w:p>
        </w:tc>
      </w:tr>
      <w:tr w:rsidR="00FC050F" w14:paraId="7E184F0D" w14:textId="77777777" w:rsidTr="008A416E">
        <w:trPr>
          <w:tblCellSpacing w:w="0" w:type="dxa"/>
          <w:jc w:val="center"/>
        </w:trPr>
        <w:tc>
          <w:tcPr>
            <w:tcW w:w="2332" w:type="dxa"/>
            <w:tcMar>
              <w:top w:w="55" w:type="dxa"/>
              <w:left w:w="55" w:type="dxa"/>
              <w:bottom w:w="55" w:type="dxa"/>
              <w:right w:w="55" w:type="dxa"/>
            </w:tcMar>
          </w:tcPr>
          <w:p w14:paraId="0551D908" w14:textId="03EB1C2F" w:rsidR="00FC050F" w:rsidRPr="00A76D20" w:rsidRDefault="00804423">
            <w:pPr>
              <w:suppressLineNumbers/>
              <w:spacing w:after="120"/>
              <w:jc w:val="both"/>
              <w:rPr>
                <w:rFonts w:ascii="Marianne Light" w:hAnsi="Marianne Light"/>
                <w:i/>
                <w:iCs/>
                <w:sz w:val="20"/>
                <w:szCs w:val="20"/>
              </w:rPr>
            </w:pPr>
            <w:r w:rsidRPr="00A76D20">
              <w:rPr>
                <w:rFonts w:ascii="Marianne Light" w:hAnsi="Marianne Light"/>
                <w:i/>
                <w:iCs/>
                <w:sz w:val="20"/>
                <w:szCs w:val="20"/>
              </w:rPr>
              <w:t xml:space="preserve">Serveur </w:t>
            </w:r>
            <w:r w:rsidR="009714B3" w:rsidRPr="00A76D20">
              <w:rPr>
                <w:rFonts w:ascii="Marianne Light" w:hAnsi="Marianne Light"/>
                <w:i/>
                <w:iCs/>
                <w:sz w:val="20"/>
                <w:szCs w:val="20"/>
              </w:rPr>
              <w:t xml:space="preserve">de </w:t>
            </w:r>
            <w:r w:rsidRPr="00A76D20">
              <w:rPr>
                <w:rFonts w:ascii="Marianne Light" w:hAnsi="Marianne Light"/>
                <w:i/>
                <w:iCs/>
                <w:sz w:val="20"/>
                <w:szCs w:val="20"/>
              </w:rPr>
              <w:t>production</w:t>
            </w:r>
            <w:r w:rsidR="009714B3" w:rsidRPr="00A76D20">
              <w:rPr>
                <w:rFonts w:ascii="Marianne Light" w:hAnsi="Marianne Light"/>
                <w:i/>
                <w:iCs/>
                <w:sz w:val="20"/>
                <w:szCs w:val="20"/>
              </w:rPr>
              <w:t xml:space="preserve"> SGBD</w:t>
            </w:r>
          </w:p>
        </w:tc>
        <w:tc>
          <w:tcPr>
            <w:tcW w:w="7728" w:type="dxa"/>
            <w:tcMar>
              <w:top w:w="55" w:type="dxa"/>
              <w:left w:w="55" w:type="dxa"/>
              <w:bottom w:w="55" w:type="dxa"/>
              <w:right w:w="55" w:type="dxa"/>
            </w:tcMar>
          </w:tcPr>
          <w:p w14:paraId="2FFFA98D" w14:textId="60A8A25F"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 xml:space="preserve">Deux serveurs Dell PowerEdge R740 sous </w:t>
            </w:r>
            <w:r w:rsidR="009714B3" w:rsidRPr="00A76D20">
              <w:rPr>
                <w:rFonts w:ascii="Marianne Light" w:hAnsi="Marianne Light"/>
                <w:sz w:val="20"/>
                <w:szCs w:val="20"/>
              </w:rPr>
              <w:t xml:space="preserve">Linux RHEL 7.6 x86-64 </w:t>
            </w:r>
            <w:r w:rsidRPr="00A76D20">
              <w:rPr>
                <w:rFonts w:ascii="Marianne Light" w:hAnsi="Marianne Light"/>
                <w:sz w:val="20"/>
                <w:szCs w:val="20"/>
              </w:rPr>
              <w:t xml:space="preserve">configurés en </w:t>
            </w:r>
            <w:proofErr w:type="spellStart"/>
            <w:r w:rsidRPr="00A76D20">
              <w:rPr>
                <w:rFonts w:ascii="Marianne Light" w:hAnsi="Marianne Light"/>
                <w:sz w:val="20"/>
                <w:szCs w:val="20"/>
              </w:rPr>
              <w:t>Dataguard</w:t>
            </w:r>
            <w:proofErr w:type="spellEnd"/>
            <w:r w:rsidRPr="00A76D20">
              <w:rPr>
                <w:rFonts w:ascii="Marianne Light" w:hAnsi="Marianne Light"/>
                <w:sz w:val="20"/>
                <w:szCs w:val="20"/>
              </w:rPr>
              <w:t xml:space="preserve"> Oracle</w:t>
            </w:r>
            <w:r w:rsidR="007444F4" w:rsidRPr="00A76D20">
              <w:rPr>
                <w:rFonts w:ascii="Marianne Light" w:hAnsi="Marianne Light"/>
                <w:sz w:val="20"/>
                <w:szCs w:val="20"/>
              </w:rPr>
              <w:t xml:space="preserve"> version 19c</w:t>
            </w:r>
            <w:r w:rsidR="009714B3" w:rsidRPr="00A76D20">
              <w:rPr>
                <w:rFonts w:ascii="Marianne Light" w:hAnsi="Marianne Light"/>
                <w:sz w:val="20"/>
                <w:szCs w:val="20"/>
              </w:rPr>
              <w:t>. Un module C « FONETIK » est lié à la base Oracle pour calculer les phonèmes des noms de partie.</w:t>
            </w:r>
          </w:p>
        </w:tc>
      </w:tr>
      <w:tr w:rsidR="005C52CB" w14:paraId="7276BFE3" w14:textId="77777777" w:rsidTr="008A416E">
        <w:trPr>
          <w:tblCellSpacing w:w="0" w:type="dxa"/>
          <w:jc w:val="center"/>
        </w:trPr>
        <w:tc>
          <w:tcPr>
            <w:tcW w:w="2332" w:type="dxa"/>
            <w:tcMar>
              <w:top w:w="55" w:type="dxa"/>
              <w:left w:w="55" w:type="dxa"/>
              <w:bottom w:w="55" w:type="dxa"/>
              <w:right w:w="55" w:type="dxa"/>
            </w:tcMar>
          </w:tcPr>
          <w:p w14:paraId="24C3E592" w14:textId="1A1B8227" w:rsidR="005C52CB" w:rsidRPr="00A76D20" w:rsidRDefault="005C52CB">
            <w:pPr>
              <w:suppressLineNumbers/>
              <w:spacing w:after="120"/>
              <w:jc w:val="both"/>
              <w:rPr>
                <w:rFonts w:ascii="Marianne Light" w:hAnsi="Marianne Light"/>
                <w:i/>
                <w:iCs/>
                <w:sz w:val="20"/>
                <w:szCs w:val="20"/>
              </w:rPr>
            </w:pPr>
            <w:r w:rsidRPr="00A76D20">
              <w:rPr>
                <w:rFonts w:ascii="Marianne Light" w:hAnsi="Marianne Light"/>
                <w:i/>
                <w:iCs/>
                <w:sz w:val="20"/>
                <w:szCs w:val="20"/>
              </w:rPr>
              <w:t>Serveur GED</w:t>
            </w:r>
          </w:p>
        </w:tc>
        <w:tc>
          <w:tcPr>
            <w:tcW w:w="7728" w:type="dxa"/>
            <w:tcMar>
              <w:top w:w="55" w:type="dxa"/>
              <w:left w:w="55" w:type="dxa"/>
              <w:bottom w:w="55" w:type="dxa"/>
              <w:right w:w="55" w:type="dxa"/>
            </w:tcMar>
          </w:tcPr>
          <w:p w14:paraId="0A4ACBBD" w14:textId="407A5D71" w:rsidR="005C52CB" w:rsidRPr="00A76D20" w:rsidRDefault="007B3DCA">
            <w:pPr>
              <w:suppressLineNumbers/>
              <w:spacing w:after="120"/>
              <w:jc w:val="both"/>
              <w:rPr>
                <w:rFonts w:ascii="Marianne Light" w:hAnsi="Marianne Light"/>
                <w:sz w:val="20"/>
                <w:szCs w:val="20"/>
              </w:rPr>
            </w:pPr>
            <w:r w:rsidRPr="00A76D20">
              <w:rPr>
                <w:rFonts w:ascii="Marianne Light" w:hAnsi="Marianne Light"/>
                <w:sz w:val="20"/>
                <w:szCs w:val="20"/>
              </w:rPr>
              <w:t xml:space="preserve">La GED est actuellement hébergée dans la base Oracle (champs de type BLOB) mais a été également extraite sur </w:t>
            </w:r>
            <w:r w:rsidR="008A416E" w:rsidRPr="00A76D20">
              <w:rPr>
                <w:rFonts w:ascii="Marianne Light" w:hAnsi="Marianne Light"/>
                <w:sz w:val="20"/>
                <w:szCs w:val="20"/>
              </w:rPr>
              <w:t>deux</w:t>
            </w:r>
            <w:r w:rsidRPr="00A76D20">
              <w:rPr>
                <w:rFonts w:ascii="Marianne Light" w:hAnsi="Marianne Light"/>
                <w:sz w:val="20"/>
                <w:szCs w:val="20"/>
              </w:rPr>
              <w:t xml:space="preserve"> serveur</w:t>
            </w:r>
            <w:r w:rsidR="00175182" w:rsidRPr="00A76D20">
              <w:rPr>
                <w:rFonts w:ascii="Marianne Light" w:hAnsi="Marianne Light"/>
                <w:sz w:val="20"/>
                <w:szCs w:val="20"/>
              </w:rPr>
              <w:t>s</w:t>
            </w:r>
            <w:r w:rsidRPr="00A76D20">
              <w:rPr>
                <w:rFonts w:ascii="Marianne Light" w:hAnsi="Marianne Light"/>
                <w:sz w:val="20"/>
                <w:szCs w:val="20"/>
              </w:rPr>
              <w:t xml:space="preserve"> de fichiers</w:t>
            </w:r>
            <w:r w:rsidR="000E63B0" w:rsidRPr="00A76D20">
              <w:rPr>
                <w:rFonts w:ascii="Marianne Light" w:hAnsi="Marianne Light"/>
                <w:sz w:val="20"/>
                <w:szCs w:val="20"/>
              </w:rPr>
              <w:t xml:space="preserve"> </w:t>
            </w:r>
            <w:r w:rsidR="008A416E" w:rsidRPr="00A76D20">
              <w:rPr>
                <w:rFonts w:ascii="Marianne Light" w:hAnsi="Marianne Light"/>
                <w:sz w:val="20"/>
                <w:szCs w:val="20"/>
              </w:rPr>
              <w:t>sous Windows</w:t>
            </w:r>
            <w:r w:rsidR="000E63B0" w:rsidRPr="00A76D20">
              <w:rPr>
                <w:rFonts w:ascii="Marianne Light" w:hAnsi="Marianne Light"/>
                <w:sz w:val="20"/>
                <w:szCs w:val="20"/>
              </w:rPr>
              <w:t>.</w:t>
            </w:r>
            <w:r w:rsidRPr="00A76D20">
              <w:rPr>
                <w:rFonts w:ascii="Marianne Light" w:hAnsi="Marianne Light"/>
                <w:sz w:val="20"/>
                <w:szCs w:val="20"/>
              </w:rPr>
              <w:t xml:space="preserve"> L’hébergement sous Oracle doit être abandonné </w:t>
            </w:r>
            <w:r w:rsidR="00053FE9" w:rsidRPr="00A76D20">
              <w:rPr>
                <w:rFonts w:ascii="Marianne Light" w:hAnsi="Marianne Light"/>
                <w:sz w:val="20"/>
                <w:szCs w:val="20"/>
              </w:rPr>
              <w:t>à</w:t>
            </w:r>
            <w:r w:rsidRPr="00A76D20">
              <w:rPr>
                <w:rFonts w:ascii="Marianne Light" w:hAnsi="Marianne Light"/>
                <w:sz w:val="20"/>
                <w:szCs w:val="20"/>
              </w:rPr>
              <w:t xml:space="preserve"> terme. </w:t>
            </w:r>
          </w:p>
        </w:tc>
      </w:tr>
    </w:tbl>
    <w:p w14:paraId="6BC4800C" w14:textId="77777777" w:rsidR="008A416E" w:rsidRDefault="008A416E">
      <w:r>
        <w:br w:type="page"/>
      </w:r>
    </w:p>
    <w:tbl>
      <w:tblPr>
        <w:tblW w:w="10161"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10161"/>
      </w:tblGrid>
      <w:tr w:rsidR="00FC050F" w14:paraId="194C8EAE" w14:textId="77777777" w:rsidTr="001C7781">
        <w:trPr>
          <w:trHeight w:val="567"/>
          <w:tblCellSpacing w:w="0" w:type="dxa"/>
          <w:jc w:val="center"/>
        </w:trPr>
        <w:tc>
          <w:tcPr>
            <w:tcW w:w="10161" w:type="dxa"/>
            <w:shd w:val="clear" w:color="auto" w:fill="BFBFBF" w:themeFill="background1" w:themeFillShade="BF"/>
            <w:tcMar>
              <w:top w:w="0" w:type="dxa"/>
              <w:left w:w="11" w:type="dxa"/>
              <w:bottom w:w="0" w:type="dxa"/>
              <w:right w:w="11" w:type="dxa"/>
            </w:tcMar>
          </w:tcPr>
          <w:p w14:paraId="6A4FFA91" w14:textId="1453BE9E" w:rsidR="00FC050F" w:rsidRPr="00A76D20" w:rsidRDefault="00470BA0">
            <w:pPr>
              <w:spacing w:before="100" w:beforeAutospacing="1" w:after="119"/>
              <w:rPr>
                <w:rFonts w:ascii="Marianne" w:hAnsi="Marianne"/>
                <w:b/>
                <w:bCs/>
                <w:color w:val="FFFFFF"/>
              </w:rPr>
            </w:pPr>
            <w:r w:rsidRPr="00A76D20">
              <w:rPr>
                <w:rFonts w:ascii="Marianne" w:hAnsi="Marianne"/>
                <w:b/>
                <w:bCs/>
                <w:color w:val="FFFFFF"/>
              </w:rPr>
              <w:lastRenderedPageBreak/>
              <w:t>NOMOS</w:t>
            </w:r>
            <w:r w:rsidR="00804423" w:rsidRPr="00A76D20">
              <w:rPr>
                <w:rFonts w:ascii="Marianne" w:hAnsi="Marianne"/>
                <w:b/>
                <w:bCs/>
                <w:color w:val="FFFFFF"/>
              </w:rPr>
              <w:t>PENAL32</w:t>
            </w:r>
          </w:p>
        </w:tc>
      </w:tr>
      <w:tr w:rsidR="00FC050F" w14:paraId="2C33E310" w14:textId="77777777" w:rsidTr="00742DB5">
        <w:trPr>
          <w:trHeight w:val="1134"/>
          <w:tblCellSpacing w:w="0" w:type="dxa"/>
          <w:jc w:val="center"/>
        </w:trPr>
        <w:tc>
          <w:tcPr>
            <w:tcW w:w="10161" w:type="dxa"/>
            <w:tcMar>
              <w:top w:w="0" w:type="dxa"/>
              <w:left w:w="70" w:type="dxa"/>
              <w:bottom w:w="0" w:type="dxa"/>
              <w:right w:w="70" w:type="dxa"/>
            </w:tcMar>
          </w:tcPr>
          <w:p w14:paraId="290A624F" w14:textId="77777777" w:rsidR="00FC050F" w:rsidRDefault="00FC050F">
            <w:pPr>
              <w:rPr>
                <w:rFonts w:asciiTheme="majorHAnsi" w:eastAsia="Arial Unicode MS" w:hAnsiTheme="majorHAnsi"/>
                <w:color w:val="000000"/>
                <w:lang w:eastAsia="zh-CN"/>
              </w:rPr>
            </w:pPr>
          </w:p>
          <w:p w14:paraId="0E6A33EA" w14:textId="2C03D1E2"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Cette application est l'équivalent de l'application « </w:t>
            </w:r>
            <w:r w:rsidR="00470BA0" w:rsidRPr="00A76D20">
              <w:rPr>
                <w:rFonts w:ascii="Marianne Light" w:eastAsia="Arial Unicode MS" w:hAnsi="Marianne Light"/>
                <w:color w:val="000000"/>
                <w:sz w:val="20"/>
                <w:szCs w:val="20"/>
                <w:lang w:eastAsia="zh-CN"/>
              </w:rPr>
              <w:t>NOMOS</w:t>
            </w:r>
            <w:r w:rsidRPr="00A76D20">
              <w:rPr>
                <w:rFonts w:ascii="Marianne Light" w:eastAsia="Arial Unicode MS" w:hAnsi="Marianne Light"/>
                <w:color w:val="000000"/>
                <w:sz w:val="20"/>
                <w:szCs w:val="20"/>
                <w:lang w:eastAsia="zh-CN"/>
              </w:rPr>
              <w:t>CIVIL32 » mais pour les dossiers concernant la procédure pénale. Elle repose sur les mêmes logiques applicatives adaptées aux procédures pénales.</w:t>
            </w:r>
          </w:p>
          <w:p w14:paraId="1B5648DD" w14:textId="77777777" w:rsidR="00FC050F" w:rsidRPr="00A76D20" w:rsidRDefault="00FC050F">
            <w:pPr>
              <w:jc w:val="both"/>
              <w:rPr>
                <w:rFonts w:ascii="Marianne Light" w:eastAsia="Arial Unicode MS" w:hAnsi="Marianne Light"/>
                <w:color w:val="000000"/>
                <w:sz w:val="20"/>
                <w:szCs w:val="20"/>
                <w:lang w:eastAsia="zh-CN"/>
              </w:rPr>
            </w:pPr>
          </w:p>
          <w:p w14:paraId="4C291590" w14:textId="77777777"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La description de l'environnement technique est la même que pour l'application de gestion des procédures civiles.</w:t>
            </w:r>
          </w:p>
          <w:p w14:paraId="58360A3E" w14:textId="7DDE1719" w:rsidR="009A168E" w:rsidRDefault="009A168E">
            <w:pPr>
              <w:jc w:val="both"/>
              <w:rPr>
                <w:rFonts w:asciiTheme="majorHAnsi" w:eastAsia="Arial Unicode MS" w:hAnsiTheme="majorHAnsi"/>
                <w:color w:val="000000"/>
                <w:lang w:eastAsia="zh-CN"/>
              </w:rPr>
            </w:pPr>
          </w:p>
        </w:tc>
      </w:tr>
    </w:tbl>
    <w:p w14:paraId="5D9A9DEC" w14:textId="77777777" w:rsidR="00FC050F" w:rsidRDefault="00FC050F">
      <w:pPr>
        <w:widowControl w:val="0"/>
        <w:spacing w:before="340" w:after="119"/>
        <w:rPr>
          <w:rFonts w:asciiTheme="majorHAnsi" w:eastAsia="SimSun" w:hAnsiTheme="majorHAnsi"/>
          <w:b/>
          <w:bCs/>
          <w:caps/>
          <w:lang w:eastAsia="zh-CN" w:bidi="hi-IN"/>
        </w:rPr>
      </w:pPr>
    </w:p>
    <w:tbl>
      <w:tblPr>
        <w:tblW w:w="10161"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10161"/>
      </w:tblGrid>
      <w:tr w:rsidR="00FC050F" w14:paraId="6FFBC113" w14:textId="77777777" w:rsidTr="000C00D9">
        <w:trPr>
          <w:trHeight w:val="567"/>
          <w:tblCellSpacing w:w="0" w:type="dxa"/>
          <w:jc w:val="center"/>
        </w:trPr>
        <w:tc>
          <w:tcPr>
            <w:tcW w:w="10161" w:type="dxa"/>
            <w:shd w:val="clear" w:color="auto" w:fill="BFBFBF" w:themeFill="background1" w:themeFillShade="BF"/>
            <w:tcMar>
              <w:top w:w="0" w:type="dxa"/>
              <w:left w:w="11" w:type="dxa"/>
              <w:bottom w:w="0" w:type="dxa"/>
              <w:right w:w="11" w:type="dxa"/>
            </w:tcMar>
          </w:tcPr>
          <w:p w14:paraId="0FA96105" w14:textId="77777777" w:rsidR="00FC050F" w:rsidRPr="00A76D20" w:rsidRDefault="00804423">
            <w:pPr>
              <w:spacing w:before="100" w:beforeAutospacing="1" w:after="119"/>
              <w:rPr>
                <w:rFonts w:ascii="Marianne" w:hAnsi="Marianne"/>
                <w:b/>
                <w:bCs/>
                <w:color w:val="FFFFFF"/>
              </w:rPr>
            </w:pPr>
            <w:r w:rsidRPr="00A76D20">
              <w:rPr>
                <w:rFonts w:ascii="Marianne" w:hAnsi="Marianne"/>
                <w:b/>
                <w:bCs/>
                <w:color w:val="FFFFFF"/>
              </w:rPr>
              <w:t>BAJ32CIVIL et BAJ32PENAL</w:t>
            </w:r>
          </w:p>
        </w:tc>
      </w:tr>
      <w:tr w:rsidR="00FC050F" w14:paraId="5E997E9D" w14:textId="77777777" w:rsidTr="00CF2130">
        <w:trPr>
          <w:trHeight w:val="1134"/>
          <w:tblCellSpacing w:w="0" w:type="dxa"/>
          <w:jc w:val="center"/>
        </w:trPr>
        <w:tc>
          <w:tcPr>
            <w:tcW w:w="10161" w:type="dxa"/>
            <w:tcMar>
              <w:top w:w="0" w:type="dxa"/>
              <w:left w:w="70" w:type="dxa"/>
              <w:bottom w:w="0" w:type="dxa"/>
              <w:right w:w="70" w:type="dxa"/>
            </w:tcMar>
          </w:tcPr>
          <w:p w14:paraId="282AE1F3" w14:textId="77777777" w:rsidR="00FC050F" w:rsidRDefault="00FC050F">
            <w:pPr>
              <w:jc w:val="both"/>
              <w:rPr>
                <w:rFonts w:asciiTheme="majorHAnsi" w:eastAsia="Arial Unicode MS" w:hAnsiTheme="majorHAnsi"/>
                <w:color w:val="000000"/>
                <w:lang w:eastAsia="zh-CN"/>
              </w:rPr>
            </w:pPr>
          </w:p>
          <w:p w14:paraId="102AFE6C" w14:textId="77777777"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Cette application permet de gérer les demandes d’aide juridictionnelle. Elle reprend la présentation en onglets de la gestion des dossiers de pourvoi, mais intègre également les autres logiques d’accès à des séries de dossiers (gestion de l’envoi aux Finances, distribution aux rapporteurs, gestion des rôles du président et des séances, saisie des décisions). Elle permet d’éditer tous les courriers et les décisions nécessaires au cours de la procédure.</w:t>
            </w:r>
          </w:p>
          <w:p w14:paraId="5C6F3239" w14:textId="77777777" w:rsidR="00FC050F" w:rsidRPr="00A76D20" w:rsidRDefault="00FC050F">
            <w:pPr>
              <w:jc w:val="both"/>
              <w:rPr>
                <w:rFonts w:ascii="Marianne Light" w:eastAsia="Arial Unicode MS" w:hAnsi="Marianne Light"/>
                <w:color w:val="000000"/>
                <w:sz w:val="20"/>
                <w:szCs w:val="20"/>
                <w:lang w:eastAsia="zh-CN"/>
              </w:rPr>
            </w:pPr>
          </w:p>
          <w:p w14:paraId="30E6AF5E" w14:textId="77777777"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Un paramètre de l'application permet de générer un exécutable pour le civil ou pour le pénal.</w:t>
            </w:r>
          </w:p>
          <w:p w14:paraId="1CE269E4" w14:textId="77777777" w:rsidR="00FC050F" w:rsidRPr="00A76D20" w:rsidRDefault="00FC050F">
            <w:pPr>
              <w:jc w:val="both"/>
              <w:rPr>
                <w:rFonts w:ascii="Marianne Light" w:eastAsia="Arial Unicode MS" w:hAnsi="Marianne Light"/>
                <w:color w:val="000000"/>
                <w:sz w:val="20"/>
                <w:szCs w:val="20"/>
                <w:lang w:eastAsia="zh-CN"/>
              </w:rPr>
            </w:pPr>
          </w:p>
          <w:p w14:paraId="350500E8" w14:textId="77777777"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La description de l'environnement technique est la même que pour l'application de gestion des procédures civiles avec juste une différence au niveau de l'édition des courriers qui sont produits, comme les décisions, dans le traitement de texte WordPerfect X3, à l'aide de macros intégrées permettant de fusionner des trames avec un fichier de données préparé par l'application.</w:t>
            </w:r>
          </w:p>
          <w:p w14:paraId="1C009D26" w14:textId="77777777" w:rsidR="00FC050F" w:rsidRDefault="00FC050F">
            <w:pPr>
              <w:rPr>
                <w:rFonts w:asciiTheme="majorHAnsi" w:eastAsia="Arial Unicode MS" w:hAnsiTheme="majorHAnsi"/>
                <w:color w:val="000000"/>
                <w:lang w:eastAsia="zh-CN"/>
              </w:rPr>
            </w:pPr>
          </w:p>
        </w:tc>
      </w:tr>
    </w:tbl>
    <w:p w14:paraId="419B35A3" w14:textId="77777777" w:rsidR="00FC050F" w:rsidRDefault="00FC050F">
      <w:pPr>
        <w:widowControl w:val="0"/>
        <w:spacing w:before="340" w:after="119"/>
        <w:rPr>
          <w:rFonts w:asciiTheme="majorHAnsi" w:eastAsia="SimSun" w:hAnsiTheme="majorHAnsi"/>
          <w:b/>
          <w:bCs/>
          <w:caps/>
          <w:lang w:eastAsia="zh-CN" w:bidi="hi-IN"/>
        </w:rPr>
      </w:pPr>
    </w:p>
    <w:tbl>
      <w:tblPr>
        <w:tblW w:w="10198"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10198"/>
      </w:tblGrid>
      <w:tr w:rsidR="00FC050F" w14:paraId="21A8EF36" w14:textId="77777777" w:rsidTr="000C00D9">
        <w:trPr>
          <w:trHeight w:val="567"/>
          <w:tblCellSpacing w:w="0" w:type="dxa"/>
          <w:jc w:val="center"/>
        </w:trPr>
        <w:tc>
          <w:tcPr>
            <w:tcW w:w="10198" w:type="dxa"/>
            <w:shd w:val="clear" w:color="auto" w:fill="BFBFBF" w:themeFill="background1" w:themeFillShade="BF"/>
            <w:tcMar>
              <w:top w:w="0" w:type="dxa"/>
              <w:left w:w="11" w:type="dxa"/>
              <w:bottom w:w="0" w:type="dxa"/>
              <w:right w:w="11" w:type="dxa"/>
            </w:tcMar>
          </w:tcPr>
          <w:p w14:paraId="7A657791" w14:textId="77777777" w:rsidR="00FC050F" w:rsidRPr="00A76D20" w:rsidRDefault="00804423">
            <w:pPr>
              <w:spacing w:before="100" w:beforeAutospacing="1" w:after="119"/>
              <w:rPr>
                <w:rFonts w:ascii="Marianne" w:hAnsi="Marianne"/>
                <w:b/>
                <w:bCs/>
                <w:color w:val="FFFFFF"/>
              </w:rPr>
            </w:pPr>
            <w:r w:rsidRPr="00A76D20">
              <w:rPr>
                <w:rFonts w:ascii="Marianne" w:hAnsi="Marianne"/>
                <w:b/>
                <w:bCs/>
                <w:color w:val="FFFFFF"/>
              </w:rPr>
              <w:t>CNP32</w:t>
            </w:r>
          </w:p>
        </w:tc>
      </w:tr>
      <w:tr w:rsidR="00FC050F" w14:paraId="11070B96" w14:textId="77777777" w:rsidTr="00CF2130">
        <w:trPr>
          <w:trHeight w:val="1134"/>
          <w:tblCellSpacing w:w="0" w:type="dxa"/>
          <w:jc w:val="center"/>
        </w:trPr>
        <w:tc>
          <w:tcPr>
            <w:tcW w:w="10198" w:type="dxa"/>
            <w:tcMar>
              <w:top w:w="0" w:type="dxa"/>
              <w:left w:w="70" w:type="dxa"/>
              <w:bottom w:w="0" w:type="dxa"/>
              <w:right w:w="70" w:type="dxa"/>
            </w:tcMar>
          </w:tcPr>
          <w:p w14:paraId="68EDB611" w14:textId="77777777" w:rsidR="00FC050F" w:rsidRPr="00A76D20" w:rsidRDefault="00FC050F">
            <w:pPr>
              <w:rPr>
                <w:rFonts w:ascii="Marianne Light" w:eastAsia="Arial Unicode MS" w:hAnsi="Marianne Light"/>
                <w:color w:val="000000"/>
                <w:sz w:val="20"/>
                <w:szCs w:val="20"/>
                <w:lang w:eastAsia="zh-CN"/>
              </w:rPr>
            </w:pPr>
          </w:p>
          <w:p w14:paraId="026EA703" w14:textId="77777777"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Cette application permet de gérer les demandes de certificats de non pourvoi.</w:t>
            </w:r>
          </w:p>
          <w:p w14:paraId="6A09C2BA" w14:textId="77777777" w:rsidR="00FC050F" w:rsidRPr="00A76D20" w:rsidRDefault="00FC050F">
            <w:pPr>
              <w:jc w:val="both"/>
              <w:rPr>
                <w:rFonts w:ascii="Marianne Light" w:eastAsia="Arial Unicode MS" w:hAnsi="Marianne Light"/>
                <w:color w:val="000000"/>
                <w:sz w:val="20"/>
                <w:szCs w:val="20"/>
                <w:lang w:eastAsia="zh-CN"/>
              </w:rPr>
            </w:pPr>
          </w:p>
          <w:p w14:paraId="347C96D1" w14:textId="77777777" w:rsidR="009F2B80" w:rsidRPr="00A76D20" w:rsidRDefault="00804423" w:rsidP="009F2B80">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La description de l'environnement technique est la même que pour l'application </w:t>
            </w:r>
            <w:r w:rsidR="009F2B80" w:rsidRPr="00A76D20">
              <w:rPr>
                <w:rFonts w:ascii="Marianne Light" w:eastAsia="Arial Unicode MS" w:hAnsi="Marianne Light"/>
                <w:color w:val="000000"/>
                <w:sz w:val="20"/>
                <w:szCs w:val="20"/>
                <w:lang w:eastAsia="zh-CN"/>
              </w:rPr>
              <w:t>de gestion des procédures civiles.</w:t>
            </w:r>
          </w:p>
          <w:p w14:paraId="3CFB5560" w14:textId="2AB2A4F9" w:rsidR="00FC050F" w:rsidRDefault="00FC050F">
            <w:pPr>
              <w:rPr>
                <w:rFonts w:asciiTheme="majorHAnsi" w:eastAsia="Arial Unicode MS" w:hAnsiTheme="majorHAnsi"/>
                <w:color w:val="000000"/>
                <w:lang w:eastAsia="zh-CN"/>
              </w:rPr>
            </w:pPr>
          </w:p>
        </w:tc>
      </w:tr>
    </w:tbl>
    <w:p w14:paraId="56542673" w14:textId="77777777" w:rsidR="00FC050F" w:rsidRDefault="00FC050F">
      <w:pPr>
        <w:rPr>
          <w:rFonts w:asciiTheme="majorHAnsi" w:hAnsiTheme="majorHAnsi"/>
          <w:b/>
          <w:bCs/>
          <w:caps/>
        </w:rPr>
      </w:pPr>
    </w:p>
    <w:p w14:paraId="7553E304" w14:textId="77777777" w:rsidR="00FC050F" w:rsidRDefault="00804423">
      <w:pPr>
        <w:rPr>
          <w:rFonts w:asciiTheme="majorHAnsi" w:eastAsia="SimSun" w:hAnsiTheme="majorHAnsi"/>
          <w:b/>
          <w:bCs/>
          <w:caps/>
          <w:lang w:eastAsia="zh-CN" w:bidi="hi-IN"/>
        </w:rPr>
      </w:pPr>
      <w:r>
        <w:rPr>
          <w:rFonts w:asciiTheme="majorHAnsi" w:eastAsiaTheme="minorEastAsia" w:hAnsiTheme="majorHAnsi" w:cstheme="minorBidi"/>
          <w:b/>
          <w:bCs/>
          <w:caps/>
          <w:lang w:eastAsia="zh-CN" w:bidi="hi-IN"/>
        </w:rPr>
        <w:br w:type="page"/>
      </w:r>
    </w:p>
    <w:p w14:paraId="2E38F71B" w14:textId="77777777" w:rsidR="00FC050F" w:rsidRDefault="00FC050F">
      <w:pPr>
        <w:widowControl w:val="0"/>
        <w:spacing w:before="340" w:after="119"/>
        <w:rPr>
          <w:rFonts w:asciiTheme="majorHAnsi" w:eastAsia="SimSun" w:hAnsiTheme="majorHAnsi"/>
          <w:b/>
          <w:bCs/>
          <w:caps/>
          <w:lang w:eastAsia="zh-CN" w:bidi="hi-IN"/>
        </w:rPr>
      </w:pPr>
    </w:p>
    <w:tbl>
      <w:tblPr>
        <w:tblW w:w="10161"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10161"/>
      </w:tblGrid>
      <w:tr w:rsidR="00FC050F" w14:paraId="13815BCF" w14:textId="77777777" w:rsidTr="000C00D9">
        <w:trPr>
          <w:trHeight w:val="567"/>
          <w:tblCellSpacing w:w="0" w:type="dxa"/>
          <w:jc w:val="center"/>
        </w:trPr>
        <w:tc>
          <w:tcPr>
            <w:tcW w:w="10161" w:type="dxa"/>
            <w:shd w:val="clear" w:color="auto" w:fill="BFBFBF" w:themeFill="background1" w:themeFillShade="BF"/>
            <w:tcMar>
              <w:top w:w="0" w:type="dxa"/>
              <w:left w:w="11" w:type="dxa"/>
              <w:bottom w:w="0" w:type="dxa"/>
              <w:right w:w="11" w:type="dxa"/>
            </w:tcMar>
          </w:tcPr>
          <w:p w14:paraId="5A6C9AF4" w14:textId="77777777" w:rsidR="00FC050F" w:rsidRPr="00A76D20" w:rsidRDefault="00804423">
            <w:pPr>
              <w:spacing w:before="100" w:beforeAutospacing="1" w:after="119"/>
              <w:rPr>
                <w:rFonts w:ascii="Marianne" w:hAnsi="Marianne"/>
                <w:b/>
                <w:bCs/>
                <w:color w:val="FFFFFF"/>
              </w:rPr>
            </w:pPr>
            <w:r w:rsidRPr="00A76D20">
              <w:rPr>
                <w:rFonts w:ascii="Marianne" w:hAnsi="Marianne"/>
                <w:b/>
                <w:bCs/>
                <w:color w:val="FFFFFF"/>
              </w:rPr>
              <w:t>COMMISSION</w:t>
            </w:r>
          </w:p>
        </w:tc>
      </w:tr>
      <w:tr w:rsidR="00FC050F" w14:paraId="79033453" w14:textId="77777777" w:rsidTr="00C90EC0">
        <w:trPr>
          <w:trHeight w:val="1134"/>
          <w:tblCellSpacing w:w="0" w:type="dxa"/>
          <w:jc w:val="center"/>
        </w:trPr>
        <w:tc>
          <w:tcPr>
            <w:tcW w:w="10161" w:type="dxa"/>
            <w:tcMar>
              <w:top w:w="0" w:type="dxa"/>
              <w:left w:w="70" w:type="dxa"/>
              <w:bottom w:w="0" w:type="dxa"/>
              <w:right w:w="70" w:type="dxa"/>
            </w:tcMar>
          </w:tcPr>
          <w:p w14:paraId="64ABCD84" w14:textId="77777777" w:rsidR="00FC050F" w:rsidRPr="00A76D20" w:rsidRDefault="00FC050F">
            <w:pPr>
              <w:rPr>
                <w:rFonts w:ascii="Marianne Light" w:eastAsia="Arial Unicode MS" w:hAnsi="Marianne Light"/>
                <w:color w:val="000000"/>
                <w:sz w:val="20"/>
                <w:szCs w:val="20"/>
                <w:lang w:eastAsia="zh-CN"/>
              </w:rPr>
            </w:pPr>
          </w:p>
          <w:p w14:paraId="2DF83F6F" w14:textId="77777777"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La gestion des recours devant les commissions (révisions, réexamens en matière civile et réparations des détentions) intègre les différentes logiques de traitement, par dossier et par séries de dossiers, ainsi qu'un système d’édition utilisant LibreOffice comme éditeur pour :</w:t>
            </w:r>
          </w:p>
          <w:p w14:paraId="27A6502E" w14:textId="77777777" w:rsidR="00FC050F" w:rsidRPr="00A76D20" w:rsidRDefault="00FC050F">
            <w:pPr>
              <w:jc w:val="both"/>
              <w:rPr>
                <w:rFonts w:ascii="Marianne Light" w:eastAsia="Arial Unicode MS" w:hAnsi="Marianne Light"/>
                <w:color w:val="000000"/>
                <w:sz w:val="20"/>
                <w:szCs w:val="20"/>
                <w:lang w:eastAsia="zh-CN"/>
              </w:rPr>
            </w:pPr>
          </w:p>
          <w:p w14:paraId="325EB9CC" w14:textId="77777777"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fusionner les trames d’édition et le fichier des données de gestion,</w:t>
            </w:r>
          </w:p>
          <w:p w14:paraId="770A8CB7" w14:textId="77777777"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rédiger les décisions et les convertir au format PDF.</w:t>
            </w:r>
          </w:p>
          <w:p w14:paraId="6AC53EDD" w14:textId="77777777" w:rsidR="00FC050F" w:rsidRPr="00A76D20" w:rsidRDefault="00FC050F">
            <w:pPr>
              <w:jc w:val="both"/>
              <w:rPr>
                <w:rFonts w:ascii="Marianne Light" w:eastAsia="Arial Unicode MS" w:hAnsi="Marianne Light"/>
                <w:color w:val="000000"/>
                <w:sz w:val="20"/>
                <w:szCs w:val="20"/>
                <w:lang w:eastAsia="zh-CN"/>
              </w:rPr>
            </w:pPr>
          </w:p>
          <w:p w14:paraId="2C09A430" w14:textId="7AA149F3"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La description de l'environnement technique est la même que pour l'application de gestion des procédures civiles avec juste une différence au niveau de l'édition des courriers et des décisions qui utilisent une macro LibreOffice, un fichier de données, et des trames d’édition sous LibreOffice. Les états de type « liste » sont édités avec le </w:t>
            </w:r>
            <w:r w:rsidR="00B050A0" w:rsidRPr="00A76D20">
              <w:rPr>
                <w:rFonts w:ascii="Marianne Light" w:hAnsi="Marianne Light"/>
                <w:sz w:val="20"/>
                <w:szCs w:val="20"/>
              </w:rPr>
              <w:t>Report Builder Gupta</w:t>
            </w:r>
            <w:r w:rsidRPr="00A76D20">
              <w:rPr>
                <w:rFonts w:ascii="Marianne Light" w:eastAsia="Arial Unicode MS" w:hAnsi="Marianne Light"/>
                <w:color w:val="000000"/>
                <w:sz w:val="20"/>
                <w:szCs w:val="20"/>
                <w:lang w:eastAsia="zh-CN"/>
              </w:rPr>
              <w:t>.</w:t>
            </w:r>
          </w:p>
          <w:p w14:paraId="08ECA1AE" w14:textId="77777777" w:rsidR="00FC050F" w:rsidRDefault="00FC050F">
            <w:pPr>
              <w:rPr>
                <w:rFonts w:asciiTheme="majorHAnsi" w:eastAsia="Arial Unicode MS" w:hAnsiTheme="majorHAnsi"/>
                <w:color w:val="000000"/>
                <w:lang w:eastAsia="zh-CN"/>
              </w:rPr>
            </w:pPr>
          </w:p>
        </w:tc>
      </w:tr>
    </w:tbl>
    <w:p w14:paraId="0AFB4320" w14:textId="77777777" w:rsidR="00FC050F" w:rsidRDefault="00FC050F">
      <w:pPr>
        <w:widowControl w:val="0"/>
        <w:spacing w:before="340" w:after="119"/>
        <w:jc w:val="both"/>
        <w:rPr>
          <w:rFonts w:asciiTheme="majorHAnsi" w:eastAsia="SimSun" w:hAnsiTheme="majorHAnsi"/>
          <w:b/>
          <w:bCs/>
          <w:caps/>
          <w:lang w:eastAsia="zh-CN" w:bidi="hi-IN"/>
        </w:rPr>
      </w:pPr>
    </w:p>
    <w:tbl>
      <w:tblPr>
        <w:tblW w:w="10057"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2890"/>
        <w:gridCol w:w="7167"/>
      </w:tblGrid>
      <w:tr w:rsidR="00FC050F" w14:paraId="2615B458" w14:textId="77777777" w:rsidTr="000C00D9">
        <w:trPr>
          <w:trHeight w:val="567"/>
          <w:tblCellSpacing w:w="0" w:type="dxa"/>
          <w:jc w:val="center"/>
        </w:trPr>
        <w:tc>
          <w:tcPr>
            <w:tcW w:w="10057" w:type="dxa"/>
            <w:gridSpan w:val="2"/>
            <w:shd w:val="clear" w:color="auto" w:fill="BFBFBF" w:themeFill="background1" w:themeFillShade="BF"/>
            <w:tcMar>
              <w:top w:w="0" w:type="dxa"/>
              <w:left w:w="11" w:type="dxa"/>
              <w:bottom w:w="0" w:type="dxa"/>
              <w:right w:w="11" w:type="dxa"/>
            </w:tcMar>
          </w:tcPr>
          <w:p w14:paraId="644AD68C" w14:textId="77777777" w:rsidR="00FC050F" w:rsidRPr="00A76D20" w:rsidRDefault="00804423">
            <w:pPr>
              <w:spacing w:before="100" w:beforeAutospacing="1" w:after="119"/>
              <w:rPr>
                <w:rFonts w:ascii="Marianne" w:hAnsi="Marianne"/>
                <w:b/>
                <w:bCs/>
                <w:color w:val="FFFFFF"/>
              </w:rPr>
            </w:pPr>
            <w:r w:rsidRPr="00A76D20">
              <w:rPr>
                <w:rFonts w:ascii="Marianne" w:hAnsi="Marianne"/>
                <w:b/>
                <w:bCs/>
                <w:color w:val="FFFFFF"/>
              </w:rPr>
              <w:t>DOCUMENTAIRE</w:t>
            </w:r>
          </w:p>
        </w:tc>
      </w:tr>
      <w:tr w:rsidR="00FC050F" w14:paraId="2583D127" w14:textId="77777777" w:rsidTr="00C90EC0">
        <w:trPr>
          <w:trHeight w:val="1134"/>
          <w:tblCellSpacing w:w="0" w:type="dxa"/>
          <w:jc w:val="center"/>
        </w:trPr>
        <w:tc>
          <w:tcPr>
            <w:tcW w:w="10057" w:type="dxa"/>
            <w:gridSpan w:val="2"/>
            <w:tcMar>
              <w:top w:w="0" w:type="dxa"/>
              <w:left w:w="70" w:type="dxa"/>
              <w:bottom w:w="0" w:type="dxa"/>
              <w:right w:w="70" w:type="dxa"/>
            </w:tcMar>
          </w:tcPr>
          <w:p w14:paraId="29B454A2" w14:textId="77777777" w:rsidR="00FC050F" w:rsidRDefault="00FC050F">
            <w:pPr>
              <w:jc w:val="both"/>
              <w:rPr>
                <w:rFonts w:asciiTheme="majorHAnsi" w:eastAsia="Arial Unicode MS" w:hAnsiTheme="majorHAnsi"/>
                <w:color w:val="000000"/>
                <w:lang w:eastAsia="zh-CN"/>
              </w:rPr>
            </w:pPr>
          </w:p>
          <w:p w14:paraId="061F9B54" w14:textId="27C2D676"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L'application de gestion documentaire permet de mettre à jour et d’enrichir les décisions rendues par la Cour de cassation ainsi que celles transmises par les cours d'appel et tribunaux, en autorisant, d'une part, l'accès au texte de ces décisions et d'autre part, la saisie de données complémentaires</w:t>
            </w:r>
            <w:r w:rsidR="00C90EC0" w:rsidRPr="00A76D20">
              <w:rPr>
                <w:rFonts w:ascii="Marianne Light" w:eastAsia="Arial Unicode MS" w:hAnsi="Marianne Light"/>
                <w:color w:val="000000"/>
                <w:sz w:val="20"/>
                <w:szCs w:val="20"/>
                <w:lang w:eastAsia="zh-CN"/>
              </w:rPr>
              <w:t>,</w:t>
            </w:r>
            <w:r w:rsidRPr="00A76D20">
              <w:rPr>
                <w:rFonts w:ascii="Marianne Light" w:eastAsia="Arial Unicode MS" w:hAnsi="Marianne Light"/>
                <w:color w:val="000000"/>
                <w:sz w:val="20"/>
                <w:szCs w:val="20"/>
                <w:lang w:eastAsia="zh-CN"/>
              </w:rPr>
              <w:t xml:space="preserve"> soit issues de la gestion des procédures (civiles et pénales), soit venant enrichir la décision (en particulier un titrage composé de titres principaux, de sommaires et de titres de référence, ainsi qu'un certain nombre de champs relatifs à la publication, la doctrine, </w:t>
            </w:r>
            <w:r w:rsidR="00C90EC0" w:rsidRPr="00A76D20">
              <w:rPr>
                <w:rFonts w:ascii="Marianne Light" w:eastAsia="Arial Unicode MS" w:hAnsi="Marianne Light"/>
                <w:color w:val="000000"/>
                <w:sz w:val="20"/>
                <w:szCs w:val="20"/>
                <w:lang w:eastAsia="zh-CN"/>
              </w:rPr>
              <w:t>etc.</w:t>
            </w:r>
            <w:r w:rsidRPr="00A76D20">
              <w:rPr>
                <w:rFonts w:ascii="Marianne Light" w:eastAsia="Arial Unicode MS" w:hAnsi="Marianne Light"/>
                <w:color w:val="000000"/>
                <w:sz w:val="20"/>
                <w:szCs w:val="20"/>
                <w:lang w:eastAsia="zh-CN"/>
              </w:rPr>
              <w:t>).</w:t>
            </w:r>
          </w:p>
          <w:p w14:paraId="05969C24" w14:textId="77777777" w:rsidR="00FC050F" w:rsidRPr="00A76D20" w:rsidRDefault="00FC050F">
            <w:pPr>
              <w:jc w:val="both"/>
              <w:rPr>
                <w:rFonts w:ascii="Marianne Light" w:eastAsia="Arial Unicode MS" w:hAnsi="Marianne Light"/>
                <w:color w:val="000000"/>
                <w:sz w:val="20"/>
                <w:szCs w:val="20"/>
                <w:lang w:eastAsia="zh-CN"/>
              </w:rPr>
            </w:pPr>
          </w:p>
          <w:p w14:paraId="7DF0D483" w14:textId="48988BA0"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Cette interface permet en outre de préparer les documents pour leur publication par la DILA (Direction de l'Information Légale et Administrative)</w:t>
            </w:r>
            <w:r w:rsidR="00A06934" w:rsidRPr="00A76D20">
              <w:rPr>
                <w:rFonts w:ascii="Marianne Light" w:eastAsia="Arial Unicode MS" w:hAnsi="Marianne Light"/>
                <w:color w:val="000000"/>
                <w:sz w:val="20"/>
                <w:szCs w:val="20"/>
                <w:lang w:eastAsia="zh-CN"/>
              </w:rPr>
              <w:t xml:space="preserve"> sur le site </w:t>
            </w:r>
            <w:proofErr w:type="spellStart"/>
            <w:r w:rsidR="00A06934" w:rsidRPr="00A76D20">
              <w:rPr>
                <w:rFonts w:ascii="Marianne Light" w:eastAsia="Arial Unicode MS" w:hAnsi="Marianne Light"/>
                <w:color w:val="000000"/>
                <w:sz w:val="20"/>
                <w:szCs w:val="20"/>
                <w:lang w:eastAsia="zh-CN"/>
              </w:rPr>
              <w:t>Legifrance</w:t>
            </w:r>
            <w:proofErr w:type="spellEnd"/>
            <w:r w:rsidRPr="00A76D20">
              <w:rPr>
                <w:rFonts w:ascii="Marianne Light" w:eastAsia="Arial Unicode MS" w:hAnsi="Marianne Light"/>
                <w:color w:val="000000"/>
                <w:sz w:val="20"/>
                <w:szCs w:val="20"/>
                <w:lang w:eastAsia="zh-CN"/>
              </w:rPr>
              <w:t>.</w:t>
            </w:r>
          </w:p>
          <w:p w14:paraId="1B1591B7" w14:textId="77777777" w:rsidR="00FC050F" w:rsidRDefault="00FC050F">
            <w:pPr>
              <w:jc w:val="both"/>
              <w:rPr>
                <w:rFonts w:asciiTheme="majorHAnsi" w:eastAsia="Arial Unicode MS" w:hAnsiTheme="majorHAnsi"/>
                <w:color w:val="000000"/>
                <w:lang w:eastAsia="zh-CN"/>
              </w:rPr>
            </w:pPr>
          </w:p>
        </w:tc>
      </w:tr>
      <w:tr w:rsidR="00FC050F" w14:paraId="4CB45261" w14:textId="77777777" w:rsidTr="00C90EC0">
        <w:trPr>
          <w:tblCellSpacing w:w="0" w:type="dxa"/>
          <w:jc w:val="center"/>
        </w:trPr>
        <w:tc>
          <w:tcPr>
            <w:tcW w:w="2890" w:type="dxa"/>
            <w:tcMar>
              <w:top w:w="55" w:type="dxa"/>
              <w:left w:w="55" w:type="dxa"/>
              <w:bottom w:w="55" w:type="dxa"/>
              <w:right w:w="55" w:type="dxa"/>
            </w:tcMar>
          </w:tcPr>
          <w:p w14:paraId="4CFB9D6F" w14:textId="77777777" w:rsidR="00FC050F" w:rsidRPr="00A76D20" w:rsidRDefault="00804423">
            <w:pPr>
              <w:suppressLineNumbers/>
              <w:spacing w:after="120"/>
              <w:rPr>
                <w:rFonts w:ascii="Marianne Light" w:hAnsi="Marianne Light"/>
                <w:i/>
                <w:iCs/>
                <w:sz w:val="20"/>
                <w:szCs w:val="20"/>
              </w:rPr>
            </w:pPr>
            <w:r w:rsidRPr="00A76D20">
              <w:rPr>
                <w:rFonts w:ascii="Marianne Light" w:hAnsi="Marianne Light"/>
                <w:i/>
                <w:iCs/>
                <w:sz w:val="20"/>
                <w:szCs w:val="20"/>
              </w:rPr>
              <w:t>Générateur d’application</w:t>
            </w:r>
          </w:p>
        </w:tc>
        <w:tc>
          <w:tcPr>
            <w:tcW w:w="7167" w:type="dxa"/>
            <w:tcMar>
              <w:top w:w="55" w:type="dxa"/>
              <w:left w:w="55" w:type="dxa"/>
              <w:bottom w:w="55" w:type="dxa"/>
              <w:right w:w="55" w:type="dxa"/>
            </w:tcMar>
          </w:tcPr>
          <w:p w14:paraId="6BD3841D" w14:textId="77777777"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Cette application est composée d'un module exécutable sous Windows généré à partir du source GUPTA TD 2005-1.</w:t>
            </w:r>
          </w:p>
          <w:p w14:paraId="2C802FBE" w14:textId="0369A7E4"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Le module appelle une page web d'une part pour la présentation du document sous sa forme « </w:t>
            </w:r>
            <w:proofErr w:type="spellStart"/>
            <w:r w:rsidRPr="00A76D20">
              <w:rPr>
                <w:rFonts w:ascii="Marianne Light" w:hAnsi="Marianne Light"/>
                <w:sz w:val="20"/>
                <w:szCs w:val="20"/>
              </w:rPr>
              <w:t>Jurinet</w:t>
            </w:r>
            <w:proofErr w:type="spellEnd"/>
            <w:r w:rsidRPr="00A76D20">
              <w:rPr>
                <w:rFonts w:ascii="Marianne Light" w:hAnsi="Marianne Light"/>
                <w:sz w:val="20"/>
                <w:szCs w:val="20"/>
              </w:rPr>
              <w:t> » et d'autre part pour l'édition du texte du document dans sa version anonymisée ou non anonymisée.</w:t>
            </w:r>
          </w:p>
        </w:tc>
      </w:tr>
      <w:tr w:rsidR="00FC050F" w14:paraId="3CED6C33" w14:textId="77777777" w:rsidTr="00C90EC0">
        <w:trPr>
          <w:tblCellSpacing w:w="0" w:type="dxa"/>
          <w:jc w:val="center"/>
        </w:trPr>
        <w:tc>
          <w:tcPr>
            <w:tcW w:w="2890" w:type="dxa"/>
            <w:tcMar>
              <w:top w:w="55" w:type="dxa"/>
              <w:left w:w="55" w:type="dxa"/>
              <w:bottom w:w="55" w:type="dxa"/>
              <w:right w:w="55" w:type="dxa"/>
            </w:tcMar>
          </w:tcPr>
          <w:p w14:paraId="3CC94295" w14:textId="77777777" w:rsidR="00FC050F" w:rsidRPr="00A76D20" w:rsidRDefault="00804423">
            <w:pPr>
              <w:suppressLineNumbers/>
              <w:spacing w:after="120"/>
              <w:rPr>
                <w:rFonts w:ascii="Marianne Light" w:hAnsi="Marianne Light"/>
                <w:i/>
                <w:iCs/>
                <w:sz w:val="20"/>
                <w:szCs w:val="20"/>
              </w:rPr>
            </w:pPr>
            <w:r w:rsidRPr="00A76D20">
              <w:rPr>
                <w:rFonts w:ascii="Marianne Light" w:hAnsi="Marianne Light"/>
                <w:i/>
                <w:iCs/>
                <w:sz w:val="20"/>
                <w:szCs w:val="20"/>
              </w:rPr>
              <w:t>Système d’exploitation client</w:t>
            </w:r>
          </w:p>
        </w:tc>
        <w:tc>
          <w:tcPr>
            <w:tcW w:w="7167" w:type="dxa"/>
            <w:tcMar>
              <w:top w:w="55" w:type="dxa"/>
              <w:left w:w="55" w:type="dxa"/>
              <w:bottom w:w="55" w:type="dxa"/>
              <w:right w:w="55" w:type="dxa"/>
            </w:tcMar>
          </w:tcPr>
          <w:p w14:paraId="100C24D3" w14:textId="6D9E4D66"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Windows 10</w:t>
            </w:r>
            <w:r w:rsidR="0013034E" w:rsidRPr="00A76D20">
              <w:rPr>
                <w:rFonts w:ascii="Marianne Light" w:hAnsi="Marianne Light"/>
                <w:sz w:val="20"/>
                <w:szCs w:val="20"/>
              </w:rPr>
              <w:t xml:space="preserve"> – déploiement Windows 11 </w:t>
            </w:r>
            <w:r w:rsidR="00E57F65" w:rsidRPr="00A76D20">
              <w:rPr>
                <w:rFonts w:ascii="Marianne Light" w:hAnsi="Marianne Light"/>
                <w:sz w:val="20"/>
                <w:szCs w:val="20"/>
              </w:rPr>
              <w:t>en cours</w:t>
            </w:r>
          </w:p>
        </w:tc>
      </w:tr>
      <w:tr w:rsidR="00FC050F" w14:paraId="42A5229F" w14:textId="77777777" w:rsidTr="00C90EC0">
        <w:trPr>
          <w:tblCellSpacing w:w="0" w:type="dxa"/>
          <w:jc w:val="center"/>
        </w:trPr>
        <w:tc>
          <w:tcPr>
            <w:tcW w:w="2890" w:type="dxa"/>
            <w:tcMar>
              <w:top w:w="55" w:type="dxa"/>
              <w:left w:w="55" w:type="dxa"/>
              <w:bottom w:w="55" w:type="dxa"/>
              <w:right w:w="55" w:type="dxa"/>
            </w:tcMar>
          </w:tcPr>
          <w:p w14:paraId="67C5DB44" w14:textId="77777777" w:rsidR="00FC050F" w:rsidRPr="00A76D20" w:rsidRDefault="00804423">
            <w:pPr>
              <w:suppressLineNumbers/>
              <w:spacing w:after="120"/>
              <w:rPr>
                <w:rFonts w:ascii="Marianne Light" w:hAnsi="Marianne Light"/>
                <w:i/>
                <w:iCs/>
                <w:sz w:val="20"/>
                <w:szCs w:val="20"/>
              </w:rPr>
            </w:pPr>
            <w:r w:rsidRPr="00A76D20">
              <w:rPr>
                <w:rFonts w:ascii="Marianne Light" w:hAnsi="Marianne Light"/>
                <w:i/>
                <w:iCs/>
                <w:sz w:val="20"/>
                <w:szCs w:val="20"/>
              </w:rPr>
              <w:t>Serveurs</w:t>
            </w:r>
          </w:p>
        </w:tc>
        <w:tc>
          <w:tcPr>
            <w:tcW w:w="7167" w:type="dxa"/>
            <w:tcMar>
              <w:top w:w="55" w:type="dxa"/>
              <w:left w:w="55" w:type="dxa"/>
              <w:bottom w:w="55" w:type="dxa"/>
              <w:right w:w="55" w:type="dxa"/>
            </w:tcMar>
          </w:tcPr>
          <w:p w14:paraId="554B3E62" w14:textId="42F7319D"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Idem civil incluant l'utilisation d'</w:t>
            </w:r>
            <w:proofErr w:type="spellStart"/>
            <w:r w:rsidRPr="00A76D20">
              <w:rPr>
                <w:rFonts w:ascii="Marianne Light" w:hAnsi="Marianne Light"/>
                <w:sz w:val="20"/>
                <w:szCs w:val="20"/>
              </w:rPr>
              <w:t>Intermedia</w:t>
            </w:r>
            <w:proofErr w:type="spellEnd"/>
            <w:r w:rsidRPr="00A76D20">
              <w:rPr>
                <w:rFonts w:ascii="Marianne Light" w:hAnsi="Marianne Light"/>
                <w:sz w:val="20"/>
                <w:szCs w:val="20"/>
              </w:rPr>
              <w:t xml:space="preserve"> </w:t>
            </w:r>
            <w:proofErr w:type="spellStart"/>
            <w:r w:rsidRPr="00A76D20">
              <w:rPr>
                <w:rFonts w:ascii="Marianne Light" w:hAnsi="Marianne Light"/>
                <w:sz w:val="20"/>
                <w:szCs w:val="20"/>
              </w:rPr>
              <w:t>Text</w:t>
            </w:r>
            <w:proofErr w:type="spellEnd"/>
            <w:r w:rsidRPr="00A76D20">
              <w:rPr>
                <w:rFonts w:ascii="Marianne Light" w:hAnsi="Marianne Light"/>
                <w:sz w:val="20"/>
                <w:szCs w:val="20"/>
              </w:rPr>
              <w:t xml:space="preserve"> d'Oracle</w:t>
            </w:r>
          </w:p>
        </w:tc>
      </w:tr>
    </w:tbl>
    <w:p w14:paraId="542E129D" w14:textId="4E3D857A" w:rsidR="0048373E" w:rsidRDefault="0048373E">
      <w:pPr>
        <w:widowControl w:val="0"/>
        <w:spacing w:before="340" w:after="119"/>
        <w:rPr>
          <w:rFonts w:asciiTheme="majorHAnsi" w:eastAsia="SimSun" w:hAnsiTheme="majorHAnsi"/>
          <w:lang w:eastAsia="zh-CN" w:bidi="hi-IN"/>
        </w:rPr>
      </w:pPr>
    </w:p>
    <w:p w14:paraId="293687FE" w14:textId="77777777" w:rsidR="0048373E" w:rsidRDefault="0048373E">
      <w:pPr>
        <w:rPr>
          <w:rFonts w:asciiTheme="majorHAnsi" w:eastAsia="SimSun" w:hAnsiTheme="majorHAnsi"/>
          <w:lang w:eastAsia="zh-CN" w:bidi="hi-IN"/>
        </w:rPr>
      </w:pPr>
      <w:r>
        <w:rPr>
          <w:rFonts w:asciiTheme="majorHAnsi" w:eastAsia="SimSun" w:hAnsiTheme="majorHAnsi"/>
          <w:lang w:eastAsia="zh-CN" w:bidi="hi-IN"/>
        </w:rPr>
        <w:br w:type="page"/>
      </w:r>
    </w:p>
    <w:p w14:paraId="5D6A3343" w14:textId="77777777" w:rsidR="00FC050F" w:rsidRPr="00A76D20" w:rsidRDefault="00FC050F">
      <w:pPr>
        <w:widowControl w:val="0"/>
        <w:spacing w:before="340" w:after="119"/>
        <w:rPr>
          <w:rFonts w:ascii="Marianne" w:eastAsia="SimSun" w:hAnsi="Marianne"/>
          <w:lang w:eastAsia="zh-CN" w:bidi="hi-IN"/>
        </w:rPr>
      </w:pPr>
    </w:p>
    <w:tbl>
      <w:tblPr>
        <w:tblW w:w="10172"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10172"/>
      </w:tblGrid>
      <w:tr w:rsidR="0048373E" w:rsidRPr="00A76D20" w14:paraId="77EF18E5" w14:textId="77777777" w:rsidTr="000C00D9">
        <w:trPr>
          <w:trHeight w:val="567"/>
          <w:tblCellSpacing w:w="0" w:type="dxa"/>
          <w:jc w:val="center"/>
        </w:trPr>
        <w:tc>
          <w:tcPr>
            <w:tcW w:w="10172" w:type="dxa"/>
            <w:shd w:val="clear" w:color="auto" w:fill="BFBFBF" w:themeFill="background1" w:themeFillShade="BF"/>
            <w:tcMar>
              <w:top w:w="0" w:type="dxa"/>
              <w:left w:w="11" w:type="dxa"/>
              <w:bottom w:w="0" w:type="dxa"/>
              <w:right w:w="11" w:type="dxa"/>
            </w:tcMar>
          </w:tcPr>
          <w:p w14:paraId="77183D28" w14:textId="77777777" w:rsidR="0048373E" w:rsidRPr="00A76D20" w:rsidRDefault="0048373E" w:rsidP="00B322E1">
            <w:pPr>
              <w:spacing w:before="100" w:beforeAutospacing="1" w:after="119"/>
              <w:rPr>
                <w:rFonts w:ascii="Marianne" w:hAnsi="Marianne"/>
                <w:b/>
                <w:bCs/>
                <w:color w:val="FFFFFF"/>
              </w:rPr>
            </w:pPr>
            <w:r w:rsidRPr="00A76D20">
              <w:rPr>
                <w:rFonts w:ascii="Marianne" w:hAnsi="Marianne"/>
                <w:b/>
                <w:bCs/>
                <w:color w:val="FFFFFF"/>
              </w:rPr>
              <w:t>FORMULAIRE MAGISTRATS</w:t>
            </w:r>
          </w:p>
        </w:tc>
      </w:tr>
      <w:tr w:rsidR="0048373E" w14:paraId="0A3C8A38" w14:textId="77777777" w:rsidTr="00B322E1">
        <w:trPr>
          <w:trHeight w:val="2999"/>
          <w:tblCellSpacing w:w="0" w:type="dxa"/>
          <w:jc w:val="center"/>
        </w:trPr>
        <w:tc>
          <w:tcPr>
            <w:tcW w:w="10155" w:type="dxa"/>
            <w:tcMar>
              <w:top w:w="0" w:type="dxa"/>
              <w:left w:w="70" w:type="dxa"/>
              <w:bottom w:w="0" w:type="dxa"/>
              <w:right w:w="70" w:type="dxa"/>
            </w:tcMar>
          </w:tcPr>
          <w:p w14:paraId="2A9B02A7" w14:textId="77777777" w:rsidR="0048373E" w:rsidRPr="00A76D20" w:rsidRDefault="0048373E" w:rsidP="00B322E1">
            <w:pPr>
              <w:jc w:val="both"/>
              <w:rPr>
                <w:rFonts w:ascii="Marianne Light" w:eastAsia="Arial Unicode MS" w:hAnsi="Marianne Light"/>
                <w:color w:val="000000"/>
                <w:sz w:val="20"/>
                <w:szCs w:val="20"/>
                <w:lang w:eastAsia="zh-CN"/>
              </w:rPr>
            </w:pPr>
          </w:p>
          <w:p w14:paraId="17C18515" w14:textId="77777777" w:rsidR="0048373E" w:rsidRPr="00A76D20" w:rsidRDefault="0048373E" w:rsidP="00B322E1">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Outre les trames de courriers et de décisions traitées avec LibreOffice ou Wordperfect évoquées ci-dessus dans la description des applications, un outil dédié aux magistrats a été développé à l’aide de WordPerfect. Il s’agit du formulaire, comprenant un volet civil et un volet pénal, et composé de trames et de macros Wordperfect. Cet outil leur donne la possibilité de rédiger leurs travaux à partir de trames mises à leur disposition (rapport du conseiller, projets d’arrêts, avis de l’avocat général etc.). Il leur permet également de trouver des notices et consignes de rédaction concernant ces différents travaux. La navigation se fait dans le formulaire via des hyperliens vers des paragraphes ou des documents liés. Les barres d’outils, les fusions des trames avec les données de procédure et l’enregistrement des productions du magistrat se font via des macros WordPerfect. </w:t>
            </w:r>
          </w:p>
          <w:p w14:paraId="761B23E2" w14:textId="77777777" w:rsidR="0048373E" w:rsidRPr="00FF0D56" w:rsidRDefault="0048373E" w:rsidP="00B322E1">
            <w:pPr>
              <w:jc w:val="both"/>
              <w:rPr>
                <w:rFonts w:asciiTheme="majorHAnsi" w:eastAsia="Arial Unicode MS" w:hAnsiTheme="majorHAnsi"/>
                <w:color w:val="000000"/>
                <w:lang w:eastAsia="zh-CN"/>
              </w:rPr>
            </w:pPr>
          </w:p>
        </w:tc>
      </w:tr>
    </w:tbl>
    <w:p w14:paraId="6B89A246" w14:textId="77777777" w:rsidR="0048373E" w:rsidRDefault="0048373E">
      <w:pPr>
        <w:widowControl w:val="0"/>
        <w:spacing w:before="340" w:after="119"/>
        <w:rPr>
          <w:rFonts w:asciiTheme="majorHAnsi" w:eastAsia="SimSun" w:hAnsiTheme="majorHAnsi"/>
          <w:lang w:eastAsia="zh-CN" w:bidi="hi-IN"/>
        </w:rPr>
      </w:pPr>
    </w:p>
    <w:p w14:paraId="068CFD9C" w14:textId="77777777" w:rsidR="00FC050F" w:rsidRDefault="00804423">
      <w:pPr>
        <w:rPr>
          <w:rFonts w:asciiTheme="majorHAnsi" w:eastAsia="SimSun" w:hAnsiTheme="majorHAnsi"/>
          <w:lang w:eastAsia="zh-CN" w:bidi="hi-IN"/>
        </w:rPr>
      </w:pPr>
      <w:r>
        <w:rPr>
          <w:rFonts w:asciiTheme="majorHAnsi" w:eastAsiaTheme="minorEastAsia" w:hAnsiTheme="majorHAnsi" w:cstheme="minorBidi"/>
          <w:lang w:eastAsia="zh-CN" w:bidi="hi-IN"/>
        </w:rPr>
        <w:br w:type="page"/>
      </w:r>
    </w:p>
    <w:p w14:paraId="0B6FF383" w14:textId="77777777" w:rsidR="00FC050F" w:rsidRDefault="00FC050F">
      <w:pPr>
        <w:rPr>
          <w:rFonts w:asciiTheme="majorHAnsi" w:eastAsia="SimSun" w:hAnsiTheme="majorHAnsi"/>
          <w:b/>
          <w:bCs/>
          <w:caps/>
          <w:lang w:eastAsia="zh-CN" w:bidi="hi-IN"/>
        </w:rPr>
      </w:pPr>
    </w:p>
    <w:tbl>
      <w:tblPr>
        <w:tblW w:w="10172"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10172"/>
      </w:tblGrid>
      <w:tr w:rsidR="00FC050F" w14:paraId="3287D507" w14:textId="77777777" w:rsidTr="000C00D9">
        <w:trPr>
          <w:trHeight w:val="567"/>
          <w:tblCellSpacing w:w="0" w:type="dxa"/>
          <w:jc w:val="center"/>
        </w:trPr>
        <w:tc>
          <w:tcPr>
            <w:tcW w:w="10172" w:type="dxa"/>
            <w:shd w:val="clear" w:color="auto" w:fill="BFBFBF" w:themeFill="background1" w:themeFillShade="BF"/>
            <w:tcMar>
              <w:top w:w="0" w:type="dxa"/>
              <w:left w:w="11" w:type="dxa"/>
              <w:bottom w:w="0" w:type="dxa"/>
              <w:right w:w="11" w:type="dxa"/>
            </w:tcMar>
          </w:tcPr>
          <w:p w14:paraId="60DDA821" w14:textId="3A09DE70" w:rsidR="00FC050F" w:rsidRPr="00CA24FD" w:rsidRDefault="003E0BEA">
            <w:pPr>
              <w:spacing w:before="100" w:beforeAutospacing="1" w:after="119"/>
              <w:rPr>
                <w:rFonts w:ascii="Marianne" w:hAnsi="Marianne"/>
                <w:b/>
                <w:bCs/>
                <w:color w:val="FFFFFF"/>
              </w:rPr>
            </w:pPr>
            <w:r w:rsidRPr="00CA24FD">
              <w:rPr>
                <w:rFonts w:ascii="Marianne" w:hAnsi="Marianne"/>
                <w:b/>
                <w:bCs/>
                <w:color w:val="FFFFFF"/>
              </w:rPr>
              <w:t xml:space="preserve">PORTAIL MAGISTRATS </w:t>
            </w:r>
            <w:r w:rsidR="00470BA0" w:rsidRPr="00CA24FD">
              <w:rPr>
                <w:rFonts w:ascii="Marianne" w:hAnsi="Marianne"/>
                <w:b/>
                <w:bCs/>
                <w:color w:val="FFFFFF"/>
              </w:rPr>
              <w:t>NOMOS</w:t>
            </w:r>
            <w:r w:rsidRPr="00CA24FD">
              <w:rPr>
                <w:rFonts w:ascii="Marianne" w:hAnsi="Marianne"/>
                <w:b/>
                <w:bCs/>
                <w:color w:val="FFFFFF"/>
              </w:rPr>
              <w:t xml:space="preserve"> 2</w:t>
            </w:r>
          </w:p>
        </w:tc>
      </w:tr>
      <w:tr w:rsidR="00FC050F" w14:paraId="3D4335CB" w14:textId="77777777" w:rsidTr="00A01F21">
        <w:trPr>
          <w:trHeight w:val="1134"/>
          <w:tblCellSpacing w:w="0" w:type="dxa"/>
          <w:jc w:val="center"/>
        </w:trPr>
        <w:tc>
          <w:tcPr>
            <w:tcW w:w="10172" w:type="dxa"/>
            <w:tcMar>
              <w:top w:w="0" w:type="dxa"/>
              <w:left w:w="70" w:type="dxa"/>
              <w:bottom w:w="0" w:type="dxa"/>
              <w:right w:w="70" w:type="dxa"/>
            </w:tcMar>
          </w:tcPr>
          <w:p w14:paraId="20043B9F" w14:textId="77777777" w:rsidR="00FC050F" w:rsidRPr="008254A9" w:rsidRDefault="00FC050F">
            <w:pPr>
              <w:jc w:val="both"/>
              <w:rPr>
                <w:rFonts w:asciiTheme="majorHAnsi" w:eastAsia="Arial Unicode MS" w:hAnsiTheme="majorHAnsi"/>
                <w:color w:val="000000"/>
                <w:lang w:eastAsia="zh-CN"/>
              </w:rPr>
            </w:pPr>
          </w:p>
          <w:p w14:paraId="5D700093" w14:textId="57AA53CF"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Le </w:t>
            </w:r>
            <w:r w:rsidR="003E0BEA" w:rsidRPr="00A76D20">
              <w:rPr>
                <w:rFonts w:ascii="Marianne Light" w:eastAsia="Arial Unicode MS" w:hAnsi="Marianne Light"/>
                <w:color w:val="000000"/>
                <w:sz w:val="20"/>
                <w:szCs w:val="20"/>
                <w:lang w:eastAsia="zh-CN"/>
              </w:rPr>
              <w:t xml:space="preserve">nouveau portail magistrat </w:t>
            </w:r>
            <w:r w:rsidR="00470BA0" w:rsidRPr="00A76D20">
              <w:rPr>
                <w:rFonts w:ascii="Marianne Light" w:eastAsia="Arial Unicode MS" w:hAnsi="Marianne Light"/>
                <w:color w:val="000000"/>
                <w:sz w:val="20"/>
                <w:szCs w:val="20"/>
                <w:lang w:eastAsia="zh-CN"/>
              </w:rPr>
              <w:t>NOMOS</w:t>
            </w:r>
            <w:r w:rsidR="003E0BEA" w:rsidRPr="00A76D20">
              <w:rPr>
                <w:rFonts w:ascii="Marianne Light" w:eastAsia="Arial Unicode MS" w:hAnsi="Marianne Light"/>
                <w:color w:val="000000"/>
                <w:sz w:val="20"/>
                <w:szCs w:val="20"/>
                <w:lang w:eastAsia="zh-CN"/>
              </w:rPr>
              <w:t xml:space="preserve"> 2 est venu en remplacement de l’ancien </w:t>
            </w:r>
            <w:r w:rsidRPr="00A76D20">
              <w:rPr>
                <w:rFonts w:ascii="Marianne Light" w:eastAsia="Arial Unicode MS" w:hAnsi="Marianne Light"/>
                <w:color w:val="000000"/>
                <w:sz w:val="20"/>
                <w:szCs w:val="20"/>
                <w:lang w:eastAsia="zh-CN"/>
              </w:rPr>
              <w:t xml:space="preserve">bureau virtuel </w:t>
            </w:r>
            <w:r w:rsidR="003E0BEA" w:rsidRPr="00A76D20">
              <w:rPr>
                <w:rFonts w:ascii="Marianne Light" w:eastAsia="Arial Unicode MS" w:hAnsi="Marianne Light"/>
                <w:color w:val="000000"/>
                <w:sz w:val="20"/>
                <w:szCs w:val="20"/>
                <w:lang w:eastAsia="zh-CN"/>
              </w:rPr>
              <w:t>du magistrat. Il s’agit d’</w:t>
            </w:r>
            <w:r w:rsidRPr="00A76D20">
              <w:rPr>
                <w:rFonts w:ascii="Marianne Light" w:eastAsia="Arial Unicode MS" w:hAnsi="Marianne Light"/>
                <w:color w:val="000000"/>
                <w:sz w:val="20"/>
                <w:szCs w:val="20"/>
                <w:lang w:eastAsia="zh-CN"/>
              </w:rPr>
              <w:t>une application web réservé</w:t>
            </w:r>
            <w:r w:rsidR="003E0BEA" w:rsidRPr="00A76D20">
              <w:rPr>
                <w:rFonts w:ascii="Marianne Light" w:eastAsia="Arial Unicode MS" w:hAnsi="Marianne Light"/>
                <w:color w:val="000000"/>
                <w:sz w:val="20"/>
                <w:szCs w:val="20"/>
                <w:lang w:eastAsia="zh-CN"/>
              </w:rPr>
              <w:t>e</w:t>
            </w:r>
            <w:r w:rsidRPr="00A76D20">
              <w:rPr>
                <w:rFonts w:ascii="Marianne Light" w:eastAsia="Arial Unicode MS" w:hAnsi="Marianne Light"/>
                <w:color w:val="000000"/>
                <w:sz w:val="20"/>
                <w:szCs w:val="20"/>
                <w:lang w:eastAsia="zh-CN"/>
              </w:rPr>
              <w:t xml:space="preserve"> aux </w:t>
            </w:r>
            <w:r w:rsidR="003E0BEA" w:rsidRPr="00A76D20">
              <w:rPr>
                <w:rFonts w:ascii="Marianne Light" w:eastAsia="Arial Unicode MS" w:hAnsi="Marianne Light"/>
                <w:color w:val="000000"/>
                <w:sz w:val="20"/>
                <w:szCs w:val="20"/>
                <w:lang w:eastAsia="zh-CN"/>
              </w:rPr>
              <w:t>magistrats</w:t>
            </w:r>
            <w:r w:rsidRPr="00A76D20">
              <w:rPr>
                <w:rFonts w:ascii="Marianne Light" w:eastAsia="Arial Unicode MS" w:hAnsi="Marianne Light"/>
                <w:color w:val="000000"/>
                <w:sz w:val="20"/>
                <w:szCs w:val="20"/>
                <w:lang w:eastAsia="zh-CN"/>
              </w:rPr>
              <w:t xml:space="preserve"> de la Cour de cassation</w:t>
            </w:r>
            <w:r w:rsidR="003E0BEA" w:rsidRPr="00A76D20">
              <w:rPr>
                <w:rFonts w:ascii="Marianne Light" w:eastAsia="Arial Unicode MS" w:hAnsi="Marianne Light"/>
                <w:color w:val="000000"/>
                <w:sz w:val="20"/>
                <w:szCs w:val="20"/>
                <w:lang w:eastAsia="zh-CN"/>
              </w:rPr>
              <w:t xml:space="preserve"> disposant</w:t>
            </w:r>
            <w:r w:rsidRPr="00A76D20">
              <w:rPr>
                <w:rFonts w:ascii="Marianne Light" w:eastAsia="Arial Unicode MS" w:hAnsi="Marianne Light"/>
                <w:color w:val="000000"/>
                <w:sz w:val="20"/>
                <w:szCs w:val="20"/>
                <w:lang w:eastAsia="zh-CN"/>
              </w:rPr>
              <w:t xml:space="preserve"> d'une habilitation</w:t>
            </w:r>
            <w:r w:rsidR="002D27DF" w:rsidRPr="00A76D20">
              <w:rPr>
                <w:rFonts w:ascii="Marianne Light" w:eastAsia="Arial Unicode MS" w:hAnsi="Marianne Light"/>
                <w:color w:val="000000"/>
                <w:sz w:val="20"/>
                <w:szCs w:val="20"/>
                <w:lang w:eastAsia="zh-CN"/>
              </w:rPr>
              <w:t xml:space="preserve"> spécifique</w:t>
            </w:r>
            <w:r w:rsidRPr="00A76D20">
              <w:rPr>
                <w:rFonts w:ascii="Marianne Light" w:eastAsia="Arial Unicode MS" w:hAnsi="Marianne Light"/>
                <w:color w:val="000000"/>
                <w:sz w:val="20"/>
                <w:szCs w:val="20"/>
                <w:lang w:eastAsia="zh-CN"/>
              </w:rPr>
              <w:t>.</w:t>
            </w:r>
          </w:p>
          <w:p w14:paraId="2CD301FD" w14:textId="77777777" w:rsidR="00FC050F" w:rsidRPr="00A76D20" w:rsidRDefault="00FC050F">
            <w:pPr>
              <w:jc w:val="both"/>
              <w:rPr>
                <w:rFonts w:ascii="Marianne Light" w:eastAsia="Arial Unicode MS" w:hAnsi="Marianne Light"/>
                <w:color w:val="000000"/>
                <w:sz w:val="20"/>
                <w:szCs w:val="20"/>
                <w:lang w:eastAsia="zh-CN"/>
              </w:rPr>
            </w:pPr>
          </w:p>
          <w:p w14:paraId="25A2FA6C" w14:textId="7C0555C4" w:rsidR="00FC050F" w:rsidRPr="00A76D20" w:rsidRDefault="002D27DF">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Elle</w:t>
            </w:r>
            <w:r w:rsidR="00804423" w:rsidRPr="00A76D20">
              <w:rPr>
                <w:rFonts w:ascii="Marianne Light" w:eastAsia="Arial Unicode MS" w:hAnsi="Marianne Light"/>
                <w:color w:val="000000"/>
                <w:sz w:val="20"/>
                <w:szCs w:val="20"/>
                <w:lang w:eastAsia="zh-CN"/>
              </w:rPr>
              <w:t xml:space="preserve"> </w:t>
            </w:r>
            <w:r w:rsidRPr="00A76D20">
              <w:rPr>
                <w:rFonts w:ascii="Marianne Light" w:eastAsia="Arial Unicode MS" w:hAnsi="Marianne Light"/>
                <w:color w:val="000000"/>
                <w:sz w:val="20"/>
                <w:szCs w:val="20"/>
                <w:lang w:eastAsia="zh-CN"/>
              </w:rPr>
              <w:t>gère</w:t>
            </w:r>
            <w:r w:rsidR="00804423" w:rsidRPr="00A76D20">
              <w:rPr>
                <w:rFonts w:ascii="Marianne Light" w:eastAsia="Arial Unicode MS" w:hAnsi="Marianne Light"/>
                <w:color w:val="000000"/>
                <w:sz w:val="20"/>
                <w:szCs w:val="20"/>
                <w:lang w:eastAsia="zh-CN"/>
              </w:rPr>
              <w:t xml:space="preserve"> plusieurs profils selon la fonction exercée par l</w:t>
            </w:r>
            <w:r w:rsidRPr="00A76D20">
              <w:rPr>
                <w:rFonts w:ascii="Marianne Light" w:eastAsia="Arial Unicode MS" w:hAnsi="Marianne Light"/>
                <w:color w:val="000000"/>
                <w:sz w:val="20"/>
                <w:szCs w:val="20"/>
                <w:lang w:eastAsia="zh-CN"/>
              </w:rPr>
              <w:t>e magistrat</w:t>
            </w:r>
            <w:r w:rsidR="00804423" w:rsidRPr="00A76D20">
              <w:rPr>
                <w:rFonts w:ascii="Marianne Light" w:eastAsia="Arial Unicode MS" w:hAnsi="Marianne Light"/>
                <w:color w:val="000000"/>
                <w:sz w:val="20"/>
                <w:szCs w:val="20"/>
                <w:lang w:eastAsia="zh-CN"/>
              </w:rPr>
              <w:t xml:space="preserve">. Les profils principaux </w:t>
            </w:r>
            <w:r w:rsidR="00554FBF" w:rsidRPr="00A76D20">
              <w:rPr>
                <w:rFonts w:ascii="Marianne Light" w:eastAsia="Arial Unicode MS" w:hAnsi="Marianne Light"/>
                <w:color w:val="000000"/>
                <w:sz w:val="20"/>
                <w:szCs w:val="20"/>
                <w:lang w:eastAsia="zh-CN"/>
              </w:rPr>
              <w:t>étant</w:t>
            </w:r>
            <w:r w:rsidR="00804423" w:rsidRPr="00A76D20">
              <w:rPr>
                <w:rFonts w:ascii="Marianne Light" w:eastAsia="Arial Unicode MS" w:hAnsi="Marianne Light"/>
                <w:color w:val="000000"/>
                <w:sz w:val="20"/>
                <w:szCs w:val="20"/>
                <w:lang w:eastAsia="zh-CN"/>
              </w:rPr>
              <w:t xml:space="preserve"> ceux du conseiller rapporteur, de l'avocat général, de l'auditeur du SDER, du président de chambre, du premier président ou du procureur général. </w:t>
            </w:r>
            <w:r w:rsidRPr="00A76D20">
              <w:rPr>
                <w:rFonts w:ascii="Marianne Light" w:eastAsia="Arial Unicode MS" w:hAnsi="Marianne Light"/>
                <w:color w:val="000000"/>
                <w:sz w:val="20"/>
                <w:szCs w:val="20"/>
                <w:lang w:eastAsia="zh-CN"/>
              </w:rPr>
              <w:t xml:space="preserve">Elle est </w:t>
            </w:r>
            <w:r w:rsidR="00804423" w:rsidRPr="00A76D20">
              <w:rPr>
                <w:rFonts w:ascii="Marianne Light" w:eastAsia="Arial Unicode MS" w:hAnsi="Marianne Light"/>
                <w:color w:val="000000"/>
                <w:sz w:val="20"/>
                <w:szCs w:val="20"/>
                <w:lang w:eastAsia="zh-CN"/>
              </w:rPr>
              <w:t>opérationnel</w:t>
            </w:r>
            <w:r w:rsidRPr="00A76D20">
              <w:rPr>
                <w:rFonts w:ascii="Marianne Light" w:eastAsia="Arial Unicode MS" w:hAnsi="Marianne Light"/>
                <w:color w:val="000000"/>
                <w:sz w:val="20"/>
                <w:szCs w:val="20"/>
                <w:lang w:eastAsia="zh-CN"/>
              </w:rPr>
              <w:t xml:space="preserve">le pour les procédures </w:t>
            </w:r>
            <w:r w:rsidR="00804423" w:rsidRPr="00A76D20">
              <w:rPr>
                <w:rFonts w:ascii="Marianne Light" w:eastAsia="Arial Unicode MS" w:hAnsi="Marianne Light"/>
                <w:color w:val="000000"/>
                <w:sz w:val="20"/>
                <w:szCs w:val="20"/>
                <w:lang w:eastAsia="zh-CN"/>
              </w:rPr>
              <w:t>civil</w:t>
            </w:r>
            <w:r w:rsidRPr="00A76D20">
              <w:rPr>
                <w:rFonts w:ascii="Marianne Light" w:eastAsia="Arial Unicode MS" w:hAnsi="Marianne Light"/>
                <w:color w:val="000000"/>
                <w:sz w:val="20"/>
                <w:szCs w:val="20"/>
                <w:lang w:eastAsia="zh-CN"/>
              </w:rPr>
              <w:t xml:space="preserve">es, </w:t>
            </w:r>
            <w:r w:rsidR="00804423" w:rsidRPr="00A76D20">
              <w:rPr>
                <w:rFonts w:ascii="Marianne Light" w:eastAsia="Arial Unicode MS" w:hAnsi="Marianne Light"/>
                <w:color w:val="000000"/>
                <w:sz w:val="20"/>
                <w:szCs w:val="20"/>
                <w:lang w:eastAsia="zh-CN"/>
              </w:rPr>
              <w:t>pénal</w:t>
            </w:r>
            <w:r w:rsidRPr="00A76D20">
              <w:rPr>
                <w:rFonts w:ascii="Marianne Light" w:eastAsia="Arial Unicode MS" w:hAnsi="Marianne Light"/>
                <w:color w:val="000000"/>
                <w:sz w:val="20"/>
                <w:szCs w:val="20"/>
                <w:lang w:eastAsia="zh-CN"/>
              </w:rPr>
              <w:t>es et les commissions</w:t>
            </w:r>
            <w:r w:rsidR="00804423" w:rsidRPr="00A76D20">
              <w:rPr>
                <w:rFonts w:ascii="Marianne Light" w:eastAsia="Arial Unicode MS" w:hAnsi="Marianne Light"/>
                <w:color w:val="000000"/>
                <w:sz w:val="20"/>
                <w:szCs w:val="20"/>
                <w:lang w:eastAsia="zh-CN"/>
              </w:rPr>
              <w:t>.</w:t>
            </w:r>
          </w:p>
          <w:p w14:paraId="786DC890" w14:textId="77777777" w:rsidR="00FC050F" w:rsidRPr="00A76D20" w:rsidRDefault="00FC050F">
            <w:pPr>
              <w:jc w:val="both"/>
              <w:rPr>
                <w:rFonts w:ascii="Marianne Light" w:eastAsia="Arial Unicode MS" w:hAnsi="Marianne Light"/>
                <w:color w:val="000000"/>
                <w:sz w:val="20"/>
                <w:szCs w:val="20"/>
                <w:lang w:eastAsia="zh-CN"/>
              </w:rPr>
            </w:pPr>
          </w:p>
          <w:p w14:paraId="6B0F6ADF" w14:textId="77777777"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Le principe, pour les magistrats des chambres, est de proposer :</w:t>
            </w:r>
          </w:p>
          <w:p w14:paraId="4983D8C2" w14:textId="77777777" w:rsidR="00FC050F" w:rsidRPr="00A76D20" w:rsidRDefault="00FC050F">
            <w:pPr>
              <w:jc w:val="both"/>
              <w:rPr>
                <w:rFonts w:ascii="Marianne Light" w:eastAsia="Arial Unicode MS" w:hAnsi="Marianne Light"/>
                <w:color w:val="000000"/>
                <w:sz w:val="20"/>
                <w:szCs w:val="20"/>
                <w:lang w:eastAsia="zh-CN"/>
              </w:rPr>
            </w:pPr>
          </w:p>
          <w:p w14:paraId="621F6C1B" w14:textId="6BD435D3" w:rsidR="00FC050F" w:rsidRPr="00A76D20" w:rsidRDefault="00A05AD8" w:rsidP="00EB25C1">
            <w:pPr>
              <w:numPr>
                <w:ilvl w:val="0"/>
                <w:numId w:val="52"/>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Plusieurs</w:t>
            </w:r>
            <w:r w:rsidR="00B35460" w:rsidRPr="00A76D20">
              <w:rPr>
                <w:rFonts w:ascii="Marianne Light" w:eastAsia="Arial Unicode MS" w:hAnsi="Marianne Light"/>
                <w:color w:val="000000"/>
                <w:sz w:val="20"/>
                <w:szCs w:val="20"/>
                <w:lang w:eastAsia="zh-CN"/>
              </w:rPr>
              <w:t xml:space="preserve"> compteurs leur permettant de suivre leurs dossiers tout au long de la procédure, avec possibilité d’accès </w:t>
            </w:r>
            <w:r w:rsidR="001E69C5" w:rsidRPr="00A76D20">
              <w:rPr>
                <w:rFonts w:ascii="Marianne Light" w:eastAsia="Arial Unicode MS" w:hAnsi="Marianne Light"/>
                <w:color w:val="000000"/>
                <w:sz w:val="20"/>
                <w:szCs w:val="20"/>
                <w:lang w:eastAsia="zh-CN"/>
              </w:rPr>
              <w:t>à</w:t>
            </w:r>
            <w:r w:rsidR="00804423" w:rsidRPr="00A76D20">
              <w:rPr>
                <w:rFonts w:ascii="Marianne Light" w:eastAsia="Arial Unicode MS" w:hAnsi="Marianne Light"/>
                <w:color w:val="000000"/>
                <w:sz w:val="20"/>
                <w:szCs w:val="20"/>
                <w:lang w:eastAsia="zh-CN"/>
              </w:rPr>
              <w:t xml:space="preserve"> </w:t>
            </w:r>
            <w:r w:rsidR="001E69C5" w:rsidRPr="00A76D20">
              <w:rPr>
                <w:rFonts w:ascii="Marianne Light" w:eastAsia="Arial Unicode MS" w:hAnsi="Marianne Light"/>
                <w:color w:val="000000"/>
                <w:sz w:val="20"/>
                <w:szCs w:val="20"/>
                <w:lang w:eastAsia="zh-CN"/>
              </w:rPr>
              <w:t xml:space="preserve">la </w:t>
            </w:r>
            <w:r w:rsidR="00804423" w:rsidRPr="00A76D20">
              <w:rPr>
                <w:rFonts w:ascii="Marianne Light" w:eastAsia="Arial Unicode MS" w:hAnsi="Marianne Light"/>
                <w:color w:val="000000"/>
                <w:sz w:val="20"/>
                <w:szCs w:val="20"/>
                <w:lang w:eastAsia="zh-CN"/>
              </w:rPr>
              <w:t xml:space="preserve">liste des dossiers </w:t>
            </w:r>
            <w:r w:rsidR="00B35460" w:rsidRPr="00A76D20">
              <w:rPr>
                <w:rFonts w:ascii="Marianne Light" w:eastAsia="Arial Unicode MS" w:hAnsi="Marianne Light"/>
                <w:color w:val="000000"/>
                <w:sz w:val="20"/>
                <w:szCs w:val="20"/>
                <w:lang w:eastAsia="zh-CN"/>
              </w:rPr>
              <w:t>correspondants (vue liste et vue détail)</w:t>
            </w:r>
            <w:r w:rsidR="00804423" w:rsidRPr="00A76D20">
              <w:rPr>
                <w:rFonts w:ascii="Marianne Light" w:eastAsia="Arial Unicode MS" w:hAnsi="Marianne Light"/>
                <w:color w:val="000000"/>
                <w:sz w:val="20"/>
                <w:szCs w:val="20"/>
                <w:lang w:eastAsia="zh-CN"/>
              </w:rPr>
              <w:t>,</w:t>
            </w:r>
          </w:p>
          <w:p w14:paraId="6A833BA5" w14:textId="4721C0C2" w:rsidR="00FC050F" w:rsidRPr="00A76D20" w:rsidRDefault="00A05AD8" w:rsidP="00EB25C1">
            <w:pPr>
              <w:numPr>
                <w:ilvl w:val="0"/>
                <w:numId w:val="52"/>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La</w:t>
            </w:r>
            <w:r w:rsidR="00804423" w:rsidRPr="00A76D20">
              <w:rPr>
                <w:rFonts w:ascii="Marianne Light" w:eastAsia="Arial Unicode MS" w:hAnsi="Marianne Light"/>
                <w:color w:val="000000"/>
                <w:sz w:val="20"/>
                <w:szCs w:val="20"/>
                <w:lang w:eastAsia="zh-CN"/>
              </w:rPr>
              <w:t xml:space="preserve"> liste des audiences de la chambre à laquelle ils appartiennent</w:t>
            </w:r>
            <w:r w:rsidR="00C36AF2" w:rsidRPr="00A76D20">
              <w:rPr>
                <w:rFonts w:ascii="Marianne Light" w:eastAsia="Arial Unicode MS" w:hAnsi="Marianne Light"/>
                <w:color w:val="000000"/>
                <w:sz w:val="20"/>
                <w:szCs w:val="20"/>
                <w:lang w:eastAsia="zh-CN"/>
              </w:rPr>
              <w:t xml:space="preserve"> et</w:t>
            </w:r>
            <w:r w:rsidR="00804423" w:rsidRPr="00A76D20">
              <w:rPr>
                <w:rFonts w:ascii="Marianne Light" w:eastAsia="Arial Unicode MS" w:hAnsi="Marianne Light"/>
                <w:color w:val="000000"/>
                <w:sz w:val="20"/>
                <w:szCs w:val="20"/>
                <w:lang w:eastAsia="zh-CN"/>
              </w:rPr>
              <w:t xml:space="preserve"> </w:t>
            </w:r>
            <w:r w:rsidR="00A12E4C" w:rsidRPr="00A76D20">
              <w:rPr>
                <w:rFonts w:ascii="Marianne Light" w:eastAsia="Arial Unicode MS" w:hAnsi="Marianne Light"/>
                <w:color w:val="000000"/>
                <w:sz w:val="20"/>
                <w:szCs w:val="20"/>
                <w:lang w:eastAsia="zh-CN"/>
              </w:rPr>
              <w:t xml:space="preserve">la liste </w:t>
            </w:r>
            <w:r w:rsidR="001E69C5" w:rsidRPr="00A76D20">
              <w:rPr>
                <w:rFonts w:ascii="Marianne Light" w:eastAsia="Arial Unicode MS" w:hAnsi="Marianne Light"/>
                <w:color w:val="000000"/>
                <w:sz w:val="20"/>
                <w:szCs w:val="20"/>
                <w:lang w:eastAsia="zh-CN"/>
              </w:rPr>
              <w:t xml:space="preserve">de leurs audiences, </w:t>
            </w:r>
            <w:r w:rsidR="00804423" w:rsidRPr="00A76D20">
              <w:rPr>
                <w:rFonts w:ascii="Marianne Light" w:eastAsia="Arial Unicode MS" w:hAnsi="Marianne Light"/>
                <w:color w:val="000000"/>
                <w:sz w:val="20"/>
                <w:szCs w:val="20"/>
                <w:lang w:eastAsia="zh-CN"/>
              </w:rPr>
              <w:t xml:space="preserve">avec la possibilité de consulter </w:t>
            </w:r>
            <w:r w:rsidR="008E3109" w:rsidRPr="00A76D20">
              <w:rPr>
                <w:rFonts w:ascii="Marianne Light" w:eastAsia="Arial Unicode MS" w:hAnsi="Marianne Light"/>
                <w:color w:val="000000"/>
                <w:sz w:val="20"/>
                <w:szCs w:val="20"/>
                <w:lang w:eastAsia="zh-CN"/>
              </w:rPr>
              <w:t>chaque</w:t>
            </w:r>
            <w:r w:rsidR="00804423" w:rsidRPr="00A76D20">
              <w:rPr>
                <w:rFonts w:ascii="Marianne Light" w:eastAsia="Arial Unicode MS" w:hAnsi="Marianne Light"/>
                <w:color w:val="000000"/>
                <w:sz w:val="20"/>
                <w:szCs w:val="20"/>
                <w:lang w:eastAsia="zh-CN"/>
              </w:rPr>
              <w:t xml:space="preserve"> dossier, ainsi que, sous réserve d'habilitation, les documents confidentiels du délibéré,</w:t>
            </w:r>
          </w:p>
          <w:p w14:paraId="72A27155" w14:textId="5429841F" w:rsidR="005E039B" w:rsidRPr="00F65748" w:rsidRDefault="005E039B" w:rsidP="00EB25C1">
            <w:pPr>
              <w:numPr>
                <w:ilvl w:val="0"/>
                <w:numId w:val="52"/>
              </w:numPr>
              <w:jc w:val="both"/>
              <w:rPr>
                <w:rFonts w:ascii="Marianne Light" w:eastAsia="Arial Unicode MS" w:hAnsi="Marianne Light"/>
                <w:color w:val="000000"/>
                <w:sz w:val="20"/>
                <w:szCs w:val="20"/>
                <w:lang w:eastAsia="zh-CN"/>
              </w:rPr>
            </w:pPr>
            <w:r>
              <w:rPr>
                <w:rFonts w:ascii="Marianne Light" w:eastAsia="Arial Unicode MS" w:hAnsi="Marianne Light"/>
                <w:color w:val="000000"/>
                <w:sz w:val="20"/>
                <w:szCs w:val="20"/>
                <w:lang w:eastAsia="zh-CN"/>
              </w:rPr>
              <w:t>U</w:t>
            </w:r>
            <w:r w:rsidRPr="005E039B">
              <w:rPr>
                <w:rFonts w:ascii="Marianne Light" w:eastAsia="Arial Unicode MS" w:hAnsi="Marianne Light"/>
                <w:color w:val="000000"/>
                <w:sz w:val="20"/>
                <w:szCs w:val="20"/>
                <w:lang w:eastAsia="zh-CN"/>
              </w:rPr>
              <w:t>ne interface permettant aux avocats généraux d’enregistrer le</w:t>
            </w:r>
            <w:r>
              <w:rPr>
                <w:rFonts w:ascii="Marianne Light" w:eastAsia="Arial Unicode MS" w:hAnsi="Marianne Light"/>
                <w:color w:val="000000"/>
                <w:sz w:val="20"/>
                <w:szCs w:val="20"/>
                <w:lang w:eastAsia="zh-CN"/>
              </w:rPr>
              <w:t>s</w:t>
            </w:r>
            <w:r w:rsidRPr="005E039B">
              <w:rPr>
                <w:rFonts w:ascii="Marianne Light" w:eastAsia="Arial Unicode MS" w:hAnsi="Marianne Light"/>
                <w:color w:val="000000"/>
                <w:sz w:val="20"/>
                <w:szCs w:val="20"/>
                <w:lang w:eastAsia="zh-CN"/>
              </w:rPr>
              <w:t xml:space="preserve"> avis </w:t>
            </w:r>
            <w:r>
              <w:rPr>
                <w:rFonts w:ascii="Marianne Light" w:eastAsia="Arial Unicode MS" w:hAnsi="Marianne Light"/>
                <w:color w:val="000000"/>
                <w:sz w:val="20"/>
                <w:szCs w:val="20"/>
                <w:lang w:eastAsia="zh-CN"/>
              </w:rPr>
              <w:t>succinct</w:t>
            </w:r>
            <w:r w:rsidR="00C6102E">
              <w:rPr>
                <w:rFonts w:ascii="Marianne Light" w:eastAsia="Arial Unicode MS" w:hAnsi="Marianne Light"/>
                <w:color w:val="000000"/>
                <w:sz w:val="20"/>
                <w:szCs w:val="20"/>
                <w:lang w:eastAsia="zh-CN"/>
              </w:rPr>
              <w:t>s</w:t>
            </w:r>
            <w:r>
              <w:rPr>
                <w:rFonts w:ascii="Marianne Light" w:eastAsia="Arial Unicode MS" w:hAnsi="Marianne Light"/>
                <w:color w:val="000000"/>
                <w:sz w:val="20"/>
                <w:szCs w:val="20"/>
                <w:lang w:eastAsia="zh-CN"/>
              </w:rPr>
              <w:t xml:space="preserve"> (sens) </w:t>
            </w:r>
            <w:r w:rsidRPr="005E039B">
              <w:rPr>
                <w:rFonts w:ascii="Marianne Light" w:eastAsia="Arial Unicode MS" w:hAnsi="Marianne Light"/>
                <w:color w:val="000000"/>
                <w:sz w:val="20"/>
                <w:szCs w:val="20"/>
                <w:lang w:eastAsia="zh-CN"/>
              </w:rPr>
              <w:t>et le</w:t>
            </w:r>
            <w:r>
              <w:rPr>
                <w:rFonts w:ascii="Marianne Light" w:eastAsia="Arial Unicode MS" w:hAnsi="Marianne Light"/>
                <w:color w:val="000000"/>
                <w:sz w:val="20"/>
                <w:szCs w:val="20"/>
                <w:lang w:eastAsia="zh-CN"/>
              </w:rPr>
              <w:t xml:space="preserve">s </w:t>
            </w:r>
            <w:r w:rsidRPr="005E039B">
              <w:rPr>
                <w:rFonts w:ascii="Marianne Light" w:eastAsia="Arial Unicode MS" w:hAnsi="Marianne Light"/>
                <w:color w:val="000000"/>
                <w:sz w:val="20"/>
                <w:szCs w:val="20"/>
                <w:lang w:eastAsia="zh-CN"/>
              </w:rPr>
              <w:t>avis complémentaire</w:t>
            </w:r>
            <w:r>
              <w:rPr>
                <w:rFonts w:ascii="Marianne Light" w:eastAsia="Arial Unicode MS" w:hAnsi="Marianne Light"/>
                <w:color w:val="000000"/>
                <w:sz w:val="20"/>
                <w:szCs w:val="20"/>
                <w:lang w:eastAsia="zh-CN"/>
              </w:rPr>
              <w:t>s</w:t>
            </w:r>
            <w:r w:rsidRPr="005E039B">
              <w:rPr>
                <w:rFonts w:ascii="Marianne Light" w:eastAsia="Arial Unicode MS" w:hAnsi="Marianne Light"/>
                <w:color w:val="000000"/>
                <w:sz w:val="20"/>
                <w:szCs w:val="20"/>
                <w:lang w:eastAsia="zh-CN"/>
              </w:rPr>
              <w:t xml:space="preserve"> qu’ils </w:t>
            </w:r>
            <w:r>
              <w:rPr>
                <w:rFonts w:ascii="Marianne Light" w:eastAsia="Arial Unicode MS" w:hAnsi="Marianne Light"/>
                <w:color w:val="000000"/>
                <w:sz w:val="20"/>
                <w:szCs w:val="20"/>
                <w:lang w:eastAsia="zh-CN"/>
              </w:rPr>
              <w:t>préconisent pour</w:t>
            </w:r>
            <w:r w:rsidRPr="005E039B">
              <w:rPr>
                <w:rFonts w:ascii="Marianne Light" w:eastAsia="Arial Unicode MS" w:hAnsi="Marianne Light"/>
                <w:color w:val="000000"/>
                <w:sz w:val="20"/>
                <w:szCs w:val="20"/>
                <w:lang w:eastAsia="zh-CN"/>
              </w:rPr>
              <w:t xml:space="preserve"> une affaire</w:t>
            </w:r>
            <w:r>
              <w:rPr>
                <w:rFonts w:ascii="Marianne Light" w:eastAsia="Arial Unicode MS" w:hAnsi="Marianne Light"/>
                <w:color w:val="000000"/>
                <w:sz w:val="20"/>
                <w:szCs w:val="20"/>
                <w:lang w:eastAsia="zh-CN"/>
              </w:rPr>
              <w:t xml:space="preserve"> (cassation, rejet…).</w:t>
            </w:r>
          </w:p>
          <w:p w14:paraId="4794221A" w14:textId="4072E894" w:rsidR="00FC050F" w:rsidRPr="00A76D20" w:rsidRDefault="00A05AD8" w:rsidP="00EB25C1">
            <w:pPr>
              <w:numPr>
                <w:ilvl w:val="0"/>
                <w:numId w:val="52"/>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Une</w:t>
            </w:r>
            <w:r w:rsidR="00804423" w:rsidRPr="00A76D20">
              <w:rPr>
                <w:rFonts w:ascii="Marianne Light" w:eastAsia="Arial Unicode MS" w:hAnsi="Marianne Light"/>
                <w:color w:val="000000"/>
                <w:sz w:val="20"/>
                <w:szCs w:val="20"/>
                <w:lang w:eastAsia="zh-CN"/>
              </w:rPr>
              <w:t xml:space="preserve"> interface </w:t>
            </w:r>
            <w:r w:rsidR="00D8111F" w:rsidRPr="00A76D20">
              <w:rPr>
                <w:rFonts w:ascii="Marianne Light" w:eastAsia="Arial Unicode MS" w:hAnsi="Marianne Light"/>
                <w:color w:val="000000"/>
                <w:sz w:val="20"/>
                <w:szCs w:val="20"/>
                <w:lang w:eastAsia="zh-CN"/>
              </w:rPr>
              <w:t>permettant d’effectuer</w:t>
            </w:r>
            <w:r w:rsidR="00804423" w:rsidRPr="00A76D20">
              <w:rPr>
                <w:rFonts w:ascii="Marianne Light" w:eastAsia="Arial Unicode MS" w:hAnsi="Marianne Light"/>
                <w:color w:val="000000"/>
                <w:sz w:val="20"/>
                <w:szCs w:val="20"/>
                <w:lang w:eastAsia="zh-CN"/>
              </w:rPr>
              <w:t xml:space="preserve"> la </w:t>
            </w:r>
            <w:r w:rsidR="00433701" w:rsidRPr="00A76D20">
              <w:rPr>
                <w:rFonts w:ascii="Marianne Light" w:eastAsia="Arial Unicode MS" w:hAnsi="Marianne Light"/>
                <w:color w:val="000000"/>
                <w:sz w:val="20"/>
                <w:szCs w:val="20"/>
                <w:lang w:eastAsia="zh-CN"/>
              </w:rPr>
              <w:t>pré orientation</w:t>
            </w:r>
            <w:r w:rsidR="00804423" w:rsidRPr="00A76D20">
              <w:rPr>
                <w:rFonts w:ascii="Marianne Light" w:eastAsia="Arial Unicode MS" w:hAnsi="Marianne Light"/>
                <w:color w:val="000000"/>
                <w:sz w:val="20"/>
                <w:szCs w:val="20"/>
                <w:lang w:eastAsia="zh-CN"/>
              </w:rPr>
              <w:t xml:space="preserve"> des pourvois civils vers des circuits différenciés,</w:t>
            </w:r>
          </w:p>
          <w:p w14:paraId="18ED0E46" w14:textId="1D84AEE2" w:rsidR="00FC050F" w:rsidRPr="00A76D20" w:rsidRDefault="00A05AD8" w:rsidP="00EB25C1">
            <w:pPr>
              <w:numPr>
                <w:ilvl w:val="0"/>
                <w:numId w:val="52"/>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Une</w:t>
            </w:r>
            <w:r w:rsidR="00804423" w:rsidRPr="00A76D20">
              <w:rPr>
                <w:rFonts w:ascii="Marianne Light" w:eastAsia="Arial Unicode MS" w:hAnsi="Marianne Light"/>
                <w:color w:val="000000"/>
                <w:sz w:val="20"/>
                <w:szCs w:val="20"/>
                <w:lang w:eastAsia="zh-CN"/>
              </w:rPr>
              <w:t xml:space="preserve"> interface </w:t>
            </w:r>
            <w:r w:rsidR="00D8111F" w:rsidRPr="00A76D20">
              <w:rPr>
                <w:rFonts w:ascii="Marianne Light" w:eastAsia="Arial Unicode MS" w:hAnsi="Marianne Light"/>
                <w:color w:val="000000"/>
                <w:sz w:val="20"/>
                <w:szCs w:val="20"/>
                <w:lang w:eastAsia="zh-CN"/>
              </w:rPr>
              <w:t xml:space="preserve">permettant d’effectuer </w:t>
            </w:r>
            <w:r w:rsidR="00804423" w:rsidRPr="00A76D20">
              <w:rPr>
                <w:rFonts w:ascii="Marianne Light" w:eastAsia="Arial Unicode MS" w:hAnsi="Marianne Light"/>
                <w:color w:val="000000"/>
                <w:sz w:val="20"/>
                <w:szCs w:val="20"/>
                <w:lang w:eastAsia="zh-CN"/>
              </w:rPr>
              <w:t>la distribution des pourvois civils aux conseillers rapporteurs,</w:t>
            </w:r>
          </w:p>
          <w:p w14:paraId="59494A33" w14:textId="0635CB1A" w:rsidR="00FC050F" w:rsidRPr="00A76D20" w:rsidRDefault="00A05AD8" w:rsidP="00EB25C1">
            <w:pPr>
              <w:numPr>
                <w:ilvl w:val="0"/>
                <w:numId w:val="52"/>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Une</w:t>
            </w:r>
            <w:r w:rsidR="00804423" w:rsidRPr="00A76D20">
              <w:rPr>
                <w:rFonts w:ascii="Marianne Light" w:eastAsia="Arial Unicode MS" w:hAnsi="Marianne Light"/>
                <w:color w:val="000000"/>
                <w:sz w:val="20"/>
                <w:szCs w:val="20"/>
                <w:lang w:eastAsia="zh-CN"/>
              </w:rPr>
              <w:t xml:space="preserve"> interface </w:t>
            </w:r>
            <w:r w:rsidR="00D8111F" w:rsidRPr="00A76D20">
              <w:rPr>
                <w:rFonts w:ascii="Marianne Light" w:eastAsia="Arial Unicode MS" w:hAnsi="Marianne Light"/>
                <w:color w:val="000000"/>
                <w:sz w:val="20"/>
                <w:szCs w:val="20"/>
                <w:lang w:eastAsia="zh-CN"/>
              </w:rPr>
              <w:t>permettant</w:t>
            </w:r>
            <w:r w:rsidR="00804423" w:rsidRPr="00A76D20">
              <w:rPr>
                <w:rFonts w:ascii="Marianne Light" w:eastAsia="Arial Unicode MS" w:hAnsi="Marianne Light"/>
                <w:color w:val="000000"/>
                <w:sz w:val="20"/>
                <w:szCs w:val="20"/>
                <w:lang w:eastAsia="zh-CN"/>
              </w:rPr>
              <w:t xml:space="preserve"> la saisie des sommaires des arrêts publiés par la Cour,</w:t>
            </w:r>
          </w:p>
          <w:p w14:paraId="186E177A" w14:textId="58BD645C" w:rsidR="0030716F" w:rsidRPr="00A76D20" w:rsidRDefault="00A05AD8" w:rsidP="00EB25C1">
            <w:pPr>
              <w:numPr>
                <w:ilvl w:val="0"/>
                <w:numId w:val="52"/>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Une</w:t>
            </w:r>
            <w:r w:rsidR="0030716F" w:rsidRPr="00A76D20">
              <w:rPr>
                <w:rFonts w:ascii="Marianne Light" w:eastAsia="Arial Unicode MS" w:hAnsi="Marianne Light"/>
                <w:color w:val="000000"/>
                <w:sz w:val="20"/>
                <w:szCs w:val="20"/>
                <w:lang w:eastAsia="zh-CN"/>
              </w:rPr>
              <w:t xml:space="preserve"> interface permettant la création des travaux préparatoires (rapports, avis) et des projets d’arrêts,</w:t>
            </w:r>
          </w:p>
          <w:p w14:paraId="7B497741" w14:textId="74BFF4EF" w:rsidR="009E0681" w:rsidRPr="00A76D20" w:rsidRDefault="00A05AD8" w:rsidP="00EB25C1">
            <w:pPr>
              <w:numPr>
                <w:ilvl w:val="0"/>
                <w:numId w:val="52"/>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La</w:t>
            </w:r>
            <w:r w:rsidR="009E0681" w:rsidRPr="00A76D20">
              <w:rPr>
                <w:rFonts w:ascii="Marianne Light" w:eastAsia="Arial Unicode MS" w:hAnsi="Marianne Light"/>
                <w:color w:val="000000"/>
                <w:sz w:val="20"/>
                <w:szCs w:val="20"/>
                <w:lang w:eastAsia="zh-CN"/>
              </w:rPr>
              <w:t xml:space="preserve"> recherche et la consultation de dossier, historique de procédure et documents dématérialisés,</w:t>
            </w:r>
          </w:p>
          <w:p w14:paraId="4C7104F4" w14:textId="03247B06" w:rsidR="009E0681" w:rsidRPr="00A76D20" w:rsidRDefault="00A05AD8" w:rsidP="00EB25C1">
            <w:pPr>
              <w:numPr>
                <w:ilvl w:val="0"/>
                <w:numId w:val="52"/>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Le</w:t>
            </w:r>
            <w:r w:rsidR="009E0681" w:rsidRPr="00A76D20">
              <w:rPr>
                <w:rFonts w:ascii="Marianne Light" w:eastAsia="Arial Unicode MS" w:hAnsi="Marianne Light"/>
                <w:color w:val="000000"/>
                <w:sz w:val="20"/>
                <w:szCs w:val="20"/>
                <w:lang w:eastAsia="zh-CN"/>
              </w:rPr>
              <w:t xml:space="preserve"> téléchargement en local des données et des documents des affaires qu'ils ont à traiter,</w:t>
            </w:r>
          </w:p>
          <w:p w14:paraId="7B998A6B" w14:textId="299054F2" w:rsidR="009E0681" w:rsidRPr="00A76D20" w:rsidRDefault="00A05AD8" w:rsidP="00EB25C1">
            <w:pPr>
              <w:numPr>
                <w:ilvl w:val="0"/>
                <w:numId w:val="52"/>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Le</w:t>
            </w:r>
            <w:r w:rsidR="009E0681" w:rsidRPr="00A76D20">
              <w:rPr>
                <w:rFonts w:ascii="Marianne Light" w:eastAsia="Arial Unicode MS" w:hAnsi="Marianne Light"/>
                <w:color w:val="000000"/>
                <w:sz w:val="20"/>
                <w:szCs w:val="20"/>
                <w:lang w:eastAsia="zh-CN"/>
              </w:rPr>
              <w:t xml:space="preserve"> téléversement de leurs productions (rapports, projets d’arrêts, avis…)</w:t>
            </w:r>
          </w:p>
          <w:p w14:paraId="6BB07E43" w14:textId="21179180" w:rsidR="00FC050F" w:rsidRPr="00A76D20" w:rsidRDefault="00A05AD8" w:rsidP="00EB25C1">
            <w:pPr>
              <w:numPr>
                <w:ilvl w:val="0"/>
                <w:numId w:val="52"/>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Des</w:t>
            </w:r>
            <w:r w:rsidR="00804423" w:rsidRPr="00A76D20">
              <w:rPr>
                <w:rFonts w:ascii="Marianne Light" w:eastAsia="Arial Unicode MS" w:hAnsi="Marianne Light"/>
                <w:color w:val="000000"/>
                <w:sz w:val="20"/>
                <w:szCs w:val="20"/>
                <w:lang w:eastAsia="zh-CN"/>
              </w:rPr>
              <w:t xml:space="preserve"> liens vers des moyens documentaires situés sur l'intranet ou l'internet, généraux ou propres à la chambre</w:t>
            </w:r>
            <w:r w:rsidR="00944594" w:rsidRPr="00A76D20">
              <w:rPr>
                <w:rFonts w:ascii="Marianne Light" w:eastAsia="Arial Unicode MS" w:hAnsi="Marianne Light"/>
                <w:color w:val="000000"/>
                <w:sz w:val="20"/>
                <w:szCs w:val="20"/>
                <w:lang w:eastAsia="zh-CN"/>
              </w:rPr>
              <w:t xml:space="preserve"> et vers la veille juridique</w:t>
            </w:r>
          </w:p>
          <w:p w14:paraId="4FD1C36E" w14:textId="3B0E356E" w:rsidR="00FC050F" w:rsidRPr="008254A9" w:rsidRDefault="00FC050F" w:rsidP="009E0681">
            <w:pPr>
              <w:jc w:val="both"/>
              <w:rPr>
                <w:rFonts w:asciiTheme="majorHAnsi" w:eastAsia="Arial Unicode MS" w:hAnsiTheme="majorHAnsi"/>
                <w:color w:val="000000"/>
                <w:lang w:eastAsia="zh-CN"/>
              </w:rPr>
            </w:pPr>
          </w:p>
        </w:tc>
      </w:tr>
    </w:tbl>
    <w:p w14:paraId="6F74DE7E" w14:textId="77777777" w:rsidR="005D602D" w:rsidRDefault="005D602D">
      <w:r>
        <w:br w:type="page"/>
      </w:r>
    </w:p>
    <w:tbl>
      <w:tblPr>
        <w:tblW w:w="10172"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2890"/>
        <w:gridCol w:w="7282"/>
      </w:tblGrid>
      <w:tr w:rsidR="00FC050F" w14:paraId="7EB75156" w14:textId="77777777" w:rsidTr="00A01F21">
        <w:trPr>
          <w:tblCellSpacing w:w="0" w:type="dxa"/>
          <w:jc w:val="center"/>
        </w:trPr>
        <w:tc>
          <w:tcPr>
            <w:tcW w:w="2890" w:type="dxa"/>
            <w:tcMar>
              <w:top w:w="55" w:type="dxa"/>
              <w:left w:w="55" w:type="dxa"/>
              <w:bottom w:w="55" w:type="dxa"/>
              <w:right w:w="55" w:type="dxa"/>
            </w:tcMar>
          </w:tcPr>
          <w:p w14:paraId="567376A0" w14:textId="4D9F3303" w:rsidR="00FC050F" w:rsidRPr="00A76D20" w:rsidRDefault="00A31811">
            <w:pPr>
              <w:suppressLineNumbers/>
              <w:spacing w:after="120"/>
              <w:rPr>
                <w:rFonts w:ascii="Marianne Light" w:hAnsi="Marianne Light"/>
                <w:i/>
                <w:iCs/>
                <w:sz w:val="20"/>
                <w:szCs w:val="20"/>
              </w:rPr>
            </w:pPr>
            <w:r w:rsidRPr="00A76D20">
              <w:rPr>
                <w:rFonts w:ascii="Marianne Light" w:hAnsi="Marianne Light"/>
                <w:i/>
                <w:iCs/>
                <w:sz w:val="20"/>
                <w:szCs w:val="20"/>
              </w:rPr>
              <w:lastRenderedPageBreak/>
              <w:t>Technologie</w:t>
            </w:r>
            <w:r w:rsidR="005D602D" w:rsidRPr="00A76D20">
              <w:rPr>
                <w:rFonts w:ascii="Marianne Light" w:hAnsi="Marianne Light"/>
                <w:i/>
                <w:iCs/>
                <w:sz w:val="20"/>
                <w:szCs w:val="20"/>
              </w:rPr>
              <w:t>s</w:t>
            </w:r>
          </w:p>
        </w:tc>
        <w:tc>
          <w:tcPr>
            <w:tcW w:w="7282" w:type="dxa"/>
            <w:tcMar>
              <w:top w:w="55" w:type="dxa"/>
              <w:left w:w="55" w:type="dxa"/>
              <w:bottom w:w="55" w:type="dxa"/>
              <w:right w:w="55" w:type="dxa"/>
            </w:tcMar>
          </w:tcPr>
          <w:p w14:paraId="7485E81B" w14:textId="0DB08866" w:rsidR="00FC050F" w:rsidRPr="00A76D20" w:rsidRDefault="00A01F21">
            <w:pPr>
              <w:suppressLineNumbers/>
              <w:spacing w:after="120"/>
              <w:jc w:val="both"/>
              <w:rPr>
                <w:rFonts w:ascii="Marianne Light" w:hAnsi="Marianne Light"/>
                <w:sz w:val="20"/>
                <w:szCs w:val="20"/>
              </w:rPr>
            </w:pPr>
            <w:r w:rsidRPr="00A76D20">
              <w:rPr>
                <w:rFonts w:ascii="Marianne Light" w:hAnsi="Marianne Light"/>
                <w:sz w:val="20"/>
                <w:szCs w:val="20"/>
              </w:rPr>
              <w:t>Réalisée en PHP/</w:t>
            </w:r>
            <w:proofErr w:type="spellStart"/>
            <w:r w:rsidR="001224EE" w:rsidRPr="00A76D20">
              <w:rPr>
                <w:rFonts w:ascii="Marianne Light" w:hAnsi="Marianne Light"/>
                <w:sz w:val="20"/>
                <w:szCs w:val="20"/>
              </w:rPr>
              <w:t>f</w:t>
            </w:r>
            <w:r w:rsidR="00134109" w:rsidRPr="00A76D20">
              <w:rPr>
                <w:rFonts w:ascii="Marianne Light" w:hAnsi="Marianne Light"/>
                <w:sz w:val="20"/>
                <w:szCs w:val="20"/>
              </w:rPr>
              <w:t>ramework</w:t>
            </w:r>
            <w:proofErr w:type="spellEnd"/>
            <w:r w:rsidR="00134109" w:rsidRPr="00A76D20">
              <w:rPr>
                <w:rFonts w:ascii="Marianne Light" w:hAnsi="Marianne Light"/>
                <w:sz w:val="20"/>
                <w:szCs w:val="20"/>
              </w:rPr>
              <w:t xml:space="preserve"> </w:t>
            </w:r>
            <w:r w:rsidRPr="00A76D20">
              <w:rPr>
                <w:rFonts w:ascii="Marianne Light" w:hAnsi="Marianne Light"/>
                <w:sz w:val="20"/>
                <w:szCs w:val="20"/>
              </w:rPr>
              <w:t>Sym</w:t>
            </w:r>
            <w:r w:rsidR="00134109" w:rsidRPr="00A76D20">
              <w:rPr>
                <w:rFonts w:ascii="Marianne Light" w:hAnsi="Marianne Light"/>
                <w:sz w:val="20"/>
                <w:szCs w:val="20"/>
              </w:rPr>
              <w:t>f</w:t>
            </w:r>
            <w:r w:rsidRPr="00A76D20">
              <w:rPr>
                <w:rFonts w:ascii="Marianne Light" w:hAnsi="Marianne Light"/>
                <w:sz w:val="20"/>
                <w:szCs w:val="20"/>
              </w:rPr>
              <w:t>ony</w:t>
            </w:r>
            <w:r w:rsidR="001224EE" w:rsidRPr="00A76D20">
              <w:rPr>
                <w:rFonts w:ascii="Marianne Light" w:hAnsi="Marianne Light"/>
                <w:sz w:val="20"/>
                <w:szCs w:val="20"/>
              </w:rPr>
              <w:t xml:space="preserve">. </w:t>
            </w:r>
          </w:p>
          <w:p w14:paraId="057A10D6" w14:textId="2742E757" w:rsidR="00B16CFF" w:rsidRPr="00A76D20" w:rsidRDefault="00B16CFF" w:rsidP="00B16CFF">
            <w:pPr>
              <w:suppressLineNumbers/>
              <w:spacing w:after="120"/>
              <w:jc w:val="both"/>
              <w:rPr>
                <w:rFonts w:ascii="Marianne Light" w:hAnsi="Marianne Light"/>
                <w:sz w:val="20"/>
                <w:szCs w:val="20"/>
              </w:rPr>
            </w:pPr>
            <w:r w:rsidRPr="00A76D20">
              <w:rPr>
                <w:rFonts w:ascii="Marianne Light" w:hAnsi="Marianne Light"/>
                <w:sz w:val="20"/>
                <w:szCs w:val="20"/>
              </w:rPr>
              <w:t xml:space="preserve">Runtime : </w:t>
            </w:r>
          </w:p>
          <w:p w14:paraId="36E48EA0" w14:textId="421E8388" w:rsidR="00B16CFF" w:rsidRPr="00A76D20" w:rsidRDefault="00B16CFF" w:rsidP="00EB25C1">
            <w:pPr>
              <w:pStyle w:val="Paragraphedeliste"/>
              <w:numPr>
                <w:ilvl w:val="0"/>
                <w:numId w:val="59"/>
              </w:numPr>
              <w:suppressLineNumbers/>
              <w:spacing w:after="120"/>
              <w:jc w:val="both"/>
              <w:rPr>
                <w:rFonts w:ascii="Marianne Light" w:hAnsi="Marianne Light"/>
                <w:sz w:val="20"/>
                <w:szCs w:val="20"/>
              </w:rPr>
            </w:pPr>
            <w:r w:rsidRPr="00A76D20">
              <w:rPr>
                <w:rFonts w:ascii="Marianne Light" w:hAnsi="Marianne Light"/>
                <w:sz w:val="20"/>
                <w:szCs w:val="20"/>
              </w:rPr>
              <w:t>Apache 2.4.54</w:t>
            </w:r>
          </w:p>
          <w:p w14:paraId="2DA0ECE3" w14:textId="6DEDC2F4" w:rsidR="00B16CFF" w:rsidRPr="00A76D20" w:rsidRDefault="00B16CFF" w:rsidP="00EB25C1">
            <w:pPr>
              <w:pStyle w:val="Paragraphedeliste"/>
              <w:numPr>
                <w:ilvl w:val="0"/>
                <w:numId w:val="59"/>
              </w:numPr>
              <w:suppressLineNumbers/>
              <w:spacing w:after="120"/>
              <w:jc w:val="both"/>
              <w:rPr>
                <w:rFonts w:ascii="Marianne Light" w:hAnsi="Marianne Light"/>
                <w:sz w:val="20"/>
                <w:szCs w:val="20"/>
              </w:rPr>
            </w:pPr>
            <w:r w:rsidRPr="00A76D20">
              <w:rPr>
                <w:rFonts w:ascii="Marianne Light" w:hAnsi="Marianne Light"/>
                <w:sz w:val="20"/>
                <w:szCs w:val="20"/>
              </w:rPr>
              <w:t>PHP 8.1.</w:t>
            </w:r>
            <w:r w:rsidR="004C3075" w:rsidRPr="00A76D20">
              <w:rPr>
                <w:rFonts w:ascii="Marianne Light" w:hAnsi="Marianne Light"/>
                <w:sz w:val="20"/>
                <w:szCs w:val="20"/>
              </w:rPr>
              <w:t>8</w:t>
            </w:r>
          </w:p>
          <w:p w14:paraId="3C8FEA99" w14:textId="21249E16" w:rsidR="00B16CFF" w:rsidRPr="00A76D20" w:rsidRDefault="00B16CFF" w:rsidP="005D602D">
            <w:pPr>
              <w:suppressLineNumbers/>
              <w:spacing w:after="120"/>
              <w:jc w:val="both"/>
              <w:rPr>
                <w:rFonts w:ascii="Marianne Light" w:hAnsi="Marianne Light"/>
                <w:sz w:val="20"/>
                <w:szCs w:val="20"/>
              </w:rPr>
            </w:pPr>
            <w:r w:rsidRPr="00A76D20">
              <w:rPr>
                <w:rFonts w:ascii="Marianne Light" w:hAnsi="Marianne Light"/>
                <w:sz w:val="20"/>
                <w:szCs w:val="20"/>
              </w:rPr>
              <w:t xml:space="preserve">Framework : </w:t>
            </w:r>
            <w:r w:rsidR="005D602D" w:rsidRPr="00A76D20">
              <w:rPr>
                <w:rFonts w:ascii="Marianne Light" w:hAnsi="Marianne Light"/>
                <w:sz w:val="20"/>
                <w:szCs w:val="20"/>
              </w:rPr>
              <w:t xml:space="preserve"> </w:t>
            </w:r>
            <w:r w:rsidRPr="00A76D20">
              <w:rPr>
                <w:rFonts w:ascii="Marianne Light" w:hAnsi="Marianne Light"/>
                <w:sz w:val="20"/>
                <w:szCs w:val="20"/>
              </w:rPr>
              <w:t xml:space="preserve">Symfony </w:t>
            </w:r>
            <w:r w:rsidR="0088236F" w:rsidRPr="00A76D20">
              <w:rPr>
                <w:rFonts w:ascii="Marianne Light" w:hAnsi="Marianne Light"/>
                <w:sz w:val="20"/>
                <w:szCs w:val="20"/>
              </w:rPr>
              <w:t>6</w:t>
            </w:r>
            <w:r w:rsidRPr="00A76D20">
              <w:rPr>
                <w:rFonts w:ascii="Marianne Light" w:hAnsi="Marianne Light"/>
                <w:sz w:val="20"/>
                <w:szCs w:val="20"/>
              </w:rPr>
              <w:t>.4</w:t>
            </w:r>
          </w:p>
          <w:p w14:paraId="3ED1BFA9" w14:textId="38C6B5BB" w:rsidR="00B40F9F" w:rsidRPr="00A76D20" w:rsidRDefault="00A368CD" w:rsidP="00EB25C1">
            <w:pPr>
              <w:pStyle w:val="Paragraphedeliste"/>
              <w:numPr>
                <w:ilvl w:val="0"/>
                <w:numId w:val="60"/>
              </w:numPr>
              <w:rPr>
                <w:rFonts w:ascii="Marianne Light" w:hAnsi="Marianne Light"/>
                <w:sz w:val="20"/>
                <w:szCs w:val="20"/>
              </w:rPr>
            </w:pPr>
            <w:r w:rsidRPr="00A76D20">
              <w:rPr>
                <w:rFonts w:ascii="Marianne Light" w:hAnsi="Marianne Light"/>
                <w:sz w:val="20"/>
                <w:szCs w:val="20"/>
              </w:rPr>
              <w:t>Code</w:t>
            </w:r>
            <w:r w:rsidR="00B40F9F" w:rsidRPr="00A76D20">
              <w:rPr>
                <w:rFonts w:ascii="Marianne Light" w:hAnsi="Marianne Light"/>
                <w:sz w:val="20"/>
                <w:szCs w:val="20"/>
              </w:rPr>
              <w:t xml:space="preserve"> CSS développé en Sa</w:t>
            </w:r>
            <w:r w:rsidR="00532429" w:rsidRPr="00A76D20">
              <w:rPr>
                <w:rFonts w:ascii="Marianne Light" w:hAnsi="Marianne Light"/>
                <w:sz w:val="20"/>
                <w:szCs w:val="20"/>
              </w:rPr>
              <w:t>a</w:t>
            </w:r>
            <w:r w:rsidR="00B40F9F" w:rsidRPr="00A76D20">
              <w:rPr>
                <w:rFonts w:ascii="Marianne Light" w:hAnsi="Marianne Light"/>
                <w:sz w:val="20"/>
                <w:szCs w:val="20"/>
              </w:rPr>
              <w:t>s</w:t>
            </w:r>
          </w:p>
          <w:p w14:paraId="0FB28A64" w14:textId="0C9B5665" w:rsidR="00B40F9F" w:rsidRPr="00A76D20" w:rsidRDefault="00A368CD" w:rsidP="00EB25C1">
            <w:pPr>
              <w:pStyle w:val="Paragraphedeliste"/>
              <w:numPr>
                <w:ilvl w:val="0"/>
                <w:numId w:val="60"/>
              </w:numPr>
              <w:rPr>
                <w:rFonts w:ascii="Marianne Light" w:hAnsi="Marianne Light"/>
                <w:sz w:val="20"/>
                <w:szCs w:val="20"/>
              </w:rPr>
            </w:pPr>
            <w:r w:rsidRPr="00A76D20">
              <w:rPr>
                <w:rFonts w:ascii="Marianne Light" w:hAnsi="Marianne Light"/>
                <w:sz w:val="20"/>
                <w:szCs w:val="20"/>
              </w:rPr>
              <w:t>Code</w:t>
            </w:r>
            <w:r w:rsidR="00B40F9F" w:rsidRPr="00A76D20">
              <w:rPr>
                <w:rFonts w:ascii="Marianne Light" w:hAnsi="Marianne Light"/>
                <w:sz w:val="20"/>
                <w:szCs w:val="20"/>
              </w:rPr>
              <w:t xml:space="preserve"> Javascript repos</w:t>
            </w:r>
            <w:r w:rsidR="005D602D" w:rsidRPr="00A76D20">
              <w:rPr>
                <w:rFonts w:ascii="Marianne Light" w:hAnsi="Marianne Light"/>
                <w:sz w:val="20"/>
                <w:szCs w:val="20"/>
              </w:rPr>
              <w:t>ant</w:t>
            </w:r>
            <w:r w:rsidR="00B40F9F" w:rsidRPr="00A76D20">
              <w:rPr>
                <w:rFonts w:ascii="Marianne Light" w:hAnsi="Marianne Light"/>
                <w:sz w:val="20"/>
                <w:szCs w:val="20"/>
              </w:rPr>
              <w:t xml:space="preserve"> sur la librairie jQuery</w:t>
            </w:r>
          </w:p>
          <w:p w14:paraId="558DAC4D" w14:textId="3CF271F3" w:rsidR="00646D11" w:rsidRPr="00A76D20" w:rsidRDefault="00B40F9F" w:rsidP="00EB25C1">
            <w:pPr>
              <w:pStyle w:val="Paragraphedeliste"/>
              <w:numPr>
                <w:ilvl w:val="0"/>
                <w:numId w:val="60"/>
              </w:numPr>
              <w:suppressLineNumbers/>
              <w:spacing w:after="120"/>
              <w:jc w:val="both"/>
              <w:rPr>
                <w:rFonts w:ascii="Marianne Light" w:hAnsi="Marianne Light"/>
                <w:sz w:val="20"/>
                <w:szCs w:val="20"/>
              </w:rPr>
            </w:pPr>
            <w:r w:rsidRPr="00A76D20">
              <w:rPr>
                <w:rFonts w:ascii="Marianne Light" w:hAnsi="Marianne Light"/>
                <w:sz w:val="20"/>
                <w:szCs w:val="20"/>
              </w:rPr>
              <w:t>IHM basée sur Bootstrap 5</w:t>
            </w:r>
            <w:r w:rsidR="004C3075" w:rsidRPr="00A76D20">
              <w:rPr>
                <w:rFonts w:ascii="Marianne Light" w:hAnsi="Marianne Light"/>
                <w:sz w:val="20"/>
                <w:szCs w:val="20"/>
              </w:rPr>
              <w:t>.3.2</w:t>
            </w:r>
          </w:p>
          <w:p w14:paraId="439856F3" w14:textId="77777777" w:rsidR="00646D11" w:rsidRPr="00A76D20" w:rsidRDefault="00646D11" w:rsidP="00646D11">
            <w:pPr>
              <w:suppressLineNumbers/>
              <w:spacing w:after="120"/>
              <w:jc w:val="both"/>
              <w:rPr>
                <w:rFonts w:ascii="Marianne Light" w:hAnsi="Marianne Light"/>
                <w:sz w:val="20"/>
                <w:szCs w:val="20"/>
              </w:rPr>
            </w:pPr>
            <w:r w:rsidRPr="00A76D20">
              <w:rPr>
                <w:rFonts w:ascii="Marianne Light" w:hAnsi="Marianne Light"/>
                <w:sz w:val="20"/>
                <w:szCs w:val="20"/>
              </w:rPr>
              <w:t>Le navigateur utilisé pour accéder au Portail est Microsoft Edge.</w:t>
            </w:r>
          </w:p>
          <w:p w14:paraId="5219D8AF" w14:textId="29999E56" w:rsidR="005D602D" w:rsidRPr="00A76D20" w:rsidRDefault="005D602D" w:rsidP="005D602D">
            <w:pPr>
              <w:suppressLineNumbers/>
              <w:spacing w:after="120"/>
              <w:jc w:val="both"/>
              <w:rPr>
                <w:rFonts w:ascii="Marianne Light" w:hAnsi="Marianne Light"/>
                <w:sz w:val="20"/>
                <w:szCs w:val="20"/>
              </w:rPr>
            </w:pPr>
            <w:r w:rsidRPr="00A76D20">
              <w:rPr>
                <w:rFonts w:ascii="Marianne Light" w:hAnsi="Marianne Light"/>
                <w:sz w:val="20"/>
                <w:szCs w:val="20"/>
              </w:rPr>
              <w:t>Gestion des sources</w:t>
            </w:r>
            <w:r w:rsidR="00565BDF" w:rsidRPr="00A76D20">
              <w:rPr>
                <w:rFonts w:ascii="Marianne Light" w:hAnsi="Marianne Light"/>
                <w:sz w:val="20"/>
                <w:szCs w:val="20"/>
              </w:rPr>
              <w:t xml:space="preserve"> </w:t>
            </w:r>
            <w:r w:rsidRPr="00A76D20">
              <w:rPr>
                <w:rFonts w:ascii="Marianne Light" w:hAnsi="Marianne Light"/>
                <w:sz w:val="20"/>
                <w:szCs w:val="20"/>
              </w:rPr>
              <w:t>:</w:t>
            </w:r>
          </w:p>
          <w:p w14:paraId="1839DBF0" w14:textId="3A85CFA6" w:rsidR="005D602D" w:rsidRPr="00A76D20" w:rsidRDefault="005D602D" w:rsidP="00EB25C1">
            <w:pPr>
              <w:pStyle w:val="Paragraphedeliste"/>
              <w:numPr>
                <w:ilvl w:val="0"/>
                <w:numId w:val="61"/>
              </w:numPr>
              <w:suppressLineNumbers/>
              <w:spacing w:after="120"/>
              <w:jc w:val="both"/>
              <w:rPr>
                <w:rFonts w:ascii="Marianne Light" w:hAnsi="Marianne Light"/>
                <w:sz w:val="20"/>
                <w:szCs w:val="20"/>
              </w:rPr>
            </w:pPr>
            <w:proofErr w:type="spellStart"/>
            <w:r w:rsidRPr="00A76D20">
              <w:rPr>
                <w:rFonts w:ascii="Marianne Light" w:hAnsi="Marianne Light"/>
                <w:sz w:val="20"/>
                <w:szCs w:val="20"/>
              </w:rPr>
              <w:t>Gitlab</w:t>
            </w:r>
            <w:proofErr w:type="spellEnd"/>
            <w:r w:rsidRPr="00A76D20">
              <w:rPr>
                <w:rFonts w:ascii="Marianne Light" w:hAnsi="Marianne Light"/>
                <w:sz w:val="20"/>
                <w:szCs w:val="20"/>
              </w:rPr>
              <w:t xml:space="preserve"> (17.</w:t>
            </w:r>
            <w:r w:rsidR="00565BDF" w:rsidRPr="00A76D20">
              <w:rPr>
                <w:rFonts w:ascii="Marianne Light" w:hAnsi="Marianne Light"/>
                <w:sz w:val="20"/>
                <w:szCs w:val="20"/>
              </w:rPr>
              <w:t>5</w:t>
            </w:r>
            <w:r w:rsidRPr="00A76D20">
              <w:rPr>
                <w:rFonts w:ascii="Marianne Light" w:hAnsi="Marianne Light"/>
                <w:sz w:val="20"/>
                <w:szCs w:val="20"/>
              </w:rPr>
              <w:t>.</w:t>
            </w:r>
            <w:r w:rsidR="00565BDF" w:rsidRPr="00A76D20">
              <w:rPr>
                <w:rFonts w:ascii="Marianne Light" w:hAnsi="Marianne Light"/>
                <w:sz w:val="20"/>
                <w:szCs w:val="20"/>
              </w:rPr>
              <w:t>1</w:t>
            </w:r>
            <w:r w:rsidRPr="00A76D20">
              <w:rPr>
                <w:rFonts w:ascii="Marianne Light" w:hAnsi="Marianne Light"/>
                <w:sz w:val="20"/>
                <w:szCs w:val="20"/>
              </w:rPr>
              <w:t xml:space="preserve">) </w:t>
            </w:r>
          </w:p>
        </w:tc>
      </w:tr>
      <w:tr w:rsidR="00FC050F" w14:paraId="3F21DB66" w14:textId="77777777" w:rsidTr="00A01F21">
        <w:trPr>
          <w:tblCellSpacing w:w="0" w:type="dxa"/>
          <w:jc w:val="center"/>
        </w:trPr>
        <w:tc>
          <w:tcPr>
            <w:tcW w:w="2890" w:type="dxa"/>
            <w:tcMar>
              <w:top w:w="55" w:type="dxa"/>
              <w:left w:w="55" w:type="dxa"/>
              <w:bottom w:w="55" w:type="dxa"/>
              <w:right w:w="55" w:type="dxa"/>
            </w:tcMar>
          </w:tcPr>
          <w:p w14:paraId="32ED773B" w14:textId="718870E5" w:rsidR="00FC050F" w:rsidRPr="00A76D20" w:rsidRDefault="008254A9">
            <w:pPr>
              <w:suppressLineNumbers/>
              <w:spacing w:after="120"/>
              <w:rPr>
                <w:rFonts w:ascii="Marianne Light" w:hAnsi="Marianne Light"/>
                <w:i/>
                <w:iCs/>
                <w:sz w:val="20"/>
                <w:szCs w:val="20"/>
              </w:rPr>
            </w:pPr>
            <w:r w:rsidRPr="00A76D20">
              <w:rPr>
                <w:rFonts w:ascii="Marianne Light" w:hAnsi="Marianne Light"/>
                <w:sz w:val="20"/>
                <w:szCs w:val="20"/>
              </w:rPr>
              <w:br w:type="page"/>
            </w:r>
            <w:r w:rsidR="00804423" w:rsidRPr="00A76D20">
              <w:rPr>
                <w:rFonts w:ascii="Marianne Light" w:hAnsi="Marianne Light"/>
                <w:i/>
                <w:iCs/>
                <w:sz w:val="20"/>
                <w:szCs w:val="20"/>
              </w:rPr>
              <w:t>Système d'exploitation serveur</w:t>
            </w:r>
          </w:p>
        </w:tc>
        <w:tc>
          <w:tcPr>
            <w:tcW w:w="7282" w:type="dxa"/>
            <w:tcMar>
              <w:top w:w="55" w:type="dxa"/>
              <w:left w:w="55" w:type="dxa"/>
              <w:bottom w:w="55" w:type="dxa"/>
              <w:right w:w="55" w:type="dxa"/>
            </w:tcMar>
          </w:tcPr>
          <w:p w14:paraId="376A1CA6" w14:textId="77777777" w:rsidR="00FC050F" w:rsidRPr="00A76D20" w:rsidRDefault="00B6375E">
            <w:pPr>
              <w:suppressLineNumbers/>
              <w:spacing w:after="120"/>
              <w:jc w:val="both"/>
              <w:rPr>
                <w:rFonts w:ascii="Marianne Light" w:hAnsi="Marianne Light"/>
                <w:sz w:val="20"/>
                <w:szCs w:val="20"/>
              </w:rPr>
            </w:pPr>
            <w:r w:rsidRPr="00A76D20">
              <w:rPr>
                <w:rFonts w:ascii="Marianne Light" w:hAnsi="Marianne Light"/>
                <w:sz w:val="20"/>
                <w:szCs w:val="20"/>
              </w:rPr>
              <w:t xml:space="preserve">Linux Debian 11 pour les </w:t>
            </w:r>
            <w:proofErr w:type="spellStart"/>
            <w:r w:rsidRPr="00A76D20">
              <w:rPr>
                <w:rFonts w:ascii="Marianne Light" w:hAnsi="Marianne Light"/>
                <w:sz w:val="20"/>
                <w:szCs w:val="20"/>
              </w:rPr>
              <w:t>VMs</w:t>
            </w:r>
            <w:proofErr w:type="spellEnd"/>
          </w:p>
          <w:p w14:paraId="5B03E2D5" w14:textId="33D2C206" w:rsidR="00B6375E" w:rsidRPr="00A76D20" w:rsidRDefault="00B6375E">
            <w:pPr>
              <w:suppressLineNumbers/>
              <w:spacing w:after="120"/>
              <w:jc w:val="both"/>
              <w:rPr>
                <w:rFonts w:ascii="Marianne Light" w:hAnsi="Marianne Light"/>
                <w:sz w:val="20"/>
                <w:szCs w:val="20"/>
              </w:rPr>
            </w:pPr>
          </w:p>
        </w:tc>
      </w:tr>
      <w:tr w:rsidR="00272986" w14:paraId="72DF825D" w14:textId="77777777" w:rsidTr="00272986">
        <w:trPr>
          <w:tblCellSpacing w:w="0" w:type="dxa"/>
          <w:jc w:val="center"/>
        </w:trPr>
        <w:tc>
          <w:tcPr>
            <w:tcW w:w="2890" w:type="dxa"/>
            <w:tcBorders>
              <w:top w:val="dotted" w:sz="4" w:space="0" w:color="auto"/>
              <w:left w:val="dotted" w:sz="4" w:space="0" w:color="auto"/>
              <w:bottom w:val="dotted" w:sz="4" w:space="0" w:color="auto"/>
              <w:right w:val="dotted" w:sz="4" w:space="0" w:color="auto"/>
            </w:tcBorders>
            <w:tcMar>
              <w:top w:w="55" w:type="dxa"/>
              <w:left w:w="55" w:type="dxa"/>
              <w:bottom w:w="55" w:type="dxa"/>
              <w:right w:w="55" w:type="dxa"/>
            </w:tcMar>
          </w:tcPr>
          <w:p w14:paraId="23C9E548" w14:textId="340D6CE3" w:rsidR="00272986" w:rsidRPr="00A76D20" w:rsidRDefault="00272986" w:rsidP="00272986">
            <w:pPr>
              <w:suppressLineNumbers/>
              <w:spacing w:after="120"/>
              <w:rPr>
                <w:rFonts w:ascii="Marianne Light" w:hAnsi="Marianne Light"/>
                <w:i/>
                <w:iCs/>
                <w:sz w:val="20"/>
                <w:szCs w:val="20"/>
              </w:rPr>
            </w:pPr>
            <w:r w:rsidRPr="00A76D20">
              <w:rPr>
                <w:rFonts w:ascii="Marianne Light" w:hAnsi="Marianne Light"/>
                <w:i/>
                <w:iCs/>
                <w:sz w:val="20"/>
                <w:szCs w:val="20"/>
              </w:rPr>
              <w:t>Serveur</w:t>
            </w:r>
            <w:r w:rsidR="00A30179" w:rsidRPr="00A76D20">
              <w:rPr>
                <w:rFonts w:ascii="Marianne Light" w:hAnsi="Marianne Light"/>
                <w:i/>
                <w:iCs/>
                <w:sz w:val="20"/>
                <w:szCs w:val="20"/>
              </w:rPr>
              <w:t>s</w:t>
            </w:r>
            <w:r w:rsidRPr="00A76D20">
              <w:rPr>
                <w:rFonts w:ascii="Marianne Light" w:hAnsi="Marianne Light"/>
                <w:i/>
                <w:iCs/>
                <w:sz w:val="20"/>
                <w:szCs w:val="20"/>
              </w:rPr>
              <w:t xml:space="preserve"> de production SGBD</w:t>
            </w:r>
            <w:r w:rsidR="00CD2152" w:rsidRPr="00A76D20">
              <w:rPr>
                <w:rFonts w:ascii="Marianne Light" w:hAnsi="Marianne Light"/>
                <w:i/>
                <w:iCs/>
                <w:sz w:val="20"/>
                <w:szCs w:val="20"/>
              </w:rPr>
              <w:t xml:space="preserve"> et GED</w:t>
            </w:r>
          </w:p>
        </w:tc>
        <w:tc>
          <w:tcPr>
            <w:tcW w:w="7282" w:type="dxa"/>
            <w:tcBorders>
              <w:top w:val="dotted" w:sz="4" w:space="0" w:color="auto"/>
              <w:left w:val="dotted" w:sz="4" w:space="0" w:color="auto"/>
              <w:bottom w:val="dotted" w:sz="4" w:space="0" w:color="auto"/>
              <w:right w:val="dotted" w:sz="4" w:space="0" w:color="auto"/>
            </w:tcBorders>
            <w:tcMar>
              <w:top w:w="55" w:type="dxa"/>
              <w:left w:w="55" w:type="dxa"/>
              <w:bottom w:w="55" w:type="dxa"/>
              <w:right w:w="55" w:type="dxa"/>
            </w:tcMar>
          </w:tcPr>
          <w:p w14:paraId="27E81B5F" w14:textId="77777777" w:rsidR="00272986" w:rsidRPr="00A76D20" w:rsidRDefault="00272986" w:rsidP="00AE133E">
            <w:pPr>
              <w:suppressLineNumbers/>
              <w:spacing w:after="120"/>
              <w:jc w:val="both"/>
              <w:rPr>
                <w:rFonts w:ascii="Marianne Light" w:hAnsi="Marianne Light"/>
                <w:sz w:val="20"/>
                <w:szCs w:val="20"/>
              </w:rPr>
            </w:pPr>
            <w:r w:rsidRPr="00A76D20">
              <w:rPr>
                <w:rFonts w:ascii="Marianne Light" w:hAnsi="Marianne Light"/>
                <w:sz w:val="20"/>
                <w:szCs w:val="20"/>
              </w:rPr>
              <w:t>Idem application de gestion des procédures civiles.</w:t>
            </w:r>
          </w:p>
          <w:p w14:paraId="136DB5AE" w14:textId="6EEA36F7" w:rsidR="008254A9" w:rsidRPr="00A76D20" w:rsidRDefault="008254A9" w:rsidP="00AE133E">
            <w:pPr>
              <w:suppressLineNumbers/>
              <w:spacing w:after="120"/>
              <w:jc w:val="both"/>
              <w:rPr>
                <w:rFonts w:ascii="Marianne Light" w:hAnsi="Marianne Light"/>
                <w:sz w:val="20"/>
                <w:szCs w:val="20"/>
              </w:rPr>
            </w:pPr>
            <w:r w:rsidRPr="00A76D20">
              <w:rPr>
                <w:rFonts w:ascii="Marianne Light" w:hAnsi="Marianne Light"/>
                <w:sz w:val="20"/>
                <w:szCs w:val="20"/>
              </w:rPr>
              <w:t>Redis 7.2.4 (solution de mise en cache ajoutée pour améliorer les performances)</w:t>
            </w:r>
          </w:p>
        </w:tc>
      </w:tr>
    </w:tbl>
    <w:p w14:paraId="1CB3D4EB" w14:textId="7999FECA" w:rsidR="005D602D" w:rsidRDefault="005D602D" w:rsidP="00F07250">
      <w:pPr>
        <w:rPr>
          <w:rFonts w:asciiTheme="majorHAnsi" w:eastAsia="SimSun" w:hAnsiTheme="majorHAnsi"/>
          <w:b/>
          <w:bCs/>
          <w:caps/>
          <w:lang w:eastAsia="zh-CN" w:bidi="hi-IN"/>
        </w:rPr>
      </w:pPr>
    </w:p>
    <w:p w14:paraId="1E624E15" w14:textId="77777777" w:rsidR="00AD5B7F" w:rsidRDefault="00AD5B7F">
      <w:pPr>
        <w:rPr>
          <w:rFonts w:asciiTheme="majorHAnsi" w:eastAsia="SimSun" w:hAnsiTheme="majorHAnsi"/>
          <w:b/>
          <w:bCs/>
          <w:caps/>
          <w:lang w:eastAsia="zh-CN" w:bidi="hi-IN"/>
        </w:rPr>
      </w:pPr>
      <w:r>
        <w:rPr>
          <w:rFonts w:asciiTheme="majorHAnsi" w:eastAsia="SimSun" w:hAnsiTheme="majorHAnsi"/>
          <w:b/>
          <w:bCs/>
          <w:caps/>
          <w:lang w:eastAsia="zh-CN" w:bidi="hi-IN"/>
        </w:rPr>
        <w:br w:type="page"/>
      </w:r>
    </w:p>
    <w:tbl>
      <w:tblPr>
        <w:tblW w:w="10172"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10172"/>
      </w:tblGrid>
      <w:tr w:rsidR="00AD5B7F" w14:paraId="56CD659F" w14:textId="77777777" w:rsidTr="000C00D9">
        <w:trPr>
          <w:trHeight w:val="567"/>
          <w:tblCellSpacing w:w="0" w:type="dxa"/>
          <w:jc w:val="center"/>
        </w:trPr>
        <w:tc>
          <w:tcPr>
            <w:tcW w:w="10172" w:type="dxa"/>
            <w:shd w:val="clear" w:color="auto" w:fill="BFBFBF" w:themeFill="background1" w:themeFillShade="BF"/>
            <w:tcMar>
              <w:top w:w="0" w:type="dxa"/>
              <w:left w:w="11" w:type="dxa"/>
              <w:bottom w:w="0" w:type="dxa"/>
              <w:right w:w="11" w:type="dxa"/>
            </w:tcMar>
          </w:tcPr>
          <w:p w14:paraId="134EF303" w14:textId="3EC15DEE" w:rsidR="00AD5B7F" w:rsidRPr="00A76D20" w:rsidRDefault="00AD5B7F" w:rsidP="00596B93">
            <w:pPr>
              <w:spacing w:before="100" w:beforeAutospacing="1" w:after="119"/>
              <w:rPr>
                <w:rFonts w:ascii="Marianne" w:hAnsi="Marianne"/>
                <w:b/>
                <w:bCs/>
                <w:color w:val="FFFFFF"/>
              </w:rPr>
            </w:pPr>
            <w:r w:rsidRPr="00A76D20">
              <w:rPr>
                <w:rFonts w:ascii="Marianne" w:hAnsi="Marianne"/>
                <w:b/>
                <w:bCs/>
                <w:color w:val="FFFFFF"/>
              </w:rPr>
              <w:lastRenderedPageBreak/>
              <w:t>PORTAIL</w:t>
            </w:r>
            <w:r w:rsidR="00E83676" w:rsidRPr="00A76D20">
              <w:rPr>
                <w:rFonts w:ascii="Marianne" w:hAnsi="Marianne"/>
                <w:b/>
                <w:bCs/>
                <w:color w:val="FFFFFF"/>
              </w:rPr>
              <w:t>S</w:t>
            </w:r>
            <w:r w:rsidRPr="00A76D20">
              <w:rPr>
                <w:rFonts w:ascii="Marianne" w:hAnsi="Marianne"/>
                <w:b/>
                <w:bCs/>
                <w:color w:val="FFFFFF"/>
              </w:rPr>
              <w:t xml:space="preserve"> GREFFE </w:t>
            </w:r>
            <w:r w:rsidR="00E83676" w:rsidRPr="00A76D20">
              <w:rPr>
                <w:rFonts w:ascii="Marianne" w:hAnsi="Marianne"/>
                <w:b/>
                <w:bCs/>
                <w:color w:val="FFFFFF"/>
              </w:rPr>
              <w:t xml:space="preserve">ET DOCUMENTAIRE </w:t>
            </w:r>
            <w:r w:rsidRPr="00A76D20">
              <w:rPr>
                <w:rFonts w:ascii="Marianne" w:hAnsi="Marianne"/>
                <w:b/>
                <w:bCs/>
                <w:color w:val="FFFFFF"/>
              </w:rPr>
              <w:t>NOMOS 2</w:t>
            </w:r>
          </w:p>
        </w:tc>
      </w:tr>
      <w:tr w:rsidR="00AD5B7F" w14:paraId="61714668" w14:textId="77777777" w:rsidTr="00596B93">
        <w:trPr>
          <w:trHeight w:val="1134"/>
          <w:tblCellSpacing w:w="0" w:type="dxa"/>
          <w:jc w:val="center"/>
        </w:trPr>
        <w:tc>
          <w:tcPr>
            <w:tcW w:w="10172" w:type="dxa"/>
            <w:tcMar>
              <w:top w:w="0" w:type="dxa"/>
              <w:left w:w="70" w:type="dxa"/>
              <w:bottom w:w="0" w:type="dxa"/>
              <w:right w:w="70" w:type="dxa"/>
            </w:tcMar>
          </w:tcPr>
          <w:p w14:paraId="20C0730F" w14:textId="77777777" w:rsidR="00AD5B7F" w:rsidRPr="008254A9" w:rsidRDefault="00AD5B7F" w:rsidP="00596B93">
            <w:pPr>
              <w:jc w:val="both"/>
              <w:rPr>
                <w:rFonts w:asciiTheme="majorHAnsi" w:eastAsia="Arial Unicode MS" w:hAnsiTheme="majorHAnsi"/>
                <w:color w:val="000000"/>
                <w:lang w:eastAsia="zh-CN"/>
              </w:rPr>
            </w:pPr>
          </w:p>
          <w:p w14:paraId="23CEAD43" w14:textId="54CED57E" w:rsidR="00A75C1F" w:rsidRPr="00A76D20" w:rsidRDefault="00AD5B7F" w:rsidP="00596B9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Le</w:t>
            </w:r>
            <w:r w:rsidR="00E83676" w:rsidRPr="00A76D20">
              <w:rPr>
                <w:rFonts w:ascii="Marianne Light" w:eastAsia="Arial Unicode MS" w:hAnsi="Marianne Light"/>
                <w:color w:val="000000"/>
                <w:sz w:val="20"/>
                <w:szCs w:val="20"/>
                <w:lang w:eastAsia="zh-CN"/>
              </w:rPr>
              <w:t>s</w:t>
            </w:r>
            <w:r w:rsidRPr="00A76D20">
              <w:rPr>
                <w:rFonts w:ascii="Marianne Light" w:eastAsia="Arial Unicode MS" w:hAnsi="Marianne Light"/>
                <w:color w:val="000000"/>
                <w:sz w:val="20"/>
                <w:szCs w:val="20"/>
                <w:lang w:eastAsia="zh-CN"/>
              </w:rPr>
              <w:t xml:space="preserve"> portail</w:t>
            </w:r>
            <w:r w:rsidR="00E83676" w:rsidRPr="00A76D20">
              <w:rPr>
                <w:rFonts w:ascii="Marianne Light" w:eastAsia="Arial Unicode MS" w:hAnsi="Marianne Light"/>
                <w:color w:val="000000"/>
                <w:sz w:val="20"/>
                <w:szCs w:val="20"/>
                <w:lang w:eastAsia="zh-CN"/>
              </w:rPr>
              <w:t>s</w:t>
            </w:r>
            <w:r w:rsidRPr="00A76D20">
              <w:rPr>
                <w:rFonts w:ascii="Marianne Light" w:eastAsia="Arial Unicode MS" w:hAnsi="Marianne Light"/>
                <w:color w:val="000000"/>
                <w:sz w:val="20"/>
                <w:szCs w:val="20"/>
                <w:lang w:eastAsia="zh-CN"/>
              </w:rPr>
              <w:t xml:space="preserve"> </w:t>
            </w:r>
            <w:r w:rsidR="0006045B" w:rsidRPr="00A76D20">
              <w:rPr>
                <w:rFonts w:ascii="Marianne Light" w:eastAsia="Arial Unicode MS" w:hAnsi="Marianne Light"/>
                <w:color w:val="000000"/>
                <w:sz w:val="20"/>
                <w:szCs w:val="20"/>
                <w:lang w:eastAsia="zh-CN"/>
              </w:rPr>
              <w:t>greffe</w:t>
            </w:r>
            <w:r w:rsidRPr="00A76D20">
              <w:rPr>
                <w:rFonts w:ascii="Marianne Light" w:eastAsia="Arial Unicode MS" w:hAnsi="Marianne Light"/>
                <w:color w:val="000000"/>
                <w:sz w:val="20"/>
                <w:szCs w:val="20"/>
                <w:lang w:eastAsia="zh-CN"/>
              </w:rPr>
              <w:t xml:space="preserve"> </w:t>
            </w:r>
            <w:r w:rsidR="00E83676" w:rsidRPr="00A76D20">
              <w:rPr>
                <w:rFonts w:ascii="Marianne Light" w:eastAsia="Arial Unicode MS" w:hAnsi="Marianne Light"/>
                <w:color w:val="000000"/>
                <w:sz w:val="20"/>
                <w:szCs w:val="20"/>
                <w:lang w:eastAsia="zh-CN"/>
              </w:rPr>
              <w:t xml:space="preserve">et documentaire </w:t>
            </w:r>
            <w:r w:rsidRPr="00A76D20">
              <w:rPr>
                <w:rFonts w:ascii="Marianne Light" w:eastAsia="Arial Unicode MS" w:hAnsi="Marianne Light"/>
                <w:color w:val="000000"/>
                <w:sz w:val="20"/>
                <w:szCs w:val="20"/>
                <w:lang w:eastAsia="zh-CN"/>
              </w:rPr>
              <w:t xml:space="preserve">NOMOS 2 </w:t>
            </w:r>
            <w:r w:rsidR="00E83676" w:rsidRPr="00A76D20">
              <w:rPr>
                <w:rFonts w:ascii="Marianne Light" w:eastAsia="Arial Unicode MS" w:hAnsi="Marianne Light"/>
                <w:color w:val="000000"/>
                <w:sz w:val="20"/>
                <w:szCs w:val="20"/>
                <w:lang w:eastAsia="zh-CN"/>
              </w:rPr>
              <w:t>sont de</w:t>
            </w:r>
            <w:r w:rsidR="0006045B" w:rsidRPr="00A76D20">
              <w:rPr>
                <w:rFonts w:ascii="Marianne Light" w:eastAsia="Arial Unicode MS" w:hAnsi="Marianne Light"/>
                <w:color w:val="000000"/>
                <w:sz w:val="20"/>
                <w:szCs w:val="20"/>
                <w:lang w:eastAsia="zh-CN"/>
              </w:rPr>
              <w:t xml:space="preserve"> nouvelle</w:t>
            </w:r>
            <w:r w:rsidR="00E83676" w:rsidRPr="00A76D20">
              <w:rPr>
                <w:rFonts w:ascii="Marianne Light" w:eastAsia="Arial Unicode MS" w:hAnsi="Marianne Light"/>
                <w:color w:val="000000"/>
                <w:sz w:val="20"/>
                <w:szCs w:val="20"/>
                <w:lang w:eastAsia="zh-CN"/>
              </w:rPr>
              <w:t>s</w:t>
            </w:r>
            <w:r w:rsidR="0006045B" w:rsidRPr="00A76D20">
              <w:rPr>
                <w:rFonts w:ascii="Marianne Light" w:eastAsia="Arial Unicode MS" w:hAnsi="Marianne Light"/>
                <w:color w:val="000000"/>
                <w:sz w:val="20"/>
                <w:szCs w:val="20"/>
                <w:lang w:eastAsia="zh-CN"/>
              </w:rPr>
              <w:t xml:space="preserve"> application</w:t>
            </w:r>
            <w:r w:rsidR="00E83676" w:rsidRPr="00A76D20">
              <w:rPr>
                <w:rFonts w:ascii="Marianne Light" w:eastAsia="Arial Unicode MS" w:hAnsi="Marianne Light"/>
                <w:color w:val="000000"/>
                <w:sz w:val="20"/>
                <w:szCs w:val="20"/>
                <w:lang w:eastAsia="zh-CN"/>
              </w:rPr>
              <w:t>s</w:t>
            </w:r>
            <w:r w:rsidR="0006045B" w:rsidRPr="00A76D20">
              <w:rPr>
                <w:rFonts w:ascii="Marianne Light" w:eastAsia="Arial Unicode MS" w:hAnsi="Marianne Light"/>
                <w:color w:val="000000"/>
                <w:sz w:val="20"/>
                <w:szCs w:val="20"/>
                <w:lang w:eastAsia="zh-CN"/>
              </w:rPr>
              <w:t xml:space="preserve"> qui </w:t>
            </w:r>
            <w:r w:rsidR="00E83676" w:rsidRPr="00A76D20">
              <w:rPr>
                <w:rFonts w:ascii="Marianne Light" w:eastAsia="Arial Unicode MS" w:hAnsi="Marianne Light"/>
                <w:color w:val="000000"/>
                <w:sz w:val="20"/>
                <w:szCs w:val="20"/>
                <w:lang w:eastAsia="zh-CN"/>
              </w:rPr>
              <w:t xml:space="preserve">ont </w:t>
            </w:r>
            <w:r w:rsidR="0006045B" w:rsidRPr="00A76D20">
              <w:rPr>
                <w:rFonts w:ascii="Marianne Light" w:eastAsia="Arial Unicode MS" w:hAnsi="Marianne Light"/>
                <w:color w:val="000000"/>
                <w:sz w:val="20"/>
                <w:szCs w:val="20"/>
                <w:lang w:eastAsia="zh-CN"/>
              </w:rPr>
              <w:t>pour objectif de remplacer à terme les applications</w:t>
            </w:r>
            <w:r w:rsidR="00284AD2" w:rsidRPr="00A76D20">
              <w:rPr>
                <w:rFonts w:ascii="Marianne Light" w:eastAsia="Arial Unicode MS" w:hAnsi="Marianne Light"/>
                <w:color w:val="000000"/>
                <w:sz w:val="20"/>
                <w:szCs w:val="20"/>
                <w:lang w:eastAsia="zh-CN"/>
              </w:rPr>
              <w:t xml:space="preserve"> métiers </w:t>
            </w:r>
            <w:r w:rsidR="0006045B" w:rsidRPr="00A76D20">
              <w:rPr>
                <w:rFonts w:ascii="Marianne Light" w:eastAsia="Arial Unicode MS" w:hAnsi="Marianne Light"/>
                <w:color w:val="000000"/>
                <w:sz w:val="20"/>
                <w:szCs w:val="20"/>
                <w:lang w:eastAsia="zh-CN"/>
              </w:rPr>
              <w:t>« </w:t>
            </w:r>
            <w:proofErr w:type="spellStart"/>
            <w:r w:rsidR="0006045B" w:rsidRPr="00A76D20">
              <w:rPr>
                <w:rFonts w:ascii="Marianne Light" w:eastAsia="Arial Unicode MS" w:hAnsi="Marianne Light"/>
                <w:color w:val="000000"/>
                <w:sz w:val="20"/>
                <w:szCs w:val="20"/>
                <w:lang w:eastAsia="zh-CN"/>
              </w:rPr>
              <w:t>legacy</w:t>
            </w:r>
            <w:proofErr w:type="spellEnd"/>
            <w:r w:rsidR="0006045B" w:rsidRPr="00A76D20">
              <w:rPr>
                <w:rFonts w:ascii="Marianne Light" w:eastAsia="Arial Unicode MS" w:hAnsi="Marianne Light"/>
                <w:color w:val="000000"/>
                <w:sz w:val="20"/>
                <w:szCs w:val="20"/>
                <w:lang w:eastAsia="zh-CN"/>
              </w:rPr>
              <w:t xml:space="preserve"> » client/serveur décrites ci-dessus </w:t>
            </w:r>
            <w:r w:rsidR="00284AD2" w:rsidRPr="00A76D20">
              <w:rPr>
                <w:rFonts w:ascii="Marianne Light" w:eastAsia="Arial Unicode MS" w:hAnsi="Marianne Light"/>
                <w:color w:val="000000"/>
                <w:sz w:val="20"/>
                <w:szCs w:val="20"/>
                <w:lang w:eastAsia="zh-CN"/>
              </w:rPr>
              <w:t>et essentiellement utilisé</w:t>
            </w:r>
            <w:r w:rsidR="00625335" w:rsidRPr="00A76D20">
              <w:rPr>
                <w:rFonts w:ascii="Marianne Light" w:eastAsia="Arial Unicode MS" w:hAnsi="Marianne Light"/>
                <w:color w:val="000000"/>
                <w:sz w:val="20"/>
                <w:szCs w:val="20"/>
                <w:lang w:eastAsia="zh-CN"/>
              </w:rPr>
              <w:t>e</w:t>
            </w:r>
            <w:r w:rsidR="00284AD2" w:rsidRPr="00A76D20">
              <w:rPr>
                <w:rFonts w:ascii="Marianne Light" w:eastAsia="Arial Unicode MS" w:hAnsi="Marianne Light"/>
                <w:color w:val="000000"/>
                <w:sz w:val="20"/>
                <w:szCs w:val="20"/>
                <w:lang w:eastAsia="zh-CN"/>
              </w:rPr>
              <w:t xml:space="preserve">s par les différents greffes </w:t>
            </w:r>
            <w:r w:rsidR="002F00C5" w:rsidRPr="00A76D20">
              <w:rPr>
                <w:rFonts w:ascii="Marianne Light" w:eastAsia="Arial Unicode MS" w:hAnsi="Marianne Light"/>
                <w:color w:val="000000"/>
                <w:sz w:val="20"/>
                <w:szCs w:val="20"/>
                <w:lang w:eastAsia="zh-CN"/>
              </w:rPr>
              <w:t xml:space="preserve">ou services </w:t>
            </w:r>
            <w:r w:rsidR="00284AD2" w:rsidRPr="00A76D20">
              <w:rPr>
                <w:rFonts w:ascii="Marianne Light" w:eastAsia="Arial Unicode MS" w:hAnsi="Marianne Light"/>
                <w:color w:val="000000"/>
                <w:sz w:val="20"/>
                <w:szCs w:val="20"/>
                <w:lang w:eastAsia="zh-CN"/>
              </w:rPr>
              <w:t xml:space="preserve">de la Cour </w:t>
            </w:r>
            <w:r w:rsidR="0006045B" w:rsidRPr="00A76D20">
              <w:rPr>
                <w:rFonts w:ascii="Marianne Light" w:eastAsia="Arial Unicode MS" w:hAnsi="Marianne Light"/>
                <w:color w:val="000000"/>
                <w:sz w:val="20"/>
                <w:szCs w:val="20"/>
                <w:lang w:eastAsia="zh-CN"/>
              </w:rPr>
              <w:t xml:space="preserve">(NOMOS civil, pénal, commissions, </w:t>
            </w:r>
            <w:r w:rsidR="00E84E0A" w:rsidRPr="00A76D20">
              <w:rPr>
                <w:rFonts w:ascii="Marianne Light" w:eastAsia="Arial Unicode MS" w:hAnsi="Marianne Light"/>
                <w:color w:val="000000"/>
                <w:sz w:val="20"/>
                <w:szCs w:val="20"/>
                <w:lang w:eastAsia="zh-CN"/>
              </w:rPr>
              <w:t xml:space="preserve">CNP, </w:t>
            </w:r>
            <w:r w:rsidR="0006045B" w:rsidRPr="00A76D20">
              <w:rPr>
                <w:rFonts w:ascii="Marianne Light" w:eastAsia="Arial Unicode MS" w:hAnsi="Marianne Light"/>
                <w:color w:val="000000"/>
                <w:sz w:val="20"/>
                <w:szCs w:val="20"/>
                <w:lang w:eastAsia="zh-CN"/>
              </w:rPr>
              <w:t>BAJ, documentaire)</w:t>
            </w:r>
            <w:r w:rsidR="00E83676" w:rsidRPr="00A76D20">
              <w:rPr>
                <w:rFonts w:ascii="Marianne Light" w:eastAsia="Arial Unicode MS" w:hAnsi="Marianne Light"/>
                <w:color w:val="000000"/>
                <w:sz w:val="20"/>
                <w:szCs w:val="20"/>
                <w:lang w:eastAsia="zh-CN"/>
              </w:rPr>
              <w:t xml:space="preserve"> ainsi que le système documentaire et éditique actuellement </w:t>
            </w:r>
            <w:r w:rsidR="00322E9B" w:rsidRPr="00A76D20">
              <w:rPr>
                <w:rFonts w:ascii="Marianne Light" w:eastAsia="Arial Unicode MS" w:hAnsi="Marianne Light"/>
                <w:color w:val="000000"/>
                <w:sz w:val="20"/>
                <w:szCs w:val="20"/>
                <w:lang w:eastAsia="zh-CN"/>
              </w:rPr>
              <w:t>utilisé par les magistrats et services de greffe</w:t>
            </w:r>
            <w:r w:rsidR="00E84E0A" w:rsidRPr="00A76D20">
              <w:rPr>
                <w:rFonts w:ascii="Marianne Light" w:eastAsia="Arial Unicode MS" w:hAnsi="Marianne Light"/>
                <w:color w:val="000000"/>
                <w:sz w:val="20"/>
                <w:szCs w:val="20"/>
                <w:lang w:eastAsia="zh-CN"/>
              </w:rPr>
              <w:t xml:space="preserve">. </w:t>
            </w:r>
          </w:p>
          <w:p w14:paraId="1A0B2FA0" w14:textId="77777777" w:rsidR="00A75C1F" w:rsidRPr="00A76D20" w:rsidRDefault="00A75C1F" w:rsidP="00596B93">
            <w:pPr>
              <w:jc w:val="both"/>
              <w:rPr>
                <w:rFonts w:ascii="Marianne Light" w:eastAsia="Arial Unicode MS" w:hAnsi="Marianne Light"/>
                <w:color w:val="000000"/>
                <w:sz w:val="20"/>
                <w:szCs w:val="20"/>
                <w:lang w:eastAsia="zh-CN"/>
              </w:rPr>
            </w:pPr>
          </w:p>
          <w:p w14:paraId="45F8A2B5" w14:textId="4B7A0930" w:rsidR="0006045B" w:rsidRPr="00A76D20" w:rsidRDefault="00322E9B" w:rsidP="00596B9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Ces </w:t>
            </w:r>
            <w:r w:rsidR="00E84E0A" w:rsidRPr="00A76D20">
              <w:rPr>
                <w:rFonts w:ascii="Marianne Light" w:eastAsia="Arial Unicode MS" w:hAnsi="Marianne Light"/>
                <w:color w:val="000000"/>
                <w:sz w:val="20"/>
                <w:szCs w:val="20"/>
                <w:lang w:eastAsia="zh-CN"/>
              </w:rPr>
              <w:t>nouvelle</w:t>
            </w:r>
            <w:r w:rsidRPr="00A76D20">
              <w:rPr>
                <w:rFonts w:ascii="Marianne Light" w:eastAsia="Arial Unicode MS" w:hAnsi="Marianne Light"/>
                <w:color w:val="000000"/>
                <w:sz w:val="20"/>
                <w:szCs w:val="20"/>
                <w:lang w:eastAsia="zh-CN"/>
              </w:rPr>
              <w:t>s</w:t>
            </w:r>
            <w:r w:rsidR="00E84E0A" w:rsidRPr="00A76D20">
              <w:rPr>
                <w:rFonts w:ascii="Marianne Light" w:eastAsia="Arial Unicode MS" w:hAnsi="Marianne Light"/>
                <w:color w:val="000000"/>
                <w:sz w:val="20"/>
                <w:szCs w:val="20"/>
                <w:lang w:eastAsia="zh-CN"/>
              </w:rPr>
              <w:t xml:space="preserve"> application</w:t>
            </w:r>
            <w:r w:rsidRPr="00A76D20">
              <w:rPr>
                <w:rFonts w:ascii="Marianne Light" w:eastAsia="Arial Unicode MS" w:hAnsi="Marianne Light"/>
                <w:color w:val="000000"/>
                <w:sz w:val="20"/>
                <w:szCs w:val="20"/>
                <w:lang w:eastAsia="zh-CN"/>
              </w:rPr>
              <w:t>s</w:t>
            </w:r>
            <w:r w:rsidR="00E84E0A" w:rsidRPr="00A76D20">
              <w:rPr>
                <w:rFonts w:ascii="Marianne Light" w:eastAsia="Arial Unicode MS" w:hAnsi="Marianne Light"/>
                <w:color w:val="000000"/>
                <w:sz w:val="20"/>
                <w:szCs w:val="20"/>
                <w:lang w:eastAsia="zh-CN"/>
              </w:rPr>
              <w:t xml:space="preserve"> </w:t>
            </w:r>
            <w:r w:rsidRPr="00A76D20">
              <w:rPr>
                <w:rFonts w:ascii="Marianne Light" w:eastAsia="Arial Unicode MS" w:hAnsi="Marianne Light"/>
                <w:color w:val="000000"/>
                <w:sz w:val="20"/>
                <w:szCs w:val="20"/>
                <w:lang w:eastAsia="zh-CN"/>
              </w:rPr>
              <w:t xml:space="preserve">sont </w:t>
            </w:r>
            <w:r w:rsidR="00A75C1F" w:rsidRPr="00A76D20">
              <w:rPr>
                <w:rFonts w:ascii="Marianne Light" w:eastAsia="Arial Unicode MS" w:hAnsi="Marianne Light"/>
                <w:color w:val="000000"/>
                <w:sz w:val="20"/>
                <w:szCs w:val="20"/>
                <w:lang w:eastAsia="zh-CN"/>
              </w:rPr>
              <w:t xml:space="preserve">actuellement en phase de cadrage et les choix techniques concernant </w:t>
            </w:r>
            <w:r w:rsidRPr="00A76D20">
              <w:rPr>
                <w:rFonts w:ascii="Marianne Light" w:eastAsia="Arial Unicode MS" w:hAnsi="Marianne Light"/>
                <w:color w:val="000000"/>
                <w:sz w:val="20"/>
                <w:szCs w:val="20"/>
                <w:lang w:eastAsia="zh-CN"/>
              </w:rPr>
              <w:t xml:space="preserve">leur </w:t>
            </w:r>
            <w:r w:rsidR="00A75C1F" w:rsidRPr="00A76D20">
              <w:rPr>
                <w:rFonts w:ascii="Marianne Light" w:eastAsia="Arial Unicode MS" w:hAnsi="Marianne Light"/>
                <w:color w:val="000000"/>
                <w:sz w:val="20"/>
                <w:szCs w:val="20"/>
                <w:lang w:eastAsia="zh-CN"/>
              </w:rPr>
              <w:t>réalisation ne sont pas arrêtés. Néanmoins</w:t>
            </w:r>
            <w:r w:rsidR="00E83676" w:rsidRPr="00A76D20">
              <w:rPr>
                <w:rFonts w:ascii="Marianne Light" w:eastAsia="Arial Unicode MS" w:hAnsi="Marianne Light"/>
                <w:color w:val="000000"/>
                <w:sz w:val="20"/>
                <w:szCs w:val="20"/>
                <w:lang w:eastAsia="zh-CN"/>
              </w:rPr>
              <w:t xml:space="preserve"> et lorsque </w:t>
            </w:r>
            <w:r w:rsidR="00307968" w:rsidRPr="00A76D20">
              <w:rPr>
                <w:rFonts w:ascii="Marianne Light" w:eastAsia="Arial Unicode MS" w:hAnsi="Marianne Light"/>
                <w:color w:val="000000"/>
                <w:sz w:val="20"/>
                <w:szCs w:val="20"/>
                <w:lang w:eastAsia="zh-CN"/>
              </w:rPr>
              <w:t xml:space="preserve">c’est </w:t>
            </w:r>
            <w:r w:rsidR="00E83676" w:rsidRPr="00A76D20">
              <w:rPr>
                <w:rFonts w:ascii="Marianne Light" w:eastAsia="Arial Unicode MS" w:hAnsi="Marianne Light"/>
                <w:color w:val="000000"/>
                <w:sz w:val="20"/>
                <w:szCs w:val="20"/>
                <w:lang w:eastAsia="zh-CN"/>
              </w:rPr>
              <w:t>possible</w:t>
            </w:r>
            <w:r w:rsidR="00A75C1F" w:rsidRPr="00A76D20">
              <w:rPr>
                <w:rFonts w:ascii="Marianne Light" w:eastAsia="Arial Unicode MS" w:hAnsi="Marianne Light"/>
                <w:color w:val="000000"/>
                <w:sz w:val="20"/>
                <w:szCs w:val="20"/>
                <w:lang w:eastAsia="zh-CN"/>
              </w:rPr>
              <w:t xml:space="preserve">, ces choix se feront dans le respect du cadre de cohérence technique </w:t>
            </w:r>
            <w:r w:rsidR="00A01BFE" w:rsidRPr="00A76D20">
              <w:rPr>
                <w:rFonts w:ascii="Marianne Light" w:eastAsia="Arial Unicode MS" w:hAnsi="Marianne Light"/>
                <w:color w:val="000000"/>
                <w:sz w:val="20"/>
                <w:szCs w:val="20"/>
                <w:lang w:eastAsia="zh-CN"/>
              </w:rPr>
              <w:t xml:space="preserve">(CCT) </w:t>
            </w:r>
            <w:r w:rsidR="00A75C1F" w:rsidRPr="00A76D20">
              <w:rPr>
                <w:rFonts w:ascii="Marianne Light" w:eastAsia="Arial Unicode MS" w:hAnsi="Marianne Light"/>
                <w:color w:val="000000"/>
                <w:sz w:val="20"/>
                <w:szCs w:val="20"/>
                <w:lang w:eastAsia="zh-CN"/>
              </w:rPr>
              <w:t xml:space="preserve">du Ministère de la Justice. </w:t>
            </w:r>
          </w:p>
          <w:p w14:paraId="22CC1335" w14:textId="77777777" w:rsidR="00E84E0A" w:rsidRPr="00A76D20" w:rsidRDefault="00E84E0A" w:rsidP="00596B93">
            <w:pPr>
              <w:jc w:val="both"/>
              <w:rPr>
                <w:rFonts w:ascii="Marianne Light" w:eastAsia="Arial Unicode MS" w:hAnsi="Marianne Light"/>
                <w:color w:val="000000"/>
                <w:sz w:val="20"/>
                <w:szCs w:val="20"/>
                <w:lang w:eastAsia="zh-CN"/>
              </w:rPr>
            </w:pPr>
          </w:p>
          <w:p w14:paraId="120AC850" w14:textId="197A0972" w:rsidR="00AD5B7F" w:rsidRPr="00A76D20" w:rsidRDefault="00322E9B" w:rsidP="00596B9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Le portail greffe</w:t>
            </w:r>
            <w:r w:rsidR="00AD5B7F" w:rsidRPr="00A76D20">
              <w:rPr>
                <w:rFonts w:ascii="Marianne Light" w:eastAsia="Arial Unicode MS" w:hAnsi="Marianne Light"/>
                <w:color w:val="000000"/>
                <w:sz w:val="20"/>
                <w:szCs w:val="20"/>
                <w:lang w:eastAsia="zh-CN"/>
              </w:rPr>
              <w:t xml:space="preserve"> </w:t>
            </w:r>
            <w:r w:rsidRPr="00A76D20">
              <w:rPr>
                <w:rFonts w:ascii="Marianne Light" w:eastAsia="Arial Unicode MS" w:hAnsi="Marianne Light"/>
                <w:color w:val="000000"/>
                <w:sz w:val="20"/>
                <w:szCs w:val="20"/>
                <w:lang w:eastAsia="zh-CN"/>
              </w:rPr>
              <w:t xml:space="preserve">sera accessible </w:t>
            </w:r>
            <w:r w:rsidR="00AD5B7F" w:rsidRPr="00A76D20">
              <w:rPr>
                <w:rFonts w:ascii="Marianne Light" w:eastAsia="Arial Unicode MS" w:hAnsi="Marianne Light"/>
                <w:color w:val="000000"/>
                <w:sz w:val="20"/>
                <w:szCs w:val="20"/>
                <w:lang w:eastAsia="zh-CN"/>
              </w:rPr>
              <w:t>au</w:t>
            </w:r>
            <w:r w:rsidR="00A75C1F" w:rsidRPr="00A76D20">
              <w:rPr>
                <w:rFonts w:ascii="Marianne Light" w:eastAsia="Arial Unicode MS" w:hAnsi="Marianne Light"/>
                <w:color w:val="000000"/>
                <w:sz w:val="20"/>
                <w:szCs w:val="20"/>
                <w:lang w:eastAsia="zh-CN"/>
              </w:rPr>
              <w:t>x agents des différents greffes</w:t>
            </w:r>
            <w:r w:rsidR="00AD5B7F" w:rsidRPr="00A76D20">
              <w:rPr>
                <w:rFonts w:ascii="Marianne Light" w:eastAsia="Arial Unicode MS" w:hAnsi="Marianne Light"/>
                <w:color w:val="000000"/>
                <w:sz w:val="20"/>
                <w:szCs w:val="20"/>
                <w:lang w:eastAsia="zh-CN"/>
              </w:rPr>
              <w:t xml:space="preserve"> </w:t>
            </w:r>
            <w:r w:rsidR="005D7A7A" w:rsidRPr="00A76D20">
              <w:rPr>
                <w:rFonts w:ascii="Marianne Light" w:eastAsia="Arial Unicode MS" w:hAnsi="Marianne Light"/>
                <w:color w:val="000000"/>
                <w:sz w:val="20"/>
                <w:szCs w:val="20"/>
                <w:lang w:eastAsia="zh-CN"/>
              </w:rPr>
              <w:t xml:space="preserve">et services </w:t>
            </w:r>
            <w:r w:rsidR="00A75C1F" w:rsidRPr="00A76D20">
              <w:rPr>
                <w:rFonts w:ascii="Marianne Light" w:eastAsia="Arial Unicode MS" w:hAnsi="Marianne Light"/>
                <w:color w:val="000000"/>
                <w:sz w:val="20"/>
                <w:szCs w:val="20"/>
                <w:lang w:eastAsia="zh-CN"/>
              </w:rPr>
              <w:t xml:space="preserve">de la </w:t>
            </w:r>
            <w:r w:rsidR="00AD5B7F" w:rsidRPr="00A76D20">
              <w:rPr>
                <w:rFonts w:ascii="Marianne Light" w:eastAsia="Arial Unicode MS" w:hAnsi="Marianne Light"/>
                <w:color w:val="000000"/>
                <w:sz w:val="20"/>
                <w:szCs w:val="20"/>
                <w:lang w:eastAsia="zh-CN"/>
              </w:rPr>
              <w:t>Cour de cassation disposant d'une habilitation</w:t>
            </w:r>
            <w:r w:rsidR="008C3736" w:rsidRPr="00A76D20">
              <w:rPr>
                <w:rFonts w:ascii="Marianne Light" w:eastAsia="Arial Unicode MS" w:hAnsi="Marianne Light"/>
                <w:color w:val="000000"/>
                <w:sz w:val="20"/>
                <w:szCs w:val="20"/>
                <w:lang w:eastAsia="zh-CN"/>
              </w:rPr>
              <w:t>,</w:t>
            </w:r>
            <w:r w:rsidR="00AD5B7F" w:rsidRPr="00A76D20">
              <w:rPr>
                <w:rFonts w:ascii="Marianne Light" w:eastAsia="Arial Unicode MS" w:hAnsi="Marianne Light"/>
                <w:color w:val="000000"/>
                <w:sz w:val="20"/>
                <w:szCs w:val="20"/>
                <w:lang w:eastAsia="zh-CN"/>
              </w:rPr>
              <w:t xml:space="preserve"> </w:t>
            </w:r>
            <w:r w:rsidRPr="00A76D20">
              <w:rPr>
                <w:rFonts w:ascii="Marianne Light" w:eastAsia="Arial Unicode MS" w:hAnsi="Marianne Light"/>
                <w:color w:val="000000"/>
                <w:sz w:val="20"/>
                <w:szCs w:val="20"/>
                <w:lang w:eastAsia="zh-CN"/>
              </w:rPr>
              <w:t>tandis que le portail documentaire sera ouvert aux magistrats et personnels de greffe disposant là aussi des habilitations adéquates.</w:t>
            </w:r>
          </w:p>
          <w:p w14:paraId="42B371F0" w14:textId="77777777" w:rsidR="00AD5B7F" w:rsidRPr="00A76D20" w:rsidRDefault="00AD5B7F" w:rsidP="00596B93">
            <w:pPr>
              <w:jc w:val="both"/>
              <w:rPr>
                <w:rFonts w:ascii="Marianne Light" w:eastAsia="Arial Unicode MS" w:hAnsi="Marianne Light"/>
                <w:color w:val="000000"/>
                <w:sz w:val="20"/>
                <w:szCs w:val="20"/>
                <w:lang w:eastAsia="zh-CN"/>
              </w:rPr>
            </w:pPr>
          </w:p>
          <w:p w14:paraId="0075A3E5" w14:textId="76E32E1C" w:rsidR="00A75C1F" w:rsidRPr="00A76D20" w:rsidRDefault="00322E9B" w:rsidP="00596B9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Le portail greffe </w:t>
            </w:r>
            <w:r w:rsidR="00AD5B7F" w:rsidRPr="00A76D20">
              <w:rPr>
                <w:rFonts w:ascii="Marianne Light" w:eastAsia="Arial Unicode MS" w:hAnsi="Marianne Light"/>
                <w:color w:val="000000"/>
                <w:sz w:val="20"/>
                <w:szCs w:val="20"/>
                <w:lang w:eastAsia="zh-CN"/>
              </w:rPr>
              <w:t>gère</w:t>
            </w:r>
            <w:r w:rsidR="00A75C1F" w:rsidRPr="00A76D20">
              <w:rPr>
                <w:rFonts w:ascii="Marianne Light" w:eastAsia="Arial Unicode MS" w:hAnsi="Marianne Light"/>
                <w:color w:val="000000"/>
                <w:sz w:val="20"/>
                <w:szCs w:val="20"/>
                <w:lang w:eastAsia="zh-CN"/>
              </w:rPr>
              <w:t>ra</w:t>
            </w:r>
            <w:r w:rsidR="00AD5B7F" w:rsidRPr="00A76D20">
              <w:rPr>
                <w:rFonts w:ascii="Marianne Light" w:eastAsia="Arial Unicode MS" w:hAnsi="Marianne Light"/>
                <w:color w:val="000000"/>
                <w:sz w:val="20"/>
                <w:szCs w:val="20"/>
                <w:lang w:eastAsia="zh-CN"/>
              </w:rPr>
              <w:t xml:space="preserve"> plusieurs profils selon la fonction exercée par </w:t>
            </w:r>
            <w:r w:rsidR="00A75C1F" w:rsidRPr="00A76D20">
              <w:rPr>
                <w:rFonts w:ascii="Marianne Light" w:eastAsia="Arial Unicode MS" w:hAnsi="Marianne Light"/>
                <w:color w:val="000000"/>
                <w:sz w:val="20"/>
                <w:szCs w:val="20"/>
                <w:lang w:eastAsia="zh-CN"/>
              </w:rPr>
              <w:t>chaque agent</w:t>
            </w:r>
            <w:r w:rsidR="00AD5B7F" w:rsidRPr="00A76D20">
              <w:rPr>
                <w:rFonts w:ascii="Marianne Light" w:eastAsia="Arial Unicode MS" w:hAnsi="Marianne Light"/>
                <w:color w:val="000000"/>
                <w:sz w:val="20"/>
                <w:szCs w:val="20"/>
                <w:lang w:eastAsia="zh-CN"/>
              </w:rPr>
              <w:t>. Les</w:t>
            </w:r>
            <w:r w:rsidR="00A75C1F" w:rsidRPr="00A76D20">
              <w:rPr>
                <w:rFonts w:ascii="Marianne Light" w:eastAsia="Arial Unicode MS" w:hAnsi="Marianne Light"/>
                <w:color w:val="000000"/>
                <w:sz w:val="20"/>
                <w:szCs w:val="20"/>
                <w:lang w:eastAsia="zh-CN"/>
              </w:rPr>
              <w:t xml:space="preserve"> principaux greffes</w:t>
            </w:r>
            <w:r w:rsidR="00B418F4" w:rsidRPr="00A76D20">
              <w:rPr>
                <w:rFonts w:ascii="Marianne Light" w:eastAsia="Arial Unicode MS" w:hAnsi="Marianne Light"/>
                <w:color w:val="000000"/>
                <w:sz w:val="20"/>
                <w:szCs w:val="20"/>
                <w:lang w:eastAsia="zh-CN"/>
              </w:rPr>
              <w:t xml:space="preserve"> ou services </w:t>
            </w:r>
            <w:r w:rsidR="00A75C1F" w:rsidRPr="00A76D20">
              <w:rPr>
                <w:rFonts w:ascii="Marianne Light" w:eastAsia="Arial Unicode MS" w:hAnsi="Marianne Light"/>
                <w:color w:val="000000"/>
                <w:sz w:val="20"/>
                <w:szCs w:val="20"/>
                <w:lang w:eastAsia="zh-CN"/>
              </w:rPr>
              <w:t>sont :</w:t>
            </w:r>
          </w:p>
          <w:p w14:paraId="7926EBF6" w14:textId="35678CC0" w:rsidR="00AD5B7F" w:rsidRPr="00A76D20" w:rsidRDefault="00AD5B7F" w:rsidP="00596B93">
            <w:pPr>
              <w:jc w:val="both"/>
              <w:rPr>
                <w:rFonts w:ascii="Marianne Light" w:eastAsia="Arial Unicode MS" w:hAnsi="Marianne Light"/>
                <w:color w:val="000000"/>
                <w:sz w:val="20"/>
                <w:szCs w:val="20"/>
                <w:lang w:eastAsia="zh-CN"/>
              </w:rPr>
            </w:pPr>
          </w:p>
          <w:p w14:paraId="608F75BE" w14:textId="47B68AF3" w:rsidR="00A75C1F" w:rsidRPr="00A76D20" w:rsidRDefault="00A75C1F" w:rsidP="00EB25C1">
            <w:pPr>
              <w:pStyle w:val="Paragraphedeliste"/>
              <w:numPr>
                <w:ilvl w:val="0"/>
                <w:numId w:val="6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Greffe des pourvois,</w:t>
            </w:r>
          </w:p>
          <w:p w14:paraId="40FD5C00" w14:textId="469BC7AC" w:rsidR="00A75C1F" w:rsidRPr="00A76D20" w:rsidRDefault="00A75C1F" w:rsidP="00EB25C1">
            <w:pPr>
              <w:pStyle w:val="Paragraphedeliste"/>
              <w:numPr>
                <w:ilvl w:val="0"/>
                <w:numId w:val="6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Greffes des chambres civiles (3 chambres + chambre commerciale et chambre sociale),</w:t>
            </w:r>
          </w:p>
          <w:p w14:paraId="0B37B912" w14:textId="73078B19" w:rsidR="00A75C1F" w:rsidRPr="00A76D20" w:rsidRDefault="00A75C1F" w:rsidP="00EB25C1">
            <w:pPr>
              <w:pStyle w:val="Paragraphedeliste"/>
              <w:numPr>
                <w:ilvl w:val="0"/>
                <w:numId w:val="6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Greffe des 1009-1 (civil),</w:t>
            </w:r>
          </w:p>
          <w:p w14:paraId="2232D679" w14:textId="3D2139D3" w:rsidR="00A75C1F" w:rsidRPr="00A76D20" w:rsidRDefault="00A75C1F" w:rsidP="00EB25C1">
            <w:pPr>
              <w:pStyle w:val="Paragraphedeliste"/>
              <w:numPr>
                <w:ilvl w:val="0"/>
                <w:numId w:val="6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Greffe des CNP</w:t>
            </w:r>
            <w:r w:rsidR="00FD1410" w:rsidRPr="00A76D20">
              <w:rPr>
                <w:rFonts w:ascii="Marianne Light" w:eastAsia="Arial Unicode MS" w:hAnsi="Marianne Light"/>
                <w:color w:val="000000"/>
                <w:sz w:val="20"/>
                <w:szCs w:val="20"/>
                <w:lang w:eastAsia="zh-CN"/>
              </w:rPr>
              <w:t xml:space="preserve"> (civil)</w:t>
            </w:r>
            <w:r w:rsidRPr="00A76D20">
              <w:rPr>
                <w:rFonts w:ascii="Marianne Light" w:eastAsia="Arial Unicode MS" w:hAnsi="Marianne Light"/>
                <w:color w:val="000000"/>
                <w:sz w:val="20"/>
                <w:szCs w:val="20"/>
                <w:lang w:eastAsia="zh-CN"/>
              </w:rPr>
              <w:t>,</w:t>
            </w:r>
          </w:p>
          <w:p w14:paraId="03703359" w14:textId="32FE7D0D" w:rsidR="00A75C1F" w:rsidRPr="00A76D20" w:rsidRDefault="00A75C1F" w:rsidP="00EB25C1">
            <w:pPr>
              <w:pStyle w:val="Paragraphedeliste"/>
              <w:numPr>
                <w:ilvl w:val="0"/>
                <w:numId w:val="6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Greffe de</w:t>
            </w:r>
            <w:r w:rsidR="00CE02BD" w:rsidRPr="00A76D20">
              <w:rPr>
                <w:rFonts w:ascii="Marianne Light" w:eastAsia="Arial Unicode MS" w:hAnsi="Marianne Light"/>
                <w:color w:val="000000"/>
                <w:sz w:val="20"/>
                <w:szCs w:val="20"/>
                <w:lang w:eastAsia="zh-CN"/>
              </w:rPr>
              <w:t>s</w:t>
            </w:r>
            <w:r w:rsidRPr="00A76D20">
              <w:rPr>
                <w:rFonts w:ascii="Marianne Light" w:eastAsia="Arial Unicode MS" w:hAnsi="Marianne Light"/>
                <w:color w:val="000000"/>
                <w:sz w:val="20"/>
                <w:szCs w:val="20"/>
                <w:lang w:eastAsia="zh-CN"/>
              </w:rPr>
              <w:t xml:space="preserve"> procédures (première présidence),</w:t>
            </w:r>
          </w:p>
          <w:p w14:paraId="2A468C2D" w14:textId="17D9C791" w:rsidR="00A75C1F" w:rsidRPr="00A76D20" w:rsidRDefault="00A75C1F" w:rsidP="00EB25C1">
            <w:pPr>
              <w:pStyle w:val="Paragraphedeliste"/>
              <w:numPr>
                <w:ilvl w:val="0"/>
                <w:numId w:val="6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Greffe criminel,</w:t>
            </w:r>
          </w:p>
          <w:p w14:paraId="148D0E68" w14:textId="77777777" w:rsidR="00A26B28" w:rsidRPr="00A76D20" w:rsidRDefault="00A75C1F" w:rsidP="00EB25C1">
            <w:pPr>
              <w:pStyle w:val="Paragraphedeliste"/>
              <w:numPr>
                <w:ilvl w:val="0"/>
                <w:numId w:val="6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Greffe du parquet civil</w:t>
            </w:r>
          </w:p>
          <w:p w14:paraId="18C9D255" w14:textId="70BBA7C7" w:rsidR="00A75C1F" w:rsidRPr="00A76D20" w:rsidRDefault="00A26B28" w:rsidP="00EB25C1">
            <w:pPr>
              <w:pStyle w:val="Paragraphedeliste"/>
              <w:numPr>
                <w:ilvl w:val="0"/>
                <w:numId w:val="6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G</w:t>
            </w:r>
            <w:r w:rsidR="00A75C1F" w:rsidRPr="00A76D20">
              <w:rPr>
                <w:rFonts w:ascii="Marianne Light" w:eastAsia="Arial Unicode MS" w:hAnsi="Marianne Light"/>
                <w:color w:val="000000"/>
                <w:sz w:val="20"/>
                <w:szCs w:val="20"/>
                <w:lang w:eastAsia="zh-CN"/>
              </w:rPr>
              <w:t>reffe du parquet pénal</w:t>
            </w:r>
          </w:p>
          <w:p w14:paraId="322441E4" w14:textId="2A81E168" w:rsidR="00B418F4" w:rsidRPr="00A76D20" w:rsidRDefault="00B418F4" w:rsidP="00EB25C1">
            <w:pPr>
              <w:pStyle w:val="Paragraphedeliste"/>
              <w:numPr>
                <w:ilvl w:val="0"/>
                <w:numId w:val="6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SDER (Service de la Documentation des Etudes et du Rapport)</w:t>
            </w:r>
          </w:p>
          <w:p w14:paraId="1269E8C8" w14:textId="327A4DD5" w:rsidR="00AD5B7F" w:rsidRPr="00A76D20" w:rsidRDefault="00AD5B7F" w:rsidP="004F543B">
            <w:pPr>
              <w:jc w:val="both"/>
              <w:rPr>
                <w:rFonts w:ascii="Marianne Light" w:eastAsia="Arial Unicode MS" w:hAnsi="Marianne Light"/>
                <w:color w:val="000000"/>
                <w:sz w:val="20"/>
                <w:szCs w:val="20"/>
                <w:lang w:eastAsia="zh-CN"/>
              </w:rPr>
            </w:pPr>
          </w:p>
          <w:p w14:paraId="1908A2A6" w14:textId="4D57C830" w:rsidR="00322E9B" w:rsidRPr="00A76D20" w:rsidRDefault="00322E9B" w:rsidP="004F543B">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Le portail documentaire sera adossé aux processus d’instruction des différents services de la Cour de cassation</w:t>
            </w:r>
            <w:r w:rsidR="00A05AD8" w:rsidRPr="00A76D20">
              <w:rPr>
                <w:rFonts w:ascii="Marianne Light" w:eastAsia="Arial Unicode MS" w:hAnsi="Marianne Light"/>
                <w:color w:val="000000"/>
                <w:sz w:val="20"/>
                <w:szCs w:val="20"/>
                <w:lang w:eastAsia="zh-CN"/>
              </w:rPr>
              <w:t xml:space="preserve">. Cela </w:t>
            </w:r>
            <w:r w:rsidRPr="00A76D20">
              <w:rPr>
                <w:rFonts w:ascii="Marianne Light" w:eastAsia="Arial Unicode MS" w:hAnsi="Marianne Light"/>
                <w:color w:val="000000"/>
                <w:sz w:val="20"/>
                <w:szCs w:val="20"/>
                <w:lang w:eastAsia="zh-CN"/>
              </w:rPr>
              <w:t>permettra d’initier des documents à partir de trames alimentées par les données de procédure</w:t>
            </w:r>
            <w:r w:rsidR="00A05AD8" w:rsidRPr="00A76D20">
              <w:rPr>
                <w:rFonts w:ascii="Marianne Light" w:eastAsia="Arial Unicode MS" w:hAnsi="Marianne Light"/>
                <w:color w:val="000000"/>
                <w:sz w:val="20"/>
                <w:szCs w:val="20"/>
                <w:lang w:eastAsia="zh-CN"/>
              </w:rPr>
              <w:t xml:space="preserve">, </w:t>
            </w:r>
            <w:r w:rsidRPr="00A76D20">
              <w:rPr>
                <w:rFonts w:ascii="Marianne Light" w:eastAsia="Arial Unicode MS" w:hAnsi="Marianne Light"/>
                <w:color w:val="000000"/>
                <w:sz w:val="20"/>
                <w:szCs w:val="20"/>
                <w:lang w:eastAsia="zh-CN"/>
              </w:rPr>
              <w:t>de les enrichir à l’aide de contenus pré-renseignés et de collaborer</w:t>
            </w:r>
            <w:r w:rsidR="00A05AD8" w:rsidRPr="00A76D20">
              <w:rPr>
                <w:rFonts w:ascii="Marianne Light" w:eastAsia="Arial Unicode MS" w:hAnsi="Marianne Light"/>
                <w:color w:val="000000"/>
                <w:sz w:val="20"/>
                <w:szCs w:val="20"/>
                <w:lang w:eastAsia="zh-CN"/>
              </w:rPr>
              <w:t>,</w:t>
            </w:r>
            <w:r w:rsidRPr="00A76D20">
              <w:rPr>
                <w:rFonts w:ascii="Marianne Light" w:eastAsia="Arial Unicode MS" w:hAnsi="Marianne Light"/>
                <w:color w:val="000000"/>
                <w:sz w:val="20"/>
                <w:szCs w:val="20"/>
                <w:lang w:eastAsia="zh-CN"/>
              </w:rPr>
              <w:t xml:space="preserve"> si nécessaire</w:t>
            </w:r>
            <w:r w:rsidR="00A05AD8" w:rsidRPr="00A76D20">
              <w:rPr>
                <w:rFonts w:ascii="Marianne Light" w:eastAsia="Arial Unicode MS" w:hAnsi="Marianne Light"/>
                <w:color w:val="000000"/>
                <w:sz w:val="20"/>
                <w:szCs w:val="20"/>
                <w:lang w:eastAsia="zh-CN"/>
              </w:rPr>
              <w:t xml:space="preserve">, </w:t>
            </w:r>
            <w:r w:rsidRPr="00A76D20">
              <w:rPr>
                <w:rFonts w:ascii="Marianne Light" w:eastAsia="Arial Unicode MS" w:hAnsi="Marianne Light"/>
                <w:color w:val="000000"/>
                <w:sz w:val="20"/>
                <w:szCs w:val="20"/>
                <w:lang w:eastAsia="zh-CN"/>
              </w:rPr>
              <w:t>à plusieurs personnes sur ces documents avant de gérer leurs validation, diffusions et cycles de vie.</w:t>
            </w:r>
          </w:p>
          <w:p w14:paraId="599B8DB7" w14:textId="77777777" w:rsidR="00322E9B" w:rsidRPr="00A76D20" w:rsidRDefault="00322E9B" w:rsidP="004F543B">
            <w:pPr>
              <w:jc w:val="both"/>
              <w:rPr>
                <w:rFonts w:ascii="Marianne Light" w:eastAsia="Arial Unicode MS" w:hAnsi="Marianne Light"/>
                <w:color w:val="000000"/>
                <w:sz w:val="20"/>
                <w:szCs w:val="20"/>
                <w:lang w:eastAsia="zh-CN"/>
              </w:rPr>
            </w:pPr>
          </w:p>
          <w:p w14:paraId="0C6CCF52" w14:textId="73EAFB42" w:rsidR="002C0A2A" w:rsidRPr="00A76D20" w:rsidRDefault="002C0A2A" w:rsidP="004F543B">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Les fonctionnalités proposées </w:t>
            </w:r>
            <w:r w:rsidR="00322E9B" w:rsidRPr="00A76D20">
              <w:rPr>
                <w:rFonts w:ascii="Marianne Light" w:eastAsia="Arial Unicode MS" w:hAnsi="Marianne Light"/>
                <w:color w:val="000000"/>
                <w:sz w:val="20"/>
                <w:szCs w:val="20"/>
                <w:lang w:eastAsia="zh-CN"/>
              </w:rPr>
              <w:t>par le portail greffe se substitueront à</w:t>
            </w:r>
            <w:r w:rsidRPr="00A76D20">
              <w:rPr>
                <w:rFonts w:ascii="Marianne Light" w:eastAsia="Arial Unicode MS" w:hAnsi="Marianne Light"/>
                <w:color w:val="000000"/>
                <w:sz w:val="20"/>
                <w:szCs w:val="20"/>
                <w:lang w:eastAsia="zh-CN"/>
              </w:rPr>
              <w:t xml:space="preserve"> celles des applications « </w:t>
            </w:r>
            <w:proofErr w:type="spellStart"/>
            <w:r w:rsidRPr="00A76D20">
              <w:rPr>
                <w:rFonts w:ascii="Marianne Light" w:eastAsia="Arial Unicode MS" w:hAnsi="Marianne Light"/>
                <w:color w:val="000000"/>
                <w:sz w:val="20"/>
                <w:szCs w:val="20"/>
                <w:lang w:eastAsia="zh-CN"/>
              </w:rPr>
              <w:t>legacy</w:t>
            </w:r>
            <w:proofErr w:type="spellEnd"/>
            <w:r w:rsidRPr="00A76D20">
              <w:rPr>
                <w:rFonts w:ascii="Marianne Light" w:eastAsia="Arial Unicode MS" w:hAnsi="Marianne Light"/>
                <w:color w:val="000000"/>
                <w:sz w:val="20"/>
                <w:szCs w:val="20"/>
                <w:lang w:eastAsia="zh-CN"/>
              </w:rPr>
              <w:t> », avec des améliorations ergonomique</w:t>
            </w:r>
            <w:r w:rsidR="00595D60" w:rsidRPr="00A76D20">
              <w:rPr>
                <w:rFonts w:ascii="Marianne Light" w:eastAsia="Arial Unicode MS" w:hAnsi="Marianne Light"/>
                <w:color w:val="000000"/>
                <w:sz w:val="20"/>
                <w:szCs w:val="20"/>
                <w:lang w:eastAsia="zh-CN"/>
              </w:rPr>
              <w:t>s</w:t>
            </w:r>
            <w:r w:rsidRPr="00A76D20">
              <w:rPr>
                <w:rFonts w:ascii="Marianne Light" w:eastAsia="Arial Unicode MS" w:hAnsi="Marianne Light"/>
                <w:color w:val="000000"/>
                <w:sz w:val="20"/>
                <w:szCs w:val="20"/>
                <w:lang w:eastAsia="zh-CN"/>
              </w:rPr>
              <w:t>, un workflow permettant d’améliorer le flux et le suivi des dossiers, et à terme de nouvelles fonctionnalités dans le but d’atteindre une dématérialisation totale des dossiers</w:t>
            </w:r>
            <w:r w:rsidR="00322E9B" w:rsidRPr="00A76D20">
              <w:rPr>
                <w:rFonts w:ascii="Marianne Light" w:eastAsia="Arial Unicode MS" w:hAnsi="Marianne Light"/>
                <w:color w:val="000000"/>
                <w:sz w:val="20"/>
                <w:szCs w:val="20"/>
                <w:lang w:eastAsia="zh-CN"/>
              </w:rPr>
              <w:t xml:space="preserve">. Le portail documentaire concourra aux mêmes objectifs en embarquant </w:t>
            </w:r>
            <w:r w:rsidR="009D20BE" w:rsidRPr="00A76D20">
              <w:rPr>
                <w:rFonts w:ascii="Marianne Light" w:eastAsia="Arial Unicode MS" w:hAnsi="Marianne Light"/>
                <w:color w:val="000000"/>
                <w:sz w:val="20"/>
                <w:szCs w:val="20"/>
                <w:lang w:eastAsia="zh-CN"/>
              </w:rPr>
              <w:t>notamment les problématiques de signature et d’archivage électroniques.</w:t>
            </w:r>
          </w:p>
          <w:p w14:paraId="68AA1EED" w14:textId="0413F363" w:rsidR="002C0A2A" w:rsidRPr="008254A9" w:rsidRDefault="002C0A2A" w:rsidP="004F543B">
            <w:pPr>
              <w:jc w:val="both"/>
              <w:rPr>
                <w:rFonts w:asciiTheme="majorHAnsi" w:eastAsia="Arial Unicode MS" w:hAnsiTheme="majorHAnsi"/>
                <w:color w:val="000000"/>
                <w:lang w:eastAsia="zh-CN"/>
              </w:rPr>
            </w:pPr>
          </w:p>
        </w:tc>
      </w:tr>
    </w:tbl>
    <w:p w14:paraId="23D08465" w14:textId="59E76D8B" w:rsidR="005D602D" w:rsidRDefault="005D602D">
      <w:pPr>
        <w:rPr>
          <w:rFonts w:asciiTheme="majorHAnsi" w:eastAsia="SimSun" w:hAnsiTheme="majorHAnsi"/>
          <w:b/>
          <w:bCs/>
          <w:caps/>
          <w:lang w:eastAsia="zh-CN" w:bidi="hi-IN"/>
        </w:rPr>
      </w:pPr>
      <w:r>
        <w:rPr>
          <w:rFonts w:asciiTheme="majorHAnsi" w:eastAsia="SimSun" w:hAnsiTheme="majorHAnsi"/>
          <w:b/>
          <w:bCs/>
          <w:caps/>
          <w:lang w:eastAsia="zh-CN" w:bidi="hi-IN"/>
        </w:rPr>
        <w:br w:type="page"/>
      </w:r>
    </w:p>
    <w:p w14:paraId="6F3C5BC8" w14:textId="77777777" w:rsidR="00B5020C" w:rsidRDefault="00B5020C" w:rsidP="00F07250">
      <w:pPr>
        <w:rPr>
          <w:rFonts w:asciiTheme="majorHAnsi" w:eastAsia="SimSun" w:hAnsiTheme="majorHAnsi"/>
          <w:b/>
          <w:bCs/>
          <w:caps/>
          <w:lang w:eastAsia="zh-CN" w:bidi="hi-IN"/>
        </w:rPr>
      </w:pPr>
    </w:p>
    <w:tbl>
      <w:tblPr>
        <w:tblW w:w="10172"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2890"/>
        <w:gridCol w:w="7282"/>
      </w:tblGrid>
      <w:tr w:rsidR="00FC050F" w14:paraId="1B7A51ED" w14:textId="77777777" w:rsidTr="000C00D9">
        <w:trPr>
          <w:trHeight w:val="567"/>
          <w:tblCellSpacing w:w="0" w:type="dxa"/>
          <w:jc w:val="center"/>
        </w:trPr>
        <w:tc>
          <w:tcPr>
            <w:tcW w:w="10172" w:type="dxa"/>
            <w:gridSpan w:val="2"/>
            <w:shd w:val="clear" w:color="auto" w:fill="BFBFBF" w:themeFill="background1" w:themeFillShade="BF"/>
            <w:tcMar>
              <w:top w:w="0" w:type="dxa"/>
              <w:left w:w="11" w:type="dxa"/>
              <w:bottom w:w="0" w:type="dxa"/>
              <w:right w:w="11" w:type="dxa"/>
            </w:tcMar>
          </w:tcPr>
          <w:p w14:paraId="6E750CD6" w14:textId="00CCD1D4" w:rsidR="00FC050F" w:rsidRPr="00A76D20" w:rsidRDefault="003E0BEA">
            <w:pPr>
              <w:spacing w:before="100" w:beforeAutospacing="1" w:after="119"/>
              <w:rPr>
                <w:rFonts w:ascii="Marianne" w:hAnsi="Marianne"/>
                <w:b/>
                <w:bCs/>
                <w:color w:val="FFFFFF"/>
              </w:rPr>
            </w:pPr>
            <w:r w:rsidRPr="00A76D20">
              <w:rPr>
                <w:rFonts w:ascii="Marianne" w:hAnsi="Marianne"/>
                <w:b/>
                <w:bCs/>
                <w:color w:val="FFFFFF"/>
              </w:rPr>
              <w:t xml:space="preserve">API </w:t>
            </w:r>
            <w:r w:rsidR="00804423" w:rsidRPr="00A76D20">
              <w:rPr>
                <w:rFonts w:ascii="Marianne" w:hAnsi="Marianne"/>
                <w:b/>
                <w:bCs/>
                <w:color w:val="FFFFFF"/>
              </w:rPr>
              <w:t>COMAVO</w:t>
            </w:r>
          </w:p>
        </w:tc>
      </w:tr>
      <w:tr w:rsidR="00FC050F" w14:paraId="0D161B8B" w14:textId="77777777" w:rsidTr="00394410">
        <w:trPr>
          <w:trHeight w:val="1134"/>
          <w:tblCellSpacing w:w="0" w:type="dxa"/>
          <w:jc w:val="center"/>
        </w:trPr>
        <w:tc>
          <w:tcPr>
            <w:tcW w:w="10172" w:type="dxa"/>
            <w:gridSpan w:val="2"/>
            <w:tcMar>
              <w:top w:w="0" w:type="dxa"/>
              <w:left w:w="70" w:type="dxa"/>
              <w:bottom w:w="0" w:type="dxa"/>
              <w:right w:w="70" w:type="dxa"/>
            </w:tcMar>
          </w:tcPr>
          <w:p w14:paraId="3EA59F07" w14:textId="77777777" w:rsidR="00FC050F" w:rsidRDefault="00FC050F">
            <w:pPr>
              <w:jc w:val="both"/>
              <w:rPr>
                <w:rFonts w:asciiTheme="majorHAnsi" w:eastAsia="Arial Unicode MS" w:hAnsiTheme="majorHAnsi"/>
                <w:color w:val="000000"/>
                <w:lang w:eastAsia="zh-CN"/>
              </w:rPr>
            </w:pPr>
          </w:p>
          <w:p w14:paraId="62E3529F" w14:textId="3239DCF2" w:rsidR="0044561D" w:rsidRPr="00A76D20" w:rsidRDefault="0044561D">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La communication électronique entre les avocats aux conseils et la Cour de cassation permet de réaliser des échanges </w:t>
            </w:r>
            <w:r w:rsidR="00CA363D" w:rsidRPr="00A76D20">
              <w:rPr>
                <w:rFonts w:ascii="Marianne Light" w:eastAsia="Arial Unicode MS" w:hAnsi="Marianne Light"/>
                <w:color w:val="000000"/>
                <w:sz w:val="20"/>
                <w:szCs w:val="20"/>
                <w:lang w:eastAsia="zh-CN"/>
              </w:rPr>
              <w:t xml:space="preserve">bilatéraux </w:t>
            </w:r>
            <w:r w:rsidRPr="00A76D20">
              <w:rPr>
                <w:rFonts w:ascii="Marianne Light" w:eastAsia="Arial Unicode MS" w:hAnsi="Marianne Light"/>
                <w:color w:val="000000"/>
                <w:sz w:val="20"/>
                <w:szCs w:val="20"/>
                <w:lang w:eastAsia="zh-CN"/>
              </w:rPr>
              <w:t>de type synchrone</w:t>
            </w:r>
            <w:r w:rsidR="00B700DB" w:rsidRPr="00A76D20">
              <w:rPr>
                <w:rFonts w:ascii="Marianne Light" w:eastAsia="Arial Unicode MS" w:hAnsi="Marianne Light"/>
                <w:color w:val="000000"/>
                <w:sz w:val="20"/>
                <w:szCs w:val="20"/>
                <w:lang w:eastAsia="zh-CN"/>
              </w:rPr>
              <w:t>s</w:t>
            </w:r>
            <w:r w:rsidRPr="00A76D20">
              <w:rPr>
                <w:rFonts w:ascii="Marianne Light" w:eastAsia="Arial Unicode MS" w:hAnsi="Marianne Light"/>
                <w:color w:val="000000"/>
                <w:sz w:val="20"/>
                <w:szCs w:val="20"/>
                <w:lang w:eastAsia="zh-CN"/>
              </w:rPr>
              <w:t xml:space="preserve"> (APIs GET permettant aux avocats d’interroger la base de données de la Cour) et asynchrones (</w:t>
            </w:r>
            <w:r w:rsidR="003C2C9A" w:rsidRPr="00A76D20">
              <w:rPr>
                <w:rFonts w:ascii="Marianne Light" w:eastAsia="Arial Unicode MS" w:hAnsi="Marianne Light"/>
                <w:color w:val="000000"/>
                <w:sz w:val="20"/>
                <w:szCs w:val="20"/>
                <w:lang w:eastAsia="zh-CN"/>
              </w:rPr>
              <w:t>côté</w:t>
            </w:r>
            <w:r w:rsidRPr="00A76D20">
              <w:rPr>
                <w:rFonts w:ascii="Marianne Light" w:eastAsia="Arial Unicode MS" w:hAnsi="Marianne Light"/>
                <w:color w:val="000000"/>
                <w:sz w:val="20"/>
                <w:szCs w:val="20"/>
                <w:lang w:eastAsia="zh-CN"/>
              </w:rPr>
              <w:t xml:space="preserve"> avocats, dépôt des pourvois civils, </w:t>
            </w:r>
            <w:r w:rsidR="00702C02" w:rsidRPr="00A76D20">
              <w:rPr>
                <w:rFonts w:ascii="Marianne Light" w:eastAsia="Arial Unicode MS" w:hAnsi="Marianne Light"/>
                <w:color w:val="000000"/>
                <w:sz w:val="20"/>
                <w:szCs w:val="20"/>
                <w:lang w:eastAsia="zh-CN"/>
              </w:rPr>
              <w:t xml:space="preserve">des </w:t>
            </w:r>
            <w:r w:rsidRPr="00A76D20">
              <w:rPr>
                <w:rFonts w:ascii="Marianne Light" w:eastAsia="Arial Unicode MS" w:hAnsi="Marianne Light"/>
                <w:color w:val="000000"/>
                <w:sz w:val="20"/>
                <w:szCs w:val="20"/>
                <w:lang w:eastAsia="zh-CN"/>
              </w:rPr>
              <w:t xml:space="preserve">constitutions pénales, </w:t>
            </w:r>
            <w:r w:rsidR="00702C02" w:rsidRPr="00A76D20">
              <w:rPr>
                <w:rFonts w:ascii="Marianne Light" w:eastAsia="Arial Unicode MS" w:hAnsi="Marianne Light"/>
                <w:color w:val="000000"/>
                <w:sz w:val="20"/>
                <w:szCs w:val="20"/>
                <w:lang w:eastAsia="zh-CN"/>
              </w:rPr>
              <w:t xml:space="preserve">des </w:t>
            </w:r>
            <w:r w:rsidRPr="00A76D20">
              <w:rPr>
                <w:rFonts w:ascii="Marianne Light" w:eastAsia="Arial Unicode MS" w:hAnsi="Marianne Light"/>
                <w:color w:val="000000"/>
                <w:sz w:val="20"/>
                <w:szCs w:val="20"/>
                <w:lang w:eastAsia="zh-CN"/>
              </w:rPr>
              <w:t xml:space="preserve">mémoires et productions, </w:t>
            </w:r>
            <w:r w:rsidR="003C2C9A" w:rsidRPr="00A76D20">
              <w:rPr>
                <w:rFonts w:ascii="Marianne Light" w:eastAsia="Arial Unicode MS" w:hAnsi="Marianne Light"/>
                <w:color w:val="000000"/>
                <w:sz w:val="20"/>
                <w:szCs w:val="20"/>
                <w:lang w:eastAsia="zh-CN"/>
              </w:rPr>
              <w:t xml:space="preserve">côté </w:t>
            </w:r>
            <w:r w:rsidRPr="00A76D20">
              <w:rPr>
                <w:rFonts w:ascii="Marianne Light" w:eastAsia="Arial Unicode MS" w:hAnsi="Marianne Light"/>
                <w:color w:val="000000"/>
                <w:sz w:val="20"/>
                <w:szCs w:val="20"/>
                <w:lang w:eastAsia="zh-CN"/>
              </w:rPr>
              <w:t>Cour, dépôt des événements de procédure</w:t>
            </w:r>
            <w:r w:rsidR="00702C02" w:rsidRPr="00A76D20">
              <w:rPr>
                <w:rFonts w:ascii="Marianne Light" w:eastAsia="Arial Unicode MS" w:hAnsi="Marianne Light"/>
                <w:color w:val="000000"/>
                <w:sz w:val="20"/>
                <w:szCs w:val="20"/>
                <w:lang w:eastAsia="zh-CN"/>
              </w:rPr>
              <w:t xml:space="preserve"> et d’éventuels messages erreurs</w:t>
            </w:r>
            <w:r w:rsidR="00FD29CE" w:rsidRPr="00A76D20">
              <w:rPr>
                <w:rFonts w:ascii="Marianne Light" w:eastAsia="Arial Unicode MS" w:hAnsi="Marianne Light"/>
                <w:color w:val="000000"/>
                <w:sz w:val="20"/>
                <w:szCs w:val="20"/>
                <w:lang w:eastAsia="zh-CN"/>
              </w:rPr>
              <w:t>)</w:t>
            </w:r>
            <w:r w:rsidRPr="00A76D20">
              <w:rPr>
                <w:rFonts w:ascii="Marianne Light" w:eastAsia="Arial Unicode MS" w:hAnsi="Marianne Light"/>
                <w:color w:val="000000"/>
                <w:sz w:val="20"/>
                <w:szCs w:val="20"/>
                <w:lang w:eastAsia="zh-CN"/>
              </w:rPr>
              <w:t>.</w:t>
            </w:r>
            <w:r w:rsidR="00B66471" w:rsidRPr="00A76D20">
              <w:rPr>
                <w:rFonts w:ascii="Marianne Light" w:eastAsia="Arial Unicode MS" w:hAnsi="Marianne Light"/>
                <w:color w:val="000000"/>
                <w:sz w:val="20"/>
                <w:szCs w:val="20"/>
                <w:lang w:eastAsia="zh-CN"/>
              </w:rPr>
              <w:t xml:space="preserve"> Une double liaison a été mise en place entre le Ministère de la justice et l’opérateur de l’Ordre des avocats aux conseils pour pouvoir rendre opérationnelle cette communication.</w:t>
            </w:r>
          </w:p>
          <w:p w14:paraId="118493A4" w14:textId="77777777" w:rsidR="0044561D" w:rsidRPr="00A76D20" w:rsidRDefault="0044561D">
            <w:pPr>
              <w:jc w:val="both"/>
              <w:rPr>
                <w:rFonts w:ascii="Marianne Light" w:eastAsia="Arial Unicode MS" w:hAnsi="Marianne Light"/>
                <w:color w:val="000000"/>
                <w:sz w:val="20"/>
                <w:szCs w:val="20"/>
                <w:lang w:eastAsia="zh-CN"/>
              </w:rPr>
            </w:pPr>
          </w:p>
          <w:p w14:paraId="72D2B6A4" w14:textId="7A7C0A2D" w:rsidR="00FC050F" w:rsidRPr="00A76D20" w:rsidRDefault="00EF06BC">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L</w:t>
            </w:r>
            <w:r w:rsidR="00804423" w:rsidRPr="00A76D20">
              <w:rPr>
                <w:rFonts w:ascii="Marianne Light" w:eastAsia="Arial Unicode MS" w:hAnsi="Marianne Light"/>
                <w:color w:val="000000"/>
                <w:sz w:val="20"/>
                <w:szCs w:val="20"/>
                <w:lang w:eastAsia="zh-CN"/>
              </w:rPr>
              <w:t xml:space="preserve">es avocats sont </w:t>
            </w:r>
            <w:r w:rsidRPr="00A76D20">
              <w:rPr>
                <w:rFonts w:ascii="Marianne Light" w:eastAsia="Arial Unicode MS" w:hAnsi="Marianne Light"/>
                <w:color w:val="000000"/>
                <w:sz w:val="20"/>
                <w:szCs w:val="20"/>
                <w:lang w:eastAsia="zh-CN"/>
              </w:rPr>
              <w:t xml:space="preserve">donc </w:t>
            </w:r>
            <w:r w:rsidR="00804423" w:rsidRPr="00A76D20">
              <w:rPr>
                <w:rFonts w:ascii="Marianne Light" w:eastAsia="Arial Unicode MS" w:hAnsi="Marianne Light"/>
                <w:color w:val="000000"/>
                <w:sz w:val="20"/>
                <w:szCs w:val="20"/>
                <w:lang w:eastAsia="zh-CN"/>
              </w:rPr>
              <w:t xml:space="preserve">avertis </w:t>
            </w:r>
            <w:r w:rsidRPr="00A76D20">
              <w:rPr>
                <w:rFonts w:ascii="Marianne Light" w:eastAsia="Arial Unicode MS" w:hAnsi="Marianne Light"/>
                <w:color w:val="000000"/>
                <w:sz w:val="20"/>
                <w:szCs w:val="20"/>
                <w:lang w:eastAsia="zh-CN"/>
              </w:rPr>
              <w:t xml:space="preserve">en temps réel </w:t>
            </w:r>
            <w:r w:rsidR="00804423" w:rsidRPr="00A76D20">
              <w:rPr>
                <w:rFonts w:ascii="Marianne Light" w:eastAsia="Arial Unicode MS" w:hAnsi="Marianne Light"/>
                <w:color w:val="000000"/>
                <w:sz w:val="20"/>
                <w:szCs w:val="20"/>
                <w:lang w:eastAsia="zh-CN"/>
              </w:rPr>
              <w:t>des événements de procédure affectant les affaires dans lesquelles ils sont constitués</w:t>
            </w:r>
            <w:r w:rsidRPr="00A76D20">
              <w:rPr>
                <w:rFonts w:ascii="Marianne Light" w:eastAsia="Arial Unicode MS" w:hAnsi="Marianne Light"/>
                <w:color w:val="000000"/>
                <w:sz w:val="20"/>
                <w:szCs w:val="20"/>
                <w:lang w:eastAsia="zh-CN"/>
              </w:rPr>
              <w:t>. I</w:t>
            </w:r>
            <w:r w:rsidR="00804423" w:rsidRPr="00A76D20">
              <w:rPr>
                <w:rFonts w:ascii="Marianne Light" w:eastAsia="Arial Unicode MS" w:hAnsi="Marianne Light"/>
                <w:color w:val="000000"/>
                <w:sz w:val="20"/>
                <w:szCs w:val="20"/>
                <w:lang w:eastAsia="zh-CN"/>
              </w:rPr>
              <w:t xml:space="preserve">ls peuvent </w:t>
            </w:r>
            <w:r w:rsidRPr="00A76D20">
              <w:rPr>
                <w:rFonts w:ascii="Marianne Light" w:eastAsia="Arial Unicode MS" w:hAnsi="Marianne Light"/>
                <w:color w:val="000000"/>
                <w:sz w:val="20"/>
                <w:szCs w:val="20"/>
                <w:lang w:eastAsia="zh-CN"/>
              </w:rPr>
              <w:t>également c</w:t>
            </w:r>
            <w:r w:rsidR="00804423" w:rsidRPr="00A76D20">
              <w:rPr>
                <w:rFonts w:ascii="Marianne Light" w:eastAsia="Arial Unicode MS" w:hAnsi="Marianne Light"/>
                <w:color w:val="000000"/>
                <w:sz w:val="20"/>
                <w:szCs w:val="20"/>
                <w:lang w:eastAsia="zh-CN"/>
              </w:rPr>
              <w:t xml:space="preserve">onsulter </w:t>
            </w:r>
            <w:r w:rsidRPr="00A76D20">
              <w:rPr>
                <w:rFonts w:ascii="Marianne Light" w:eastAsia="Arial Unicode MS" w:hAnsi="Marianne Light"/>
                <w:color w:val="000000"/>
                <w:sz w:val="20"/>
                <w:szCs w:val="20"/>
                <w:lang w:eastAsia="zh-CN"/>
              </w:rPr>
              <w:t>c</w:t>
            </w:r>
            <w:r w:rsidR="00804423" w:rsidRPr="00A76D20">
              <w:rPr>
                <w:rFonts w:ascii="Marianne Light" w:eastAsia="Arial Unicode MS" w:hAnsi="Marianne Light"/>
                <w:color w:val="000000"/>
                <w:sz w:val="20"/>
                <w:szCs w:val="20"/>
                <w:lang w:eastAsia="zh-CN"/>
              </w:rPr>
              <w:t>es affaires</w:t>
            </w:r>
            <w:r w:rsidRPr="00A76D20">
              <w:rPr>
                <w:rFonts w:ascii="Marianne Light" w:eastAsia="Arial Unicode MS" w:hAnsi="Marianne Light"/>
                <w:color w:val="000000"/>
                <w:sz w:val="20"/>
                <w:szCs w:val="20"/>
                <w:lang w:eastAsia="zh-CN"/>
              </w:rPr>
              <w:t xml:space="preserve"> </w:t>
            </w:r>
            <w:r w:rsidR="005E29DF" w:rsidRPr="00A76D20">
              <w:rPr>
                <w:rFonts w:ascii="Marianne Light" w:eastAsia="Arial Unicode MS" w:hAnsi="Marianne Light"/>
                <w:color w:val="000000"/>
                <w:sz w:val="20"/>
                <w:szCs w:val="20"/>
                <w:lang w:eastAsia="zh-CN"/>
              </w:rPr>
              <w:t xml:space="preserve">via les APIs </w:t>
            </w:r>
            <w:r w:rsidRPr="00A76D20">
              <w:rPr>
                <w:rFonts w:ascii="Marianne Light" w:eastAsia="Arial Unicode MS" w:hAnsi="Marianne Light"/>
                <w:color w:val="000000"/>
                <w:sz w:val="20"/>
                <w:szCs w:val="20"/>
                <w:lang w:eastAsia="zh-CN"/>
              </w:rPr>
              <w:t>et</w:t>
            </w:r>
            <w:r w:rsidR="00804423" w:rsidRPr="00A76D20">
              <w:rPr>
                <w:rFonts w:ascii="Marianne Light" w:eastAsia="Arial Unicode MS" w:hAnsi="Marianne Light"/>
                <w:color w:val="000000"/>
                <w:sz w:val="20"/>
                <w:szCs w:val="20"/>
                <w:lang w:eastAsia="zh-CN"/>
              </w:rPr>
              <w:t xml:space="preserve"> transmettre les fichiers de déclaration de pourvoi</w:t>
            </w:r>
            <w:r w:rsidRPr="00A76D20">
              <w:rPr>
                <w:rFonts w:ascii="Marianne Light" w:eastAsia="Arial Unicode MS" w:hAnsi="Marianne Light"/>
                <w:color w:val="000000"/>
                <w:sz w:val="20"/>
                <w:szCs w:val="20"/>
                <w:lang w:eastAsia="zh-CN"/>
              </w:rPr>
              <w:t xml:space="preserve"> </w:t>
            </w:r>
            <w:r w:rsidR="00370D19" w:rsidRPr="00A76D20">
              <w:rPr>
                <w:rFonts w:ascii="Marianne Light" w:eastAsia="Arial Unicode MS" w:hAnsi="Marianne Light"/>
                <w:color w:val="000000"/>
                <w:sz w:val="20"/>
                <w:szCs w:val="20"/>
                <w:lang w:eastAsia="zh-CN"/>
              </w:rPr>
              <w:t xml:space="preserve">en matière </w:t>
            </w:r>
            <w:r w:rsidRPr="00A76D20">
              <w:rPr>
                <w:rFonts w:ascii="Marianne Light" w:eastAsia="Arial Unicode MS" w:hAnsi="Marianne Light"/>
                <w:color w:val="000000"/>
                <w:sz w:val="20"/>
                <w:szCs w:val="20"/>
                <w:lang w:eastAsia="zh-CN"/>
              </w:rPr>
              <w:t xml:space="preserve">civile, les constitutions en matière pénale, </w:t>
            </w:r>
            <w:r w:rsidR="00E054B8" w:rsidRPr="00A76D20">
              <w:rPr>
                <w:rFonts w:ascii="Marianne Light" w:eastAsia="Arial Unicode MS" w:hAnsi="Marianne Light"/>
                <w:color w:val="000000"/>
                <w:sz w:val="20"/>
                <w:szCs w:val="20"/>
                <w:lang w:eastAsia="zh-CN"/>
              </w:rPr>
              <w:t xml:space="preserve">et </w:t>
            </w:r>
            <w:r w:rsidR="00804423" w:rsidRPr="00A76D20">
              <w:rPr>
                <w:rFonts w:ascii="Marianne Light" w:eastAsia="Arial Unicode MS" w:hAnsi="Marianne Light"/>
                <w:color w:val="000000"/>
                <w:sz w:val="20"/>
                <w:szCs w:val="20"/>
                <w:lang w:eastAsia="zh-CN"/>
              </w:rPr>
              <w:t>les mémoires</w:t>
            </w:r>
            <w:r w:rsidRPr="00A76D20">
              <w:rPr>
                <w:rFonts w:ascii="Marianne Light" w:eastAsia="Arial Unicode MS" w:hAnsi="Marianne Light"/>
                <w:color w:val="000000"/>
                <w:sz w:val="20"/>
                <w:szCs w:val="20"/>
                <w:lang w:eastAsia="zh-CN"/>
              </w:rPr>
              <w:t xml:space="preserve"> </w:t>
            </w:r>
            <w:r w:rsidR="00804423" w:rsidRPr="00A76D20">
              <w:rPr>
                <w:rFonts w:ascii="Marianne Light" w:eastAsia="Arial Unicode MS" w:hAnsi="Marianne Light"/>
                <w:color w:val="000000"/>
                <w:sz w:val="20"/>
                <w:szCs w:val="20"/>
                <w:lang w:eastAsia="zh-CN"/>
              </w:rPr>
              <w:t>sous la forme de fichiers revêtus de la signature électronique, accompagnés d'éventuelles productions numériques. Un journal</w:t>
            </w:r>
            <w:r w:rsidRPr="00A76D20">
              <w:rPr>
                <w:rFonts w:ascii="Marianne Light" w:eastAsia="Arial Unicode MS" w:hAnsi="Marianne Light"/>
                <w:color w:val="000000"/>
                <w:sz w:val="20"/>
                <w:szCs w:val="20"/>
                <w:lang w:eastAsia="zh-CN"/>
              </w:rPr>
              <w:t xml:space="preserve"> </w:t>
            </w:r>
            <w:r w:rsidR="00804423" w:rsidRPr="00A76D20">
              <w:rPr>
                <w:rFonts w:ascii="Marianne Light" w:eastAsia="Arial Unicode MS" w:hAnsi="Marianne Light"/>
                <w:color w:val="000000"/>
                <w:sz w:val="20"/>
                <w:szCs w:val="20"/>
                <w:lang w:eastAsia="zh-CN"/>
              </w:rPr>
              <w:t>enregistre toutes les opérations liées à cette communication.</w:t>
            </w:r>
          </w:p>
          <w:p w14:paraId="18B5AF63" w14:textId="77777777" w:rsidR="00FC050F" w:rsidRDefault="00FC050F">
            <w:pPr>
              <w:jc w:val="both"/>
              <w:rPr>
                <w:rFonts w:asciiTheme="majorHAnsi" w:eastAsia="Arial Unicode MS" w:hAnsiTheme="majorHAnsi"/>
                <w:color w:val="000000"/>
                <w:lang w:eastAsia="zh-CN"/>
              </w:rPr>
            </w:pPr>
          </w:p>
        </w:tc>
      </w:tr>
      <w:tr w:rsidR="00FC050F" w14:paraId="43E8E586" w14:textId="77777777" w:rsidTr="00394410">
        <w:trPr>
          <w:tblCellSpacing w:w="0" w:type="dxa"/>
          <w:jc w:val="center"/>
        </w:trPr>
        <w:tc>
          <w:tcPr>
            <w:tcW w:w="2890" w:type="dxa"/>
            <w:tcMar>
              <w:top w:w="55" w:type="dxa"/>
              <w:left w:w="55" w:type="dxa"/>
              <w:bottom w:w="55" w:type="dxa"/>
              <w:right w:w="55" w:type="dxa"/>
            </w:tcMar>
          </w:tcPr>
          <w:p w14:paraId="242B6E47" w14:textId="5EFFD0F9" w:rsidR="00FC050F" w:rsidRPr="00A76D20" w:rsidRDefault="00A31811">
            <w:pPr>
              <w:suppressLineNumbers/>
              <w:spacing w:after="120"/>
              <w:rPr>
                <w:rFonts w:ascii="Marianne Light" w:hAnsi="Marianne Light"/>
                <w:i/>
                <w:iCs/>
                <w:sz w:val="20"/>
                <w:szCs w:val="20"/>
              </w:rPr>
            </w:pPr>
            <w:r w:rsidRPr="00A76D20">
              <w:rPr>
                <w:rFonts w:ascii="Marianne Light" w:hAnsi="Marianne Light"/>
                <w:i/>
                <w:iCs/>
                <w:sz w:val="20"/>
                <w:szCs w:val="20"/>
              </w:rPr>
              <w:t>Technologie</w:t>
            </w:r>
          </w:p>
        </w:tc>
        <w:tc>
          <w:tcPr>
            <w:tcW w:w="7282" w:type="dxa"/>
            <w:tcMar>
              <w:top w:w="55" w:type="dxa"/>
              <w:left w:w="55" w:type="dxa"/>
              <w:bottom w:w="55" w:type="dxa"/>
              <w:right w:w="55" w:type="dxa"/>
            </w:tcMar>
          </w:tcPr>
          <w:p w14:paraId="2674EA05" w14:textId="77777777" w:rsidR="00FC050F" w:rsidRPr="00A76D20" w:rsidRDefault="00024E01">
            <w:pPr>
              <w:suppressLineNumbers/>
              <w:spacing w:after="120"/>
              <w:jc w:val="both"/>
              <w:rPr>
                <w:rFonts w:ascii="Marianne Light" w:hAnsi="Marianne Light"/>
                <w:sz w:val="20"/>
                <w:szCs w:val="20"/>
                <w:lang w:val="en-US"/>
              </w:rPr>
            </w:pPr>
            <w:r w:rsidRPr="00A76D20">
              <w:rPr>
                <w:rFonts w:ascii="Marianne Light" w:hAnsi="Marianne Light"/>
                <w:sz w:val="20"/>
                <w:szCs w:val="20"/>
                <w:lang w:val="en-US"/>
              </w:rPr>
              <w:t>Java</w:t>
            </w:r>
            <w:r w:rsidR="006B4659" w:rsidRPr="00A76D20">
              <w:rPr>
                <w:rFonts w:ascii="Marianne Light" w:hAnsi="Marianne Light"/>
                <w:sz w:val="20"/>
                <w:szCs w:val="20"/>
                <w:lang w:val="en-US"/>
              </w:rPr>
              <w:t xml:space="preserve"> (</w:t>
            </w:r>
            <w:proofErr w:type="spellStart"/>
            <w:r w:rsidR="00FA291A" w:rsidRPr="00A76D20">
              <w:rPr>
                <w:rFonts w:ascii="Marianne Light" w:hAnsi="Marianne Light"/>
                <w:sz w:val="20"/>
                <w:szCs w:val="20"/>
                <w:lang w:val="en-US"/>
              </w:rPr>
              <w:t>openjdk</w:t>
            </w:r>
            <w:proofErr w:type="spellEnd"/>
            <w:r w:rsidR="00FA291A" w:rsidRPr="00A76D20">
              <w:rPr>
                <w:rFonts w:ascii="Marianne Light" w:hAnsi="Marianne Light"/>
                <w:sz w:val="20"/>
                <w:szCs w:val="20"/>
                <w:lang w:val="en-US"/>
              </w:rPr>
              <w:t xml:space="preserve"> version 17.0.9</w:t>
            </w:r>
            <w:r w:rsidR="006B4659" w:rsidRPr="00A76D20">
              <w:rPr>
                <w:rFonts w:ascii="Marianne Light" w:hAnsi="Marianne Light"/>
                <w:sz w:val="20"/>
                <w:szCs w:val="20"/>
                <w:lang w:val="en-US"/>
              </w:rPr>
              <w:t>)</w:t>
            </w:r>
            <w:r w:rsidR="00B74BD7" w:rsidRPr="00A76D20">
              <w:rPr>
                <w:rFonts w:ascii="Marianne Light" w:hAnsi="Marianne Light"/>
                <w:sz w:val="20"/>
                <w:szCs w:val="20"/>
                <w:lang w:val="en-US"/>
              </w:rPr>
              <w:t xml:space="preserve"> et scripts shell</w:t>
            </w:r>
          </w:p>
          <w:p w14:paraId="39CD005F" w14:textId="77777777" w:rsidR="00663963" w:rsidRPr="00A76D20" w:rsidRDefault="00663963">
            <w:pPr>
              <w:suppressLineNumbers/>
              <w:spacing w:after="120"/>
              <w:jc w:val="both"/>
              <w:rPr>
                <w:rFonts w:ascii="Marianne Light" w:hAnsi="Marianne Light"/>
                <w:sz w:val="20"/>
                <w:szCs w:val="20"/>
                <w:lang w:val="en-US"/>
              </w:rPr>
            </w:pPr>
            <w:r w:rsidRPr="00A76D20">
              <w:rPr>
                <w:rFonts w:ascii="Marianne Light" w:hAnsi="Marianne Light"/>
                <w:sz w:val="20"/>
                <w:szCs w:val="20"/>
                <w:lang w:val="en-US"/>
              </w:rPr>
              <w:t>Framework Spring Boot 3.1.5</w:t>
            </w:r>
          </w:p>
          <w:p w14:paraId="73634F5F" w14:textId="400D5867" w:rsidR="00B232DF" w:rsidRPr="00A76D20" w:rsidRDefault="000D1719">
            <w:pPr>
              <w:suppressLineNumbers/>
              <w:spacing w:after="120"/>
              <w:jc w:val="both"/>
              <w:rPr>
                <w:rFonts w:ascii="Marianne Light" w:hAnsi="Marianne Light"/>
                <w:sz w:val="20"/>
                <w:szCs w:val="20"/>
              </w:rPr>
            </w:pPr>
            <w:r w:rsidRPr="00A76D20">
              <w:rPr>
                <w:rFonts w:ascii="Marianne Light" w:hAnsi="Marianne Light"/>
                <w:sz w:val="20"/>
                <w:szCs w:val="20"/>
              </w:rPr>
              <w:t xml:space="preserve">Eclipse IDE for Java </w:t>
            </w:r>
            <w:proofErr w:type="spellStart"/>
            <w:r w:rsidRPr="00A76D20">
              <w:rPr>
                <w:rFonts w:ascii="Marianne Light" w:hAnsi="Marianne Light"/>
                <w:sz w:val="20"/>
                <w:szCs w:val="20"/>
              </w:rPr>
              <w:t>Developers</w:t>
            </w:r>
            <w:proofErr w:type="spellEnd"/>
            <w:r w:rsidRPr="00A76D20">
              <w:rPr>
                <w:rFonts w:ascii="Marianne Light" w:hAnsi="Marianne Light"/>
                <w:sz w:val="20"/>
                <w:szCs w:val="20"/>
              </w:rPr>
              <w:t xml:space="preserve"> (Version : 2023-09 (4.29.0) ou plus)</w:t>
            </w:r>
          </w:p>
        </w:tc>
      </w:tr>
      <w:tr w:rsidR="00FC050F" w14:paraId="54EC6873" w14:textId="77777777" w:rsidTr="00394410">
        <w:trPr>
          <w:tblCellSpacing w:w="0" w:type="dxa"/>
          <w:jc w:val="center"/>
        </w:trPr>
        <w:tc>
          <w:tcPr>
            <w:tcW w:w="2890" w:type="dxa"/>
            <w:tcMar>
              <w:top w:w="55" w:type="dxa"/>
              <w:left w:w="55" w:type="dxa"/>
              <w:bottom w:w="55" w:type="dxa"/>
              <w:right w:w="55" w:type="dxa"/>
            </w:tcMar>
          </w:tcPr>
          <w:p w14:paraId="04D8ED21" w14:textId="1700CA2F" w:rsidR="00FC050F" w:rsidRPr="00A76D20" w:rsidRDefault="00804423">
            <w:pPr>
              <w:suppressLineNumbers/>
              <w:spacing w:after="120"/>
              <w:rPr>
                <w:rFonts w:ascii="Marianne Light" w:hAnsi="Marianne Light"/>
                <w:i/>
                <w:iCs/>
                <w:sz w:val="20"/>
                <w:szCs w:val="20"/>
              </w:rPr>
            </w:pPr>
            <w:r w:rsidRPr="00A76D20">
              <w:rPr>
                <w:rFonts w:ascii="Marianne Light" w:hAnsi="Marianne Light"/>
                <w:i/>
                <w:iCs/>
                <w:sz w:val="20"/>
                <w:szCs w:val="20"/>
              </w:rPr>
              <w:t>Serveur</w:t>
            </w:r>
            <w:r w:rsidR="00A31811" w:rsidRPr="00A76D20">
              <w:rPr>
                <w:rFonts w:ascii="Marianne Light" w:hAnsi="Marianne Light"/>
                <w:i/>
                <w:iCs/>
                <w:sz w:val="20"/>
                <w:szCs w:val="20"/>
              </w:rPr>
              <w:t>s</w:t>
            </w:r>
            <w:r w:rsidRPr="00A76D20">
              <w:rPr>
                <w:rFonts w:ascii="Marianne Light" w:hAnsi="Marianne Light"/>
                <w:i/>
                <w:iCs/>
                <w:sz w:val="20"/>
                <w:szCs w:val="20"/>
              </w:rPr>
              <w:t xml:space="preserve"> de production</w:t>
            </w:r>
          </w:p>
        </w:tc>
        <w:tc>
          <w:tcPr>
            <w:tcW w:w="7282" w:type="dxa"/>
            <w:tcMar>
              <w:top w:w="55" w:type="dxa"/>
              <w:left w:w="55" w:type="dxa"/>
              <w:bottom w:w="55" w:type="dxa"/>
              <w:right w:w="55" w:type="dxa"/>
            </w:tcMar>
          </w:tcPr>
          <w:p w14:paraId="58E33A3B" w14:textId="31B13A53" w:rsidR="00FC050F" w:rsidRPr="00A76D20" w:rsidRDefault="00B51E32">
            <w:pPr>
              <w:suppressLineNumbers/>
              <w:spacing w:after="120"/>
              <w:jc w:val="both"/>
              <w:rPr>
                <w:rFonts w:ascii="Marianne Light" w:hAnsi="Marianne Light"/>
                <w:sz w:val="20"/>
                <w:szCs w:val="20"/>
              </w:rPr>
            </w:pPr>
            <w:r w:rsidRPr="00A76D20">
              <w:rPr>
                <w:rFonts w:ascii="Marianne Light" w:hAnsi="Marianne Light"/>
                <w:sz w:val="20"/>
                <w:szCs w:val="20"/>
              </w:rPr>
              <w:t>3</w:t>
            </w:r>
            <w:r w:rsidR="00CA1022" w:rsidRPr="00A76D20">
              <w:rPr>
                <w:rFonts w:ascii="Marianne Light" w:hAnsi="Marianne Light"/>
                <w:sz w:val="20"/>
                <w:szCs w:val="20"/>
              </w:rPr>
              <w:t xml:space="preserve"> VM</w:t>
            </w:r>
            <w:r w:rsidR="00C46BA0" w:rsidRPr="00A76D20">
              <w:rPr>
                <w:rFonts w:ascii="Marianne Light" w:hAnsi="Marianne Light"/>
                <w:sz w:val="20"/>
                <w:szCs w:val="20"/>
              </w:rPr>
              <w:t xml:space="preserve"> </w:t>
            </w:r>
            <w:r w:rsidR="00CA1022" w:rsidRPr="00A76D20">
              <w:rPr>
                <w:rFonts w:ascii="Marianne Light" w:hAnsi="Marianne Light"/>
                <w:sz w:val="20"/>
                <w:szCs w:val="20"/>
              </w:rPr>
              <w:t>dédiées à la communication électronique avocats :</w:t>
            </w:r>
          </w:p>
          <w:p w14:paraId="2C9F25A6" w14:textId="7E225336" w:rsidR="00DB7025" w:rsidRPr="00A76D20" w:rsidRDefault="00DB7025" w:rsidP="00EB25C1">
            <w:pPr>
              <w:pStyle w:val="Paragraphedeliste"/>
              <w:numPr>
                <w:ilvl w:val="0"/>
                <w:numId w:val="58"/>
              </w:numPr>
              <w:suppressLineNumbers/>
              <w:spacing w:after="120"/>
              <w:jc w:val="both"/>
              <w:rPr>
                <w:rFonts w:ascii="Marianne Light" w:hAnsi="Marianne Light"/>
                <w:sz w:val="20"/>
                <w:szCs w:val="20"/>
              </w:rPr>
            </w:pPr>
            <w:r w:rsidRPr="00A76D20">
              <w:rPr>
                <w:rFonts w:ascii="Marianne Light" w:hAnsi="Marianne Light"/>
                <w:sz w:val="20"/>
                <w:szCs w:val="20"/>
              </w:rPr>
              <w:t xml:space="preserve">VM : </w:t>
            </w:r>
            <w:proofErr w:type="spellStart"/>
            <w:r w:rsidRPr="00A76D20">
              <w:rPr>
                <w:rFonts w:ascii="Marianne Light" w:hAnsi="Marianne Light"/>
                <w:sz w:val="20"/>
                <w:szCs w:val="20"/>
              </w:rPr>
              <w:t>Ngnix</w:t>
            </w:r>
            <w:proofErr w:type="spellEnd"/>
            <w:r w:rsidR="00B51E32" w:rsidRPr="00A76D20">
              <w:rPr>
                <w:rFonts w:ascii="Marianne Light" w:hAnsi="Marianne Light"/>
                <w:sz w:val="20"/>
                <w:szCs w:val="20"/>
              </w:rPr>
              <w:t xml:space="preserve"> / </w:t>
            </w:r>
            <w:r w:rsidRPr="00A76D20">
              <w:rPr>
                <w:rFonts w:ascii="Marianne Light" w:hAnsi="Marianne Light"/>
                <w:sz w:val="20"/>
                <w:szCs w:val="20"/>
              </w:rPr>
              <w:t>API</w:t>
            </w:r>
            <w:r w:rsidR="009821A6" w:rsidRPr="00A76D20">
              <w:rPr>
                <w:rFonts w:ascii="Marianne Light" w:hAnsi="Marianne Light"/>
                <w:sz w:val="20"/>
                <w:szCs w:val="20"/>
              </w:rPr>
              <w:t xml:space="preserve"> protocole </w:t>
            </w:r>
            <w:proofErr w:type="spellStart"/>
            <w:r w:rsidR="009821A6" w:rsidRPr="00A76D20">
              <w:rPr>
                <w:rFonts w:ascii="Marianne Light" w:hAnsi="Marianne Light"/>
                <w:sz w:val="20"/>
                <w:szCs w:val="20"/>
              </w:rPr>
              <w:t>ssl</w:t>
            </w:r>
            <w:proofErr w:type="spellEnd"/>
            <w:r w:rsidR="009821A6" w:rsidRPr="00A76D20">
              <w:rPr>
                <w:rFonts w:ascii="Marianne Light" w:hAnsi="Marianne Light"/>
                <w:sz w:val="20"/>
                <w:szCs w:val="20"/>
              </w:rPr>
              <w:t xml:space="preserve"> TLSv1.3</w:t>
            </w:r>
          </w:p>
          <w:p w14:paraId="05DF2C04" w14:textId="77777777" w:rsidR="001B2971" w:rsidRPr="00A76D20" w:rsidRDefault="001B2971" w:rsidP="001B2971">
            <w:pPr>
              <w:pStyle w:val="Paragraphedeliste"/>
              <w:suppressLineNumbers/>
              <w:spacing w:after="120"/>
              <w:jc w:val="both"/>
              <w:rPr>
                <w:rFonts w:ascii="Marianne Light" w:hAnsi="Marianne Light"/>
                <w:sz w:val="20"/>
                <w:szCs w:val="20"/>
              </w:rPr>
            </w:pPr>
          </w:p>
          <w:p w14:paraId="7BD392FD" w14:textId="05E1F7AC" w:rsidR="005E5FE8" w:rsidRPr="00A76D20" w:rsidRDefault="00DB7025" w:rsidP="00EB25C1">
            <w:pPr>
              <w:pStyle w:val="Paragraphedeliste"/>
              <w:numPr>
                <w:ilvl w:val="0"/>
                <w:numId w:val="58"/>
              </w:numPr>
              <w:suppressLineNumbers/>
              <w:spacing w:after="120"/>
              <w:jc w:val="both"/>
              <w:rPr>
                <w:rFonts w:ascii="Marianne Light" w:hAnsi="Marianne Light"/>
                <w:sz w:val="20"/>
                <w:szCs w:val="20"/>
                <w:lang w:val="en-US"/>
              </w:rPr>
            </w:pPr>
            <w:proofErr w:type="gramStart"/>
            <w:r w:rsidRPr="00A76D20">
              <w:rPr>
                <w:rFonts w:ascii="Marianne Light" w:hAnsi="Marianne Light"/>
                <w:sz w:val="20"/>
                <w:szCs w:val="20"/>
                <w:lang w:val="en-US"/>
              </w:rPr>
              <w:t>VM :</w:t>
            </w:r>
            <w:proofErr w:type="gramEnd"/>
            <w:r w:rsidRPr="00A76D20">
              <w:rPr>
                <w:rFonts w:ascii="Marianne Light" w:hAnsi="Marianne Light"/>
                <w:sz w:val="20"/>
                <w:szCs w:val="20"/>
                <w:lang w:val="en-US"/>
              </w:rPr>
              <w:t xml:space="preserve"> Monitoring</w:t>
            </w:r>
            <w:r w:rsidR="005E5FE8" w:rsidRPr="00A76D20">
              <w:rPr>
                <w:rFonts w:ascii="Marianne Light" w:hAnsi="Marianne Light"/>
                <w:sz w:val="20"/>
                <w:szCs w:val="20"/>
                <w:lang w:val="en-US"/>
              </w:rPr>
              <w:t xml:space="preserve"> - </w:t>
            </w:r>
            <w:proofErr w:type="spellStart"/>
            <w:r w:rsidR="005E5FE8" w:rsidRPr="00A76D20">
              <w:rPr>
                <w:rFonts w:ascii="Marianne Light" w:hAnsi="Marianne Light"/>
                <w:sz w:val="20"/>
                <w:szCs w:val="20"/>
                <w:lang w:val="en-US"/>
              </w:rPr>
              <w:t>Opensearch</w:t>
            </w:r>
            <w:proofErr w:type="spellEnd"/>
            <w:r w:rsidR="005E5FE8" w:rsidRPr="00A76D20">
              <w:rPr>
                <w:rFonts w:ascii="Marianne Light" w:hAnsi="Marianne Light"/>
                <w:sz w:val="20"/>
                <w:szCs w:val="20"/>
                <w:lang w:val="en-US"/>
              </w:rPr>
              <w:t xml:space="preserve"> Version: 2.14.0 - </w:t>
            </w:r>
            <w:proofErr w:type="spellStart"/>
            <w:r w:rsidR="005E5FE8" w:rsidRPr="00A76D20">
              <w:rPr>
                <w:rFonts w:ascii="Marianne Light" w:hAnsi="Marianne Light"/>
                <w:sz w:val="20"/>
                <w:szCs w:val="20"/>
                <w:lang w:val="en-US"/>
              </w:rPr>
              <w:t>Opensearch</w:t>
            </w:r>
            <w:proofErr w:type="spellEnd"/>
            <w:r w:rsidR="005E5FE8" w:rsidRPr="00A76D20">
              <w:rPr>
                <w:rFonts w:ascii="Marianne Light" w:hAnsi="Marianne Light"/>
                <w:sz w:val="20"/>
                <w:szCs w:val="20"/>
                <w:lang w:val="en-US"/>
              </w:rPr>
              <w:t>-dashboards</w:t>
            </w:r>
          </w:p>
          <w:p w14:paraId="48E72D04" w14:textId="7C790B93" w:rsidR="00751587" w:rsidRPr="00A76D20" w:rsidRDefault="00751587" w:rsidP="00751587">
            <w:pPr>
              <w:pStyle w:val="Paragraphedeliste"/>
              <w:suppressLineNumbers/>
              <w:spacing w:after="120"/>
              <w:jc w:val="both"/>
              <w:rPr>
                <w:rFonts w:ascii="Marianne Light" w:hAnsi="Marianne Light"/>
                <w:sz w:val="20"/>
                <w:szCs w:val="20"/>
              </w:rPr>
            </w:pPr>
            <w:proofErr w:type="spellStart"/>
            <w:r w:rsidRPr="00A76D20">
              <w:rPr>
                <w:rFonts w:ascii="Marianne Light" w:hAnsi="Marianne Light"/>
                <w:sz w:val="20"/>
                <w:szCs w:val="20"/>
              </w:rPr>
              <w:t>Filebeat</w:t>
            </w:r>
            <w:proofErr w:type="spellEnd"/>
            <w:r w:rsidRPr="00A76D20">
              <w:rPr>
                <w:rFonts w:ascii="Marianne Light" w:hAnsi="Marianne Light"/>
                <w:sz w:val="20"/>
                <w:szCs w:val="20"/>
              </w:rPr>
              <w:t xml:space="preserve"> et </w:t>
            </w:r>
            <w:proofErr w:type="spellStart"/>
            <w:r w:rsidRPr="00A76D20">
              <w:rPr>
                <w:rFonts w:ascii="Marianne Light" w:hAnsi="Marianne Light"/>
                <w:sz w:val="20"/>
                <w:szCs w:val="20"/>
              </w:rPr>
              <w:t>Metricbeat</w:t>
            </w:r>
            <w:proofErr w:type="spellEnd"/>
            <w:r w:rsidRPr="00A76D20">
              <w:rPr>
                <w:rFonts w:ascii="Marianne Light" w:hAnsi="Marianne Light"/>
                <w:sz w:val="20"/>
                <w:szCs w:val="20"/>
              </w:rPr>
              <w:t xml:space="preserve"> version 7.12.1</w:t>
            </w:r>
          </w:p>
          <w:p w14:paraId="1D221734" w14:textId="77777777" w:rsidR="001B2971" w:rsidRPr="00A76D20" w:rsidRDefault="001B2971" w:rsidP="001B2971">
            <w:pPr>
              <w:pStyle w:val="Paragraphedeliste"/>
              <w:suppressLineNumbers/>
              <w:spacing w:after="120"/>
              <w:jc w:val="both"/>
              <w:rPr>
                <w:rFonts w:ascii="Marianne Light" w:hAnsi="Marianne Light"/>
                <w:sz w:val="20"/>
                <w:szCs w:val="20"/>
              </w:rPr>
            </w:pPr>
          </w:p>
          <w:p w14:paraId="110DAE82" w14:textId="5DA8506C" w:rsidR="00CA1022" w:rsidRPr="00A76D20" w:rsidRDefault="00DB7025" w:rsidP="00EB25C1">
            <w:pPr>
              <w:pStyle w:val="Paragraphedeliste"/>
              <w:numPr>
                <w:ilvl w:val="0"/>
                <w:numId w:val="58"/>
              </w:numPr>
              <w:suppressLineNumbers/>
              <w:spacing w:after="120"/>
              <w:jc w:val="both"/>
              <w:rPr>
                <w:rFonts w:ascii="Marianne Light" w:hAnsi="Marianne Light"/>
                <w:sz w:val="20"/>
                <w:szCs w:val="20"/>
              </w:rPr>
            </w:pPr>
            <w:r w:rsidRPr="00A76D20">
              <w:rPr>
                <w:rFonts w:ascii="Marianne Light" w:hAnsi="Marianne Light"/>
                <w:sz w:val="20"/>
                <w:szCs w:val="20"/>
              </w:rPr>
              <w:t xml:space="preserve">VM : </w:t>
            </w:r>
            <w:proofErr w:type="spellStart"/>
            <w:r w:rsidRPr="00A76D20">
              <w:rPr>
                <w:rFonts w:ascii="Marianne Light" w:hAnsi="Marianne Light"/>
                <w:sz w:val="20"/>
                <w:szCs w:val="20"/>
              </w:rPr>
              <w:t>RabbitMQ</w:t>
            </w:r>
            <w:proofErr w:type="spellEnd"/>
            <w:r w:rsidR="008C3095" w:rsidRPr="00A76D20">
              <w:rPr>
                <w:rFonts w:ascii="Marianne Light" w:hAnsi="Marianne Light"/>
                <w:sz w:val="20"/>
                <w:szCs w:val="20"/>
              </w:rPr>
              <w:t xml:space="preserve"> version 3.1</w:t>
            </w:r>
            <w:r w:rsidR="005B7AF2" w:rsidRPr="00A76D20">
              <w:rPr>
                <w:rFonts w:ascii="Marianne Light" w:hAnsi="Marianne Light"/>
                <w:sz w:val="20"/>
                <w:szCs w:val="20"/>
              </w:rPr>
              <w:t>3</w:t>
            </w:r>
            <w:r w:rsidR="008C3095" w:rsidRPr="00A76D20">
              <w:rPr>
                <w:rFonts w:ascii="Marianne Light" w:hAnsi="Marianne Light"/>
                <w:sz w:val="20"/>
                <w:szCs w:val="20"/>
              </w:rPr>
              <w:t>.</w:t>
            </w:r>
            <w:r w:rsidR="005B7AF2" w:rsidRPr="00A76D20">
              <w:rPr>
                <w:rFonts w:ascii="Marianne Light" w:hAnsi="Marianne Light"/>
                <w:sz w:val="20"/>
                <w:szCs w:val="20"/>
              </w:rPr>
              <w:t>7</w:t>
            </w:r>
            <w:r w:rsidR="005E5FE8" w:rsidRPr="00A76D20">
              <w:rPr>
                <w:rFonts w:ascii="Marianne Light" w:hAnsi="Marianne Light"/>
                <w:sz w:val="20"/>
                <w:szCs w:val="20"/>
              </w:rPr>
              <w:t xml:space="preserve"> -</w:t>
            </w:r>
            <w:r w:rsidR="00101E68" w:rsidRPr="00A76D20">
              <w:rPr>
                <w:rFonts w:ascii="Marianne Light" w:hAnsi="Marianne Light"/>
                <w:sz w:val="20"/>
                <w:szCs w:val="20"/>
              </w:rPr>
              <w:t xml:space="preserve"> Erlang version 26.2.5.6 -</w:t>
            </w:r>
            <w:r w:rsidR="005E5FE8" w:rsidRPr="00A76D20">
              <w:rPr>
                <w:rFonts w:ascii="Marianne Light" w:hAnsi="Marianne Light"/>
                <w:sz w:val="20"/>
                <w:szCs w:val="20"/>
              </w:rPr>
              <w:t xml:space="preserve"> </w:t>
            </w:r>
            <w:proofErr w:type="spellStart"/>
            <w:r w:rsidR="009A5DCE" w:rsidRPr="00A76D20">
              <w:rPr>
                <w:rFonts w:ascii="Marianne Light" w:hAnsi="Marianne Light"/>
                <w:sz w:val="20"/>
                <w:szCs w:val="20"/>
              </w:rPr>
              <w:t>logstash-oss</w:t>
            </w:r>
            <w:proofErr w:type="spellEnd"/>
            <w:r w:rsidR="009A5DCE" w:rsidRPr="00A76D20">
              <w:rPr>
                <w:rFonts w:ascii="Marianne Light" w:hAnsi="Marianne Light"/>
                <w:sz w:val="20"/>
                <w:szCs w:val="20"/>
              </w:rPr>
              <w:t xml:space="preserve"> v7.17.28</w:t>
            </w:r>
          </w:p>
        </w:tc>
      </w:tr>
      <w:tr w:rsidR="00FC050F" w14:paraId="544CA58C" w14:textId="77777777" w:rsidTr="00394410">
        <w:trPr>
          <w:tblCellSpacing w:w="0" w:type="dxa"/>
          <w:jc w:val="center"/>
        </w:trPr>
        <w:tc>
          <w:tcPr>
            <w:tcW w:w="2890" w:type="dxa"/>
            <w:tcMar>
              <w:top w:w="55" w:type="dxa"/>
              <w:left w:w="55" w:type="dxa"/>
              <w:bottom w:w="55" w:type="dxa"/>
              <w:right w:w="55" w:type="dxa"/>
            </w:tcMar>
          </w:tcPr>
          <w:p w14:paraId="2DC1021A" w14:textId="77777777" w:rsidR="00FC050F" w:rsidRPr="00A76D20" w:rsidRDefault="00804423" w:rsidP="008A45ED">
            <w:pPr>
              <w:suppressLineNumbers/>
              <w:spacing w:after="120"/>
              <w:rPr>
                <w:rFonts w:ascii="Marianne Light" w:hAnsi="Marianne Light"/>
                <w:i/>
                <w:iCs/>
                <w:sz w:val="20"/>
                <w:szCs w:val="20"/>
              </w:rPr>
            </w:pPr>
            <w:r w:rsidRPr="00A76D20">
              <w:rPr>
                <w:rFonts w:ascii="Marianne Light" w:hAnsi="Marianne Light"/>
                <w:i/>
                <w:iCs/>
                <w:sz w:val="20"/>
                <w:szCs w:val="20"/>
              </w:rPr>
              <w:t>Système d'exploitation serveur</w:t>
            </w:r>
          </w:p>
        </w:tc>
        <w:tc>
          <w:tcPr>
            <w:tcW w:w="7282" w:type="dxa"/>
            <w:tcMar>
              <w:top w:w="55" w:type="dxa"/>
              <w:left w:w="55" w:type="dxa"/>
              <w:bottom w:w="55" w:type="dxa"/>
              <w:right w:w="55" w:type="dxa"/>
            </w:tcMar>
          </w:tcPr>
          <w:p w14:paraId="607A70F7" w14:textId="5BD48511" w:rsidR="00FC050F" w:rsidRPr="00A76D20" w:rsidRDefault="00B51E32">
            <w:pPr>
              <w:suppressLineNumbers/>
              <w:spacing w:after="120"/>
              <w:jc w:val="both"/>
              <w:rPr>
                <w:rFonts w:ascii="Marianne Light" w:hAnsi="Marianne Light"/>
                <w:sz w:val="20"/>
                <w:szCs w:val="20"/>
              </w:rPr>
            </w:pPr>
            <w:r w:rsidRPr="00A76D20">
              <w:rPr>
                <w:rFonts w:ascii="Marianne Light" w:hAnsi="Marianne Light"/>
                <w:sz w:val="20"/>
                <w:szCs w:val="20"/>
              </w:rPr>
              <w:t xml:space="preserve">Serveur </w:t>
            </w:r>
            <w:r w:rsidR="00F503F9" w:rsidRPr="00A76D20">
              <w:rPr>
                <w:rFonts w:ascii="Marianne Light" w:hAnsi="Marianne Light"/>
                <w:sz w:val="20"/>
                <w:szCs w:val="20"/>
              </w:rPr>
              <w:t xml:space="preserve">Linux </w:t>
            </w:r>
            <w:r w:rsidRPr="00A76D20">
              <w:rPr>
                <w:rFonts w:ascii="Marianne Light" w:hAnsi="Marianne Light"/>
                <w:sz w:val="20"/>
                <w:szCs w:val="20"/>
              </w:rPr>
              <w:t>Debian 12</w:t>
            </w:r>
          </w:p>
        </w:tc>
      </w:tr>
      <w:tr w:rsidR="007E3864" w14:paraId="2A0BC8BE" w14:textId="77777777" w:rsidTr="00394410">
        <w:trPr>
          <w:tblCellSpacing w:w="0" w:type="dxa"/>
          <w:jc w:val="center"/>
        </w:trPr>
        <w:tc>
          <w:tcPr>
            <w:tcW w:w="2890" w:type="dxa"/>
            <w:tcMar>
              <w:top w:w="55" w:type="dxa"/>
              <w:left w:w="55" w:type="dxa"/>
              <w:bottom w:w="55" w:type="dxa"/>
              <w:right w:w="55" w:type="dxa"/>
            </w:tcMar>
          </w:tcPr>
          <w:p w14:paraId="52913FA7" w14:textId="77777777" w:rsidR="007E3864" w:rsidRPr="00A76D20" w:rsidRDefault="007E3864" w:rsidP="00FC1784">
            <w:pPr>
              <w:suppressLineNumbers/>
              <w:spacing w:after="120"/>
              <w:rPr>
                <w:rFonts w:ascii="Marianne Light" w:hAnsi="Marianne Light"/>
                <w:i/>
                <w:iCs/>
                <w:sz w:val="20"/>
                <w:szCs w:val="20"/>
              </w:rPr>
            </w:pPr>
            <w:r w:rsidRPr="00A76D20">
              <w:rPr>
                <w:rFonts w:ascii="Marianne Light" w:hAnsi="Marianne Light"/>
                <w:i/>
                <w:iCs/>
                <w:sz w:val="20"/>
                <w:szCs w:val="20"/>
              </w:rPr>
              <w:t>Serveurs de production SGBD et GED</w:t>
            </w:r>
          </w:p>
        </w:tc>
        <w:tc>
          <w:tcPr>
            <w:tcW w:w="7282" w:type="dxa"/>
            <w:tcMar>
              <w:top w:w="55" w:type="dxa"/>
              <w:left w:w="55" w:type="dxa"/>
              <w:bottom w:w="55" w:type="dxa"/>
              <w:right w:w="55" w:type="dxa"/>
            </w:tcMar>
          </w:tcPr>
          <w:p w14:paraId="2943D33E" w14:textId="77777777" w:rsidR="007E3864" w:rsidRPr="00A76D20" w:rsidRDefault="007E3864" w:rsidP="00FC1784">
            <w:pPr>
              <w:suppressLineNumbers/>
              <w:spacing w:after="120"/>
              <w:jc w:val="both"/>
              <w:rPr>
                <w:rFonts w:ascii="Marianne Light" w:hAnsi="Marianne Light"/>
                <w:sz w:val="20"/>
                <w:szCs w:val="20"/>
              </w:rPr>
            </w:pPr>
            <w:r w:rsidRPr="00A76D20">
              <w:rPr>
                <w:rFonts w:ascii="Marianne Light" w:hAnsi="Marianne Light"/>
                <w:sz w:val="20"/>
                <w:szCs w:val="20"/>
              </w:rPr>
              <w:t>Idem application de gestion des procédures civiles.</w:t>
            </w:r>
          </w:p>
        </w:tc>
      </w:tr>
      <w:tr w:rsidR="00D12923" w14:paraId="5FD29C2B" w14:textId="77777777" w:rsidTr="00394410">
        <w:trPr>
          <w:tblCellSpacing w:w="0" w:type="dxa"/>
          <w:jc w:val="center"/>
        </w:trPr>
        <w:tc>
          <w:tcPr>
            <w:tcW w:w="2890" w:type="dxa"/>
            <w:tcMar>
              <w:top w:w="55" w:type="dxa"/>
              <w:left w:w="55" w:type="dxa"/>
              <w:bottom w:w="55" w:type="dxa"/>
              <w:right w:w="55" w:type="dxa"/>
            </w:tcMar>
          </w:tcPr>
          <w:p w14:paraId="76DAF2C8" w14:textId="106A5EF8" w:rsidR="00D12923" w:rsidRPr="00A76D20" w:rsidRDefault="00D12923" w:rsidP="00FC1784">
            <w:pPr>
              <w:suppressLineNumbers/>
              <w:spacing w:after="120"/>
              <w:rPr>
                <w:rFonts w:ascii="Marianne Light" w:hAnsi="Marianne Light"/>
                <w:i/>
                <w:iCs/>
                <w:sz w:val="20"/>
                <w:szCs w:val="20"/>
              </w:rPr>
            </w:pPr>
            <w:r w:rsidRPr="00A76D20">
              <w:rPr>
                <w:rFonts w:ascii="Marianne Light" w:hAnsi="Marianne Light"/>
                <w:i/>
                <w:iCs/>
                <w:sz w:val="20"/>
                <w:szCs w:val="20"/>
              </w:rPr>
              <w:t>Certificats</w:t>
            </w:r>
          </w:p>
        </w:tc>
        <w:tc>
          <w:tcPr>
            <w:tcW w:w="7282" w:type="dxa"/>
            <w:tcMar>
              <w:top w:w="55" w:type="dxa"/>
              <w:left w:w="55" w:type="dxa"/>
              <w:bottom w:w="55" w:type="dxa"/>
              <w:right w:w="55" w:type="dxa"/>
            </w:tcMar>
          </w:tcPr>
          <w:p w14:paraId="48A0E734" w14:textId="1D332B6E" w:rsidR="00D12923" w:rsidRPr="00A76D20" w:rsidRDefault="008C2E3B" w:rsidP="00FC1784">
            <w:pPr>
              <w:suppressLineNumbers/>
              <w:spacing w:after="120"/>
              <w:jc w:val="both"/>
              <w:rPr>
                <w:rFonts w:ascii="Marianne Light" w:hAnsi="Marianne Light"/>
                <w:sz w:val="20"/>
                <w:szCs w:val="20"/>
              </w:rPr>
            </w:pPr>
            <w:r w:rsidRPr="00A76D20">
              <w:rPr>
                <w:rFonts w:ascii="Marianne Light" w:hAnsi="Marianne Light"/>
                <w:sz w:val="20"/>
                <w:szCs w:val="20"/>
              </w:rPr>
              <w:t xml:space="preserve">3 certificats </w:t>
            </w:r>
            <w:r w:rsidR="00D12923" w:rsidRPr="00A76D20">
              <w:rPr>
                <w:rFonts w:ascii="Marianne Light" w:hAnsi="Marianne Light"/>
                <w:sz w:val="20"/>
                <w:szCs w:val="20"/>
              </w:rPr>
              <w:t xml:space="preserve">PEKIN </w:t>
            </w:r>
            <w:r w:rsidR="004C2D32" w:rsidRPr="00A76D20">
              <w:rPr>
                <w:rFonts w:ascii="Marianne Light" w:hAnsi="Marianne Light"/>
                <w:sz w:val="20"/>
                <w:szCs w:val="20"/>
              </w:rPr>
              <w:t>+</w:t>
            </w:r>
            <w:r w:rsidR="00D12923" w:rsidRPr="00A76D20">
              <w:rPr>
                <w:rFonts w:ascii="Marianne Light" w:hAnsi="Marianne Light"/>
                <w:sz w:val="20"/>
                <w:szCs w:val="20"/>
              </w:rPr>
              <w:t xml:space="preserve"> </w:t>
            </w:r>
            <w:r w:rsidRPr="00A76D20">
              <w:rPr>
                <w:rFonts w:ascii="Marianne Light" w:hAnsi="Marianne Light"/>
                <w:sz w:val="20"/>
                <w:szCs w:val="20"/>
              </w:rPr>
              <w:t xml:space="preserve">2 certificats </w:t>
            </w:r>
            <w:r w:rsidR="00D12923" w:rsidRPr="00A76D20">
              <w:rPr>
                <w:rFonts w:ascii="Marianne Light" w:hAnsi="Marianne Light"/>
                <w:sz w:val="20"/>
                <w:szCs w:val="20"/>
              </w:rPr>
              <w:t>RGS 1*</w:t>
            </w:r>
            <w:r w:rsidRPr="00A76D20">
              <w:rPr>
                <w:rFonts w:ascii="Marianne Light" w:hAnsi="Marianne Light"/>
                <w:sz w:val="20"/>
                <w:szCs w:val="20"/>
              </w:rPr>
              <w:t xml:space="preserve"> (1 côté Cour de cassation, 1 côté </w:t>
            </w:r>
            <w:r w:rsidR="00DC699F" w:rsidRPr="00A76D20">
              <w:rPr>
                <w:rFonts w:ascii="Marianne Light" w:hAnsi="Marianne Light"/>
                <w:sz w:val="20"/>
                <w:szCs w:val="20"/>
              </w:rPr>
              <w:t>tiers de confiance</w:t>
            </w:r>
            <w:r w:rsidRPr="00A76D20">
              <w:rPr>
                <w:rFonts w:ascii="Marianne Light" w:hAnsi="Marianne Light"/>
                <w:sz w:val="20"/>
                <w:szCs w:val="20"/>
              </w:rPr>
              <w:t xml:space="preserve"> de l’Ordre des avocats aux conseils)</w:t>
            </w:r>
          </w:p>
        </w:tc>
      </w:tr>
    </w:tbl>
    <w:p w14:paraId="59208CCD" w14:textId="15EC2B1B" w:rsidR="00DB7025" w:rsidRDefault="00DB7025">
      <w:pPr>
        <w:widowControl w:val="0"/>
        <w:spacing w:before="340" w:after="119"/>
        <w:jc w:val="both"/>
        <w:rPr>
          <w:rFonts w:asciiTheme="majorHAnsi" w:eastAsia="SimSun" w:hAnsiTheme="majorHAnsi"/>
          <w:b/>
          <w:bCs/>
          <w:caps/>
          <w:lang w:eastAsia="zh-CN" w:bidi="hi-IN"/>
        </w:rPr>
      </w:pPr>
    </w:p>
    <w:p w14:paraId="203E5B37" w14:textId="77777777" w:rsidR="00DB7025" w:rsidRDefault="00DB7025">
      <w:pPr>
        <w:rPr>
          <w:rFonts w:asciiTheme="majorHAnsi" w:eastAsia="SimSun" w:hAnsiTheme="majorHAnsi"/>
          <w:b/>
          <w:bCs/>
          <w:caps/>
          <w:lang w:eastAsia="zh-CN" w:bidi="hi-IN"/>
        </w:rPr>
      </w:pPr>
      <w:r>
        <w:rPr>
          <w:rFonts w:asciiTheme="majorHAnsi" w:eastAsia="SimSun" w:hAnsiTheme="majorHAnsi"/>
          <w:b/>
          <w:bCs/>
          <w:caps/>
          <w:lang w:eastAsia="zh-CN" w:bidi="hi-IN"/>
        </w:rPr>
        <w:br w:type="page"/>
      </w:r>
    </w:p>
    <w:p w14:paraId="5CE69B99" w14:textId="77777777" w:rsidR="00FC050F" w:rsidRPr="00A76D20" w:rsidRDefault="00FC050F">
      <w:pPr>
        <w:widowControl w:val="0"/>
        <w:spacing w:before="340" w:after="119"/>
        <w:jc w:val="both"/>
        <w:rPr>
          <w:rFonts w:ascii="Marianne" w:eastAsia="SimSun" w:hAnsi="Marianne"/>
          <w:b/>
          <w:bCs/>
          <w:caps/>
          <w:lang w:eastAsia="zh-CN" w:bidi="hi-IN"/>
        </w:rPr>
      </w:pPr>
    </w:p>
    <w:tbl>
      <w:tblPr>
        <w:tblW w:w="10343"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2890"/>
        <w:gridCol w:w="7453"/>
      </w:tblGrid>
      <w:tr w:rsidR="00FC050F" w:rsidRPr="00A76D20" w14:paraId="66D64C7E" w14:textId="77777777" w:rsidTr="000C00D9">
        <w:trPr>
          <w:trHeight w:val="567"/>
          <w:tblCellSpacing w:w="0" w:type="dxa"/>
          <w:jc w:val="center"/>
        </w:trPr>
        <w:tc>
          <w:tcPr>
            <w:tcW w:w="10343" w:type="dxa"/>
            <w:gridSpan w:val="2"/>
            <w:shd w:val="clear" w:color="auto" w:fill="BFBFBF" w:themeFill="background1" w:themeFillShade="BF"/>
            <w:tcMar>
              <w:top w:w="0" w:type="dxa"/>
              <w:left w:w="11" w:type="dxa"/>
              <w:bottom w:w="0" w:type="dxa"/>
              <w:right w:w="11" w:type="dxa"/>
            </w:tcMar>
          </w:tcPr>
          <w:p w14:paraId="50C669D1" w14:textId="77777777" w:rsidR="00FC050F" w:rsidRPr="00A76D20" w:rsidRDefault="00804423">
            <w:pPr>
              <w:spacing w:before="100" w:beforeAutospacing="1" w:after="119"/>
              <w:jc w:val="both"/>
              <w:rPr>
                <w:rFonts w:ascii="Marianne" w:hAnsi="Marianne"/>
                <w:b/>
                <w:bCs/>
                <w:color w:val="FFFFFF"/>
              </w:rPr>
            </w:pPr>
            <w:r w:rsidRPr="00A76D20">
              <w:rPr>
                <w:rFonts w:ascii="Marianne" w:hAnsi="Marianne"/>
                <w:b/>
                <w:bCs/>
                <w:color w:val="FFFFFF"/>
              </w:rPr>
              <w:t>JURINET</w:t>
            </w:r>
          </w:p>
        </w:tc>
      </w:tr>
      <w:tr w:rsidR="00FC050F" w14:paraId="307B26AF" w14:textId="77777777" w:rsidTr="00843993">
        <w:trPr>
          <w:trHeight w:val="1134"/>
          <w:tblCellSpacing w:w="0" w:type="dxa"/>
          <w:jc w:val="center"/>
        </w:trPr>
        <w:tc>
          <w:tcPr>
            <w:tcW w:w="10343" w:type="dxa"/>
            <w:gridSpan w:val="2"/>
            <w:tcMar>
              <w:top w:w="0" w:type="dxa"/>
              <w:left w:w="70" w:type="dxa"/>
              <w:bottom w:w="0" w:type="dxa"/>
              <w:right w:w="70" w:type="dxa"/>
            </w:tcMar>
          </w:tcPr>
          <w:p w14:paraId="4641683F" w14:textId="77777777" w:rsidR="00FC050F" w:rsidRPr="00A76D20" w:rsidRDefault="00FC050F">
            <w:pPr>
              <w:jc w:val="both"/>
              <w:rPr>
                <w:rFonts w:ascii="Marianne Light" w:eastAsia="Arial Unicode MS" w:hAnsi="Marianne Light"/>
                <w:color w:val="000000"/>
                <w:sz w:val="20"/>
                <w:szCs w:val="20"/>
                <w:lang w:eastAsia="zh-CN"/>
              </w:rPr>
            </w:pPr>
          </w:p>
          <w:p w14:paraId="1D085DE1" w14:textId="0001BE8F" w:rsidR="00FC050F" w:rsidRPr="00A76D20" w:rsidRDefault="00804423" w:rsidP="00AE3914">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La base documentaire de jurisprudence </w:t>
            </w:r>
            <w:r w:rsidR="00686BDE" w:rsidRPr="00A76D20">
              <w:rPr>
                <w:rFonts w:ascii="Marianne Light" w:eastAsia="Arial Unicode MS" w:hAnsi="Marianne Light"/>
                <w:color w:val="000000"/>
                <w:sz w:val="20"/>
                <w:szCs w:val="20"/>
                <w:lang w:eastAsia="zh-CN"/>
              </w:rPr>
              <w:t>(alimentée par les décisions de la Cour de cassation</w:t>
            </w:r>
            <w:r w:rsidR="0066440A" w:rsidRPr="00A76D20">
              <w:rPr>
                <w:rFonts w:ascii="Marianne Light" w:eastAsia="Arial Unicode MS" w:hAnsi="Marianne Light"/>
                <w:color w:val="000000"/>
                <w:sz w:val="20"/>
                <w:szCs w:val="20"/>
                <w:lang w:eastAsia="zh-CN"/>
              </w:rPr>
              <w:t xml:space="preserve"> et </w:t>
            </w:r>
            <w:r w:rsidR="00686BDE" w:rsidRPr="00A76D20">
              <w:rPr>
                <w:rFonts w:ascii="Marianne Light" w:eastAsia="Arial Unicode MS" w:hAnsi="Marianne Light"/>
                <w:color w:val="000000"/>
                <w:sz w:val="20"/>
                <w:szCs w:val="20"/>
                <w:lang w:eastAsia="zh-CN"/>
              </w:rPr>
              <w:t>de certaines décisions des cours d’appel et de</w:t>
            </w:r>
            <w:r w:rsidR="000C01D8" w:rsidRPr="00A76D20">
              <w:rPr>
                <w:rFonts w:ascii="Marianne Light" w:eastAsia="Arial Unicode MS" w:hAnsi="Marianne Light"/>
                <w:color w:val="000000"/>
                <w:sz w:val="20"/>
                <w:szCs w:val="20"/>
                <w:lang w:eastAsia="zh-CN"/>
              </w:rPr>
              <w:t>s</w:t>
            </w:r>
            <w:r w:rsidR="00686BDE" w:rsidRPr="00A76D20">
              <w:rPr>
                <w:rFonts w:ascii="Marianne Light" w:eastAsia="Arial Unicode MS" w:hAnsi="Marianne Light"/>
                <w:color w:val="000000"/>
                <w:sz w:val="20"/>
                <w:szCs w:val="20"/>
                <w:lang w:eastAsia="zh-CN"/>
              </w:rPr>
              <w:t xml:space="preserve"> tribunaux du fond de l’ordre judiciaire) </w:t>
            </w:r>
            <w:r w:rsidRPr="00A76D20">
              <w:rPr>
                <w:rFonts w:ascii="Marianne Light" w:eastAsia="Arial Unicode MS" w:hAnsi="Marianne Light"/>
                <w:color w:val="000000"/>
                <w:sz w:val="20"/>
                <w:szCs w:val="20"/>
                <w:lang w:eastAsia="zh-CN"/>
              </w:rPr>
              <w:t xml:space="preserve">est répliquée chaque nuit </w:t>
            </w:r>
            <w:r w:rsidR="00AE3914" w:rsidRPr="00A76D20">
              <w:rPr>
                <w:rFonts w:ascii="Marianne Light" w:eastAsia="Arial Unicode MS" w:hAnsi="Marianne Light"/>
                <w:color w:val="000000"/>
                <w:sz w:val="20"/>
                <w:szCs w:val="20"/>
                <w:lang w:eastAsia="zh-CN"/>
              </w:rPr>
              <w:t xml:space="preserve">dans la base </w:t>
            </w:r>
            <w:proofErr w:type="spellStart"/>
            <w:r w:rsidR="00AE3914" w:rsidRPr="00A76D20">
              <w:rPr>
                <w:rFonts w:ascii="Marianne Light" w:eastAsia="Arial Unicode MS" w:hAnsi="Marianne Light"/>
                <w:color w:val="000000"/>
                <w:sz w:val="20"/>
                <w:szCs w:val="20"/>
                <w:lang w:eastAsia="zh-CN"/>
              </w:rPr>
              <w:t>Jurinet</w:t>
            </w:r>
            <w:proofErr w:type="spellEnd"/>
            <w:r w:rsidR="00AE3914" w:rsidRPr="00A76D20">
              <w:rPr>
                <w:rFonts w:ascii="Marianne Light" w:eastAsia="Arial Unicode MS" w:hAnsi="Marianne Light"/>
                <w:color w:val="000000"/>
                <w:sz w:val="20"/>
                <w:szCs w:val="20"/>
                <w:lang w:eastAsia="zh-CN"/>
              </w:rPr>
              <w:t xml:space="preserve"> </w:t>
            </w:r>
            <w:r w:rsidR="003F2E9E" w:rsidRPr="00A76D20">
              <w:rPr>
                <w:rFonts w:ascii="Marianne Light" w:eastAsia="Arial Unicode MS" w:hAnsi="Marianne Light"/>
                <w:color w:val="000000"/>
                <w:sz w:val="20"/>
                <w:szCs w:val="20"/>
                <w:lang w:eastAsia="zh-CN"/>
              </w:rPr>
              <w:t xml:space="preserve">et </w:t>
            </w:r>
            <w:r w:rsidR="00AE3914" w:rsidRPr="00A76D20">
              <w:rPr>
                <w:rFonts w:ascii="Marianne Light" w:eastAsia="Arial Unicode MS" w:hAnsi="Marianne Light"/>
                <w:color w:val="000000"/>
                <w:sz w:val="20"/>
                <w:szCs w:val="20"/>
                <w:lang w:eastAsia="zh-CN"/>
              </w:rPr>
              <w:t xml:space="preserve">requêtée par le moteur de recherche </w:t>
            </w:r>
            <w:proofErr w:type="spellStart"/>
            <w:r w:rsidR="00AE3914" w:rsidRPr="00A76D20">
              <w:rPr>
                <w:rFonts w:ascii="Marianne Light" w:eastAsia="Arial Unicode MS" w:hAnsi="Marianne Light"/>
                <w:color w:val="000000"/>
                <w:sz w:val="20"/>
                <w:szCs w:val="20"/>
                <w:lang w:eastAsia="zh-CN"/>
              </w:rPr>
              <w:t>Jurinet</w:t>
            </w:r>
            <w:proofErr w:type="spellEnd"/>
            <w:r w:rsidR="00483518" w:rsidRPr="00A76D20">
              <w:rPr>
                <w:rFonts w:ascii="Marianne Light" w:eastAsia="Arial Unicode MS" w:hAnsi="Marianne Light"/>
                <w:color w:val="000000"/>
                <w:sz w:val="20"/>
                <w:szCs w:val="20"/>
                <w:lang w:eastAsia="zh-CN"/>
              </w:rPr>
              <w:t>. Celui-ci est</w:t>
            </w:r>
            <w:r w:rsidR="00AE3914" w:rsidRPr="00A76D20">
              <w:rPr>
                <w:rFonts w:ascii="Marianne Light" w:eastAsia="Arial Unicode MS" w:hAnsi="Marianne Light"/>
                <w:color w:val="000000"/>
                <w:sz w:val="20"/>
                <w:szCs w:val="20"/>
                <w:lang w:eastAsia="zh-CN"/>
              </w:rPr>
              <w:t xml:space="preserve"> </w:t>
            </w:r>
            <w:r w:rsidRPr="00A76D20">
              <w:rPr>
                <w:rFonts w:ascii="Marianne Light" w:eastAsia="Arial Unicode MS" w:hAnsi="Marianne Light"/>
                <w:color w:val="000000"/>
                <w:sz w:val="20"/>
                <w:szCs w:val="20"/>
                <w:lang w:eastAsia="zh-CN"/>
              </w:rPr>
              <w:t xml:space="preserve">accessible </w:t>
            </w:r>
            <w:r w:rsidR="00AE3914" w:rsidRPr="00A76D20">
              <w:rPr>
                <w:rFonts w:ascii="Marianne Light" w:eastAsia="Arial Unicode MS" w:hAnsi="Marianne Light"/>
                <w:color w:val="000000"/>
                <w:sz w:val="20"/>
                <w:szCs w:val="20"/>
                <w:lang w:eastAsia="zh-CN"/>
              </w:rPr>
              <w:t>à</w:t>
            </w:r>
            <w:r w:rsidRPr="00A76D20">
              <w:rPr>
                <w:rFonts w:ascii="Marianne Light" w:eastAsia="Arial Unicode MS" w:hAnsi="Marianne Light"/>
                <w:color w:val="000000"/>
                <w:sz w:val="20"/>
                <w:szCs w:val="20"/>
                <w:lang w:eastAsia="zh-CN"/>
              </w:rPr>
              <w:t xml:space="preserve"> toutes les juridictions sur l’intranet du ministère de la justice</w:t>
            </w:r>
            <w:r w:rsidR="00AD46F9" w:rsidRPr="00A76D20">
              <w:rPr>
                <w:rFonts w:ascii="Marianne Light" w:eastAsia="Arial Unicode MS" w:hAnsi="Marianne Light"/>
                <w:color w:val="000000"/>
                <w:sz w:val="20"/>
                <w:szCs w:val="20"/>
                <w:lang w:eastAsia="zh-CN"/>
              </w:rPr>
              <w:t xml:space="preserve"> et </w:t>
            </w:r>
            <w:r w:rsidR="00A800C2" w:rsidRPr="00A76D20">
              <w:rPr>
                <w:rFonts w:ascii="Marianne Light" w:eastAsia="Arial Unicode MS" w:hAnsi="Marianne Light"/>
                <w:color w:val="000000"/>
                <w:sz w:val="20"/>
                <w:szCs w:val="20"/>
                <w:lang w:eastAsia="zh-CN"/>
              </w:rPr>
              <w:t>au</w:t>
            </w:r>
            <w:r w:rsidR="00AD46F9" w:rsidRPr="00A76D20">
              <w:rPr>
                <w:rFonts w:ascii="Marianne Light" w:eastAsia="Arial Unicode MS" w:hAnsi="Marianne Light"/>
                <w:color w:val="000000"/>
                <w:sz w:val="20"/>
                <w:szCs w:val="20"/>
                <w:lang w:eastAsia="zh-CN"/>
              </w:rPr>
              <w:t xml:space="preserve"> Conseil d’Etat</w:t>
            </w:r>
            <w:r w:rsidRPr="00A76D20">
              <w:rPr>
                <w:rFonts w:ascii="Marianne Light" w:eastAsia="Arial Unicode MS" w:hAnsi="Marianne Light"/>
                <w:color w:val="000000"/>
                <w:sz w:val="20"/>
                <w:szCs w:val="20"/>
                <w:lang w:eastAsia="zh-CN"/>
              </w:rPr>
              <w:t xml:space="preserve">. </w:t>
            </w:r>
            <w:proofErr w:type="spellStart"/>
            <w:r w:rsidRPr="00A76D20">
              <w:rPr>
                <w:rFonts w:ascii="Marianne Light" w:eastAsia="Arial Unicode MS" w:hAnsi="Marianne Light"/>
                <w:color w:val="000000"/>
                <w:sz w:val="20"/>
                <w:szCs w:val="20"/>
                <w:lang w:eastAsia="zh-CN"/>
              </w:rPr>
              <w:t>Jurinet</w:t>
            </w:r>
            <w:proofErr w:type="spellEnd"/>
            <w:r w:rsidR="00AE3914" w:rsidRPr="00A76D20">
              <w:rPr>
                <w:rFonts w:ascii="Marianne Light" w:eastAsia="Arial Unicode MS" w:hAnsi="Marianne Light"/>
                <w:color w:val="000000"/>
                <w:sz w:val="20"/>
                <w:szCs w:val="20"/>
                <w:lang w:eastAsia="zh-CN"/>
              </w:rPr>
              <w:t xml:space="preserve"> </w:t>
            </w:r>
            <w:r w:rsidRPr="00A76D20">
              <w:rPr>
                <w:rFonts w:ascii="Marianne Light" w:eastAsia="Arial Unicode MS" w:hAnsi="Marianne Light"/>
                <w:color w:val="000000"/>
                <w:sz w:val="20"/>
                <w:szCs w:val="20"/>
                <w:lang w:eastAsia="zh-CN"/>
              </w:rPr>
              <w:t xml:space="preserve">permet </w:t>
            </w:r>
            <w:r w:rsidR="00AE3914" w:rsidRPr="00A76D20">
              <w:rPr>
                <w:rFonts w:ascii="Marianne Light" w:eastAsia="Arial Unicode MS" w:hAnsi="Marianne Light"/>
                <w:color w:val="000000"/>
                <w:sz w:val="20"/>
                <w:szCs w:val="20"/>
                <w:lang w:eastAsia="zh-CN"/>
              </w:rPr>
              <w:t>d’effectuer une r</w:t>
            </w:r>
            <w:r w:rsidRPr="00A76D20">
              <w:rPr>
                <w:rFonts w:ascii="Marianne Light" w:eastAsia="Arial Unicode MS" w:hAnsi="Marianne Light"/>
                <w:color w:val="000000"/>
                <w:sz w:val="20"/>
                <w:szCs w:val="20"/>
                <w:lang w:eastAsia="zh-CN"/>
              </w:rPr>
              <w:t xml:space="preserve">echerche documentaire sur la base de jurisprudence comprenant près de </w:t>
            </w:r>
            <w:r w:rsidR="00DE68F9" w:rsidRPr="00A76D20">
              <w:rPr>
                <w:rFonts w:ascii="Marianne Light" w:eastAsia="Arial Unicode MS" w:hAnsi="Marianne Light"/>
                <w:color w:val="000000"/>
                <w:sz w:val="20"/>
                <w:szCs w:val="20"/>
                <w:lang w:eastAsia="zh-CN"/>
              </w:rPr>
              <w:t>9</w:t>
            </w:r>
            <w:r w:rsidR="00BD390C" w:rsidRPr="00A76D20">
              <w:rPr>
                <w:rFonts w:ascii="Marianne Light" w:eastAsia="Arial Unicode MS" w:hAnsi="Marianne Light"/>
                <w:color w:val="000000"/>
                <w:sz w:val="20"/>
                <w:szCs w:val="20"/>
                <w:lang w:eastAsia="zh-CN"/>
              </w:rPr>
              <w:t>6</w:t>
            </w:r>
            <w:r w:rsidR="008A7464" w:rsidRPr="00A76D20">
              <w:rPr>
                <w:rFonts w:ascii="Marianne Light" w:eastAsia="Arial Unicode MS" w:hAnsi="Marianne Light"/>
                <w:color w:val="000000"/>
                <w:sz w:val="20"/>
                <w:szCs w:val="20"/>
                <w:lang w:eastAsia="zh-CN"/>
              </w:rPr>
              <w:t>2</w:t>
            </w:r>
            <w:r w:rsidR="00C35A89" w:rsidRPr="00A76D20">
              <w:rPr>
                <w:rFonts w:ascii="Marianne Light" w:eastAsia="Arial Unicode MS" w:hAnsi="Marianne Light"/>
                <w:color w:val="000000"/>
                <w:sz w:val="20"/>
                <w:szCs w:val="20"/>
                <w:lang w:eastAsia="zh-CN"/>
              </w:rPr>
              <w:t>.</w:t>
            </w:r>
            <w:r w:rsidRPr="00A76D20">
              <w:rPr>
                <w:rFonts w:ascii="Marianne Light" w:eastAsia="Arial Unicode MS" w:hAnsi="Marianne Light"/>
                <w:color w:val="000000"/>
                <w:sz w:val="20"/>
                <w:szCs w:val="20"/>
                <w:lang w:eastAsia="zh-CN"/>
              </w:rPr>
              <w:t>000 documents</w:t>
            </w:r>
            <w:r w:rsidR="00AE3914" w:rsidRPr="00A76D20">
              <w:rPr>
                <w:rFonts w:ascii="Marianne Light" w:eastAsia="Arial Unicode MS" w:hAnsi="Marianne Light"/>
                <w:color w:val="000000"/>
                <w:sz w:val="20"/>
                <w:szCs w:val="20"/>
                <w:lang w:eastAsia="zh-CN"/>
              </w:rPr>
              <w:t xml:space="preserve"> (</w:t>
            </w:r>
            <w:r w:rsidRPr="00A76D20">
              <w:rPr>
                <w:rFonts w:ascii="Marianne Light" w:eastAsia="Arial Unicode MS" w:hAnsi="Marianne Light"/>
                <w:color w:val="000000"/>
                <w:sz w:val="20"/>
                <w:szCs w:val="20"/>
                <w:lang w:eastAsia="zh-CN"/>
              </w:rPr>
              <w:t>recherche des décisions indexées dans la base selon plusieurs types de critères pouvant être combinés entre eux, et consult</w:t>
            </w:r>
            <w:r w:rsidR="00033A9F" w:rsidRPr="00A76D20">
              <w:rPr>
                <w:rFonts w:ascii="Marianne Light" w:eastAsia="Arial Unicode MS" w:hAnsi="Marianne Light"/>
                <w:color w:val="000000"/>
                <w:sz w:val="20"/>
                <w:szCs w:val="20"/>
                <w:lang w:eastAsia="zh-CN"/>
              </w:rPr>
              <w:t>ation</w:t>
            </w:r>
            <w:r w:rsidRPr="00A76D20">
              <w:rPr>
                <w:rFonts w:ascii="Marianne Light" w:eastAsia="Arial Unicode MS" w:hAnsi="Marianne Light"/>
                <w:color w:val="000000"/>
                <w:sz w:val="20"/>
                <w:szCs w:val="20"/>
                <w:lang w:eastAsia="zh-CN"/>
              </w:rPr>
              <w:t xml:space="preserve"> </w:t>
            </w:r>
            <w:r w:rsidR="00033A9F" w:rsidRPr="00A76D20">
              <w:rPr>
                <w:rFonts w:ascii="Marianne Light" w:eastAsia="Arial Unicode MS" w:hAnsi="Marianne Light"/>
                <w:color w:val="000000"/>
                <w:sz w:val="20"/>
                <w:szCs w:val="20"/>
                <w:lang w:eastAsia="zh-CN"/>
              </w:rPr>
              <w:t>d</w:t>
            </w:r>
            <w:r w:rsidRPr="00A76D20">
              <w:rPr>
                <w:rFonts w:ascii="Marianne Light" w:eastAsia="Arial Unicode MS" w:hAnsi="Marianne Light"/>
                <w:color w:val="000000"/>
                <w:sz w:val="20"/>
                <w:szCs w:val="20"/>
                <w:lang w:eastAsia="zh-CN"/>
              </w:rPr>
              <w:t>es décisions</w:t>
            </w:r>
            <w:r w:rsidR="00B736D8" w:rsidRPr="00A76D20">
              <w:rPr>
                <w:rFonts w:ascii="Marianne Light" w:eastAsia="Arial Unicode MS" w:hAnsi="Marianne Light"/>
                <w:color w:val="000000"/>
                <w:sz w:val="20"/>
                <w:szCs w:val="20"/>
                <w:lang w:eastAsia="zh-CN"/>
              </w:rPr>
              <w:t xml:space="preserve">, </w:t>
            </w:r>
            <w:r w:rsidR="00033A9F" w:rsidRPr="00A76D20">
              <w:rPr>
                <w:rFonts w:ascii="Marianne Light" w:eastAsia="Arial Unicode MS" w:hAnsi="Marianne Light"/>
                <w:color w:val="000000"/>
                <w:sz w:val="20"/>
                <w:szCs w:val="20"/>
                <w:lang w:eastAsia="zh-CN"/>
              </w:rPr>
              <w:t>d</w:t>
            </w:r>
            <w:r w:rsidRPr="00A76D20">
              <w:rPr>
                <w:rFonts w:ascii="Marianne Light" w:eastAsia="Arial Unicode MS" w:hAnsi="Marianne Light"/>
                <w:color w:val="000000"/>
                <w:sz w:val="20"/>
                <w:szCs w:val="20"/>
                <w:lang w:eastAsia="zh-CN"/>
              </w:rPr>
              <w:t xml:space="preserve">es rapports déposés par les conseillers et </w:t>
            </w:r>
            <w:r w:rsidR="00033A9F" w:rsidRPr="00A76D20">
              <w:rPr>
                <w:rFonts w:ascii="Marianne Light" w:eastAsia="Arial Unicode MS" w:hAnsi="Marianne Light"/>
                <w:color w:val="000000"/>
                <w:sz w:val="20"/>
                <w:szCs w:val="20"/>
                <w:lang w:eastAsia="zh-CN"/>
              </w:rPr>
              <w:t>d</w:t>
            </w:r>
            <w:r w:rsidRPr="00A76D20">
              <w:rPr>
                <w:rFonts w:ascii="Marianne Light" w:eastAsia="Arial Unicode MS" w:hAnsi="Marianne Light"/>
                <w:color w:val="000000"/>
                <w:sz w:val="20"/>
                <w:szCs w:val="20"/>
                <w:lang w:eastAsia="zh-CN"/>
              </w:rPr>
              <w:t>es avis des avocats généraux relatifs à ces décisions</w:t>
            </w:r>
            <w:r w:rsidR="00AE3914" w:rsidRPr="00A76D20">
              <w:rPr>
                <w:rFonts w:ascii="Marianne Light" w:eastAsia="Arial Unicode MS" w:hAnsi="Marianne Light"/>
                <w:color w:val="000000"/>
                <w:sz w:val="20"/>
                <w:szCs w:val="20"/>
                <w:lang w:eastAsia="zh-CN"/>
              </w:rPr>
              <w:t xml:space="preserve"> au</w:t>
            </w:r>
            <w:r w:rsidRPr="00A76D20">
              <w:rPr>
                <w:rFonts w:ascii="Marianne Light" w:eastAsia="Arial Unicode MS" w:hAnsi="Marianne Light"/>
                <w:color w:val="000000"/>
                <w:sz w:val="20"/>
                <w:szCs w:val="20"/>
                <w:lang w:eastAsia="zh-CN"/>
              </w:rPr>
              <w:t xml:space="preserve"> format PDF).</w:t>
            </w:r>
          </w:p>
          <w:p w14:paraId="4D0413DF" w14:textId="17FE978B" w:rsidR="00CC2928" w:rsidRPr="00A76D20" w:rsidRDefault="00CC2928" w:rsidP="00AE3914">
            <w:pPr>
              <w:jc w:val="both"/>
              <w:rPr>
                <w:rFonts w:ascii="Marianne Light" w:eastAsia="Arial Unicode MS" w:hAnsi="Marianne Light"/>
                <w:color w:val="000000"/>
                <w:sz w:val="20"/>
                <w:szCs w:val="20"/>
                <w:lang w:eastAsia="zh-CN"/>
              </w:rPr>
            </w:pPr>
          </w:p>
        </w:tc>
      </w:tr>
      <w:tr w:rsidR="00FC050F" w14:paraId="526DC537" w14:textId="77777777" w:rsidTr="00843993">
        <w:trPr>
          <w:tblCellSpacing w:w="0" w:type="dxa"/>
          <w:jc w:val="center"/>
        </w:trPr>
        <w:tc>
          <w:tcPr>
            <w:tcW w:w="2890" w:type="dxa"/>
            <w:tcMar>
              <w:top w:w="55" w:type="dxa"/>
              <w:left w:w="55" w:type="dxa"/>
              <w:bottom w:w="55" w:type="dxa"/>
              <w:right w:w="55" w:type="dxa"/>
            </w:tcMar>
          </w:tcPr>
          <w:p w14:paraId="7F87C4C9" w14:textId="77777777" w:rsidR="00FC050F" w:rsidRPr="00A76D20" w:rsidRDefault="00804423">
            <w:pPr>
              <w:suppressLineNumbers/>
              <w:spacing w:after="120"/>
              <w:jc w:val="both"/>
              <w:rPr>
                <w:rFonts w:ascii="Marianne Light" w:hAnsi="Marianne Light"/>
                <w:i/>
                <w:iCs/>
                <w:sz w:val="20"/>
                <w:szCs w:val="20"/>
              </w:rPr>
            </w:pPr>
            <w:r w:rsidRPr="00A76D20">
              <w:rPr>
                <w:rFonts w:ascii="Marianne Light" w:hAnsi="Marianne Light"/>
                <w:i/>
                <w:iCs/>
                <w:sz w:val="20"/>
                <w:szCs w:val="20"/>
              </w:rPr>
              <w:t>Application</w:t>
            </w:r>
          </w:p>
        </w:tc>
        <w:tc>
          <w:tcPr>
            <w:tcW w:w="7453" w:type="dxa"/>
            <w:tcMar>
              <w:top w:w="55" w:type="dxa"/>
              <w:left w:w="55" w:type="dxa"/>
              <w:bottom w:w="55" w:type="dxa"/>
              <w:right w:w="55" w:type="dxa"/>
            </w:tcMar>
          </w:tcPr>
          <w:p w14:paraId="7BF3C8DD" w14:textId="6ACB6B70" w:rsidR="00FC050F" w:rsidRPr="00A76D20" w:rsidRDefault="00CB4647">
            <w:pPr>
              <w:suppressLineNumbers/>
              <w:spacing w:after="120"/>
              <w:jc w:val="both"/>
              <w:rPr>
                <w:rFonts w:ascii="Marianne Light" w:hAnsi="Marianne Light"/>
                <w:sz w:val="20"/>
                <w:szCs w:val="20"/>
              </w:rPr>
            </w:pPr>
            <w:r w:rsidRPr="00A76D20">
              <w:rPr>
                <w:rFonts w:ascii="Marianne Light" w:hAnsi="Marianne Light"/>
                <w:sz w:val="20"/>
                <w:szCs w:val="20"/>
              </w:rPr>
              <w:t>A</w:t>
            </w:r>
            <w:r w:rsidR="00804423" w:rsidRPr="00A76D20">
              <w:rPr>
                <w:rFonts w:ascii="Marianne Light" w:hAnsi="Marianne Light"/>
                <w:sz w:val="20"/>
                <w:szCs w:val="20"/>
              </w:rPr>
              <w:t xml:space="preserve">pplication </w:t>
            </w:r>
            <w:r w:rsidRPr="00A76D20">
              <w:rPr>
                <w:rFonts w:ascii="Marianne Light" w:hAnsi="Marianne Light"/>
                <w:sz w:val="20"/>
                <w:szCs w:val="20"/>
              </w:rPr>
              <w:t>Web ASP/IIS</w:t>
            </w:r>
            <w:r w:rsidR="00BF0E8A" w:rsidRPr="00A76D20">
              <w:rPr>
                <w:rFonts w:ascii="Marianne Light" w:hAnsi="Marianne Light"/>
                <w:sz w:val="20"/>
                <w:szCs w:val="20"/>
              </w:rPr>
              <w:t>.</w:t>
            </w:r>
            <w:r w:rsidR="00B36448" w:rsidRPr="00A76D20">
              <w:rPr>
                <w:rFonts w:ascii="Marianne Light" w:hAnsi="Marianne Light"/>
                <w:sz w:val="20"/>
                <w:szCs w:val="20"/>
              </w:rPr>
              <w:t xml:space="preserve"> </w:t>
            </w:r>
            <w:r w:rsidRPr="00A76D20">
              <w:rPr>
                <w:rFonts w:ascii="Marianne Light" w:hAnsi="Marianne Light"/>
                <w:sz w:val="20"/>
                <w:szCs w:val="20"/>
              </w:rPr>
              <w:t xml:space="preserve"> Elle </w:t>
            </w:r>
            <w:r w:rsidR="00804423" w:rsidRPr="00A76D20">
              <w:rPr>
                <w:rFonts w:ascii="Marianne Light" w:hAnsi="Marianne Light"/>
                <w:sz w:val="20"/>
                <w:szCs w:val="20"/>
              </w:rPr>
              <w:t>accède à la base Oracle JURINET ainsi qu'à la base de gestion des pourvois.</w:t>
            </w:r>
          </w:p>
        </w:tc>
      </w:tr>
      <w:tr w:rsidR="00FC050F" w:rsidRPr="006218BD" w14:paraId="281EFF6E" w14:textId="77777777" w:rsidTr="00843993">
        <w:trPr>
          <w:tblCellSpacing w:w="0" w:type="dxa"/>
          <w:jc w:val="center"/>
        </w:trPr>
        <w:tc>
          <w:tcPr>
            <w:tcW w:w="2890" w:type="dxa"/>
            <w:tcMar>
              <w:top w:w="55" w:type="dxa"/>
              <w:left w:w="55" w:type="dxa"/>
              <w:bottom w:w="55" w:type="dxa"/>
              <w:right w:w="55" w:type="dxa"/>
            </w:tcMar>
          </w:tcPr>
          <w:p w14:paraId="3AD3ED26" w14:textId="15AA36A1" w:rsidR="00FC050F" w:rsidRPr="00A76D20" w:rsidRDefault="00804423">
            <w:pPr>
              <w:suppressLineNumbers/>
              <w:spacing w:after="120"/>
              <w:jc w:val="both"/>
              <w:rPr>
                <w:rFonts w:ascii="Marianne Light" w:hAnsi="Marianne Light"/>
                <w:i/>
                <w:iCs/>
                <w:sz w:val="20"/>
                <w:szCs w:val="20"/>
              </w:rPr>
            </w:pPr>
            <w:r w:rsidRPr="00A76D20">
              <w:rPr>
                <w:rFonts w:ascii="Marianne Light" w:hAnsi="Marianne Light"/>
                <w:i/>
                <w:iCs/>
                <w:sz w:val="20"/>
                <w:szCs w:val="20"/>
              </w:rPr>
              <w:t>Serveur</w:t>
            </w:r>
            <w:r w:rsidR="009968FE" w:rsidRPr="00A76D20">
              <w:rPr>
                <w:rFonts w:ascii="Marianne Light" w:hAnsi="Marianne Light"/>
                <w:i/>
                <w:iCs/>
                <w:sz w:val="20"/>
                <w:szCs w:val="20"/>
              </w:rPr>
              <w:t>s</w:t>
            </w:r>
            <w:r w:rsidRPr="00A76D20">
              <w:rPr>
                <w:rFonts w:ascii="Marianne Light" w:hAnsi="Marianne Light"/>
                <w:i/>
                <w:iCs/>
                <w:sz w:val="20"/>
                <w:szCs w:val="20"/>
              </w:rPr>
              <w:t xml:space="preserve"> </w:t>
            </w:r>
            <w:r w:rsidR="00CB4647" w:rsidRPr="00A76D20">
              <w:rPr>
                <w:rFonts w:ascii="Marianne Light" w:hAnsi="Marianne Light"/>
                <w:i/>
                <w:iCs/>
                <w:sz w:val="20"/>
                <w:szCs w:val="20"/>
              </w:rPr>
              <w:t>applicatif</w:t>
            </w:r>
          </w:p>
        </w:tc>
        <w:tc>
          <w:tcPr>
            <w:tcW w:w="7453" w:type="dxa"/>
            <w:tcMar>
              <w:top w:w="55" w:type="dxa"/>
              <w:left w:w="55" w:type="dxa"/>
              <w:bottom w:w="55" w:type="dxa"/>
              <w:right w:w="55" w:type="dxa"/>
            </w:tcMar>
          </w:tcPr>
          <w:p w14:paraId="6F3D9235" w14:textId="6D159F4F" w:rsidR="00FC050F" w:rsidRPr="00A76D20" w:rsidRDefault="0031169A">
            <w:pPr>
              <w:suppressLineNumbers/>
              <w:spacing w:after="120"/>
              <w:jc w:val="both"/>
              <w:rPr>
                <w:rFonts w:ascii="Marianne Light" w:hAnsi="Marianne Light"/>
                <w:sz w:val="20"/>
                <w:szCs w:val="20"/>
                <w:lang w:val="en-US"/>
              </w:rPr>
            </w:pPr>
            <w:r w:rsidRPr="00A76D20">
              <w:rPr>
                <w:rFonts w:ascii="Marianne Light" w:hAnsi="Marianne Light"/>
                <w:sz w:val="20"/>
                <w:szCs w:val="20"/>
                <w:lang w:val="en-US"/>
              </w:rPr>
              <w:t xml:space="preserve"> </w:t>
            </w:r>
            <w:r w:rsidR="00CB4647" w:rsidRPr="00A76D20">
              <w:rPr>
                <w:rFonts w:ascii="Marianne Light" w:hAnsi="Marianne Light"/>
                <w:sz w:val="20"/>
                <w:szCs w:val="20"/>
                <w:lang w:val="en-US"/>
              </w:rPr>
              <w:t>Windows 2003 Server et Windows 2016 server</w:t>
            </w:r>
          </w:p>
        </w:tc>
      </w:tr>
      <w:tr w:rsidR="00FC050F" w:rsidRPr="006218BD" w14:paraId="523B2CE8" w14:textId="77777777" w:rsidTr="00843993">
        <w:trPr>
          <w:tblCellSpacing w:w="0" w:type="dxa"/>
          <w:jc w:val="center"/>
        </w:trPr>
        <w:tc>
          <w:tcPr>
            <w:tcW w:w="2890" w:type="dxa"/>
            <w:tcMar>
              <w:top w:w="55" w:type="dxa"/>
              <w:left w:w="55" w:type="dxa"/>
              <w:bottom w:w="55" w:type="dxa"/>
              <w:right w:w="55" w:type="dxa"/>
            </w:tcMar>
          </w:tcPr>
          <w:p w14:paraId="391F0622" w14:textId="0BF35ED1" w:rsidR="00FC050F" w:rsidRPr="00A76D20" w:rsidRDefault="00804423">
            <w:pPr>
              <w:suppressLineNumbers/>
              <w:spacing w:after="120"/>
              <w:jc w:val="both"/>
              <w:rPr>
                <w:rFonts w:ascii="Marianne Light" w:hAnsi="Marianne Light"/>
                <w:i/>
                <w:iCs/>
                <w:sz w:val="20"/>
                <w:szCs w:val="20"/>
              </w:rPr>
            </w:pPr>
            <w:r w:rsidRPr="00A76D20">
              <w:rPr>
                <w:rFonts w:ascii="Marianne Light" w:hAnsi="Marianne Light"/>
                <w:i/>
                <w:iCs/>
                <w:sz w:val="20"/>
                <w:szCs w:val="20"/>
              </w:rPr>
              <w:t>Serveur</w:t>
            </w:r>
            <w:r w:rsidR="004E5827" w:rsidRPr="00A76D20">
              <w:rPr>
                <w:rFonts w:ascii="Marianne Light" w:hAnsi="Marianne Light"/>
                <w:i/>
                <w:iCs/>
                <w:sz w:val="20"/>
                <w:szCs w:val="20"/>
              </w:rPr>
              <w:t>s</w:t>
            </w:r>
            <w:r w:rsidRPr="00A76D20">
              <w:rPr>
                <w:rFonts w:ascii="Marianne Light" w:hAnsi="Marianne Light"/>
                <w:i/>
                <w:iCs/>
                <w:sz w:val="20"/>
                <w:szCs w:val="20"/>
              </w:rPr>
              <w:t xml:space="preserve"> Web</w:t>
            </w:r>
          </w:p>
        </w:tc>
        <w:tc>
          <w:tcPr>
            <w:tcW w:w="7453" w:type="dxa"/>
            <w:tcMar>
              <w:top w:w="55" w:type="dxa"/>
              <w:left w:w="55" w:type="dxa"/>
              <w:bottom w:w="55" w:type="dxa"/>
              <w:right w:w="55" w:type="dxa"/>
            </w:tcMar>
          </w:tcPr>
          <w:p w14:paraId="763B0BA8" w14:textId="52D4BA91" w:rsidR="00FC050F" w:rsidRPr="00A76D20" w:rsidRDefault="00804423">
            <w:pPr>
              <w:suppressLineNumbers/>
              <w:spacing w:after="120"/>
              <w:jc w:val="both"/>
              <w:rPr>
                <w:rFonts w:ascii="Marianne Light" w:hAnsi="Marianne Light"/>
                <w:sz w:val="20"/>
                <w:szCs w:val="20"/>
                <w:lang w:val="en-US"/>
              </w:rPr>
            </w:pPr>
            <w:r w:rsidRPr="00A76D20">
              <w:rPr>
                <w:rFonts w:ascii="Marianne Light" w:hAnsi="Marianne Light"/>
                <w:sz w:val="20"/>
                <w:szCs w:val="20"/>
                <w:lang w:val="en-US"/>
              </w:rPr>
              <w:t>IIS Version 6.0</w:t>
            </w:r>
            <w:r w:rsidR="00F148F1" w:rsidRPr="00A76D20">
              <w:rPr>
                <w:rFonts w:ascii="Marianne Light" w:hAnsi="Marianne Light"/>
                <w:sz w:val="20"/>
                <w:szCs w:val="20"/>
                <w:lang w:val="en-US"/>
              </w:rPr>
              <w:t xml:space="preserve"> </w:t>
            </w:r>
            <w:r w:rsidR="00DF46E9" w:rsidRPr="00A76D20">
              <w:rPr>
                <w:rFonts w:ascii="Marianne Light" w:hAnsi="Marianne Light"/>
                <w:sz w:val="20"/>
                <w:szCs w:val="20"/>
                <w:lang w:val="en-US"/>
              </w:rPr>
              <w:t xml:space="preserve">(Windows 2003) </w:t>
            </w:r>
            <w:r w:rsidR="00F148F1" w:rsidRPr="00A76D20">
              <w:rPr>
                <w:rFonts w:ascii="Marianne Light" w:hAnsi="Marianne Light"/>
                <w:sz w:val="20"/>
                <w:szCs w:val="20"/>
                <w:lang w:val="en-US"/>
              </w:rPr>
              <w:t>et IIS Version 10.0.14393.0</w:t>
            </w:r>
            <w:r w:rsidR="00DF46E9" w:rsidRPr="00A76D20">
              <w:rPr>
                <w:rFonts w:ascii="Marianne Light" w:hAnsi="Marianne Light"/>
                <w:sz w:val="20"/>
                <w:szCs w:val="20"/>
                <w:lang w:val="en-US"/>
              </w:rPr>
              <w:t xml:space="preserve"> (Windows 2016)</w:t>
            </w:r>
          </w:p>
        </w:tc>
      </w:tr>
      <w:tr w:rsidR="00FC050F" w14:paraId="4B0052B6" w14:textId="77777777" w:rsidTr="00843993">
        <w:trPr>
          <w:tblCellSpacing w:w="0" w:type="dxa"/>
          <w:jc w:val="center"/>
        </w:trPr>
        <w:tc>
          <w:tcPr>
            <w:tcW w:w="2890" w:type="dxa"/>
            <w:tcMar>
              <w:top w:w="55" w:type="dxa"/>
              <w:left w:w="55" w:type="dxa"/>
              <w:bottom w:w="55" w:type="dxa"/>
              <w:right w:w="55" w:type="dxa"/>
            </w:tcMar>
          </w:tcPr>
          <w:p w14:paraId="4336AA4E" w14:textId="77777777" w:rsidR="00FC050F" w:rsidRPr="00A76D20" w:rsidRDefault="00804423">
            <w:pPr>
              <w:suppressLineNumbers/>
              <w:spacing w:after="120"/>
              <w:jc w:val="both"/>
              <w:rPr>
                <w:rFonts w:ascii="Marianne Light" w:hAnsi="Marianne Light"/>
                <w:i/>
                <w:iCs/>
                <w:sz w:val="20"/>
                <w:szCs w:val="20"/>
              </w:rPr>
            </w:pPr>
            <w:r w:rsidRPr="00A76D20">
              <w:rPr>
                <w:rFonts w:ascii="Marianne Light" w:hAnsi="Marianne Light"/>
                <w:i/>
                <w:iCs/>
                <w:sz w:val="20"/>
                <w:szCs w:val="20"/>
              </w:rPr>
              <w:t>SGBD</w:t>
            </w:r>
          </w:p>
        </w:tc>
        <w:tc>
          <w:tcPr>
            <w:tcW w:w="7453" w:type="dxa"/>
            <w:tcMar>
              <w:top w:w="55" w:type="dxa"/>
              <w:left w:w="55" w:type="dxa"/>
              <w:bottom w:w="55" w:type="dxa"/>
              <w:right w:w="55" w:type="dxa"/>
            </w:tcMar>
          </w:tcPr>
          <w:p w14:paraId="12972202" w14:textId="69542959" w:rsidR="00FC050F" w:rsidRPr="00A76D20" w:rsidRDefault="00804423">
            <w:pPr>
              <w:suppressLineNumbers/>
              <w:spacing w:after="120"/>
              <w:jc w:val="both"/>
              <w:rPr>
                <w:rFonts w:ascii="Marianne Light" w:hAnsi="Marianne Light"/>
                <w:sz w:val="20"/>
                <w:szCs w:val="20"/>
              </w:rPr>
            </w:pPr>
            <w:r w:rsidRPr="00A76D20">
              <w:rPr>
                <w:rFonts w:ascii="Marianne Light" w:hAnsi="Marianne Light"/>
                <w:sz w:val="20"/>
                <w:szCs w:val="20"/>
              </w:rPr>
              <w:t xml:space="preserve">Oracle version 11gR2 </w:t>
            </w:r>
            <w:r w:rsidR="00766BED" w:rsidRPr="00A76D20">
              <w:rPr>
                <w:rFonts w:ascii="Marianne Light" w:hAnsi="Marianne Light"/>
                <w:sz w:val="20"/>
                <w:szCs w:val="20"/>
              </w:rPr>
              <w:t>sur un serveur Linux RHEL 6.5 x86-64</w:t>
            </w:r>
            <w:r w:rsidR="00B36448" w:rsidRPr="00A76D20">
              <w:rPr>
                <w:rFonts w:ascii="Marianne Light" w:hAnsi="Marianne Light"/>
                <w:sz w:val="20"/>
                <w:szCs w:val="20"/>
              </w:rPr>
              <w:t xml:space="preserve"> pour la base </w:t>
            </w:r>
            <w:proofErr w:type="spellStart"/>
            <w:r w:rsidR="00B36448" w:rsidRPr="00A76D20">
              <w:rPr>
                <w:rFonts w:ascii="Marianne Light" w:hAnsi="Marianne Light"/>
                <w:sz w:val="20"/>
                <w:szCs w:val="20"/>
              </w:rPr>
              <w:t>Jurinet</w:t>
            </w:r>
            <w:proofErr w:type="spellEnd"/>
          </w:p>
        </w:tc>
      </w:tr>
    </w:tbl>
    <w:p w14:paraId="6671DB7E" w14:textId="6A3F874D" w:rsidR="00E47B14" w:rsidRDefault="00E47B14">
      <w:pPr>
        <w:widowControl w:val="0"/>
        <w:spacing w:before="340" w:after="119"/>
        <w:rPr>
          <w:rFonts w:asciiTheme="majorHAnsi" w:eastAsia="SimSun" w:hAnsiTheme="majorHAnsi"/>
          <w:b/>
          <w:bCs/>
          <w:caps/>
          <w:lang w:eastAsia="zh-CN" w:bidi="hi-IN"/>
        </w:rPr>
      </w:pPr>
    </w:p>
    <w:p w14:paraId="22368D03" w14:textId="77777777" w:rsidR="00E47B14" w:rsidRDefault="00E47B14">
      <w:pPr>
        <w:rPr>
          <w:rFonts w:asciiTheme="majorHAnsi" w:eastAsia="SimSun" w:hAnsiTheme="majorHAnsi"/>
          <w:b/>
          <w:bCs/>
          <w:caps/>
          <w:lang w:eastAsia="zh-CN" w:bidi="hi-IN"/>
        </w:rPr>
      </w:pPr>
      <w:r>
        <w:rPr>
          <w:rFonts w:asciiTheme="majorHAnsi" w:eastAsia="SimSun" w:hAnsiTheme="majorHAnsi"/>
          <w:b/>
          <w:bCs/>
          <w:caps/>
          <w:lang w:eastAsia="zh-CN" w:bidi="hi-IN"/>
        </w:rPr>
        <w:br w:type="page"/>
      </w:r>
    </w:p>
    <w:p w14:paraId="15D6BDE4" w14:textId="77777777" w:rsidR="00FC050F" w:rsidRDefault="00FC050F">
      <w:pPr>
        <w:widowControl w:val="0"/>
        <w:spacing w:before="340" w:after="119"/>
        <w:rPr>
          <w:rFonts w:asciiTheme="majorHAnsi" w:eastAsia="SimSun" w:hAnsiTheme="majorHAnsi"/>
          <w:b/>
          <w:bCs/>
          <w:caps/>
          <w:lang w:eastAsia="zh-CN" w:bidi="hi-IN"/>
        </w:rPr>
      </w:pPr>
    </w:p>
    <w:tbl>
      <w:tblPr>
        <w:tblW w:w="10172"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2890"/>
        <w:gridCol w:w="7282"/>
      </w:tblGrid>
      <w:tr w:rsidR="00FC050F" w14:paraId="12B44A58" w14:textId="77777777" w:rsidTr="000C00D9">
        <w:trPr>
          <w:trHeight w:val="567"/>
          <w:tblCellSpacing w:w="0" w:type="dxa"/>
          <w:jc w:val="center"/>
        </w:trPr>
        <w:tc>
          <w:tcPr>
            <w:tcW w:w="10172" w:type="dxa"/>
            <w:gridSpan w:val="2"/>
            <w:shd w:val="clear" w:color="auto" w:fill="BFBFBF" w:themeFill="background1" w:themeFillShade="BF"/>
            <w:tcMar>
              <w:top w:w="0" w:type="dxa"/>
              <w:left w:w="11" w:type="dxa"/>
              <w:bottom w:w="0" w:type="dxa"/>
              <w:right w:w="11" w:type="dxa"/>
            </w:tcMar>
          </w:tcPr>
          <w:p w14:paraId="38FE66A3" w14:textId="77777777" w:rsidR="00FC050F" w:rsidRPr="00A76D20" w:rsidRDefault="00804423">
            <w:pPr>
              <w:spacing w:before="100" w:beforeAutospacing="1" w:after="119"/>
              <w:rPr>
                <w:rFonts w:ascii="Marianne" w:hAnsi="Marianne"/>
                <w:b/>
                <w:bCs/>
                <w:color w:val="FFFFFF"/>
              </w:rPr>
            </w:pPr>
            <w:r w:rsidRPr="00A76D20">
              <w:rPr>
                <w:rFonts w:ascii="Marianne" w:hAnsi="Marianne"/>
                <w:b/>
                <w:bCs/>
                <w:color w:val="FFFFFF"/>
              </w:rPr>
              <w:t>JURICA</w:t>
            </w:r>
          </w:p>
        </w:tc>
      </w:tr>
      <w:tr w:rsidR="00FC050F" w14:paraId="09299B59" w14:textId="77777777" w:rsidTr="00DE4F16">
        <w:trPr>
          <w:trHeight w:val="1134"/>
          <w:tblCellSpacing w:w="0" w:type="dxa"/>
          <w:jc w:val="center"/>
        </w:trPr>
        <w:tc>
          <w:tcPr>
            <w:tcW w:w="10172" w:type="dxa"/>
            <w:gridSpan w:val="2"/>
            <w:tcMar>
              <w:top w:w="0" w:type="dxa"/>
              <w:left w:w="70" w:type="dxa"/>
              <w:bottom w:w="0" w:type="dxa"/>
              <w:right w:w="70" w:type="dxa"/>
            </w:tcMar>
          </w:tcPr>
          <w:p w14:paraId="2994BE41" w14:textId="77777777" w:rsidR="00FC050F" w:rsidRPr="00A76D20" w:rsidRDefault="00FC050F">
            <w:pPr>
              <w:jc w:val="both"/>
              <w:rPr>
                <w:rFonts w:ascii="Marianne Light" w:eastAsia="Arial Unicode MS" w:hAnsi="Marianne Light"/>
                <w:color w:val="000000"/>
                <w:sz w:val="20"/>
                <w:szCs w:val="20"/>
                <w:lang w:eastAsia="zh-CN"/>
              </w:rPr>
            </w:pPr>
          </w:p>
          <w:p w14:paraId="010F07E2" w14:textId="28D92DD4"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La base documentaire de jurisprudence des cours d'appel est mise à jour quotidiennement </w:t>
            </w:r>
            <w:r w:rsidR="00A6739D" w:rsidRPr="00A76D20">
              <w:rPr>
                <w:rFonts w:ascii="Marianne Light" w:eastAsia="Arial Unicode MS" w:hAnsi="Marianne Light"/>
                <w:color w:val="000000"/>
                <w:sz w:val="20"/>
                <w:szCs w:val="20"/>
                <w:lang w:eastAsia="zh-CN"/>
              </w:rPr>
              <w:t xml:space="preserve">(intégration des décisions rendues par les cours d’appel en matière civile) et requêtée par le moteur de recherche </w:t>
            </w:r>
            <w:proofErr w:type="spellStart"/>
            <w:r w:rsidR="00A6739D" w:rsidRPr="00A76D20">
              <w:rPr>
                <w:rFonts w:ascii="Marianne Light" w:eastAsia="Arial Unicode MS" w:hAnsi="Marianne Light"/>
                <w:color w:val="000000"/>
                <w:sz w:val="20"/>
                <w:szCs w:val="20"/>
                <w:lang w:eastAsia="zh-CN"/>
              </w:rPr>
              <w:t>Jurica</w:t>
            </w:r>
            <w:proofErr w:type="spellEnd"/>
            <w:r w:rsidR="00A6739D" w:rsidRPr="00A76D20">
              <w:rPr>
                <w:rFonts w:ascii="Marianne Light" w:eastAsia="Arial Unicode MS" w:hAnsi="Marianne Light"/>
                <w:color w:val="000000"/>
                <w:sz w:val="20"/>
                <w:szCs w:val="20"/>
                <w:lang w:eastAsia="zh-CN"/>
              </w:rPr>
              <w:t xml:space="preserve">. Celui-ci est </w:t>
            </w:r>
            <w:r w:rsidR="00C60B06" w:rsidRPr="00A76D20">
              <w:rPr>
                <w:rFonts w:ascii="Marianne Light" w:eastAsia="Arial Unicode MS" w:hAnsi="Marianne Light"/>
                <w:color w:val="000000"/>
                <w:sz w:val="20"/>
                <w:szCs w:val="20"/>
                <w:lang w:eastAsia="zh-CN"/>
              </w:rPr>
              <w:t xml:space="preserve">accessible </w:t>
            </w:r>
            <w:r w:rsidR="00A6739D" w:rsidRPr="00A76D20">
              <w:rPr>
                <w:rFonts w:ascii="Marianne Light" w:eastAsia="Arial Unicode MS" w:hAnsi="Marianne Light"/>
                <w:color w:val="000000"/>
                <w:sz w:val="20"/>
                <w:szCs w:val="20"/>
                <w:lang w:eastAsia="zh-CN"/>
              </w:rPr>
              <w:t>à</w:t>
            </w:r>
            <w:r w:rsidRPr="00A76D20">
              <w:rPr>
                <w:rFonts w:ascii="Marianne Light" w:eastAsia="Arial Unicode MS" w:hAnsi="Marianne Light"/>
                <w:color w:val="000000"/>
                <w:sz w:val="20"/>
                <w:szCs w:val="20"/>
                <w:lang w:eastAsia="zh-CN"/>
              </w:rPr>
              <w:t xml:space="preserve"> toutes les juridictions sur l’intranet du ministère de la justice.</w:t>
            </w:r>
            <w:r w:rsidR="00A6739D" w:rsidRPr="00A76D20">
              <w:rPr>
                <w:rFonts w:ascii="Marianne Light" w:eastAsia="Arial Unicode MS" w:hAnsi="Marianne Light"/>
                <w:color w:val="000000"/>
                <w:sz w:val="20"/>
                <w:szCs w:val="20"/>
                <w:lang w:eastAsia="zh-CN"/>
              </w:rPr>
              <w:t xml:space="preserve"> </w:t>
            </w:r>
            <w:proofErr w:type="spellStart"/>
            <w:r w:rsidR="00A6739D" w:rsidRPr="00A76D20">
              <w:rPr>
                <w:rFonts w:ascii="Marianne Light" w:eastAsia="Arial Unicode MS" w:hAnsi="Marianne Light"/>
                <w:color w:val="000000"/>
                <w:sz w:val="20"/>
                <w:szCs w:val="20"/>
                <w:lang w:eastAsia="zh-CN"/>
              </w:rPr>
              <w:t>Jurica</w:t>
            </w:r>
            <w:proofErr w:type="spellEnd"/>
            <w:r w:rsidR="00A6739D" w:rsidRPr="00A76D20">
              <w:rPr>
                <w:rFonts w:ascii="Marianne Light" w:eastAsia="Arial Unicode MS" w:hAnsi="Marianne Light"/>
                <w:color w:val="000000"/>
                <w:sz w:val="20"/>
                <w:szCs w:val="20"/>
                <w:lang w:eastAsia="zh-CN"/>
              </w:rPr>
              <w:t xml:space="preserve"> permet d’effectuer une recherche documentaire </w:t>
            </w:r>
            <w:r w:rsidRPr="00A76D20">
              <w:rPr>
                <w:rFonts w:ascii="Marianne Light" w:eastAsia="Arial Unicode MS" w:hAnsi="Marianne Light"/>
                <w:color w:val="000000"/>
                <w:sz w:val="20"/>
                <w:szCs w:val="20"/>
                <w:lang w:eastAsia="zh-CN"/>
              </w:rPr>
              <w:t xml:space="preserve">sur la base de jurisprudence des cours d'appel comprenant près de </w:t>
            </w:r>
            <w:r w:rsidR="005C32C2" w:rsidRPr="00A76D20">
              <w:rPr>
                <w:rFonts w:ascii="Marianne Light" w:eastAsia="Arial Unicode MS" w:hAnsi="Marianne Light"/>
                <w:color w:val="000000"/>
                <w:sz w:val="20"/>
                <w:szCs w:val="20"/>
                <w:lang w:eastAsia="zh-CN"/>
              </w:rPr>
              <w:t>2</w:t>
            </w:r>
            <w:r w:rsidR="00C35A89" w:rsidRPr="00A76D20">
              <w:rPr>
                <w:rFonts w:ascii="Marianne Light" w:eastAsia="Arial Unicode MS" w:hAnsi="Marianne Light"/>
                <w:color w:val="000000"/>
                <w:sz w:val="20"/>
                <w:szCs w:val="20"/>
                <w:lang w:eastAsia="zh-CN"/>
              </w:rPr>
              <w:t>.</w:t>
            </w:r>
            <w:r w:rsidR="00C27D0E" w:rsidRPr="00A76D20">
              <w:rPr>
                <w:rFonts w:ascii="Marianne Light" w:eastAsia="Arial Unicode MS" w:hAnsi="Marianne Light"/>
                <w:color w:val="000000"/>
                <w:sz w:val="20"/>
                <w:szCs w:val="20"/>
                <w:lang w:eastAsia="zh-CN"/>
              </w:rPr>
              <w:t>854</w:t>
            </w:r>
            <w:r w:rsidR="00C35A89" w:rsidRPr="00A76D20">
              <w:rPr>
                <w:rFonts w:ascii="Marianne Light" w:eastAsia="Arial Unicode MS" w:hAnsi="Marianne Light"/>
                <w:color w:val="000000"/>
                <w:sz w:val="20"/>
                <w:szCs w:val="20"/>
                <w:lang w:eastAsia="zh-CN"/>
              </w:rPr>
              <w:t>.</w:t>
            </w:r>
            <w:r w:rsidR="005C32C2" w:rsidRPr="00A76D20">
              <w:rPr>
                <w:rFonts w:ascii="Marianne Light" w:eastAsia="Arial Unicode MS" w:hAnsi="Marianne Light"/>
                <w:color w:val="000000"/>
                <w:sz w:val="20"/>
                <w:szCs w:val="20"/>
                <w:lang w:eastAsia="zh-CN"/>
              </w:rPr>
              <w:t>000</w:t>
            </w:r>
            <w:r w:rsidRPr="00A76D20">
              <w:rPr>
                <w:rFonts w:ascii="Marianne Light" w:eastAsia="Arial Unicode MS" w:hAnsi="Marianne Light"/>
                <w:color w:val="000000"/>
                <w:sz w:val="20"/>
                <w:szCs w:val="20"/>
                <w:lang w:eastAsia="zh-CN"/>
              </w:rPr>
              <w:t xml:space="preserve"> documents</w:t>
            </w:r>
            <w:r w:rsidR="00E47A47" w:rsidRPr="00A76D20">
              <w:rPr>
                <w:rFonts w:ascii="Marianne Light" w:eastAsia="Arial Unicode MS" w:hAnsi="Marianne Light"/>
                <w:color w:val="000000"/>
                <w:sz w:val="20"/>
                <w:szCs w:val="20"/>
                <w:lang w:eastAsia="zh-CN"/>
              </w:rPr>
              <w:t xml:space="preserve"> (</w:t>
            </w:r>
            <w:r w:rsidRPr="00A76D20">
              <w:rPr>
                <w:rFonts w:ascii="Marianne Light" w:eastAsia="Arial Unicode MS" w:hAnsi="Marianne Light"/>
                <w:color w:val="000000"/>
                <w:sz w:val="20"/>
                <w:szCs w:val="20"/>
                <w:lang w:eastAsia="zh-CN"/>
              </w:rPr>
              <w:t>recherche des décisions indexées dans la base selon plusieurs types de critères pouvant être combinés entre eux, et consultation des décisions au format texte et PDF</w:t>
            </w:r>
            <w:r w:rsidR="00E47A47" w:rsidRPr="00A76D20">
              <w:rPr>
                <w:rFonts w:ascii="Marianne Light" w:eastAsia="Arial Unicode MS" w:hAnsi="Marianne Light"/>
                <w:color w:val="000000"/>
                <w:sz w:val="20"/>
                <w:szCs w:val="20"/>
                <w:lang w:eastAsia="zh-CN"/>
              </w:rPr>
              <w:t>)</w:t>
            </w:r>
            <w:r w:rsidRPr="00A76D20">
              <w:rPr>
                <w:rFonts w:ascii="Marianne Light" w:eastAsia="Arial Unicode MS" w:hAnsi="Marianne Light"/>
                <w:color w:val="000000"/>
                <w:sz w:val="20"/>
                <w:szCs w:val="20"/>
                <w:lang w:eastAsia="zh-CN"/>
              </w:rPr>
              <w:t>. Une entrée réservée permet d'administrer l'application (gestion des utilisateurs, des paramètres, suivi des traitements).</w:t>
            </w:r>
          </w:p>
          <w:p w14:paraId="38AE135D" w14:textId="3C3CE254" w:rsidR="00FC050F" w:rsidRPr="00A76D20" w:rsidRDefault="00FC050F">
            <w:pPr>
              <w:jc w:val="both"/>
              <w:rPr>
                <w:rFonts w:ascii="Marianne Light" w:eastAsia="Arial Unicode MS" w:hAnsi="Marianne Light"/>
                <w:color w:val="000000"/>
                <w:sz w:val="20"/>
                <w:szCs w:val="20"/>
                <w:lang w:eastAsia="zh-CN"/>
              </w:rPr>
            </w:pPr>
          </w:p>
        </w:tc>
      </w:tr>
      <w:tr w:rsidR="00FC050F" w14:paraId="639AE38D" w14:textId="77777777" w:rsidTr="00DE4F16">
        <w:trPr>
          <w:tblCellSpacing w:w="0" w:type="dxa"/>
          <w:jc w:val="center"/>
        </w:trPr>
        <w:tc>
          <w:tcPr>
            <w:tcW w:w="2890" w:type="dxa"/>
            <w:tcMar>
              <w:top w:w="55" w:type="dxa"/>
              <w:left w:w="55" w:type="dxa"/>
              <w:bottom w:w="55" w:type="dxa"/>
              <w:right w:w="55" w:type="dxa"/>
            </w:tcMar>
          </w:tcPr>
          <w:p w14:paraId="1C396BFE" w14:textId="77777777" w:rsidR="00FC050F" w:rsidRPr="00A76D20" w:rsidRDefault="00804423">
            <w:pPr>
              <w:suppressLineNumbers/>
              <w:spacing w:after="120"/>
              <w:jc w:val="both"/>
              <w:rPr>
                <w:rFonts w:ascii="Marianne Light" w:hAnsi="Marianne Light"/>
                <w:i/>
                <w:iCs/>
                <w:sz w:val="20"/>
                <w:szCs w:val="20"/>
              </w:rPr>
            </w:pPr>
            <w:r w:rsidRPr="00A76D20">
              <w:rPr>
                <w:rFonts w:ascii="Marianne Light" w:hAnsi="Marianne Light"/>
                <w:i/>
                <w:iCs/>
                <w:sz w:val="20"/>
                <w:szCs w:val="20"/>
              </w:rPr>
              <w:t>Application</w:t>
            </w:r>
          </w:p>
        </w:tc>
        <w:tc>
          <w:tcPr>
            <w:tcW w:w="7282" w:type="dxa"/>
            <w:tcMar>
              <w:top w:w="55" w:type="dxa"/>
              <w:left w:w="55" w:type="dxa"/>
              <w:bottom w:w="55" w:type="dxa"/>
              <w:right w:w="55" w:type="dxa"/>
            </w:tcMar>
          </w:tcPr>
          <w:p w14:paraId="61F0ADC3" w14:textId="56BB8594" w:rsidR="00FC050F" w:rsidRPr="00A76D20" w:rsidRDefault="0025708E">
            <w:pPr>
              <w:suppressLineNumbers/>
              <w:spacing w:after="120"/>
              <w:jc w:val="both"/>
              <w:rPr>
                <w:rFonts w:ascii="Marianne Light" w:hAnsi="Marianne Light"/>
                <w:sz w:val="20"/>
                <w:szCs w:val="20"/>
              </w:rPr>
            </w:pPr>
            <w:r w:rsidRPr="00A76D20">
              <w:rPr>
                <w:rFonts w:ascii="Marianne Light" w:hAnsi="Marianne Light"/>
                <w:sz w:val="20"/>
                <w:szCs w:val="20"/>
              </w:rPr>
              <w:t>Application Web PHP/Apache.  Elle accède à la base Oracle JURICA ainsi qu'à la base de gestion des pourvois.</w:t>
            </w:r>
          </w:p>
          <w:p w14:paraId="6946FE69" w14:textId="34EE7DC9" w:rsidR="00FC050F" w:rsidRPr="00A76D20" w:rsidRDefault="00F012F5">
            <w:pPr>
              <w:suppressLineNumbers/>
              <w:spacing w:after="120"/>
              <w:jc w:val="both"/>
              <w:rPr>
                <w:rFonts w:ascii="Marianne Light" w:hAnsi="Marianne Light"/>
                <w:sz w:val="20"/>
                <w:szCs w:val="20"/>
              </w:rPr>
            </w:pPr>
            <w:r w:rsidRPr="00A76D20">
              <w:rPr>
                <w:rFonts w:ascii="Marianne Light" w:hAnsi="Marianne Light"/>
                <w:sz w:val="20"/>
                <w:szCs w:val="20"/>
              </w:rPr>
              <w:t>P</w:t>
            </w:r>
            <w:r w:rsidR="00804423" w:rsidRPr="00A76D20">
              <w:rPr>
                <w:rFonts w:ascii="Marianne Light" w:hAnsi="Marianne Light"/>
                <w:sz w:val="20"/>
                <w:szCs w:val="20"/>
              </w:rPr>
              <w:t xml:space="preserve">ages </w:t>
            </w:r>
            <w:proofErr w:type="spellStart"/>
            <w:r w:rsidR="00804423" w:rsidRPr="00A76D20">
              <w:rPr>
                <w:rFonts w:ascii="Marianne Light" w:hAnsi="Marianne Light"/>
                <w:sz w:val="20"/>
                <w:szCs w:val="20"/>
              </w:rPr>
              <w:t>php</w:t>
            </w:r>
            <w:proofErr w:type="spellEnd"/>
            <w:r w:rsidR="00804423" w:rsidRPr="00A76D20">
              <w:rPr>
                <w:rFonts w:ascii="Marianne Light" w:hAnsi="Marianne Light"/>
                <w:sz w:val="20"/>
                <w:szCs w:val="20"/>
              </w:rPr>
              <w:t xml:space="preserve"> (PHP 5.4 – </w:t>
            </w:r>
            <w:proofErr w:type="spellStart"/>
            <w:r w:rsidR="00804423" w:rsidRPr="00A76D20">
              <w:rPr>
                <w:rFonts w:ascii="Marianne Light" w:hAnsi="Marianne Light"/>
                <w:sz w:val="20"/>
                <w:szCs w:val="20"/>
              </w:rPr>
              <w:t>htmldoc</w:t>
            </w:r>
            <w:proofErr w:type="spellEnd"/>
            <w:r w:rsidR="00804423" w:rsidRPr="00A76D20">
              <w:rPr>
                <w:rFonts w:ascii="Marianne Light" w:hAnsi="Marianne Light"/>
                <w:sz w:val="20"/>
                <w:szCs w:val="20"/>
              </w:rPr>
              <w:t xml:space="preserve"> – extension APC)</w:t>
            </w:r>
          </w:p>
        </w:tc>
      </w:tr>
      <w:tr w:rsidR="00DE4F16" w14:paraId="0E93F1B3" w14:textId="77777777" w:rsidTr="00DE4F16">
        <w:trPr>
          <w:tblCellSpacing w:w="0" w:type="dxa"/>
          <w:jc w:val="center"/>
        </w:trPr>
        <w:tc>
          <w:tcPr>
            <w:tcW w:w="2890" w:type="dxa"/>
            <w:tcMar>
              <w:top w:w="55" w:type="dxa"/>
              <w:left w:w="55" w:type="dxa"/>
              <w:bottom w:w="55" w:type="dxa"/>
              <w:right w:w="55" w:type="dxa"/>
            </w:tcMar>
          </w:tcPr>
          <w:p w14:paraId="6F34D715" w14:textId="40675674" w:rsidR="00DE4F16" w:rsidRPr="00A76D20" w:rsidRDefault="00DE4F16" w:rsidP="00DE4F16">
            <w:pPr>
              <w:suppressLineNumbers/>
              <w:spacing w:after="120"/>
              <w:jc w:val="both"/>
              <w:rPr>
                <w:rFonts w:ascii="Marianne Light" w:hAnsi="Marianne Light"/>
                <w:i/>
                <w:iCs/>
                <w:sz w:val="20"/>
                <w:szCs w:val="20"/>
              </w:rPr>
            </w:pPr>
            <w:r w:rsidRPr="00A76D20">
              <w:rPr>
                <w:rFonts w:ascii="Marianne Light" w:hAnsi="Marianne Light"/>
                <w:i/>
                <w:iCs/>
                <w:sz w:val="20"/>
                <w:szCs w:val="20"/>
              </w:rPr>
              <w:t>Serveur applicatif</w:t>
            </w:r>
          </w:p>
        </w:tc>
        <w:tc>
          <w:tcPr>
            <w:tcW w:w="7282" w:type="dxa"/>
            <w:tcMar>
              <w:top w:w="55" w:type="dxa"/>
              <w:left w:w="55" w:type="dxa"/>
              <w:bottom w:w="55" w:type="dxa"/>
              <w:right w:w="55" w:type="dxa"/>
            </w:tcMar>
          </w:tcPr>
          <w:p w14:paraId="592C2BAA" w14:textId="77777777" w:rsidR="00DE4F16" w:rsidRPr="00A76D20" w:rsidRDefault="00DE4F16" w:rsidP="00DE4F16">
            <w:pPr>
              <w:suppressLineNumbers/>
              <w:spacing w:after="120"/>
              <w:jc w:val="both"/>
              <w:rPr>
                <w:rFonts w:ascii="Marianne Light" w:hAnsi="Marianne Light"/>
                <w:sz w:val="20"/>
                <w:szCs w:val="20"/>
              </w:rPr>
            </w:pPr>
            <w:r w:rsidRPr="00A76D20">
              <w:rPr>
                <w:rFonts w:ascii="Marianne Light" w:hAnsi="Marianne Light"/>
                <w:sz w:val="20"/>
                <w:szCs w:val="20"/>
              </w:rPr>
              <w:t>Linux RHEL 6.5 x86-64</w:t>
            </w:r>
          </w:p>
        </w:tc>
      </w:tr>
      <w:tr w:rsidR="00DE4F16" w14:paraId="2D1FBE28" w14:textId="77777777" w:rsidTr="00DE4F16">
        <w:trPr>
          <w:tblCellSpacing w:w="0" w:type="dxa"/>
          <w:jc w:val="center"/>
        </w:trPr>
        <w:tc>
          <w:tcPr>
            <w:tcW w:w="2890" w:type="dxa"/>
            <w:tcMar>
              <w:top w:w="55" w:type="dxa"/>
              <w:left w:w="55" w:type="dxa"/>
              <w:bottom w:w="55" w:type="dxa"/>
              <w:right w:w="55" w:type="dxa"/>
            </w:tcMar>
          </w:tcPr>
          <w:p w14:paraId="5CAC2ACE" w14:textId="7637735F" w:rsidR="00DE4F16" w:rsidRPr="00A76D20" w:rsidRDefault="00DE4F16" w:rsidP="00DE4F16">
            <w:pPr>
              <w:suppressLineNumbers/>
              <w:spacing w:after="120"/>
              <w:jc w:val="both"/>
              <w:rPr>
                <w:rFonts w:ascii="Marianne Light" w:hAnsi="Marianne Light"/>
                <w:i/>
                <w:iCs/>
                <w:sz w:val="20"/>
                <w:szCs w:val="20"/>
              </w:rPr>
            </w:pPr>
            <w:r w:rsidRPr="00A76D20">
              <w:rPr>
                <w:rFonts w:ascii="Marianne Light" w:hAnsi="Marianne Light"/>
                <w:i/>
                <w:iCs/>
                <w:sz w:val="20"/>
                <w:szCs w:val="20"/>
              </w:rPr>
              <w:t>Serveur Web</w:t>
            </w:r>
          </w:p>
        </w:tc>
        <w:tc>
          <w:tcPr>
            <w:tcW w:w="7282" w:type="dxa"/>
            <w:tcMar>
              <w:top w:w="55" w:type="dxa"/>
              <w:left w:w="55" w:type="dxa"/>
              <w:bottom w:w="55" w:type="dxa"/>
              <w:right w:w="55" w:type="dxa"/>
            </w:tcMar>
          </w:tcPr>
          <w:p w14:paraId="53F30550" w14:textId="77777777" w:rsidR="00DE4F16" w:rsidRPr="00A76D20" w:rsidRDefault="00DE4F16" w:rsidP="00DE4F16">
            <w:pPr>
              <w:suppressLineNumbers/>
              <w:spacing w:after="120"/>
              <w:jc w:val="both"/>
              <w:rPr>
                <w:rFonts w:ascii="Marianne Light" w:hAnsi="Marianne Light"/>
                <w:sz w:val="20"/>
                <w:szCs w:val="20"/>
              </w:rPr>
            </w:pPr>
            <w:r w:rsidRPr="00A76D20">
              <w:rPr>
                <w:rFonts w:ascii="Marianne Light" w:hAnsi="Marianne Light"/>
                <w:sz w:val="20"/>
                <w:szCs w:val="20"/>
              </w:rPr>
              <w:t>Apache – Version 1.3.41</w:t>
            </w:r>
          </w:p>
        </w:tc>
      </w:tr>
      <w:tr w:rsidR="00DE4F16" w14:paraId="7CB42FE0" w14:textId="77777777" w:rsidTr="00DE4F16">
        <w:trPr>
          <w:trHeight w:val="24"/>
          <w:tblCellSpacing w:w="0" w:type="dxa"/>
          <w:jc w:val="center"/>
        </w:trPr>
        <w:tc>
          <w:tcPr>
            <w:tcW w:w="2890" w:type="dxa"/>
            <w:tcMar>
              <w:top w:w="55" w:type="dxa"/>
              <w:left w:w="55" w:type="dxa"/>
              <w:bottom w:w="55" w:type="dxa"/>
              <w:right w:w="55" w:type="dxa"/>
            </w:tcMar>
          </w:tcPr>
          <w:p w14:paraId="35CED42E" w14:textId="0CB31D40" w:rsidR="00DE4F16" w:rsidRPr="00A76D20" w:rsidRDefault="00DE4F16" w:rsidP="00DE4F16">
            <w:pPr>
              <w:suppressLineNumbers/>
              <w:spacing w:after="120"/>
              <w:jc w:val="both"/>
              <w:rPr>
                <w:rFonts w:ascii="Marianne Light" w:hAnsi="Marianne Light"/>
                <w:i/>
                <w:iCs/>
                <w:sz w:val="20"/>
                <w:szCs w:val="20"/>
              </w:rPr>
            </w:pPr>
            <w:r w:rsidRPr="00A76D20">
              <w:rPr>
                <w:rFonts w:ascii="Marianne Light" w:hAnsi="Marianne Light"/>
                <w:i/>
                <w:iCs/>
                <w:sz w:val="20"/>
                <w:szCs w:val="20"/>
              </w:rPr>
              <w:t>SGBD</w:t>
            </w:r>
          </w:p>
        </w:tc>
        <w:tc>
          <w:tcPr>
            <w:tcW w:w="7282" w:type="dxa"/>
            <w:tcMar>
              <w:top w:w="55" w:type="dxa"/>
              <w:left w:w="55" w:type="dxa"/>
              <w:bottom w:w="55" w:type="dxa"/>
              <w:right w:w="55" w:type="dxa"/>
            </w:tcMar>
          </w:tcPr>
          <w:p w14:paraId="7DE60754" w14:textId="05069A25" w:rsidR="00DE4F16" w:rsidRPr="00A76D20" w:rsidRDefault="00DE4F16" w:rsidP="00DE4F16">
            <w:pPr>
              <w:suppressLineNumbers/>
              <w:spacing w:after="120"/>
              <w:jc w:val="both"/>
              <w:rPr>
                <w:rFonts w:ascii="Marianne Light" w:hAnsi="Marianne Light"/>
                <w:sz w:val="20"/>
                <w:szCs w:val="20"/>
              </w:rPr>
            </w:pPr>
            <w:r w:rsidRPr="00A76D20">
              <w:rPr>
                <w:rFonts w:ascii="Marianne Light" w:hAnsi="Marianne Light"/>
                <w:sz w:val="20"/>
                <w:szCs w:val="20"/>
              </w:rPr>
              <w:t xml:space="preserve">Oracle version 11gR2 pour la base </w:t>
            </w:r>
            <w:proofErr w:type="spellStart"/>
            <w:r w:rsidRPr="00A76D20">
              <w:rPr>
                <w:rFonts w:ascii="Marianne Light" w:hAnsi="Marianne Light"/>
                <w:sz w:val="20"/>
                <w:szCs w:val="20"/>
              </w:rPr>
              <w:t>Jurica</w:t>
            </w:r>
            <w:proofErr w:type="spellEnd"/>
          </w:p>
        </w:tc>
      </w:tr>
    </w:tbl>
    <w:p w14:paraId="279DA913" w14:textId="52A9E2B3" w:rsidR="006F12CB" w:rsidRDefault="006F12CB"/>
    <w:p w14:paraId="5A6AC1B2" w14:textId="77777777" w:rsidR="006F12CB" w:rsidRDefault="006F12CB">
      <w:r>
        <w:br w:type="page"/>
      </w:r>
    </w:p>
    <w:p w14:paraId="65D90BE3" w14:textId="77777777" w:rsidR="00FC050F" w:rsidRDefault="00FC050F"/>
    <w:tbl>
      <w:tblPr>
        <w:tblW w:w="10172" w:type="dxa"/>
        <w:jc w:val="center"/>
        <w:tblCellSpacing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15" w:type="dxa"/>
          <w:left w:w="15" w:type="dxa"/>
          <w:bottom w:w="15" w:type="dxa"/>
          <w:right w:w="15" w:type="dxa"/>
        </w:tblCellMar>
        <w:tblLook w:val="04A0" w:firstRow="1" w:lastRow="0" w:firstColumn="1" w:lastColumn="0" w:noHBand="0" w:noVBand="1"/>
      </w:tblPr>
      <w:tblGrid>
        <w:gridCol w:w="10172"/>
      </w:tblGrid>
      <w:tr w:rsidR="00FC050F" w14:paraId="5A0BBA63" w14:textId="77777777" w:rsidTr="000C00D9">
        <w:trPr>
          <w:trHeight w:val="567"/>
          <w:tblCellSpacing w:w="0" w:type="dxa"/>
          <w:jc w:val="center"/>
        </w:trPr>
        <w:tc>
          <w:tcPr>
            <w:tcW w:w="10172" w:type="dxa"/>
            <w:shd w:val="clear" w:color="auto" w:fill="BFBFBF" w:themeFill="background1" w:themeFillShade="BF"/>
            <w:tcMar>
              <w:top w:w="0" w:type="dxa"/>
              <w:left w:w="11" w:type="dxa"/>
              <w:bottom w:w="0" w:type="dxa"/>
              <w:right w:w="11" w:type="dxa"/>
            </w:tcMar>
          </w:tcPr>
          <w:p w14:paraId="666C0BC0" w14:textId="77777777" w:rsidR="00FC050F" w:rsidRPr="00A76D20" w:rsidRDefault="00804423">
            <w:pPr>
              <w:spacing w:before="100" w:beforeAutospacing="1" w:after="119"/>
              <w:rPr>
                <w:rFonts w:ascii="Marianne" w:hAnsi="Marianne"/>
                <w:b/>
                <w:bCs/>
                <w:color w:val="FFFFFF"/>
              </w:rPr>
            </w:pPr>
            <w:r w:rsidRPr="00A76D20">
              <w:rPr>
                <w:rFonts w:ascii="Marianne" w:hAnsi="Marianne"/>
                <w:b/>
                <w:bCs/>
                <w:color w:val="FFFFFF"/>
              </w:rPr>
              <w:t>BATCH et TRAITEMENTS PLANIFIES</w:t>
            </w:r>
          </w:p>
        </w:tc>
      </w:tr>
      <w:tr w:rsidR="00FC050F" w14:paraId="2BE988AE" w14:textId="77777777" w:rsidTr="00843993">
        <w:trPr>
          <w:trHeight w:val="1134"/>
          <w:tblCellSpacing w:w="0" w:type="dxa"/>
          <w:jc w:val="center"/>
        </w:trPr>
        <w:tc>
          <w:tcPr>
            <w:tcW w:w="10155" w:type="dxa"/>
            <w:tcMar>
              <w:top w:w="0" w:type="dxa"/>
              <w:left w:w="70" w:type="dxa"/>
              <w:bottom w:w="0" w:type="dxa"/>
              <w:right w:w="70" w:type="dxa"/>
            </w:tcMar>
          </w:tcPr>
          <w:p w14:paraId="0EFA488D" w14:textId="77777777" w:rsidR="00FC050F" w:rsidRDefault="00FC050F">
            <w:pPr>
              <w:jc w:val="both"/>
              <w:rPr>
                <w:rFonts w:asciiTheme="majorHAnsi" w:eastAsia="Arial Unicode MS" w:hAnsiTheme="majorHAnsi"/>
                <w:color w:val="000000"/>
                <w:lang w:eastAsia="zh-CN"/>
              </w:rPr>
            </w:pPr>
          </w:p>
          <w:p w14:paraId="32BE01DF" w14:textId="0E3292AA"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 xml:space="preserve">Les applications batch sont un ensemble de </w:t>
            </w:r>
            <w:proofErr w:type="spellStart"/>
            <w:r w:rsidRPr="00A76D20">
              <w:rPr>
                <w:rFonts w:ascii="Marianne Light" w:eastAsia="Arial Unicode MS" w:hAnsi="Marianne Light"/>
                <w:color w:val="000000"/>
                <w:sz w:val="20"/>
                <w:szCs w:val="20"/>
                <w:lang w:eastAsia="zh-CN"/>
              </w:rPr>
              <w:t>shells</w:t>
            </w:r>
            <w:proofErr w:type="spellEnd"/>
            <w:r w:rsidRPr="00A76D20">
              <w:rPr>
                <w:rFonts w:ascii="Marianne Light" w:eastAsia="Arial Unicode MS" w:hAnsi="Marianne Light"/>
                <w:color w:val="000000"/>
                <w:sz w:val="20"/>
                <w:szCs w:val="20"/>
                <w:lang w:eastAsia="zh-CN"/>
              </w:rPr>
              <w:t>, essentiellement sous DOS/Windows et linux, faisant appel à des procédures SQL (par exemple pour le chargement des documents PDF dans la base de données Oracle de production)</w:t>
            </w:r>
            <w:r w:rsidR="006A5052" w:rsidRPr="00A76D20">
              <w:rPr>
                <w:rFonts w:ascii="Marianne Light" w:eastAsia="Arial Unicode MS" w:hAnsi="Marianne Light"/>
                <w:color w:val="000000"/>
                <w:sz w:val="20"/>
                <w:szCs w:val="20"/>
                <w:lang w:eastAsia="zh-CN"/>
              </w:rPr>
              <w:t>.</w:t>
            </w:r>
          </w:p>
          <w:p w14:paraId="3E5A87C7" w14:textId="77777777" w:rsidR="00FC050F" w:rsidRPr="00A76D20" w:rsidRDefault="00FC050F">
            <w:pPr>
              <w:jc w:val="both"/>
              <w:rPr>
                <w:rFonts w:ascii="Marianne Light" w:eastAsia="Arial Unicode MS" w:hAnsi="Marianne Light"/>
                <w:color w:val="000000"/>
                <w:sz w:val="20"/>
                <w:szCs w:val="20"/>
                <w:lang w:eastAsia="zh-CN"/>
              </w:rPr>
            </w:pPr>
          </w:p>
          <w:p w14:paraId="3217A6E0" w14:textId="77777777" w:rsidR="00FC050F" w:rsidRPr="00A76D20" w:rsidRDefault="00804423">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Divers traitements se déclenchent de façon planifiée :</w:t>
            </w:r>
          </w:p>
          <w:p w14:paraId="5069A116" w14:textId="77777777" w:rsidR="00FC050F" w:rsidRPr="00A76D20" w:rsidRDefault="00FC050F">
            <w:pPr>
              <w:jc w:val="both"/>
              <w:rPr>
                <w:rFonts w:ascii="Marianne Light" w:eastAsia="Arial Unicode MS" w:hAnsi="Marianne Light"/>
                <w:color w:val="000000"/>
                <w:sz w:val="20"/>
                <w:szCs w:val="20"/>
                <w:lang w:eastAsia="zh-CN"/>
              </w:rPr>
            </w:pPr>
          </w:p>
          <w:p w14:paraId="7F55AE4B" w14:textId="20358DDB" w:rsidR="00FC050F" w:rsidRPr="00A76D20" w:rsidRDefault="00A05AD8" w:rsidP="00686DD1">
            <w:pPr>
              <w:pStyle w:val="Paragraphedeliste"/>
              <w:numPr>
                <w:ilvl w:val="5"/>
                <w:numId w:val="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Détermination</w:t>
            </w:r>
            <w:r w:rsidR="00804423" w:rsidRPr="00A76D20">
              <w:rPr>
                <w:rFonts w:ascii="Marianne Light" w:eastAsia="Arial Unicode MS" w:hAnsi="Marianne Light"/>
                <w:color w:val="000000"/>
                <w:sz w:val="20"/>
                <w:szCs w:val="20"/>
                <w:lang w:eastAsia="zh-CN"/>
              </w:rPr>
              <w:t xml:space="preserve"> des dossiers arrivés en déchéance, mise à jour de </w:t>
            </w:r>
            <w:r w:rsidR="00996B28" w:rsidRPr="00A76D20">
              <w:rPr>
                <w:rFonts w:ascii="Marianne Light" w:eastAsia="Arial Unicode MS" w:hAnsi="Marianne Light"/>
                <w:color w:val="000000"/>
                <w:sz w:val="20"/>
                <w:szCs w:val="20"/>
                <w:lang w:eastAsia="zh-CN"/>
              </w:rPr>
              <w:t>l’état</w:t>
            </w:r>
            <w:r w:rsidR="00804423" w:rsidRPr="00A76D20">
              <w:rPr>
                <w:rFonts w:ascii="Marianne Light" w:eastAsia="Arial Unicode MS" w:hAnsi="Marianne Light"/>
                <w:color w:val="000000"/>
                <w:sz w:val="20"/>
                <w:szCs w:val="20"/>
                <w:lang w:eastAsia="zh-CN"/>
              </w:rPr>
              <w:t xml:space="preserve"> des dossiers, </w:t>
            </w:r>
            <w:r w:rsidR="007317F0" w:rsidRPr="00A76D20">
              <w:rPr>
                <w:rFonts w:ascii="Marianne Light" w:eastAsia="Arial Unicode MS" w:hAnsi="Marianne Light"/>
                <w:color w:val="000000"/>
                <w:sz w:val="20"/>
                <w:szCs w:val="20"/>
                <w:lang w:eastAsia="zh-CN"/>
              </w:rPr>
              <w:t>etc.</w:t>
            </w:r>
            <w:r w:rsidR="002620BC" w:rsidRPr="00A76D20">
              <w:rPr>
                <w:rFonts w:ascii="Marianne Light" w:eastAsia="Arial Unicode MS" w:hAnsi="Marianne Light"/>
                <w:color w:val="000000"/>
                <w:sz w:val="20"/>
                <w:szCs w:val="20"/>
                <w:lang w:eastAsia="zh-CN"/>
              </w:rPr>
              <w:t xml:space="preserve"> I</w:t>
            </w:r>
            <w:r w:rsidR="00804423" w:rsidRPr="00A76D20">
              <w:rPr>
                <w:rFonts w:ascii="Marianne Light" w:eastAsia="Arial Unicode MS" w:hAnsi="Marianne Light"/>
                <w:color w:val="000000"/>
                <w:sz w:val="20"/>
                <w:szCs w:val="20"/>
                <w:lang w:eastAsia="zh-CN"/>
              </w:rPr>
              <w:t xml:space="preserve">l existe un batch de traitement de nuit sur la base des pourvois civils et un autre sur la base des pourvois pénaux. Certains traitements peuvent également se faire à la demande des exploitants (mise à disposition des arrêts, indexations documentaires qui permettent l'indexation dans la base Documentaire des décisions rendues par la Cour de cassation, et mises à disposition par le greffe au cours de la semaine écoulée, </w:t>
            </w:r>
            <w:r w:rsidR="00495E50" w:rsidRPr="00A76D20">
              <w:rPr>
                <w:rFonts w:ascii="Marianne Light" w:eastAsia="Arial Unicode MS" w:hAnsi="Marianne Light"/>
                <w:color w:val="000000"/>
                <w:sz w:val="20"/>
                <w:szCs w:val="20"/>
                <w:lang w:eastAsia="zh-CN"/>
              </w:rPr>
              <w:t>etc.</w:t>
            </w:r>
            <w:r w:rsidR="00804423" w:rsidRPr="00A76D20">
              <w:rPr>
                <w:rFonts w:ascii="Marianne Light" w:eastAsia="Arial Unicode MS" w:hAnsi="Marianne Light"/>
                <w:color w:val="000000"/>
                <w:sz w:val="20"/>
                <w:szCs w:val="20"/>
                <w:lang w:eastAsia="zh-CN"/>
              </w:rPr>
              <w:t>)</w:t>
            </w:r>
            <w:r w:rsidR="00F152B8" w:rsidRPr="00A76D20">
              <w:rPr>
                <w:rFonts w:ascii="Marianne Light" w:eastAsia="Arial Unicode MS" w:hAnsi="Marianne Light"/>
                <w:color w:val="000000"/>
                <w:sz w:val="20"/>
                <w:szCs w:val="20"/>
                <w:lang w:eastAsia="zh-CN"/>
              </w:rPr>
              <w:t>,</w:t>
            </w:r>
          </w:p>
          <w:p w14:paraId="150C6344" w14:textId="77777777" w:rsidR="00FC050F" w:rsidRPr="00A76D20" w:rsidRDefault="00FC050F">
            <w:pPr>
              <w:jc w:val="both"/>
              <w:rPr>
                <w:rFonts w:ascii="Marianne Light" w:eastAsia="Arial Unicode MS" w:hAnsi="Marianne Light"/>
                <w:color w:val="000000"/>
                <w:sz w:val="20"/>
                <w:szCs w:val="20"/>
                <w:lang w:eastAsia="zh-CN"/>
              </w:rPr>
            </w:pPr>
          </w:p>
          <w:p w14:paraId="1748F076" w14:textId="418FC06F" w:rsidR="00FC050F" w:rsidRPr="00A76D20" w:rsidRDefault="00A05AD8" w:rsidP="00686DD1">
            <w:pPr>
              <w:pStyle w:val="Paragraphedeliste"/>
              <w:numPr>
                <w:ilvl w:val="5"/>
                <w:numId w:val="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Conversion</w:t>
            </w:r>
            <w:r w:rsidR="00804423" w:rsidRPr="00A76D20">
              <w:rPr>
                <w:rFonts w:ascii="Marianne Light" w:eastAsia="Arial Unicode MS" w:hAnsi="Marianne Light"/>
                <w:color w:val="000000"/>
                <w:sz w:val="20"/>
                <w:szCs w:val="20"/>
                <w:lang w:eastAsia="zh-CN"/>
              </w:rPr>
              <w:t xml:space="preserve"> au format PDF des documents transmis au format traitement de texte par le greffe et les magistrats (avis, rapports...), </w:t>
            </w:r>
            <w:r w:rsidR="00686DD1" w:rsidRPr="00A76D20">
              <w:rPr>
                <w:rFonts w:ascii="Marianne Light" w:eastAsia="Arial Unicode MS" w:hAnsi="Marianne Light"/>
                <w:color w:val="000000"/>
                <w:sz w:val="20"/>
                <w:szCs w:val="20"/>
                <w:lang w:eastAsia="zh-CN"/>
              </w:rPr>
              <w:t>et</w:t>
            </w:r>
            <w:r w:rsidR="00804423" w:rsidRPr="00A76D20">
              <w:rPr>
                <w:rFonts w:ascii="Marianne Light" w:eastAsia="Arial Unicode MS" w:hAnsi="Marianne Light"/>
                <w:color w:val="000000"/>
                <w:sz w:val="20"/>
                <w:szCs w:val="20"/>
                <w:lang w:eastAsia="zh-CN"/>
              </w:rPr>
              <w:t xml:space="preserve"> charge</w:t>
            </w:r>
            <w:r w:rsidR="00686DD1" w:rsidRPr="00A76D20">
              <w:rPr>
                <w:rFonts w:ascii="Marianne Light" w:eastAsia="Arial Unicode MS" w:hAnsi="Marianne Light"/>
                <w:color w:val="000000"/>
                <w:sz w:val="20"/>
                <w:szCs w:val="20"/>
                <w:lang w:eastAsia="zh-CN"/>
              </w:rPr>
              <w:t>ment de</w:t>
            </w:r>
            <w:r w:rsidR="00804423" w:rsidRPr="00A76D20">
              <w:rPr>
                <w:rFonts w:ascii="Marianne Light" w:eastAsia="Arial Unicode MS" w:hAnsi="Marianne Light"/>
                <w:color w:val="000000"/>
                <w:sz w:val="20"/>
                <w:szCs w:val="20"/>
                <w:lang w:eastAsia="zh-CN"/>
              </w:rPr>
              <w:t xml:space="preserve"> ces documents dans la base de gestion des pourvois,</w:t>
            </w:r>
          </w:p>
          <w:p w14:paraId="2FD2063D" w14:textId="77777777" w:rsidR="00843993" w:rsidRPr="00A76D20" w:rsidRDefault="00843993">
            <w:pPr>
              <w:jc w:val="both"/>
              <w:rPr>
                <w:rFonts w:ascii="Marianne Light" w:eastAsia="Arial Unicode MS" w:hAnsi="Marianne Light"/>
                <w:color w:val="000000"/>
                <w:sz w:val="20"/>
                <w:szCs w:val="20"/>
                <w:lang w:eastAsia="zh-CN"/>
              </w:rPr>
            </w:pPr>
          </w:p>
          <w:p w14:paraId="2D686D16" w14:textId="2D81A371" w:rsidR="00FC050F" w:rsidRPr="00A76D20" w:rsidRDefault="00A05AD8" w:rsidP="00686DD1">
            <w:pPr>
              <w:pStyle w:val="Paragraphedeliste"/>
              <w:numPr>
                <w:ilvl w:val="5"/>
                <w:numId w:val="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Transmission</w:t>
            </w:r>
            <w:r w:rsidR="00804423" w:rsidRPr="00A76D20">
              <w:rPr>
                <w:rFonts w:ascii="Marianne Light" w:eastAsia="Arial Unicode MS" w:hAnsi="Marianne Light"/>
                <w:color w:val="000000"/>
                <w:sz w:val="20"/>
                <w:szCs w:val="20"/>
                <w:lang w:eastAsia="zh-CN"/>
              </w:rPr>
              <w:t xml:space="preserve"> des données consultables par les justiciables </w:t>
            </w:r>
            <w:r w:rsidR="00A70B7B" w:rsidRPr="00A76D20">
              <w:rPr>
                <w:rFonts w:ascii="Marianne Light" w:eastAsia="Arial Unicode MS" w:hAnsi="Marianne Light"/>
                <w:color w:val="000000"/>
                <w:sz w:val="20"/>
                <w:szCs w:val="20"/>
                <w:lang w:eastAsia="zh-CN"/>
              </w:rPr>
              <w:t xml:space="preserve">et du calendrier des audiences </w:t>
            </w:r>
            <w:r w:rsidR="00804423" w:rsidRPr="00A76D20">
              <w:rPr>
                <w:rFonts w:ascii="Marianne Light" w:eastAsia="Arial Unicode MS" w:hAnsi="Marianne Light"/>
                <w:color w:val="000000"/>
                <w:sz w:val="20"/>
                <w:szCs w:val="20"/>
                <w:lang w:eastAsia="zh-CN"/>
              </w:rPr>
              <w:t>vers l'opérateur du site internet de la Cour de cassation. Les justiciables peuvent consulter l'avancement des affaires dans lesquelles ils figurent en tant que partie, à l'aide d'un login et d'un mot de passe qui leur aura été préalablement adressé, à leur demande, à partir des applications de gestion des affaires civiles et pénales,</w:t>
            </w:r>
          </w:p>
          <w:p w14:paraId="1A2DAE0D" w14:textId="77777777" w:rsidR="00FC050F" w:rsidRPr="00A76D20" w:rsidRDefault="00FC050F">
            <w:pPr>
              <w:jc w:val="both"/>
              <w:rPr>
                <w:rFonts w:ascii="Marianne Light" w:eastAsia="Arial Unicode MS" w:hAnsi="Marianne Light"/>
                <w:color w:val="000000"/>
                <w:sz w:val="20"/>
                <w:szCs w:val="20"/>
                <w:lang w:eastAsia="zh-CN"/>
              </w:rPr>
            </w:pPr>
          </w:p>
          <w:p w14:paraId="657AE005" w14:textId="61680043" w:rsidR="00FC050F" w:rsidRPr="00A76D20" w:rsidRDefault="00A05AD8" w:rsidP="00285C0A">
            <w:pPr>
              <w:pStyle w:val="Paragraphedeliste"/>
              <w:numPr>
                <w:ilvl w:val="5"/>
                <w:numId w:val="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Chargement</w:t>
            </w:r>
            <w:r w:rsidR="00804423" w:rsidRPr="00A76D20">
              <w:rPr>
                <w:rFonts w:ascii="Marianne Light" w:eastAsia="Arial Unicode MS" w:hAnsi="Marianne Light"/>
                <w:color w:val="000000"/>
                <w:sz w:val="20"/>
                <w:szCs w:val="20"/>
                <w:lang w:eastAsia="zh-CN"/>
              </w:rPr>
              <w:t xml:space="preserve"> dans la base documentaire, pour être consultées via </w:t>
            </w:r>
            <w:proofErr w:type="spellStart"/>
            <w:r w:rsidR="00804423" w:rsidRPr="00A76D20">
              <w:rPr>
                <w:rFonts w:ascii="Marianne Light" w:eastAsia="Arial Unicode MS" w:hAnsi="Marianne Light"/>
                <w:color w:val="000000"/>
                <w:sz w:val="20"/>
                <w:szCs w:val="20"/>
                <w:lang w:eastAsia="zh-CN"/>
              </w:rPr>
              <w:t>Jurinet</w:t>
            </w:r>
            <w:proofErr w:type="spellEnd"/>
            <w:r w:rsidR="00804423" w:rsidRPr="00A76D20">
              <w:rPr>
                <w:rFonts w:ascii="Marianne Light" w:eastAsia="Arial Unicode MS" w:hAnsi="Marianne Light"/>
                <w:color w:val="000000"/>
                <w:sz w:val="20"/>
                <w:szCs w:val="20"/>
                <w:lang w:eastAsia="zh-CN"/>
              </w:rPr>
              <w:t xml:space="preserve">, </w:t>
            </w:r>
            <w:r w:rsidR="00285C0A" w:rsidRPr="00A76D20">
              <w:rPr>
                <w:rFonts w:ascii="Marianne Light" w:eastAsia="Arial Unicode MS" w:hAnsi="Marianne Light"/>
                <w:color w:val="000000"/>
                <w:sz w:val="20"/>
                <w:szCs w:val="20"/>
                <w:lang w:eastAsia="zh-CN"/>
              </w:rPr>
              <w:t>d</w:t>
            </w:r>
            <w:r w:rsidR="00804423" w:rsidRPr="00A76D20">
              <w:rPr>
                <w:rFonts w:ascii="Marianne Light" w:eastAsia="Arial Unicode MS" w:hAnsi="Marianne Light"/>
                <w:color w:val="000000"/>
                <w:sz w:val="20"/>
                <w:szCs w:val="20"/>
                <w:lang w:eastAsia="zh-CN"/>
              </w:rPr>
              <w:t>es décisions transmises par les cours et tribunaux sous forme de fichiers au format traitement de texte et charge</w:t>
            </w:r>
            <w:r w:rsidR="00285C0A" w:rsidRPr="00A76D20">
              <w:rPr>
                <w:rFonts w:ascii="Marianne Light" w:eastAsia="Arial Unicode MS" w:hAnsi="Marianne Light"/>
                <w:color w:val="000000"/>
                <w:sz w:val="20"/>
                <w:szCs w:val="20"/>
                <w:lang w:eastAsia="zh-CN"/>
              </w:rPr>
              <w:t>ment</w:t>
            </w:r>
            <w:r w:rsidR="00804423" w:rsidRPr="00A76D20">
              <w:rPr>
                <w:rFonts w:ascii="Marianne Light" w:eastAsia="Arial Unicode MS" w:hAnsi="Marianne Light"/>
                <w:color w:val="000000"/>
                <w:sz w:val="20"/>
                <w:szCs w:val="20"/>
                <w:lang w:eastAsia="zh-CN"/>
              </w:rPr>
              <w:t xml:space="preserve"> dans la base </w:t>
            </w:r>
            <w:proofErr w:type="spellStart"/>
            <w:r w:rsidR="00804423" w:rsidRPr="00A76D20">
              <w:rPr>
                <w:rFonts w:ascii="Marianne Light" w:eastAsia="Arial Unicode MS" w:hAnsi="Marianne Light"/>
                <w:color w:val="000000"/>
                <w:sz w:val="20"/>
                <w:szCs w:val="20"/>
                <w:lang w:eastAsia="zh-CN"/>
              </w:rPr>
              <w:t>Jurica</w:t>
            </w:r>
            <w:proofErr w:type="spellEnd"/>
            <w:r w:rsidR="00804423" w:rsidRPr="00A76D20">
              <w:rPr>
                <w:rFonts w:ascii="Marianne Light" w:eastAsia="Arial Unicode MS" w:hAnsi="Marianne Light"/>
                <w:color w:val="000000"/>
                <w:sz w:val="20"/>
                <w:szCs w:val="20"/>
                <w:lang w:eastAsia="zh-CN"/>
              </w:rPr>
              <w:t xml:space="preserve">, pour être consultées via l'interface </w:t>
            </w:r>
            <w:proofErr w:type="spellStart"/>
            <w:r w:rsidR="00804423" w:rsidRPr="00A76D20">
              <w:rPr>
                <w:rFonts w:ascii="Marianne Light" w:eastAsia="Arial Unicode MS" w:hAnsi="Marianne Light"/>
                <w:color w:val="000000"/>
                <w:sz w:val="20"/>
                <w:szCs w:val="20"/>
                <w:lang w:eastAsia="zh-CN"/>
              </w:rPr>
              <w:t>Jurica</w:t>
            </w:r>
            <w:proofErr w:type="spellEnd"/>
            <w:r w:rsidR="00804423" w:rsidRPr="00A76D20">
              <w:rPr>
                <w:rFonts w:ascii="Marianne Light" w:eastAsia="Arial Unicode MS" w:hAnsi="Marianne Light"/>
                <w:color w:val="000000"/>
                <w:sz w:val="20"/>
                <w:szCs w:val="20"/>
                <w:lang w:eastAsia="zh-CN"/>
              </w:rPr>
              <w:t xml:space="preserve">, </w:t>
            </w:r>
            <w:r w:rsidR="00285C0A" w:rsidRPr="00A76D20">
              <w:rPr>
                <w:rFonts w:ascii="Marianne Light" w:eastAsia="Arial Unicode MS" w:hAnsi="Marianne Light"/>
                <w:color w:val="000000"/>
                <w:sz w:val="20"/>
                <w:szCs w:val="20"/>
                <w:lang w:eastAsia="zh-CN"/>
              </w:rPr>
              <w:t>d</w:t>
            </w:r>
            <w:r w:rsidR="00804423" w:rsidRPr="00A76D20">
              <w:rPr>
                <w:rFonts w:ascii="Marianne Light" w:eastAsia="Arial Unicode MS" w:hAnsi="Marianne Light"/>
                <w:color w:val="000000"/>
                <w:sz w:val="20"/>
                <w:szCs w:val="20"/>
                <w:lang w:eastAsia="zh-CN"/>
              </w:rPr>
              <w:t>es décisions civiles transmises par les cours d'appel également sous forme de fichiers au format traitement de texte,</w:t>
            </w:r>
          </w:p>
          <w:p w14:paraId="35F0FB9B" w14:textId="77777777" w:rsidR="00FC050F" w:rsidRPr="00A76D20" w:rsidRDefault="00FC050F">
            <w:pPr>
              <w:jc w:val="both"/>
              <w:rPr>
                <w:rFonts w:ascii="Marianne Light" w:eastAsia="Arial Unicode MS" w:hAnsi="Marianne Light"/>
                <w:color w:val="000000"/>
                <w:sz w:val="20"/>
                <w:szCs w:val="20"/>
                <w:lang w:eastAsia="zh-CN"/>
              </w:rPr>
            </w:pPr>
          </w:p>
          <w:p w14:paraId="78F13056" w14:textId="1EE3DC58" w:rsidR="00FC050F" w:rsidRPr="00A76D20" w:rsidRDefault="00A05AD8" w:rsidP="00285C0A">
            <w:pPr>
              <w:pStyle w:val="Paragraphedeliste"/>
              <w:numPr>
                <w:ilvl w:val="5"/>
                <w:numId w:val="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Réplication</w:t>
            </w:r>
            <w:r w:rsidR="00804423" w:rsidRPr="00A76D20">
              <w:rPr>
                <w:rFonts w:ascii="Marianne Light" w:eastAsia="Arial Unicode MS" w:hAnsi="Marianne Light"/>
                <w:color w:val="000000"/>
                <w:sz w:val="20"/>
                <w:szCs w:val="20"/>
                <w:lang w:eastAsia="zh-CN"/>
              </w:rPr>
              <w:t xml:space="preserve"> quotidienne de la base Documentaire vers la base </w:t>
            </w:r>
            <w:proofErr w:type="spellStart"/>
            <w:r w:rsidR="00804423" w:rsidRPr="00A76D20">
              <w:rPr>
                <w:rFonts w:ascii="Marianne Light" w:eastAsia="Arial Unicode MS" w:hAnsi="Marianne Light"/>
                <w:color w:val="000000"/>
                <w:sz w:val="20"/>
                <w:szCs w:val="20"/>
                <w:lang w:eastAsia="zh-CN"/>
              </w:rPr>
              <w:t>Jurinet</w:t>
            </w:r>
            <w:proofErr w:type="spellEnd"/>
          </w:p>
          <w:p w14:paraId="57D85AF0" w14:textId="77777777" w:rsidR="00FC050F" w:rsidRPr="00A76D20" w:rsidRDefault="00FC050F">
            <w:pPr>
              <w:jc w:val="both"/>
              <w:rPr>
                <w:rFonts w:ascii="Marianne Light" w:eastAsia="Arial Unicode MS" w:hAnsi="Marianne Light"/>
                <w:color w:val="000000"/>
                <w:sz w:val="20"/>
                <w:szCs w:val="20"/>
                <w:lang w:eastAsia="zh-CN"/>
              </w:rPr>
            </w:pPr>
          </w:p>
          <w:p w14:paraId="2225813B" w14:textId="2688EC38" w:rsidR="00FC050F" w:rsidRPr="00A76D20" w:rsidRDefault="00A05AD8" w:rsidP="00285C0A">
            <w:pPr>
              <w:pStyle w:val="Paragraphedeliste"/>
              <w:numPr>
                <w:ilvl w:val="5"/>
                <w:numId w:val="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Intégration</w:t>
            </w:r>
            <w:r w:rsidR="00804423" w:rsidRPr="00A76D20">
              <w:rPr>
                <w:rFonts w:ascii="Marianne Light" w:eastAsia="Arial Unicode MS" w:hAnsi="Marianne Light"/>
                <w:color w:val="000000"/>
                <w:sz w:val="20"/>
                <w:szCs w:val="20"/>
                <w:lang w:eastAsia="zh-CN"/>
              </w:rPr>
              <w:t xml:space="preserve"> des fiches d'orientation créées par le Service de Documentation, des Etudes et du Rapport dans les dossiers de pourvois civils, </w:t>
            </w:r>
          </w:p>
          <w:p w14:paraId="13DB7852" w14:textId="77777777" w:rsidR="00FC050F" w:rsidRPr="00A76D20" w:rsidRDefault="00FC050F">
            <w:pPr>
              <w:jc w:val="both"/>
              <w:rPr>
                <w:rFonts w:ascii="Marianne Light" w:eastAsia="Arial Unicode MS" w:hAnsi="Marianne Light"/>
                <w:color w:val="000000"/>
                <w:sz w:val="20"/>
                <w:szCs w:val="20"/>
                <w:lang w:eastAsia="zh-CN"/>
              </w:rPr>
            </w:pPr>
          </w:p>
          <w:p w14:paraId="65A3AAFE" w14:textId="6DDAE86C" w:rsidR="00FC050F" w:rsidRPr="00A76D20" w:rsidRDefault="00A05AD8" w:rsidP="00285C0A">
            <w:pPr>
              <w:pStyle w:val="Paragraphedeliste"/>
              <w:numPr>
                <w:ilvl w:val="5"/>
                <w:numId w:val="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Mise</w:t>
            </w:r>
            <w:r w:rsidR="00804423" w:rsidRPr="00A76D20">
              <w:rPr>
                <w:rFonts w:ascii="Marianne Light" w:eastAsia="Arial Unicode MS" w:hAnsi="Marianne Light"/>
                <w:color w:val="000000"/>
                <w:sz w:val="20"/>
                <w:szCs w:val="20"/>
                <w:lang w:eastAsia="zh-CN"/>
              </w:rPr>
              <w:t xml:space="preserve"> à jour chaque nuit d'une table infocentre (une table des pourvois et une des dossiers d’aide juridictionnelle, en matières civile et pénale). L'exploitation de cette table </w:t>
            </w:r>
            <w:r w:rsidR="0023313D" w:rsidRPr="00A76D20">
              <w:rPr>
                <w:rFonts w:ascii="Marianne Light" w:eastAsia="Arial Unicode MS" w:hAnsi="Marianne Light"/>
                <w:color w:val="000000"/>
                <w:sz w:val="20"/>
                <w:szCs w:val="20"/>
                <w:lang w:eastAsia="zh-CN"/>
              </w:rPr>
              <w:t>étant</w:t>
            </w:r>
            <w:r w:rsidR="00804423" w:rsidRPr="00A76D20">
              <w:rPr>
                <w:rFonts w:ascii="Marianne Light" w:eastAsia="Arial Unicode MS" w:hAnsi="Marianne Light"/>
                <w:color w:val="000000"/>
                <w:sz w:val="20"/>
                <w:szCs w:val="20"/>
                <w:lang w:eastAsia="zh-CN"/>
              </w:rPr>
              <w:t xml:space="preserve"> programmée dans un environnement Business </w:t>
            </w:r>
            <w:proofErr w:type="spellStart"/>
            <w:r w:rsidR="00804423" w:rsidRPr="00A76D20">
              <w:rPr>
                <w:rFonts w:ascii="Marianne Light" w:eastAsia="Arial Unicode MS" w:hAnsi="Marianne Light"/>
                <w:color w:val="000000"/>
                <w:sz w:val="20"/>
                <w:szCs w:val="20"/>
                <w:lang w:eastAsia="zh-CN"/>
              </w:rPr>
              <w:t>Objects</w:t>
            </w:r>
            <w:proofErr w:type="spellEnd"/>
            <w:r w:rsidR="00804423" w:rsidRPr="00A76D20">
              <w:rPr>
                <w:rFonts w:ascii="Marianne Light" w:eastAsia="Arial Unicode MS" w:hAnsi="Marianne Light"/>
                <w:color w:val="000000"/>
                <w:sz w:val="20"/>
                <w:szCs w:val="20"/>
                <w:lang w:eastAsia="zh-CN"/>
              </w:rPr>
              <w:t xml:space="preserve"> BOBI 4.</w:t>
            </w:r>
            <w:r w:rsidR="000C5498" w:rsidRPr="00A76D20">
              <w:rPr>
                <w:rFonts w:ascii="Marianne Light" w:eastAsia="Arial Unicode MS" w:hAnsi="Marianne Light"/>
                <w:color w:val="000000"/>
                <w:sz w:val="20"/>
                <w:szCs w:val="20"/>
                <w:lang w:eastAsia="zh-CN"/>
              </w:rPr>
              <w:t>2</w:t>
            </w:r>
            <w:r w:rsidR="00804423" w:rsidRPr="00A76D20">
              <w:rPr>
                <w:rFonts w:ascii="Marianne Light" w:eastAsia="Arial Unicode MS" w:hAnsi="Marianne Light"/>
                <w:color w:val="000000"/>
                <w:sz w:val="20"/>
                <w:szCs w:val="20"/>
                <w:lang w:eastAsia="zh-CN"/>
              </w:rPr>
              <w:t>.</w:t>
            </w:r>
          </w:p>
          <w:p w14:paraId="52E3BDDF" w14:textId="77777777" w:rsidR="00FC050F" w:rsidRPr="00A76D20" w:rsidRDefault="00FC050F">
            <w:pPr>
              <w:jc w:val="both"/>
              <w:rPr>
                <w:rFonts w:ascii="Marianne Light" w:eastAsia="Arial Unicode MS" w:hAnsi="Marianne Light"/>
                <w:color w:val="000000"/>
                <w:sz w:val="20"/>
                <w:szCs w:val="20"/>
                <w:lang w:eastAsia="zh-CN"/>
              </w:rPr>
            </w:pPr>
          </w:p>
          <w:p w14:paraId="05F7E790" w14:textId="5A6712F6" w:rsidR="00FC050F" w:rsidRPr="00A76D20" w:rsidRDefault="00804423" w:rsidP="00285C0A">
            <w:pPr>
              <w:pStyle w:val="Paragraphedeliste"/>
              <w:numPr>
                <w:ilvl w:val="5"/>
                <w:numId w:val="1"/>
              </w:num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Enfin, diverses tâches d'administration des bases et des serveurs se déroul</w:t>
            </w:r>
            <w:r w:rsidR="00285C0A" w:rsidRPr="00A76D20">
              <w:rPr>
                <w:rFonts w:ascii="Marianne Light" w:eastAsia="Arial Unicode MS" w:hAnsi="Marianne Light"/>
                <w:color w:val="000000"/>
                <w:sz w:val="20"/>
                <w:szCs w:val="20"/>
                <w:lang w:eastAsia="zh-CN"/>
              </w:rPr>
              <w:t>a</w:t>
            </w:r>
            <w:r w:rsidRPr="00A76D20">
              <w:rPr>
                <w:rFonts w:ascii="Marianne Light" w:eastAsia="Arial Unicode MS" w:hAnsi="Marianne Light"/>
                <w:color w:val="000000"/>
                <w:sz w:val="20"/>
                <w:szCs w:val="20"/>
                <w:lang w:eastAsia="zh-CN"/>
              </w:rPr>
              <w:t>nt également sous forme de traitements planifiés.</w:t>
            </w:r>
          </w:p>
          <w:p w14:paraId="537ADFD3" w14:textId="77777777" w:rsidR="00FC050F" w:rsidRDefault="00FC050F" w:rsidP="00843993">
            <w:pPr>
              <w:jc w:val="both"/>
              <w:rPr>
                <w:rFonts w:asciiTheme="majorHAnsi" w:eastAsia="Arial Unicode MS" w:hAnsiTheme="majorHAnsi"/>
                <w:color w:val="000000"/>
                <w:lang w:eastAsia="zh-CN"/>
              </w:rPr>
            </w:pPr>
          </w:p>
        </w:tc>
      </w:tr>
    </w:tbl>
    <w:p w14:paraId="392D4BAF" w14:textId="77777777" w:rsidR="00FC050F" w:rsidRDefault="00FC050F">
      <w:pPr>
        <w:jc w:val="both"/>
        <w:rPr>
          <w:rFonts w:asciiTheme="majorHAnsi" w:eastAsia="Arial Unicode MS" w:hAnsiTheme="majorHAnsi"/>
          <w:b/>
          <w:bCs/>
          <w:caps/>
          <w:lang w:eastAsia="zh-CN"/>
        </w:rPr>
      </w:pPr>
    </w:p>
    <w:p w14:paraId="19BD5590" w14:textId="77777777" w:rsidR="00FC050F" w:rsidRDefault="00FC050F">
      <w:pPr>
        <w:jc w:val="both"/>
        <w:rPr>
          <w:rFonts w:asciiTheme="majorHAnsi" w:eastAsia="Arial Unicode MS" w:hAnsiTheme="majorHAnsi"/>
          <w:b/>
          <w:bCs/>
          <w:caps/>
          <w:lang w:eastAsia="zh-CN"/>
        </w:rPr>
      </w:pPr>
    </w:p>
    <w:p w14:paraId="49992A29" w14:textId="77777777" w:rsidR="00843993" w:rsidRDefault="00843993">
      <w:pPr>
        <w:rPr>
          <w:rFonts w:asciiTheme="majorHAnsi" w:eastAsiaTheme="minorEastAsia" w:hAnsiTheme="majorHAnsi" w:cstheme="minorBidi"/>
          <w:b/>
          <w:bCs/>
          <w:caps/>
          <w:spacing w:val="10"/>
          <w:lang w:eastAsia="zh-CN" w:bidi="hi-IN"/>
        </w:rPr>
      </w:pPr>
      <w:r>
        <w:rPr>
          <w:rFonts w:asciiTheme="majorHAnsi" w:eastAsiaTheme="minorEastAsia" w:hAnsiTheme="majorHAnsi" w:cstheme="minorBidi"/>
          <w:b/>
          <w:bCs/>
          <w:caps/>
          <w:spacing w:val="10"/>
          <w:lang w:eastAsia="zh-CN" w:bidi="hi-IN"/>
        </w:rPr>
        <w:br w:type="page"/>
      </w:r>
    </w:p>
    <w:p w14:paraId="3EC70D5B" w14:textId="4911C401" w:rsidR="00FC050F" w:rsidRPr="00A76D20" w:rsidRDefault="00804423">
      <w:pPr>
        <w:widowControl w:val="0"/>
        <w:spacing w:before="340" w:after="119"/>
        <w:jc w:val="both"/>
        <w:rPr>
          <w:rFonts w:ascii="Marianne" w:eastAsiaTheme="minorEastAsia" w:hAnsi="Marianne" w:cstheme="minorBidi"/>
          <w:b/>
          <w:bCs/>
          <w:caps/>
          <w:lang w:eastAsia="zh-CN" w:bidi="hi-IN"/>
        </w:rPr>
      </w:pPr>
      <w:r w:rsidRPr="00A76D20">
        <w:rPr>
          <w:rFonts w:ascii="Marianne" w:eastAsiaTheme="minorEastAsia" w:hAnsi="Marianne" w:cstheme="minorBidi"/>
          <w:b/>
          <w:bCs/>
          <w:caps/>
          <w:spacing w:val="10"/>
          <w:lang w:eastAsia="zh-CN" w:bidi="hi-IN"/>
        </w:rPr>
        <w:lastRenderedPageBreak/>
        <w:t>É</w:t>
      </w:r>
      <w:r w:rsidRPr="00A76D20">
        <w:rPr>
          <w:rFonts w:ascii="Marianne" w:eastAsiaTheme="minorEastAsia" w:hAnsi="Marianne" w:cstheme="minorBidi"/>
          <w:b/>
          <w:bCs/>
          <w:caps/>
          <w:lang w:eastAsia="zh-CN" w:bidi="hi-IN"/>
        </w:rPr>
        <w:t>L</w:t>
      </w:r>
      <w:r w:rsidRPr="00A76D20">
        <w:rPr>
          <w:rFonts w:ascii="Marianne" w:eastAsiaTheme="minorEastAsia" w:hAnsi="Marianne" w:cstheme="minorBidi"/>
          <w:b/>
          <w:bCs/>
          <w:caps/>
          <w:spacing w:val="10"/>
          <w:lang w:eastAsia="zh-CN" w:bidi="hi-IN"/>
        </w:rPr>
        <w:t>ÉMENTS</w:t>
      </w:r>
      <w:r w:rsidRPr="00A76D20">
        <w:rPr>
          <w:rFonts w:ascii="Marianne" w:eastAsiaTheme="minorEastAsia" w:hAnsi="Marianne" w:cstheme="minorBidi"/>
          <w:b/>
          <w:bCs/>
          <w:caps/>
          <w:lang w:eastAsia="zh-CN" w:bidi="hi-IN"/>
        </w:rPr>
        <w:t xml:space="preserve"> DE VOLUMETRIE</w:t>
      </w:r>
    </w:p>
    <w:p w14:paraId="755843D5" w14:textId="77777777" w:rsidR="00FC050F" w:rsidRDefault="00FC050F">
      <w:pPr>
        <w:jc w:val="both"/>
        <w:rPr>
          <w:rFonts w:asciiTheme="majorHAnsi" w:eastAsia="Arial Unicode MS" w:hAnsiTheme="majorHAnsi"/>
          <w:lang w:eastAsia="zh-CN"/>
        </w:rPr>
      </w:pPr>
    </w:p>
    <w:p w14:paraId="7BA45440" w14:textId="0A36F3F2" w:rsidR="00FC050F" w:rsidRPr="00A76D20" w:rsidRDefault="00804423" w:rsidP="00D96781">
      <w:pPr>
        <w:jc w:val="both"/>
        <w:rPr>
          <w:rFonts w:ascii="Marianne Light" w:eastAsiaTheme="minorEastAsia" w:hAnsi="Marianne Light" w:cstheme="minorBidi"/>
          <w:color w:val="000000" w:themeColor="text1"/>
          <w:sz w:val="20"/>
          <w:szCs w:val="20"/>
          <w:lang w:eastAsia="zh-CN"/>
        </w:rPr>
      </w:pPr>
      <w:bookmarkStart w:id="92" w:name="_Hlk198892460"/>
      <w:r w:rsidRPr="00A76D20">
        <w:rPr>
          <w:rFonts w:ascii="Marianne Light" w:eastAsiaTheme="minorEastAsia" w:hAnsi="Marianne Light" w:cstheme="minorBidi"/>
          <w:sz w:val="20"/>
          <w:szCs w:val="20"/>
          <w:lang w:eastAsia="zh-CN"/>
        </w:rPr>
        <w:t xml:space="preserve">Pour l’ensemble des applications, </w:t>
      </w:r>
      <w:r w:rsidRPr="00A76D20">
        <w:rPr>
          <w:rFonts w:ascii="Marianne Light" w:eastAsiaTheme="minorEastAsia" w:hAnsi="Marianne Light" w:cstheme="minorBidi"/>
          <w:color w:val="000000" w:themeColor="text1"/>
          <w:sz w:val="20"/>
          <w:szCs w:val="20"/>
          <w:lang w:eastAsia="zh-CN"/>
        </w:rPr>
        <w:t xml:space="preserve">le nombre de tickets sur le support est estimé </w:t>
      </w:r>
      <w:r w:rsidR="00125410" w:rsidRPr="00A76D20">
        <w:rPr>
          <w:rFonts w:ascii="Marianne Light" w:eastAsiaTheme="minorEastAsia" w:hAnsi="Marianne Light" w:cstheme="minorBidi"/>
          <w:color w:val="000000" w:themeColor="text1"/>
          <w:sz w:val="20"/>
          <w:szCs w:val="20"/>
          <w:lang w:eastAsia="zh-CN"/>
        </w:rPr>
        <w:t>de</w:t>
      </w:r>
      <w:r w:rsidR="00E44CE0" w:rsidRPr="00A76D20">
        <w:rPr>
          <w:rFonts w:ascii="Marianne Light" w:eastAsiaTheme="minorEastAsia" w:hAnsi="Marianne Light" w:cstheme="minorBidi"/>
          <w:color w:val="000000" w:themeColor="text1"/>
          <w:sz w:val="20"/>
          <w:szCs w:val="20"/>
          <w:lang w:eastAsia="zh-CN"/>
        </w:rPr>
        <w:t>200 à 300 tickets de niveau 2 et moins d’une cinquantaine de tickets de niveau 3.</w:t>
      </w:r>
    </w:p>
    <w:bookmarkEnd w:id="92"/>
    <w:p w14:paraId="2635A4DC" w14:textId="77777777" w:rsidR="00D96781" w:rsidRPr="00A76D20" w:rsidRDefault="00D96781" w:rsidP="00D96781">
      <w:pPr>
        <w:jc w:val="both"/>
        <w:rPr>
          <w:rFonts w:ascii="Marianne Light" w:eastAsiaTheme="minorEastAsia" w:hAnsi="Marianne Light" w:cstheme="minorBidi"/>
          <w:color w:val="000000"/>
          <w:lang w:eastAsia="zh-CN"/>
        </w:rPr>
      </w:pPr>
    </w:p>
    <w:tbl>
      <w:tblPr>
        <w:tblW w:w="10065" w:type="dxa"/>
        <w:tblInd w:w="-28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 w:type="dxa"/>
          <w:right w:w="10" w:type="dxa"/>
        </w:tblCellMar>
        <w:tblLook w:val="04A0" w:firstRow="1" w:lastRow="0" w:firstColumn="1" w:lastColumn="0" w:noHBand="0" w:noVBand="1"/>
      </w:tblPr>
      <w:tblGrid>
        <w:gridCol w:w="2126"/>
        <w:gridCol w:w="2268"/>
        <w:gridCol w:w="1275"/>
        <w:gridCol w:w="4396"/>
      </w:tblGrid>
      <w:tr w:rsidR="00587E16" w:rsidRPr="00A76D20" w14:paraId="77EEF30B" w14:textId="77777777" w:rsidTr="001A33F9">
        <w:trPr>
          <w:tblHeader/>
        </w:trPr>
        <w:tc>
          <w:tcPr>
            <w:tcW w:w="2126" w:type="dxa"/>
            <w:shd w:val="clear" w:color="auto" w:fill="95B3D7" w:themeFill="accent1" w:themeFillTint="99"/>
          </w:tcPr>
          <w:p w14:paraId="00EAC306" w14:textId="77777777" w:rsidR="00587E16" w:rsidRPr="00A76D20" w:rsidRDefault="00587E16" w:rsidP="00587E16">
            <w:pPr>
              <w:suppressLineNumbers/>
              <w:spacing w:after="120"/>
              <w:jc w:val="both"/>
              <w:rPr>
                <w:rFonts w:ascii="Marianne Light" w:hAnsi="Marianne Light"/>
                <w:sz w:val="20"/>
                <w:szCs w:val="20"/>
              </w:rPr>
            </w:pPr>
          </w:p>
        </w:tc>
        <w:tc>
          <w:tcPr>
            <w:tcW w:w="7939" w:type="dxa"/>
            <w:gridSpan w:val="3"/>
            <w:shd w:val="clear" w:color="auto" w:fill="95B3D7" w:themeFill="accent1" w:themeFillTint="99"/>
            <w:tcMar>
              <w:top w:w="55" w:type="dxa"/>
              <w:left w:w="55" w:type="dxa"/>
              <w:bottom w:w="55" w:type="dxa"/>
              <w:right w:w="55" w:type="dxa"/>
            </w:tcMar>
          </w:tcPr>
          <w:p w14:paraId="49485B9A" w14:textId="77777777" w:rsidR="00587E16" w:rsidRPr="00A76D20" w:rsidRDefault="00587E16" w:rsidP="001A33F9">
            <w:pPr>
              <w:suppressLineNumbers/>
              <w:spacing w:after="120"/>
              <w:jc w:val="both"/>
              <w:rPr>
                <w:rFonts w:ascii="Marianne Light" w:hAnsi="Marianne Light"/>
                <w:sz w:val="20"/>
                <w:szCs w:val="20"/>
              </w:rPr>
            </w:pPr>
            <w:r w:rsidRPr="00A76D20">
              <w:rPr>
                <w:rFonts w:ascii="Marianne Light" w:hAnsi="Marianne Light"/>
                <w:sz w:val="20"/>
                <w:szCs w:val="20"/>
              </w:rPr>
              <w:t>Applications client-serveur</w:t>
            </w:r>
          </w:p>
        </w:tc>
      </w:tr>
      <w:tr w:rsidR="00587E16" w:rsidRPr="00A76D20" w14:paraId="765CA4E8" w14:textId="77777777" w:rsidTr="004248C3">
        <w:tc>
          <w:tcPr>
            <w:tcW w:w="2126" w:type="dxa"/>
            <w:tcMar>
              <w:top w:w="55" w:type="dxa"/>
              <w:left w:w="55" w:type="dxa"/>
              <w:bottom w:w="55" w:type="dxa"/>
              <w:right w:w="55" w:type="dxa"/>
            </w:tcMar>
          </w:tcPr>
          <w:p w14:paraId="24EED8F8" w14:textId="77777777" w:rsidR="00587E16" w:rsidRPr="00A76D20" w:rsidRDefault="00587E16" w:rsidP="004248C3">
            <w:pPr>
              <w:suppressLineNumbers/>
              <w:spacing w:after="120"/>
              <w:jc w:val="center"/>
              <w:rPr>
                <w:rFonts w:ascii="Marianne Light" w:hAnsi="Marianne Light"/>
                <w:b/>
                <w:bCs/>
                <w:i/>
                <w:iCs/>
                <w:sz w:val="20"/>
                <w:szCs w:val="20"/>
              </w:rPr>
            </w:pPr>
            <w:r w:rsidRPr="00A76D20">
              <w:rPr>
                <w:rFonts w:ascii="Marianne Light" w:hAnsi="Marianne Light"/>
                <w:b/>
                <w:bCs/>
                <w:i/>
                <w:iCs/>
                <w:sz w:val="20"/>
                <w:szCs w:val="20"/>
              </w:rPr>
              <w:t>Application</w:t>
            </w:r>
          </w:p>
        </w:tc>
        <w:tc>
          <w:tcPr>
            <w:tcW w:w="2268" w:type="dxa"/>
            <w:tcMar>
              <w:top w:w="55" w:type="dxa"/>
              <w:left w:w="55" w:type="dxa"/>
              <w:bottom w:w="55" w:type="dxa"/>
              <w:right w:w="55" w:type="dxa"/>
            </w:tcMar>
          </w:tcPr>
          <w:p w14:paraId="7A067230" w14:textId="77777777" w:rsidR="00587E16" w:rsidRPr="00A76D20" w:rsidRDefault="00587E16" w:rsidP="004248C3">
            <w:pPr>
              <w:jc w:val="center"/>
              <w:rPr>
                <w:rFonts w:ascii="Marianne Light" w:eastAsia="Arial Unicode MS" w:hAnsi="Marianne Light"/>
                <w:b/>
                <w:bCs/>
                <w:i/>
                <w:iCs/>
                <w:color w:val="000000"/>
                <w:sz w:val="20"/>
                <w:szCs w:val="20"/>
                <w:lang w:eastAsia="zh-CN"/>
              </w:rPr>
            </w:pPr>
            <w:r w:rsidRPr="00A76D20">
              <w:rPr>
                <w:rFonts w:ascii="Marianne Light" w:eastAsia="Arial Unicode MS" w:hAnsi="Marianne Light"/>
                <w:b/>
                <w:bCs/>
                <w:i/>
                <w:iCs/>
                <w:color w:val="000000"/>
                <w:sz w:val="20"/>
                <w:szCs w:val="20"/>
                <w:lang w:eastAsia="zh-CN"/>
              </w:rPr>
              <w:t>Développement</w:t>
            </w:r>
          </w:p>
        </w:tc>
        <w:tc>
          <w:tcPr>
            <w:tcW w:w="1275" w:type="dxa"/>
            <w:tcMar>
              <w:top w:w="55" w:type="dxa"/>
              <w:left w:w="55" w:type="dxa"/>
              <w:bottom w:w="55" w:type="dxa"/>
              <w:right w:w="55" w:type="dxa"/>
            </w:tcMar>
          </w:tcPr>
          <w:p w14:paraId="6457A24E" w14:textId="77777777" w:rsidR="00587E16" w:rsidRPr="00A76D20" w:rsidRDefault="00587E16" w:rsidP="004248C3">
            <w:pPr>
              <w:jc w:val="center"/>
              <w:rPr>
                <w:rFonts w:ascii="Marianne Light" w:eastAsia="Arial Unicode MS" w:hAnsi="Marianne Light"/>
                <w:b/>
                <w:bCs/>
                <w:i/>
                <w:iCs/>
                <w:color w:val="000000"/>
                <w:sz w:val="20"/>
                <w:szCs w:val="20"/>
                <w:lang w:eastAsia="zh-CN"/>
              </w:rPr>
            </w:pPr>
            <w:r w:rsidRPr="00A76D20">
              <w:rPr>
                <w:rFonts w:ascii="Marianne Light" w:eastAsia="Arial Unicode MS" w:hAnsi="Marianne Light"/>
                <w:b/>
                <w:bCs/>
                <w:i/>
                <w:iCs/>
                <w:color w:val="000000"/>
                <w:sz w:val="20"/>
                <w:szCs w:val="20"/>
                <w:lang w:eastAsia="zh-CN"/>
              </w:rPr>
              <w:t>Source</w:t>
            </w:r>
          </w:p>
        </w:tc>
        <w:tc>
          <w:tcPr>
            <w:tcW w:w="4396" w:type="dxa"/>
          </w:tcPr>
          <w:p w14:paraId="10FA88BE" w14:textId="77777777" w:rsidR="00587E16" w:rsidRPr="00A76D20" w:rsidRDefault="00587E16" w:rsidP="004248C3">
            <w:pPr>
              <w:jc w:val="center"/>
              <w:rPr>
                <w:rFonts w:ascii="Marianne Light" w:eastAsia="Arial Unicode MS" w:hAnsi="Marianne Light"/>
                <w:b/>
                <w:bCs/>
                <w:i/>
                <w:iCs/>
                <w:color w:val="000000"/>
                <w:sz w:val="20"/>
                <w:szCs w:val="20"/>
                <w:lang w:eastAsia="zh-CN"/>
              </w:rPr>
            </w:pPr>
            <w:r w:rsidRPr="00A76D20">
              <w:rPr>
                <w:rFonts w:ascii="Marianne Light" w:eastAsia="Arial Unicode MS" w:hAnsi="Marianne Light"/>
                <w:b/>
                <w:bCs/>
                <w:i/>
                <w:iCs/>
                <w:color w:val="000000"/>
                <w:sz w:val="20"/>
                <w:szCs w:val="20"/>
                <w:lang w:eastAsia="zh-CN"/>
              </w:rPr>
              <w:t>Nbre de fenêtres de dialogue</w:t>
            </w:r>
          </w:p>
        </w:tc>
      </w:tr>
      <w:tr w:rsidR="00587E16" w:rsidRPr="00A76D20" w14:paraId="4FE6FC38" w14:textId="77777777" w:rsidTr="004248C3">
        <w:tc>
          <w:tcPr>
            <w:tcW w:w="2126" w:type="dxa"/>
            <w:tcMar>
              <w:top w:w="55" w:type="dxa"/>
              <w:left w:w="55" w:type="dxa"/>
              <w:bottom w:w="55" w:type="dxa"/>
              <w:right w:w="55" w:type="dxa"/>
            </w:tcMar>
          </w:tcPr>
          <w:p w14:paraId="5B2F47D9"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CIVIL32</w:t>
            </w:r>
          </w:p>
        </w:tc>
        <w:tc>
          <w:tcPr>
            <w:tcW w:w="2268" w:type="dxa"/>
            <w:tcMar>
              <w:top w:w="55" w:type="dxa"/>
              <w:left w:w="55" w:type="dxa"/>
              <w:bottom w:w="55" w:type="dxa"/>
              <w:right w:w="55" w:type="dxa"/>
            </w:tcMar>
          </w:tcPr>
          <w:p w14:paraId="3FE43B81"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Gupta TD 2005-1</w:t>
            </w:r>
          </w:p>
        </w:tc>
        <w:tc>
          <w:tcPr>
            <w:tcW w:w="1275" w:type="dxa"/>
            <w:tcMar>
              <w:top w:w="55" w:type="dxa"/>
              <w:left w:w="55" w:type="dxa"/>
              <w:bottom w:w="55" w:type="dxa"/>
              <w:right w:w="55" w:type="dxa"/>
            </w:tcMar>
          </w:tcPr>
          <w:p w14:paraId="31CB9E61" w14:textId="77777777" w:rsidR="00587E16" w:rsidRPr="00A76D20" w:rsidRDefault="00587E16" w:rsidP="00587E16">
            <w:pPr>
              <w:jc w:val="both"/>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5 036 Ko</w:t>
            </w:r>
          </w:p>
        </w:tc>
        <w:tc>
          <w:tcPr>
            <w:tcW w:w="4396" w:type="dxa"/>
          </w:tcPr>
          <w:p w14:paraId="6B87B2E5" w14:textId="77777777" w:rsidR="00587E16" w:rsidRPr="00A76D20" w:rsidRDefault="00587E16" w:rsidP="00587E16">
            <w:pPr>
              <w:jc w:val="center"/>
              <w:rPr>
                <w:rFonts w:ascii="Marianne Light" w:eastAsia="Arial Unicode MS" w:hAnsi="Marianne Light"/>
                <w:color w:val="000000"/>
                <w:sz w:val="20"/>
                <w:szCs w:val="20"/>
                <w:lang w:eastAsia="zh-CN"/>
              </w:rPr>
            </w:pPr>
            <w:r w:rsidRPr="00A76D20">
              <w:rPr>
                <w:rFonts w:ascii="Marianne Light" w:eastAsia="Arial Unicode MS" w:hAnsi="Marianne Light"/>
                <w:color w:val="000000"/>
                <w:sz w:val="20"/>
                <w:szCs w:val="20"/>
                <w:lang w:eastAsia="zh-CN"/>
              </w:rPr>
              <w:t>115</w:t>
            </w:r>
          </w:p>
        </w:tc>
      </w:tr>
      <w:tr w:rsidR="00587E16" w:rsidRPr="00A76D20" w14:paraId="00AA4001" w14:textId="77777777" w:rsidTr="004248C3">
        <w:tc>
          <w:tcPr>
            <w:tcW w:w="2126" w:type="dxa"/>
            <w:tcMar>
              <w:top w:w="55" w:type="dxa"/>
              <w:left w:w="55" w:type="dxa"/>
              <w:bottom w:w="55" w:type="dxa"/>
              <w:right w:w="55" w:type="dxa"/>
            </w:tcMar>
          </w:tcPr>
          <w:p w14:paraId="6B66C217"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CNP32</w:t>
            </w:r>
          </w:p>
        </w:tc>
        <w:tc>
          <w:tcPr>
            <w:tcW w:w="2268" w:type="dxa"/>
            <w:tcMar>
              <w:top w:w="55" w:type="dxa"/>
              <w:left w:w="55" w:type="dxa"/>
              <w:bottom w:w="55" w:type="dxa"/>
              <w:right w:w="55" w:type="dxa"/>
            </w:tcMar>
          </w:tcPr>
          <w:p w14:paraId="6030CCB6"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Gupta TD 2005-1</w:t>
            </w:r>
          </w:p>
        </w:tc>
        <w:tc>
          <w:tcPr>
            <w:tcW w:w="1275" w:type="dxa"/>
            <w:tcMar>
              <w:top w:w="55" w:type="dxa"/>
              <w:left w:w="55" w:type="dxa"/>
              <w:bottom w:w="55" w:type="dxa"/>
              <w:right w:w="55" w:type="dxa"/>
            </w:tcMar>
          </w:tcPr>
          <w:p w14:paraId="4B2A52BC"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2 114 Ko</w:t>
            </w:r>
          </w:p>
        </w:tc>
        <w:tc>
          <w:tcPr>
            <w:tcW w:w="4396" w:type="dxa"/>
          </w:tcPr>
          <w:p w14:paraId="31B4D05D" w14:textId="77777777" w:rsidR="00587E16" w:rsidRPr="00A76D20" w:rsidRDefault="00587E16" w:rsidP="00587E16">
            <w:pPr>
              <w:jc w:val="center"/>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20</w:t>
            </w:r>
          </w:p>
        </w:tc>
      </w:tr>
      <w:tr w:rsidR="00587E16" w:rsidRPr="00A76D20" w14:paraId="063C1A6A" w14:textId="77777777" w:rsidTr="004248C3">
        <w:tc>
          <w:tcPr>
            <w:tcW w:w="2126" w:type="dxa"/>
            <w:tcMar>
              <w:top w:w="55" w:type="dxa"/>
              <w:left w:w="55" w:type="dxa"/>
              <w:bottom w:w="55" w:type="dxa"/>
              <w:right w:w="55" w:type="dxa"/>
            </w:tcMar>
          </w:tcPr>
          <w:p w14:paraId="1E660D07"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BAJ32</w:t>
            </w:r>
          </w:p>
        </w:tc>
        <w:tc>
          <w:tcPr>
            <w:tcW w:w="2268" w:type="dxa"/>
            <w:tcMar>
              <w:top w:w="55" w:type="dxa"/>
              <w:left w:w="55" w:type="dxa"/>
              <w:bottom w:w="55" w:type="dxa"/>
              <w:right w:w="55" w:type="dxa"/>
            </w:tcMar>
          </w:tcPr>
          <w:p w14:paraId="4C0E94E5"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Gupta TD 2005-1</w:t>
            </w:r>
          </w:p>
        </w:tc>
        <w:tc>
          <w:tcPr>
            <w:tcW w:w="1275" w:type="dxa"/>
            <w:tcMar>
              <w:top w:w="55" w:type="dxa"/>
              <w:left w:w="55" w:type="dxa"/>
              <w:bottom w:w="55" w:type="dxa"/>
              <w:right w:w="55" w:type="dxa"/>
            </w:tcMar>
          </w:tcPr>
          <w:p w14:paraId="6672E1E1"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4 447 Ko</w:t>
            </w:r>
          </w:p>
        </w:tc>
        <w:tc>
          <w:tcPr>
            <w:tcW w:w="4396" w:type="dxa"/>
          </w:tcPr>
          <w:p w14:paraId="60505E3C" w14:textId="77777777" w:rsidR="00587E16" w:rsidRPr="00A76D20" w:rsidRDefault="00587E16" w:rsidP="00587E16">
            <w:pPr>
              <w:jc w:val="center"/>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91</w:t>
            </w:r>
          </w:p>
        </w:tc>
      </w:tr>
      <w:tr w:rsidR="00587E16" w:rsidRPr="00A76D20" w14:paraId="1257D50F" w14:textId="77777777" w:rsidTr="004248C3">
        <w:tc>
          <w:tcPr>
            <w:tcW w:w="2126" w:type="dxa"/>
            <w:tcMar>
              <w:top w:w="55" w:type="dxa"/>
              <w:left w:w="55" w:type="dxa"/>
              <w:bottom w:w="55" w:type="dxa"/>
              <w:right w:w="55" w:type="dxa"/>
            </w:tcMar>
          </w:tcPr>
          <w:p w14:paraId="4ACDF63A"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PENAL32</w:t>
            </w:r>
          </w:p>
        </w:tc>
        <w:tc>
          <w:tcPr>
            <w:tcW w:w="2268" w:type="dxa"/>
            <w:tcMar>
              <w:top w:w="55" w:type="dxa"/>
              <w:left w:w="55" w:type="dxa"/>
              <w:bottom w:w="55" w:type="dxa"/>
              <w:right w:w="55" w:type="dxa"/>
            </w:tcMar>
          </w:tcPr>
          <w:p w14:paraId="5A6BDEDE"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Gupta TD 2005-1</w:t>
            </w:r>
          </w:p>
        </w:tc>
        <w:tc>
          <w:tcPr>
            <w:tcW w:w="1275" w:type="dxa"/>
            <w:tcMar>
              <w:top w:w="55" w:type="dxa"/>
              <w:left w:w="55" w:type="dxa"/>
              <w:bottom w:w="55" w:type="dxa"/>
              <w:right w:w="55" w:type="dxa"/>
            </w:tcMar>
          </w:tcPr>
          <w:p w14:paraId="7751D5A5"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5 046 Ko</w:t>
            </w:r>
          </w:p>
        </w:tc>
        <w:tc>
          <w:tcPr>
            <w:tcW w:w="4396" w:type="dxa"/>
          </w:tcPr>
          <w:p w14:paraId="197E0378" w14:textId="77777777" w:rsidR="00587E16" w:rsidRPr="00A76D20" w:rsidRDefault="00587E16" w:rsidP="00587E16">
            <w:pPr>
              <w:jc w:val="center"/>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108</w:t>
            </w:r>
          </w:p>
        </w:tc>
      </w:tr>
      <w:tr w:rsidR="00587E16" w:rsidRPr="00A76D20" w14:paraId="1033D109" w14:textId="77777777" w:rsidTr="004248C3">
        <w:tc>
          <w:tcPr>
            <w:tcW w:w="2126" w:type="dxa"/>
            <w:tcMar>
              <w:top w:w="55" w:type="dxa"/>
              <w:left w:w="55" w:type="dxa"/>
              <w:bottom w:w="55" w:type="dxa"/>
              <w:right w:w="55" w:type="dxa"/>
            </w:tcMar>
          </w:tcPr>
          <w:p w14:paraId="4E955858"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Commissions</w:t>
            </w:r>
          </w:p>
        </w:tc>
        <w:tc>
          <w:tcPr>
            <w:tcW w:w="2268" w:type="dxa"/>
            <w:tcMar>
              <w:top w:w="55" w:type="dxa"/>
              <w:left w:w="55" w:type="dxa"/>
              <w:bottom w:w="55" w:type="dxa"/>
              <w:right w:w="55" w:type="dxa"/>
            </w:tcMar>
          </w:tcPr>
          <w:p w14:paraId="526B1523"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Gupta TD 2005-1</w:t>
            </w:r>
          </w:p>
        </w:tc>
        <w:tc>
          <w:tcPr>
            <w:tcW w:w="1275" w:type="dxa"/>
            <w:tcMar>
              <w:top w:w="55" w:type="dxa"/>
              <w:left w:w="55" w:type="dxa"/>
              <w:bottom w:w="55" w:type="dxa"/>
              <w:right w:w="55" w:type="dxa"/>
            </w:tcMar>
          </w:tcPr>
          <w:p w14:paraId="7116D281"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2 616 Ko</w:t>
            </w:r>
          </w:p>
        </w:tc>
        <w:tc>
          <w:tcPr>
            <w:tcW w:w="4396" w:type="dxa"/>
          </w:tcPr>
          <w:p w14:paraId="13968332" w14:textId="77777777" w:rsidR="00587E16" w:rsidRPr="00A76D20" w:rsidRDefault="00587E16" w:rsidP="00587E16">
            <w:pPr>
              <w:jc w:val="center"/>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45</w:t>
            </w:r>
          </w:p>
        </w:tc>
      </w:tr>
      <w:tr w:rsidR="00587E16" w:rsidRPr="00A76D20" w14:paraId="14DA6A5B" w14:textId="77777777" w:rsidTr="004248C3">
        <w:tc>
          <w:tcPr>
            <w:tcW w:w="2126" w:type="dxa"/>
            <w:tcMar>
              <w:top w:w="55" w:type="dxa"/>
              <w:left w:w="55" w:type="dxa"/>
              <w:bottom w:w="55" w:type="dxa"/>
              <w:right w:w="55" w:type="dxa"/>
            </w:tcMar>
          </w:tcPr>
          <w:p w14:paraId="2EE6FEC4"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Documentaire</w:t>
            </w:r>
          </w:p>
        </w:tc>
        <w:tc>
          <w:tcPr>
            <w:tcW w:w="2268" w:type="dxa"/>
            <w:tcMar>
              <w:top w:w="55" w:type="dxa"/>
              <w:left w:w="55" w:type="dxa"/>
              <w:bottom w:w="55" w:type="dxa"/>
              <w:right w:w="55" w:type="dxa"/>
            </w:tcMar>
          </w:tcPr>
          <w:p w14:paraId="6EC87D64"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Gupta TD 2005-1</w:t>
            </w:r>
          </w:p>
        </w:tc>
        <w:tc>
          <w:tcPr>
            <w:tcW w:w="1275" w:type="dxa"/>
            <w:tcMar>
              <w:top w:w="55" w:type="dxa"/>
              <w:left w:w="55" w:type="dxa"/>
              <w:bottom w:w="55" w:type="dxa"/>
              <w:right w:w="55" w:type="dxa"/>
            </w:tcMar>
          </w:tcPr>
          <w:p w14:paraId="1C7F5D84" w14:textId="77777777" w:rsidR="00587E16" w:rsidRPr="00A76D20" w:rsidRDefault="00587E16" w:rsidP="00587E16">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2 163 Ko</w:t>
            </w:r>
          </w:p>
        </w:tc>
        <w:tc>
          <w:tcPr>
            <w:tcW w:w="4396" w:type="dxa"/>
          </w:tcPr>
          <w:p w14:paraId="5D3351EA" w14:textId="77777777" w:rsidR="00587E16" w:rsidRPr="00A76D20" w:rsidRDefault="00587E16" w:rsidP="00587E16">
            <w:pPr>
              <w:jc w:val="center"/>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44</w:t>
            </w:r>
          </w:p>
        </w:tc>
      </w:tr>
    </w:tbl>
    <w:p w14:paraId="4EA3437F" w14:textId="4C76A909" w:rsidR="00A66D32" w:rsidRPr="00A76D20" w:rsidRDefault="00A66D32">
      <w:pPr>
        <w:jc w:val="both"/>
        <w:rPr>
          <w:rFonts w:ascii="Marianne Light" w:eastAsia="Arial Unicode MS" w:hAnsi="Marianne Light"/>
          <w:b/>
          <w:bCs/>
          <w:caps/>
          <w:sz w:val="20"/>
          <w:szCs w:val="20"/>
          <w:lang w:eastAsia="zh-CN"/>
        </w:rPr>
      </w:pPr>
    </w:p>
    <w:tbl>
      <w:tblPr>
        <w:tblW w:w="10065" w:type="dxa"/>
        <w:tblInd w:w="-287" w:type="dxa"/>
        <w:tblLayout w:type="fixed"/>
        <w:tblCellMar>
          <w:left w:w="10" w:type="dxa"/>
          <w:right w:w="10" w:type="dxa"/>
        </w:tblCellMar>
        <w:tblLook w:val="04A0" w:firstRow="1" w:lastRow="0" w:firstColumn="1" w:lastColumn="0" w:noHBand="0" w:noVBand="1"/>
      </w:tblPr>
      <w:tblGrid>
        <w:gridCol w:w="1757"/>
        <w:gridCol w:w="4710"/>
        <w:gridCol w:w="3598"/>
      </w:tblGrid>
      <w:tr w:rsidR="00FC050F" w:rsidRPr="00A76D20" w14:paraId="74B6E1C8" w14:textId="77777777" w:rsidTr="001A33F9">
        <w:tc>
          <w:tcPr>
            <w:tcW w:w="10065" w:type="dxa"/>
            <w:gridSpan w:val="3"/>
            <w:tcBorders>
              <w:top w:val="single" w:sz="2" w:space="0" w:color="000000"/>
              <w:left w:val="single" w:sz="2" w:space="0" w:color="000000"/>
              <w:bottom w:val="single" w:sz="2" w:space="0" w:color="000000"/>
              <w:right w:val="single" w:sz="2" w:space="0" w:color="000000"/>
            </w:tcBorders>
            <w:shd w:val="clear" w:color="auto" w:fill="95B3D7" w:themeFill="accent1" w:themeFillTint="99"/>
            <w:tcMar>
              <w:top w:w="55" w:type="dxa"/>
              <w:left w:w="55" w:type="dxa"/>
              <w:bottom w:w="55" w:type="dxa"/>
              <w:right w:w="55" w:type="dxa"/>
            </w:tcMar>
          </w:tcPr>
          <w:p w14:paraId="68613839" w14:textId="77777777" w:rsidR="00FC050F" w:rsidRPr="00A76D20" w:rsidRDefault="00804423" w:rsidP="004248C3">
            <w:pPr>
              <w:suppressLineNumbers/>
              <w:spacing w:after="120"/>
              <w:jc w:val="center"/>
              <w:rPr>
                <w:rFonts w:ascii="Marianne Light" w:hAnsi="Marianne Light"/>
                <w:sz w:val="20"/>
                <w:szCs w:val="20"/>
              </w:rPr>
            </w:pPr>
            <w:r w:rsidRPr="00A76D20">
              <w:rPr>
                <w:rFonts w:ascii="Marianne Light" w:hAnsi="Marianne Light"/>
                <w:sz w:val="20"/>
                <w:szCs w:val="20"/>
              </w:rPr>
              <w:t>Bases de données Oracle</w:t>
            </w:r>
          </w:p>
        </w:tc>
      </w:tr>
      <w:tr w:rsidR="00FC050F" w:rsidRPr="00A76D20" w14:paraId="33691947" w14:textId="77777777" w:rsidTr="00E44CE0">
        <w:trPr>
          <w:tblHeader/>
        </w:trPr>
        <w:tc>
          <w:tcPr>
            <w:tcW w:w="1757" w:type="dxa"/>
            <w:tcBorders>
              <w:left w:val="single" w:sz="2" w:space="0" w:color="000000"/>
              <w:bottom w:val="single" w:sz="2" w:space="0" w:color="000000"/>
            </w:tcBorders>
            <w:tcMar>
              <w:top w:w="55" w:type="dxa"/>
              <w:left w:w="55" w:type="dxa"/>
              <w:bottom w:w="55" w:type="dxa"/>
              <w:right w:w="55" w:type="dxa"/>
            </w:tcMar>
          </w:tcPr>
          <w:p w14:paraId="2700B842" w14:textId="77777777" w:rsidR="00FC050F" w:rsidRPr="00A76D20" w:rsidRDefault="00804423" w:rsidP="004248C3">
            <w:pPr>
              <w:jc w:val="center"/>
              <w:rPr>
                <w:rFonts w:ascii="Marianne Light" w:eastAsia="Arial Unicode MS" w:hAnsi="Marianne Light"/>
                <w:b/>
                <w:bCs/>
                <w:i/>
                <w:iCs/>
                <w:sz w:val="20"/>
                <w:szCs w:val="20"/>
                <w:lang w:eastAsia="zh-CN"/>
              </w:rPr>
            </w:pPr>
            <w:r w:rsidRPr="00A76D20">
              <w:rPr>
                <w:rFonts w:ascii="Marianne Light" w:eastAsia="Arial Unicode MS" w:hAnsi="Marianne Light"/>
                <w:b/>
                <w:bCs/>
                <w:i/>
                <w:iCs/>
                <w:sz w:val="20"/>
                <w:szCs w:val="20"/>
                <w:lang w:eastAsia="zh-CN"/>
              </w:rPr>
              <w:t>Base</w:t>
            </w:r>
          </w:p>
        </w:tc>
        <w:tc>
          <w:tcPr>
            <w:tcW w:w="4710" w:type="dxa"/>
            <w:tcBorders>
              <w:left w:val="single" w:sz="2" w:space="0" w:color="000000"/>
              <w:bottom w:val="single" w:sz="2" w:space="0" w:color="000000"/>
            </w:tcBorders>
            <w:tcMar>
              <w:top w:w="55" w:type="dxa"/>
              <w:left w:w="55" w:type="dxa"/>
              <w:bottom w:w="55" w:type="dxa"/>
              <w:right w:w="55" w:type="dxa"/>
            </w:tcMar>
          </w:tcPr>
          <w:p w14:paraId="61A98687" w14:textId="77777777" w:rsidR="00FC050F" w:rsidRPr="00A76D20" w:rsidRDefault="00804423" w:rsidP="004248C3">
            <w:pPr>
              <w:jc w:val="center"/>
              <w:rPr>
                <w:rFonts w:ascii="Marianne Light" w:eastAsia="Arial Unicode MS" w:hAnsi="Marianne Light"/>
                <w:b/>
                <w:bCs/>
                <w:i/>
                <w:iCs/>
                <w:sz w:val="20"/>
                <w:szCs w:val="20"/>
                <w:lang w:eastAsia="zh-CN"/>
              </w:rPr>
            </w:pPr>
            <w:r w:rsidRPr="00A76D20">
              <w:rPr>
                <w:rFonts w:ascii="Marianne Light" w:eastAsia="Arial Unicode MS" w:hAnsi="Marianne Light"/>
                <w:b/>
                <w:bCs/>
                <w:i/>
                <w:iCs/>
                <w:sz w:val="20"/>
                <w:szCs w:val="20"/>
                <w:lang w:eastAsia="zh-CN"/>
              </w:rPr>
              <w:t>Description</w:t>
            </w:r>
          </w:p>
        </w:tc>
        <w:tc>
          <w:tcPr>
            <w:tcW w:w="3598" w:type="dxa"/>
            <w:tcBorders>
              <w:left w:val="single" w:sz="2" w:space="0" w:color="000000"/>
              <w:bottom w:val="single" w:sz="2" w:space="0" w:color="000000"/>
              <w:right w:val="single" w:sz="2" w:space="0" w:color="000000"/>
            </w:tcBorders>
            <w:tcMar>
              <w:top w:w="55" w:type="dxa"/>
              <w:left w:w="55" w:type="dxa"/>
              <w:bottom w:w="55" w:type="dxa"/>
              <w:right w:w="55" w:type="dxa"/>
            </w:tcMar>
          </w:tcPr>
          <w:p w14:paraId="3F9ADEFB" w14:textId="77777777" w:rsidR="00FC050F" w:rsidRPr="00A76D20" w:rsidRDefault="00804423" w:rsidP="004248C3">
            <w:pPr>
              <w:jc w:val="center"/>
              <w:rPr>
                <w:rFonts w:ascii="Marianne Light" w:eastAsia="Arial Unicode MS" w:hAnsi="Marianne Light"/>
                <w:b/>
                <w:bCs/>
                <w:i/>
                <w:iCs/>
                <w:sz w:val="20"/>
                <w:szCs w:val="20"/>
                <w:lang w:eastAsia="zh-CN"/>
              </w:rPr>
            </w:pPr>
            <w:r w:rsidRPr="00A76D20">
              <w:rPr>
                <w:rFonts w:ascii="Marianne Light" w:eastAsia="Arial Unicode MS" w:hAnsi="Marianne Light"/>
                <w:b/>
                <w:bCs/>
                <w:i/>
                <w:iCs/>
                <w:sz w:val="20"/>
                <w:szCs w:val="20"/>
                <w:lang w:eastAsia="zh-CN"/>
              </w:rPr>
              <w:t>Volume</w:t>
            </w:r>
          </w:p>
        </w:tc>
      </w:tr>
      <w:tr w:rsidR="00FC050F" w:rsidRPr="00A76D20" w14:paraId="16D581FF" w14:textId="77777777" w:rsidTr="00E44CE0">
        <w:tc>
          <w:tcPr>
            <w:tcW w:w="1757" w:type="dxa"/>
            <w:tcBorders>
              <w:left w:val="single" w:sz="2" w:space="0" w:color="000000"/>
              <w:bottom w:val="single" w:sz="2" w:space="0" w:color="000000"/>
            </w:tcBorders>
            <w:tcMar>
              <w:top w:w="55" w:type="dxa"/>
              <w:left w:w="55" w:type="dxa"/>
              <w:bottom w:w="55" w:type="dxa"/>
              <w:right w:w="55" w:type="dxa"/>
            </w:tcMar>
          </w:tcPr>
          <w:p w14:paraId="61FB8751" w14:textId="7F764FA7" w:rsidR="00FC050F" w:rsidRPr="00A76D20" w:rsidRDefault="00470BA0">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NOMOS</w:t>
            </w:r>
          </w:p>
        </w:tc>
        <w:tc>
          <w:tcPr>
            <w:tcW w:w="4710" w:type="dxa"/>
            <w:tcBorders>
              <w:left w:val="single" w:sz="2" w:space="0" w:color="000000"/>
              <w:bottom w:val="single" w:sz="2" w:space="0" w:color="000000"/>
            </w:tcBorders>
            <w:tcMar>
              <w:top w:w="55" w:type="dxa"/>
              <w:left w:w="55" w:type="dxa"/>
              <w:bottom w:w="55" w:type="dxa"/>
              <w:right w:w="55" w:type="dxa"/>
            </w:tcMar>
          </w:tcPr>
          <w:p w14:paraId="0983160E" w14:textId="5580B3AC"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Base Oracle de production de gestion de</w:t>
            </w:r>
            <w:r w:rsidR="00673354" w:rsidRPr="00A76D20">
              <w:rPr>
                <w:rFonts w:ascii="Marianne Light" w:eastAsia="Arial Unicode MS" w:hAnsi="Marianne Light"/>
                <w:sz w:val="20"/>
                <w:szCs w:val="20"/>
                <w:lang w:eastAsia="zh-CN"/>
              </w:rPr>
              <w:t>s</w:t>
            </w:r>
            <w:r w:rsidRPr="00A76D20">
              <w:rPr>
                <w:rFonts w:ascii="Marianne Light" w:eastAsia="Arial Unicode MS" w:hAnsi="Marianne Light"/>
                <w:sz w:val="20"/>
                <w:szCs w:val="20"/>
                <w:lang w:eastAsia="zh-CN"/>
              </w:rPr>
              <w:t xml:space="preserve"> pourvois exploitée sous Linux, en version 19c, elle comprend les schémas correspondants aux affaires civiles, aux affaires pénales, aux dossiers d'aide juridictionnelle, aux commissions, à la communication avec les avocats et à la base documentaire. Deux serveurs Dell PowerEdge R740 sous Linux Red-Hat sont configurés en </w:t>
            </w:r>
            <w:proofErr w:type="spellStart"/>
            <w:r w:rsidRPr="00A76D20">
              <w:rPr>
                <w:rFonts w:ascii="Marianne Light" w:eastAsia="Arial Unicode MS" w:hAnsi="Marianne Light"/>
                <w:sz w:val="20"/>
                <w:szCs w:val="20"/>
                <w:lang w:eastAsia="zh-CN"/>
              </w:rPr>
              <w:t>Dataguard</w:t>
            </w:r>
            <w:proofErr w:type="spellEnd"/>
            <w:r w:rsidRPr="00A76D20">
              <w:rPr>
                <w:rFonts w:ascii="Marianne Light" w:eastAsia="Arial Unicode MS" w:hAnsi="Marianne Light"/>
                <w:sz w:val="20"/>
                <w:szCs w:val="20"/>
                <w:lang w:eastAsia="zh-CN"/>
              </w:rPr>
              <w:t xml:space="preserve"> Oracle.</w:t>
            </w:r>
          </w:p>
        </w:tc>
        <w:tc>
          <w:tcPr>
            <w:tcW w:w="359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4F1D295" w14:textId="7435A6DC" w:rsidR="00FC050F" w:rsidRPr="00A76D20" w:rsidRDefault="0040558A" w:rsidP="00EB25C1">
            <w:pPr>
              <w:numPr>
                <w:ilvl w:val="0"/>
                <w:numId w:val="53"/>
              </w:num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791 </w:t>
            </w:r>
            <w:r w:rsidR="00804423" w:rsidRPr="00A76D20">
              <w:rPr>
                <w:rFonts w:ascii="Marianne Light" w:eastAsia="Arial Unicode MS" w:hAnsi="Marianne Light"/>
                <w:sz w:val="20"/>
                <w:szCs w:val="20"/>
                <w:lang w:eastAsia="zh-CN"/>
              </w:rPr>
              <w:t>tables,</w:t>
            </w:r>
          </w:p>
          <w:p w14:paraId="4C285A25" w14:textId="494F2FCC" w:rsidR="00FC050F" w:rsidRPr="00A76D20" w:rsidRDefault="00A81111" w:rsidP="00EB25C1">
            <w:pPr>
              <w:numPr>
                <w:ilvl w:val="0"/>
                <w:numId w:val="53"/>
              </w:num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158 </w:t>
            </w:r>
            <w:r w:rsidR="00804423" w:rsidRPr="00A76D20">
              <w:rPr>
                <w:rFonts w:ascii="Marianne Light" w:eastAsia="Arial Unicode MS" w:hAnsi="Marianne Light"/>
                <w:sz w:val="20"/>
                <w:szCs w:val="20"/>
                <w:lang w:eastAsia="zh-CN"/>
              </w:rPr>
              <w:t>vues,</w:t>
            </w:r>
          </w:p>
          <w:p w14:paraId="43172A3D" w14:textId="7DE971E8" w:rsidR="00FC050F" w:rsidRPr="00A76D20" w:rsidRDefault="002C3236" w:rsidP="00EB25C1">
            <w:pPr>
              <w:numPr>
                <w:ilvl w:val="0"/>
                <w:numId w:val="53"/>
              </w:num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662 </w:t>
            </w:r>
            <w:r w:rsidR="00804423" w:rsidRPr="00A76D20">
              <w:rPr>
                <w:rFonts w:ascii="Marianne Light" w:eastAsia="Arial Unicode MS" w:hAnsi="Marianne Light"/>
                <w:sz w:val="20"/>
                <w:szCs w:val="20"/>
                <w:lang w:eastAsia="zh-CN"/>
              </w:rPr>
              <w:t>procédures,</w:t>
            </w:r>
          </w:p>
          <w:p w14:paraId="6ABC361B" w14:textId="7FC3D873" w:rsidR="00FC050F" w:rsidRPr="00A76D20" w:rsidRDefault="00FF3928" w:rsidP="00EB25C1">
            <w:pPr>
              <w:numPr>
                <w:ilvl w:val="0"/>
                <w:numId w:val="53"/>
              </w:num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51 </w:t>
            </w:r>
            <w:r w:rsidR="00804423" w:rsidRPr="00A76D20">
              <w:rPr>
                <w:rFonts w:ascii="Marianne Light" w:eastAsia="Arial Unicode MS" w:hAnsi="Marianne Light"/>
                <w:sz w:val="20"/>
                <w:szCs w:val="20"/>
                <w:lang w:eastAsia="zh-CN"/>
              </w:rPr>
              <w:t>triggers.</w:t>
            </w:r>
          </w:p>
          <w:p w14:paraId="5174A2BE" w14:textId="1753A7B2" w:rsidR="00FC050F" w:rsidRPr="00A76D20" w:rsidRDefault="002C3236" w:rsidP="00EB25C1">
            <w:pPr>
              <w:numPr>
                <w:ilvl w:val="0"/>
                <w:numId w:val="53"/>
              </w:num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150 </w:t>
            </w:r>
            <w:r w:rsidR="00804423" w:rsidRPr="00A76D20">
              <w:rPr>
                <w:rFonts w:ascii="Marianne Light" w:eastAsia="Arial Unicode MS" w:hAnsi="Marianne Light"/>
                <w:sz w:val="20"/>
                <w:szCs w:val="20"/>
                <w:lang w:eastAsia="zh-CN"/>
              </w:rPr>
              <w:t>fonctions.</w:t>
            </w:r>
          </w:p>
          <w:p w14:paraId="0294334F" w14:textId="77777777" w:rsidR="00FC050F" w:rsidRPr="00A76D20" w:rsidRDefault="00FC050F">
            <w:pPr>
              <w:jc w:val="both"/>
              <w:rPr>
                <w:rFonts w:ascii="Marianne Light" w:eastAsia="Arial Unicode MS" w:hAnsi="Marianne Light"/>
                <w:sz w:val="20"/>
                <w:szCs w:val="20"/>
                <w:lang w:eastAsia="zh-CN"/>
              </w:rPr>
            </w:pPr>
          </w:p>
          <w:p w14:paraId="0A8120D7" w14:textId="40406C56"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La taille du dump de la base est d'environ </w:t>
            </w:r>
            <w:r w:rsidR="008F4D00" w:rsidRPr="00A76D20">
              <w:rPr>
                <w:rFonts w:ascii="Marianne Light" w:eastAsia="Arial Unicode MS" w:hAnsi="Marianne Light"/>
                <w:sz w:val="20"/>
                <w:szCs w:val="20"/>
                <w:lang w:eastAsia="zh-CN"/>
              </w:rPr>
              <w:t>852</w:t>
            </w:r>
            <w:r w:rsidRPr="00A76D20">
              <w:rPr>
                <w:rFonts w:ascii="Marianne Light" w:eastAsia="Arial Unicode MS" w:hAnsi="Marianne Light"/>
                <w:sz w:val="20"/>
                <w:szCs w:val="20"/>
                <w:lang w:eastAsia="zh-CN"/>
              </w:rPr>
              <w:t xml:space="preserve"> Go sur disque</w:t>
            </w:r>
          </w:p>
        </w:tc>
      </w:tr>
      <w:tr w:rsidR="00FC050F" w:rsidRPr="00A76D20" w14:paraId="71179D21" w14:textId="77777777" w:rsidTr="00E44CE0">
        <w:tc>
          <w:tcPr>
            <w:tcW w:w="1757" w:type="dxa"/>
            <w:tcBorders>
              <w:left w:val="single" w:sz="2" w:space="0" w:color="000000"/>
              <w:bottom w:val="single" w:sz="2" w:space="0" w:color="000000"/>
            </w:tcBorders>
            <w:tcMar>
              <w:top w:w="55" w:type="dxa"/>
              <w:left w:w="55" w:type="dxa"/>
              <w:bottom w:w="55" w:type="dxa"/>
              <w:right w:w="55" w:type="dxa"/>
            </w:tcMar>
          </w:tcPr>
          <w:p w14:paraId="17E8CC5A"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JURINET</w:t>
            </w:r>
          </w:p>
        </w:tc>
        <w:tc>
          <w:tcPr>
            <w:tcW w:w="4710" w:type="dxa"/>
            <w:tcBorders>
              <w:left w:val="single" w:sz="2" w:space="0" w:color="000000"/>
              <w:bottom w:val="single" w:sz="2" w:space="0" w:color="000000"/>
            </w:tcBorders>
            <w:tcMar>
              <w:top w:w="55" w:type="dxa"/>
              <w:left w:w="55" w:type="dxa"/>
              <w:bottom w:w="55" w:type="dxa"/>
              <w:right w:w="55" w:type="dxa"/>
            </w:tcMar>
          </w:tcPr>
          <w:p w14:paraId="58F4502E"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Base Oracle exploitée sous Windows, en version 11g, elle comprend le schéma </w:t>
            </w:r>
            <w:proofErr w:type="spellStart"/>
            <w:r w:rsidRPr="00A76D20">
              <w:rPr>
                <w:rFonts w:ascii="Marianne Light" w:eastAsia="Arial Unicode MS" w:hAnsi="Marianne Light"/>
                <w:sz w:val="20"/>
                <w:szCs w:val="20"/>
                <w:lang w:eastAsia="zh-CN"/>
              </w:rPr>
              <w:t>Jurinet</w:t>
            </w:r>
            <w:proofErr w:type="spellEnd"/>
          </w:p>
        </w:tc>
        <w:tc>
          <w:tcPr>
            <w:tcW w:w="359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FB4CEBD" w14:textId="77777777" w:rsidR="00FC050F" w:rsidRPr="00A76D20" w:rsidRDefault="00804423" w:rsidP="00EB25C1">
            <w:pPr>
              <w:numPr>
                <w:ilvl w:val="0"/>
                <w:numId w:val="54"/>
              </w:num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35 tables,</w:t>
            </w:r>
          </w:p>
          <w:p w14:paraId="466BF889" w14:textId="77777777" w:rsidR="00FC050F" w:rsidRPr="00A76D20" w:rsidRDefault="00804423" w:rsidP="00EB25C1">
            <w:pPr>
              <w:numPr>
                <w:ilvl w:val="0"/>
                <w:numId w:val="54"/>
              </w:num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23 procédures.</w:t>
            </w:r>
          </w:p>
          <w:p w14:paraId="372A6B5F" w14:textId="77777777" w:rsidR="00FC050F" w:rsidRPr="00A76D20" w:rsidRDefault="00FC050F">
            <w:pPr>
              <w:jc w:val="both"/>
              <w:rPr>
                <w:rFonts w:ascii="Marianne Light" w:eastAsia="Arial Unicode MS" w:hAnsi="Marianne Light"/>
                <w:sz w:val="20"/>
                <w:szCs w:val="20"/>
                <w:lang w:eastAsia="zh-CN"/>
              </w:rPr>
            </w:pPr>
          </w:p>
          <w:p w14:paraId="7165FFEA" w14:textId="6C10259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La taille du dump de la base est d'environ </w:t>
            </w:r>
            <w:r w:rsidR="00EC426B" w:rsidRPr="00A76D20">
              <w:rPr>
                <w:rFonts w:ascii="Marianne Light" w:eastAsia="Arial Unicode MS" w:hAnsi="Marianne Light"/>
                <w:sz w:val="20"/>
                <w:szCs w:val="20"/>
                <w:lang w:eastAsia="zh-CN"/>
              </w:rPr>
              <w:t>146</w:t>
            </w:r>
            <w:r w:rsidRPr="00A76D20">
              <w:rPr>
                <w:rFonts w:ascii="Marianne Light" w:eastAsia="Arial Unicode MS" w:hAnsi="Marianne Light"/>
                <w:sz w:val="20"/>
                <w:szCs w:val="20"/>
                <w:lang w:eastAsia="zh-CN"/>
              </w:rPr>
              <w:t xml:space="preserve"> Go sur disque</w:t>
            </w:r>
          </w:p>
        </w:tc>
      </w:tr>
      <w:tr w:rsidR="00FC050F" w:rsidRPr="00A76D20" w14:paraId="2DB636FD" w14:textId="77777777" w:rsidTr="00E44CE0">
        <w:tc>
          <w:tcPr>
            <w:tcW w:w="1757" w:type="dxa"/>
            <w:tcBorders>
              <w:left w:val="single" w:sz="2" w:space="0" w:color="000000"/>
              <w:bottom w:val="single" w:sz="2" w:space="0" w:color="000000"/>
            </w:tcBorders>
            <w:tcMar>
              <w:top w:w="55" w:type="dxa"/>
              <w:left w:w="55" w:type="dxa"/>
              <w:bottom w:w="55" w:type="dxa"/>
              <w:right w:w="55" w:type="dxa"/>
            </w:tcMar>
          </w:tcPr>
          <w:p w14:paraId="31F3F533"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JURICA</w:t>
            </w:r>
          </w:p>
        </w:tc>
        <w:tc>
          <w:tcPr>
            <w:tcW w:w="4710" w:type="dxa"/>
            <w:tcBorders>
              <w:left w:val="single" w:sz="2" w:space="0" w:color="000000"/>
              <w:bottom w:val="single" w:sz="2" w:space="0" w:color="000000"/>
            </w:tcBorders>
            <w:tcMar>
              <w:top w:w="55" w:type="dxa"/>
              <w:left w:w="55" w:type="dxa"/>
              <w:bottom w:w="55" w:type="dxa"/>
              <w:right w:w="55" w:type="dxa"/>
            </w:tcMar>
          </w:tcPr>
          <w:p w14:paraId="771262E4"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Base Oracle exploitée sous Linux, en version 11g, elle comprend le schéma </w:t>
            </w:r>
            <w:proofErr w:type="spellStart"/>
            <w:r w:rsidRPr="00A76D20">
              <w:rPr>
                <w:rFonts w:ascii="Marianne Light" w:eastAsia="Arial Unicode MS" w:hAnsi="Marianne Light"/>
                <w:sz w:val="20"/>
                <w:szCs w:val="20"/>
                <w:lang w:eastAsia="zh-CN"/>
              </w:rPr>
              <w:t>Jurica</w:t>
            </w:r>
            <w:proofErr w:type="spellEnd"/>
          </w:p>
        </w:tc>
        <w:tc>
          <w:tcPr>
            <w:tcW w:w="3598" w:type="dxa"/>
            <w:tcBorders>
              <w:left w:val="single" w:sz="2" w:space="0" w:color="000000"/>
              <w:bottom w:val="single" w:sz="2" w:space="0" w:color="000000"/>
              <w:right w:val="single" w:sz="2" w:space="0" w:color="000000"/>
            </w:tcBorders>
            <w:tcMar>
              <w:top w:w="55" w:type="dxa"/>
              <w:left w:w="55" w:type="dxa"/>
              <w:bottom w:w="55" w:type="dxa"/>
              <w:right w:w="55" w:type="dxa"/>
            </w:tcMar>
          </w:tcPr>
          <w:p w14:paraId="1768BBF8" w14:textId="77777777" w:rsidR="00FC050F" w:rsidRPr="00A76D20" w:rsidRDefault="00804423" w:rsidP="00EB25C1">
            <w:pPr>
              <w:numPr>
                <w:ilvl w:val="0"/>
                <w:numId w:val="55"/>
              </w:num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24 tables,</w:t>
            </w:r>
          </w:p>
          <w:p w14:paraId="27FFC561" w14:textId="77777777" w:rsidR="00FC050F" w:rsidRPr="00A76D20" w:rsidRDefault="00804423" w:rsidP="00EB25C1">
            <w:pPr>
              <w:numPr>
                <w:ilvl w:val="0"/>
                <w:numId w:val="55"/>
              </w:num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1 procédure</w:t>
            </w:r>
          </w:p>
          <w:p w14:paraId="1A43DB21" w14:textId="77777777" w:rsidR="00FC050F" w:rsidRPr="00A76D20" w:rsidRDefault="00FC050F">
            <w:pPr>
              <w:jc w:val="both"/>
              <w:rPr>
                <w:rFonts w:ascii="Marianne Light" w:eastAsia="Arial Unicode MS" w:hAnsi="Marianne Light"/>
                <w:sz w:val="20"/>
                <w:szCs w:val="20"/>
                <w:lang w:eastAsia="zh-CN"/>
              </w:rPr>
            </w:pPr>
          </w:p>
          <w:p w14:paraId="383A4001" w14:textId="255277B2"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La taille </w:t>
            </w:r>
            <w:r w:rsidR="00EC426B" w:rsidRPr="00A76D20">
              <w:rPr>
                <w:rFonts w:ascii="Marianne Light" w:eastAsia="Arial Unicode MS" w:hAnsi="Marianne Light"/>
                <w:sz w:val="20"/>
                <w:szCs w:val="20"/>
                <w:lang w:eastAsia="zh-CN"/>
              </w:rPr>
              <w:t xml:space="preserve">du dump </w:t>
            </w:r>
            <w:r w:rsidRPr="00A76D20">
              <w:rPr>
                <w:rFonts w:ascii="Marianne Light" w:eastAsia="Arial Unicode MS" w:hAnsi="Marianne Light"/>
                <w:sz w:val="20"/>
                <w:szCs w:val="20"/>
                <w:lang w:eastAsia="zh-CN"/>
              </w:rPr>
              <w:t xml:space="preserve">de la base est d'environ </w:t>
            </w:r>
            <w:r w:rsidR="00EC426B" w:rsidRPr="00A76D20">
              <w:rPr>
                <w:rFonts w:ascii="Marianne Light" w:eastAsia="Arial Unicode MS" w:hAnsi="Marianne Light"/>
                <w:sz w:val="20"/>
                <w:szCs w:val="20"/>
                <w:lang w:eastAsia="zh-CN"/>
              </w:rPr>
              <w:t>120</w:t>
            </w:r>
            <w:r w:rsidRPr="00A76D20">
              <w:rPr>
                <w:rFonts w:ascii="Marianne Light" w:eastAsia="Arial Unicode MS" w:hAnsi="Marianne Light"/>
                <w:sz w:val="20"/>
                <w:szCs w:val="20"/>
                <w:lang w:eastAsia="zh-CN"/>
              </w:rPr>
              <w:t xml:space="preserve"> Go sur disque</w:t>
            </w:r>
          </w:p>
        </w:tc>
      </w:tr>
    </w:tbl>
    <w:p w14:paraId="42684C78" w14:textId="39E2D197" w:rsidR="001F0F16" w:rsidRPr="00A76D20" w:rsidRDefault="001F0F16">
      <w:pPr>
        <w:jc w:val="both"/>
        <w:rPr>
          <w:rFonts w:ascii="Marianne Light" w:eastAsia="Arial Unicode MS" w:hAnsi="Marianne Light"/>
          <w:sz w:val="20"/>
          <w:szCs w:val="20"/>
          <w:lang w:eastAsia="zh-CN"/>
        </w:rPr>
      </w:pPr>
    </w:p>
    <w:p w14:paraId="4D8F5A0F" w14:textId="77777777" w:rsidR="001F0F16" w:rsidRPr="00A76D20" w:rsidRDefault="001F0F16">
      <w:pPr>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br w:type="page"/>
      </w:r>
    </w:p>
    <w:p w14:paraId="3271269B" w14:textId="77777777" w:rsidR="00FC050F" w:rsidRPr="00A76D20" w:rsidRDefault="00FC050F">
      <w:pPr>
        <w:jc w:val="both"/>
        <w:rPr>
          <w:rFonts w:ascii="Marianne Light" w:eastAsia="Arial Unicode MS" w:hAnsi="Marianne Light"/>
          <w:sz w:val="20"/>
          <w:szCs w:val="20"/>
          <w:lang w:eastAsia="zh-CN"/>
        </w:rPr>
      </w:pPr>
    </w:p>
    <w:tbl>
      <w:tblPr>
        <w:tblW w:w="10063" w:type="dxa"/>
        <w:tblInd w:w="-28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 w:type="dxa"/>
          <w:right w:w="10" w:type="dxa"/>
        </w:tblCellMar>
        <w:tblLook w:val="04A0" w:firstRow="1" w:lastRow="0" w:firstColumn="1" w:lastColumn="0" w:noHBand="0" w:noVBand="1"/>
      </w:tblPr>
      <w:tblGrid>
        <w:gridCol w:w="2409"/>
        <w:gridCol w:w="4819"/>
        <w:gridCol w:w="2835"/>
      </w:tblGrid>
      <w:tr w:rsidR="00FC050F" w:rsidRPr="00A76D20" w14:paraId="7BCD4F28" w14:textId="77777777" w:rsidTr="001A33F9">
        <w:tc>
          <w:tcPr>
            <w:tcW w:w="10063" w:type="dxa"/>
            <w:gridSpan w:val="3"/>
            <w:shd w:val="clear" w:color="auto" w:fill="95B3D7" w:themeFill="accent1" w:themeFillTint="99"/>
            <w:tcMar>
              <w:top w:w="55" w:type="dxa"/>
              <w:left w:w="55" w:type="dxa"/>
              <w:bottom w:w="55" w:type="dxa"/>
              <w:right w:w="55" w:type="dxa"/>
            </w:tcMar>
          </w:tcPr>
          <w:p w14:paraId="35543DA2" w14:textId="77777777" w:rsidR="00FC050F" w:rsidRPr="00A76D20" w:rsidRDefault="00804423" w:rsidP="001A33F9">
            <w:pPr>
              <w:suppressLineNumbers/>
              <w:spacing w:after="120"/>
              <w:jc w:val="center"/>
              <w:rPr>
                <w:rFonts w:ascii="Marianne Light" w:hAnsi="Marianne Light"/>
                <w:sz w:val="20"/>
                <w:szCs w:val="20"/>
              </w:rPr>
            </w:pPr>
            <w:r w:rsidRPr="00A76D20">
              <w:rPr>
                <w:rFonts w:ascii="Marianne Light" w:hAnsi="Marianne Light"/>
                <w:sz w:val="20"/>
                <w:szCs w:val="20"/>
              </w:rPr>
              <w:t>Flux entre la Cour et ses divers partenaires</w:t>
            </w:r>
          </w:p>
        </w:tc>
      </w:tr>
      <w:tr w:rsidR="00FC050F" w:rsidRPr="00A76D20" w14:paraId="4457832E" w14:textId="77777777" w:rsidTr="00E44CE0">
        <w:trPr>
          <w:tblHeader/>
        </w:trPr>
        <w:tc>
          <w:tcPr>
            <w:tcW w:w="2409" w:type="dxa"/>
            <w:tcMar>
              <w:top w:w="55" w:type="dxa"/>
              <w:left w:w="55" w:type="dxa"/>
              <w:bottom w:w="55" w:type="dxa"/>
              <w:right w:w="55" w:type="dxa"/>
            </w:tcMar>
          </w:tcPr>
          <w:p w14:paraId="0E62B389" w14:textId="77777777" w:rsidR="00FC050F" w:rsidRPr="00A76D20" w:rsidRDefault="00804423" w:rsidP="004248C3">
            <w:pPr>
              <w:jc w:val="center"/>
              <w:rPr>
                <w:rFonts w:ascii="Marianne Light" w:eastAsia="Arial Unicode MS" w:hAnsi="Marianne Light"/>
                <w:b/>
                <w:bCs/>
                <w:i/>
                <w:iCs/>
                <w:sz w:val="20"/>
                <w:szCs w:val="20"/>
                <w:lang w:eastAsia="zh-CN"/>
              </w:rPr>
            </w:pPr>
            <w:r w:rsidRPr="00A76D20">
              <w:rPr>
                <w:rFonts w:ascii="Marianne Light" w:eastAsia="Arial Unicode MS" w:hAnsi="Marianne Light"/>
                <w:b/>
                <w:bCs/>
                <w:i/>
                <w:iCs/>
                <w:sz w:val="20"/>
                <w:szCs w:val="20"/>
                <w:lang w:eastAsia="zh-CN"/>
              </w:rPr>
              <w:t>Partenaire</w:t>
            </w:r>
          </w:p>
        </w:tc>
        <w:tc>
          <w:tcPr>
            <w:tcW w:w="4819" w:type="dxa"/>
            <w:tcMar>
              <w:top w:w="55" w:type="dxa"/>
              <w:left w:w="55" w:type="dxa"/>
              <w:bottom w:w="55" w:type="dxa"/>
              <w:right w:w="55" w:type="dxa"/>
            </w:tcMar>
          </w:tcPr>
          <w:p w14:paraId="7B8E47F0" w14:textId="77777777" w:rsidR="00FC050F" w:rsidRPr="00A76D20" w:rsidRDefault="00804423" w:rsidP="004248C3">
            <w:pPr>
              <w:jc w:val="center"/>
              <w:rPr>
                <w:rFonts w:ascii="Marianne Light" w:eastAsia="Arial Unicode MS" w:hAnsi="Marianne Light"/>
                <w:b/>
                <w:bCs/>
                <w:i/>
                <w:iCs/>
                <w:sz w:val="20"/>
                <w:szCs w:val="20"/>
                <w:lang w:eastAsia="zh-CN"/>
              </w:rPr>
            </w:pPr>
            <w:r w:rsidRPr="00A76D20">
              <w:rPr>
                <w:rFonts w:ascii="Marianne Light" w:eastAsia="Arial Unicode MS" w:hAnsi="Marianne Light"/>
                <w:b/>
                <w:bCs/>
                <w:i/>
                <w:iCs/>
                <w:sz w:val="20"/>
                <w:szCs w:val="20"/>
                <w:lang w:eastAsia="zh-CN"/>
              </w:rPr>
              <w:t>Échange</w:t>
            </w:r>
          </w:p>
        </w:tc>
        <w:tc>
          <w:tcPr>
            <w:tcW w:w="2835" w:type="dxa"/>
            <w:tcMar>
              <w:top w:w="55" w:type="dxa"/>
              <w:left w:w="55" w:type="dxa"/>
              <w:bottom w:w="55" w:type="dxa"/>
              <w:right w:w="55" w:type="dxa"/>
            </w:tcMar>
          </w:tcPr>
          <w:p w14:paraId="1C6AB2BB" w14:textId="77777777" w:rsidR="00FC050F" w:rsidRPr="00A76D20" w:rsidRDefault="00804423" w:rsidP="004248C3">
            <w:pPr>
              <w:jc w:val="center"/>
              <w:rPr>
                <w:rFonts w:ascii="Marianne Light" w:eastAsia="Arial Unicode MS" w:hAnsi="Marianne Light"/>
                <w:b/>
                <w:bCs/>
                <w:i/>
                <w:iCs/>
                <w:sz w:val="20"/>
                <w:szCs w:val="20"/>
                <w:lang w:eastAsia="zh-CN"/>
              </w:rPr>
            </w:pPr>
            <w:r w:rsidRPr="00A76D20">
              <w:rPr>
                <w:rFonts w:ascii="Marianne Light" w:eastAsia="Arial Unicode MS" w:hAnsi="Marianne Light"/>
                <w:b/>
                <w:bCs/>
                <w:i/>
                <w:iCs/>
                <w:sz w:val="20"/>
                <w:szCs w:val="20"/>
                <w:lang w:eastAsia="zh-CN"/>
              </w:rPr>
              <w:t>Volume</w:t>
            </w:r>
          </w:p>
        </w:tc>
      </w:tr>
      <w:tr w:rsidR="00FC050F" w:rsidRPr="00A76D20" w14:paraId="08B34AC0" w14:textId="77777777" w:rsidTr="00E44CE0">
        <w:tc>
          <w:tcPr>
            <w:tcW w:w="2409" w:type="dxa"/>
            <w:tcMar>
              <w:top w:w="55" w:type="dxa"/>
              <w:left w:w="55" w:type="dxa"/>
              <w:bottom w:w="55" w:type="dxa"/>
              <w:right w:w="55" w:type="dxa"/>
            </w:tcMar>
          </w:tcPr>
          <w:p w14:paraId="6C504DFB"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Avocats aux Conseils</w:t>
            </w:r>
          </w:p>
        </w:tc>
        <w:tc>
          <w:tcPr>
            <w:tcW w:w="4819" w:type="dxa"/>
            <w:tcMar>
              <w:top w:w="55" w:type="dxa"/>
              <w:left w:w="55" w:type="dxa"/>
              <w:bottom w:w="55" w:type="dxa"/>
              <w:right w:w="55" w:type="dxa"/>
            </w:tcMar>
          </w:tcPr>
          <w:p w14:paraId="5FCC80F4" w14:textId="0FA5C480" w:rsidR="00FC050F" w:rsidRPr="00A76D20" w:rsidRDefault="00804423" w:rsidP="00D30C4F">
            <w:pPr>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Pourvois</w:t>
            </w:r>
            <w:r w:rsidR="00D30C4F" w:rsidRPr="00A76D20">
              <w:rPr>
                <w:rFonts w:ascii="Marianne Light" w:eastAsia="Arial Unicode MS" w:hAnsi="Marianne Light"/>
                <w:sz w:val="20"/>
                <w:szCs w:val="20"/>
                <w:lang w:eastAsia="zh-CN"/>
              </w:rPr>
              <w:t xml:space="preserve"> civils</w:t>
            </w:r>
            <w:r w:rsidRPr="00A76D20">
              <w:rPr>
                <w:rFonts w:ascii="Marianne Light" w:eastAsia="Arial Unicode MS" w:hAnsi="Marianne Light"/>
                <w:sz w:val="20"/>
                <w:szCs w:val="20"/>
                <w:lang w:eastAsia="zh-CN"/>
              </w:rPr>
              <w:t xml:space="preserve">, </w:t>
            </w:r>
            <w:r w:rsidR="00D30C4F" w:rsidRPr="00A76D20">
              <w:rPr>
                <w:rFonts w:ascii="Marianne Light" w:eastAsia="Arial Unicode MS" w:hAnsi="Marianne Light"/>
                <w:sz w:val="20"/>
                <w:szCs w:val="20"/>
                <w:lang w:eastAsia="zh-CN"/>
              </w:rPr>
              <w:t xml:space="preserve">constitutions pénales, </w:t>
            </w:r>
            <w:r w:rsidRPr="00A76D20">
              <w:rPr>
                <w:rFonts w:ascii="Marianne Light" w:eastAsia="Arial Unicode MS" w:hAnsi="Marianne Light"/>
                <w:sz w:val="20"/>
                <w:szCs w:val="20"/>
                <w:lang w:eastAsia="zh-CN"/>
              </w:rPr>
              <w:t>mémoires</w:t>
            </w:r>
            <w:r w:rsidR="00D30C4F" w:rsidRPr="00A76D20">
              <w:rPr>
                <w:rFonts w:ascii="Marianne Light" w:eastAsia="Arial Unicode MS" w:hAnsi="Marianne Light"/>
                <w:sz w:val="20"/>
                <w:szCs w:val="20"/>
                <w:lang w:eastAsia="zh-CN"/>
              </w:rPr>
              <w:t xml:space="preserve"> et productions</w:t>
            </w:r>
          </w:p>
        </w:tc>
        <w:tc>
          <w:tcPr>
            <w:tcW w:w="2835" w:type="dxa"/>
            <w:tcMar>
              <w:top w:w="55" w:type="dxa"/>
              <w:left w:w="55" w:type="dxa"/>
              <w:bottom w:w="55" w:type="dxa"/>
              <w:right w:w="55" w:type="dxa"/>
            </w:tcMar>
          </w:tcPr>
          <w:p w14:paraId="437C0AB3" w14:textId="16DA1713"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1</w:t>
            </w:r>
            <w:r w:rsidR="00D30C4F" w:rsidRPr="00A76D20">
              <w:rPr>
                <w:rFonts w:ascii="Marianne Light" w:eastAsia="Arial Unicode MS" w:hAnsi="Marianne Light"/>
                <w:sz w:val="20"/>
                <w:szCs w:val="20"/>
                <w:lang w:eastAsia="zh-CN"/>
              </w:rPr>
              <w:t>5</w:t>
            </w:r>
            <w:r w:rsidRPr="00A76D20">
              <w:rPr>
                <w:rFonts w:ascii="Marianne Light" w:eastAsia="Arial Unicode MS" w:hAnsi="Marianne Light"/>
                <w:sz w:val="20"/>
                <w:szCs w:val="20"/>
                <w:lang w:eastAsia="zh-CN"/>
              </w:rPr>
              <w:t>00 fichiers par jour</w:t>
            </w:r>
          </w:p>
        </w:tc>
      </w:tr>
      <w:tr w:rsidR="00CB1662" w:rsidRPr="00A76D20" w14:paraId="56AF0090" w14:textId="77777777" w:rsidTr="00E44CE0">
        <w:tc>
          <w:tcPr>
            <w:tcW w:w="2409" w:type="dxa"/>
            <w:tcMar>
              <w:top w:w="55" w:type="dxa"/>
              <w:left w:w="55" w:type="dxa"/>
              <w:bottom w:w="55" w:type="dxa"/>
              <w:right w:w="55" w:type="dxa"/>
            </w:tcMar>
          </w:tcPr>
          <w:p w14:paraId="0CD0D996" w14:textId="07475993" w:rsidR="00CB1662" w:rsidRPr="00A76D20" w:rsidRDefault="00CB1662">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Avocats aux Conseils</w:t>
            </w:r>
          </w:p>
        </w:tc>
        <w:tc>
          <w:tcPr>
            <w:tcW w:w="4819" w:type="dxa"/>
            <w:tcMar>
              <w:top w:w="55" w:type="dxa"/>
              <w:left w:w="55" w:type="dxa"/>
              <w:bottom w:w="55" w:type="dxa"/>
              <w:right w:w="55" w:type="dxa"/>
            </w:tcMar>
          </w:tcPr>
          <w:p w14:paraId="4338066A" w14:textId="15B2CADA" w:rsidR="00CB1662" w:rsidRPr="00A76D20" w:rsidRDefault="00CB1662">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Evénements</w:t>
            </w:r>
          </w:p>
        </w:tc>
        <w:tc>
          <w:tcPr>
            <w:tcW w:w="2835" w:type="dxa"/>
            <w:tcMar>
              <w:top w:w="55" w:type="dxa"/>
              <w:left w:w="55" w:type="dxa"/>
              <w:bottom w:w="55" w:type="dxa"/>
              <w:right w:w="55" w:type="dxa"/>
            </w:tcMar>
          </w:tcPr>
          <w:p w14:paraId="575AEFD1" w14:textId="5E81D59E" w:rsidR="00CB1662" w:rsidRPr="00A76D20" w:rsidRDefault="00CB1662">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2000 par jour</w:t>
            </w:r>
          </w:p>
        </w:tc>
      </w:tr>
      <w:tr w:rsidR="00FC050F" w:rsidRPr="00A76D20" w14:paraId="0DA4BEA6" w14:textId="77777777" w:rsidTr="00E44CE0">
        <w:tc>
          <w:tcPr>
            <w:tcW w:w="2409" w:type="dxa"/>
            <w:tcMar>
              <w:top w:w="55" w:type="dxa"/>
              <w:left w:w="55" w:type="dxa"/>
              <w:bottom w:w="55" w:type="dxa"/>
              <w:right w:w="55" w:type="dxa"/>
            </w:tcMar>
          </w:tcPr>
          <w:p w14:paraId="6147536E"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Cours d'appel</w:t>
            </w:r>
          </w:p>
        </w:tc>
        <w:tc>
          <w:tcPr>
            <w:tcW w:w="4819" w:type="dxa"/>
            <w:tcMar>
              <w:top w:w="55" w:type="dxa"/>
              <w:left w:w="55" w:type="dxa"/>
              <w:bottom w:w="55" w:type="dxa"/>
              <w:right w:w="55" w:type="dxa"/>
            </w:tcMar>
          </w:tcPr>
          <w:p w14:paraId="08589F32"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Décisions</w:t>
            </w:r>
          </w:p>
        </w:tc>
        <w:tc>
          <w:tcPr>
            <w:tcW w:w="2835" w:type="dxa"/>
            <w:tcMar>
              <w:top w:w="55" w:type="dxa"/>
              <w:left w:w="55" w:type="dxa"/>
              <w:bottom w:w="55" w:type="dxa"/>
              <w:right w:w="55" w:type="dxa"/>
            </w:tcMar>
          </w:tcPr>
          <w:p w14:paraId="4ADFFAC9"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1000 fichiers par jour</w:t>
            </w:r>
          </w:p>
        </w:tc>
      </w:tr>
      <w:tr w:rsidR="00FC050F" w:rsidRPr="00A76D20" w14:paraId="352DA7BD" w14:textId="77777777" w:rsidTr="00E44CE0">
        <w:tc>
          <w:tcPr>
            <w:tcW w:w="2409" w:type="dxa"/>
            <w:tcMar>
              <w:top w:w="55" w:type="dxa"/>
              <w:left w:w="55" w:type="dxa"/>
              <w:bottom w:w="55" w:type="dxa"/>
              <w:right w:w="55" w:type="dxa"/>
            </w:tcMar>
          </w:tcPr>
          <w:p w14:paraId="2850B8EE"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Hébergeur internet</w:t>
            </w:r>
          </w:p>
        </w:tc>
        <w:tc>
          <w:tcPr>
            <w:tcW w:w="4819" w:type="dxa"/>
            <w:tcMar>
              <w:top w:w="55" w:type="dxa"/>
              <w:left w:w="55" w:type="dxa"/>
              <w:bottom w:w="55" w:type="dxa"/>
              <w:right w:w="55" w:type="dxa"/>
            </w:tcMar>
          </w:tcPr>
          <w:p w14:paraId="3BD33E8E"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Affaires et données de connexion justiciables</w:t>
            </w:r>
          </w:p>
        </w:tc>
        <w:tc>
          <w:tcPr>
            <w:tcW w:w="2835" w:type="dxa"/>
            <w:tcMar>
              <w:top w:w="55" w:type="dxa"/>
              <w:left w:w="55" w:type="dxa"/>
              <w:bottom w:w="55" w:type="dxa"/>
              <w:right w:w="55" w:type="dxa"/>
            </w:tcMar>
          </w:tcPr>
          <w:p w14:paraId="32139AFD" w14:textId="77777777" w:rsidR="00FC050F" w:rsidRPr="00A76D20" w:rsidRDefault="00804423">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3 fichiers par jour</w:t>
            </w:r>
          </w:p>
        </w:tc>
      </w:tr>
      <w:tr w:rsidR="00CA3814" w:rsidRPr="00A76D20" w14:paraId="06CBCE25" w14:textId="77777777" w:rsidTr="00E44CE0">
        <w:tc>
          <w:tcPr>
            <w:tcW w:w="2409" w:type="dxa"/>
            <w:tcMar>
              <w:top w:w="55" w:type="dxa"/>
              <w:left w:w="55" w:type="dxa"/>
              <w:bottom w:w="55" w:type="dxa"/>
              <w:right w:w="55" w:type="dxa"/>
            </w:tcMar>
          </w:tcPr>
          <w:p w14:paraId="22E6DBD6" w14:textId="77777777" w:rsidR="00CA3814" w:rsidRPr="00A76D20" w:rsidRDefault="00CA3814" w:rsidP="00762881">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Hébergeur internet</w:t>
            </w:r>
          </w:p>
        </w:tc>
        <w:tc>
          <w:tcPr>
            <w:tcW w:w="4819" w:type="dxa"/>
            <w:tcMar>
              <w:top w:w="55" w:type="dxa"/>
              <w:left w:w="55" w:type="dxa"/>
              <w:bottom w:w="55" w:type="dxa"/>
              <w:right w:w="55" w:type="dxa"/>
            </w:tcMar>
          </w:tcPr>
          <w:p w14:paraId="0D8C5771" w14:textId="210AF439" w:rsidR="00CA3814" w:rsidRPr="00A76D20" w:rsidRDefault="00CA3814" w:rsidP="00762881">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 xml:space="preserve">Calendrier des audiences </w:t>
            </w:r>
          </w:p>
        </w:tc>
        <w:tc>
          <w:tcPr>
            <w:tcW w:w="2835" w:type="dxa"/>
            <w:tcMar>
              <w:top w:w="55" w:type="dxa"/>
              <w:left w:w="55" w:type="dxa"/>
              <w:bottom w:w="55" w:type="dxa"/>
              <w:right w:w="55" w:type="dxa"/>
            </w:tcMar>
          </w:tcPr>
          <w:p w14:paraId="5C035474" w14:textId="2FA57541" w:rsidR="00CA3814" w:rsidRPr="00A76D20" w:rsidRDefault="00CA3814" w:rsidP="00762881">
            <w:pPr>
              <w:jc w:val="both"/>
              <w:rPr>
                <w:rFonts w:ascii="Marianne Light" w:eastAsia="Arial Unicode MS" w:hAnsi="Marianne Light"/>
                <w:sz w:val="20"/>
                <w:szCs w:val="20"/>
                <w:lang w:eastAsia="zh-CN"/>
              </w:rPr>
            </w:pPr>
            <w:r w:rsidRPr="00A76D20">
              <w:rPr>
                <w:rFonts w:ascii="Marianne Light" w:eastAsia="Arial Unicode MS" w:hAnsi="Marianne Light"/>
                <w:sz w:val="20"/>
                <w:szCs w:val="20"/>
                <w:lang w:eastAsia="zh-CN"/>
              </w:rPr>
              <w:t>2 fichiers par jour</w:t>
            </w:r>
          </w:p>
        </w:tc>
      </w:tr>
    </w:tbl>
    <w:p w14:paraId="1B6FC544" w14:textId="16CDBAB7" w:rsidR="0010722C" w:rsidRPr="00A76D20" w:rsidRDefault="0010722C">
      <w:pPr>
        <w:rPr>
          <w:rFonts w:ascii="Marianne Light" w:eastAsiaTheme="minorEastAsia" w:hAnsi="Marianne Light" w:cstheme="minorBidi"/>
          <w:b/>
          <w:bCs/>
          <w:caps/>
          <w:spacing w:val="10"/>
          <w:lang w:eastAsia="zh-CN" w:bidi="hi-IN"/>
        </w:rPr>
      </w:pPr>
    </w:p>
    <w:p w14:paraId="2F489E72" w14:textId="52016AEC" w:rsidR="00FC050F" w:rsidRPr="00A76D20" w:rsidRDefault="00804423">
      <w:pPr>
        <w:widowControl w:val="0"/>
        <w:spacing w:before="340" w:after="119"/>
        <w:jc w:val="both"/>
        <w:rPr>
          <w:rFonts w:ascii="Marianne Light" w:eastAsia="SimSun" w:hAnsi="Marianne Light"/>
          <w:b/>
          <w:bCs/>
          <w:caps/>
          <w:spacing w:val="10"/>
          <w:sz w:val="20"/>
          <w:szCs w:val="20"/>
          <w:lang w:eastAsia="zh-CN" w:bidi="hi-IN"/>
        </w:rPr>
      </w:pPr>
      <w:r w:rsidRPr="00A76D20">
        <w:rPr>
          <w:rFonts w:ascii="Marianne Light" w:eastAsiaTheme="minorEastAsia" w:hAnsi="Marianne Light" w:cstheme="minorBidi"/>
          <w:b/>
          <w:bCs/>
          <w:caps/>
          <w:spacing w:val="10"/>
          <w:sz w:val="20"/>
          <w:szCs w:val="20"/>
          <w:lang w:eastAsia="zh-CN" w:bidi="hi-IN"/>
        </w:rPr>
        <w:t>PLATEFORME DE LA COUR</w:t>
      </w:r>
    </w:p>
    <w:p w14:paraId="058D6B1E" w14:textId="38793EA3" w:rsidR="00FC050F" w:rsidRPr="00A76D20" w:rsidRDefault="00804423">
      <w:pPr>
        <w:widowControl w:val="0"/>
        <w:spacing w:after="120"/>
        <w:jc w:val="both"/>
        <w:rPr>
          <w:rFonts w:ascii="Marianne Light" w:eastAsia="SimSun" w:hAnsi="Marianne Light"/>
          <w:b/>
          <w:bCs/>
          <w:sz w:val="20"/>
          <w:szCs w:val="20"/>
          <w:lang w:eastAsia="zh-CN" w:bidi="hi-IN"/>
        </w:rPr>
      </w:pPr>
      <w:r w:rsidRPr="00A76D20">
        <w:rPr>
          <w:rFonts w:ascii="Marianne Light" w:eastAsiaTheme="minorEastAsia" w:hAnsi="Marianne Light" w:cstheme="minorBidi"/>
          <w:sz w:val="20"/>
          <w:szCs w:val="20"/>
          <w:lang w:eastAsia="zh-CN" w:bidi="hi-IN"/>
        </w:rPr>
        <w:t xml:space="preserve">La plate-forme de la Cour </w:t>
      </w:r>
      <w:r w:rsidR="001F0F16" w:rsidRPr="00A76D20">
        <w:rPr>
          <w:rFonts w:ascii="Marianne Light" w:eastAsiaTheme="minorEastAsia" w:hAnsi="Marianne Light" w:cstheme="minorBidi"/>
          <w:sz w:val="20"/>
          <w:szCs w:val="20"/>
          <w:lang w:eastAsia="zh-CN" w:bidi="hi-IN"/>
        </w:rPr>
        <w:t xml:space="preserve">fonctionne sur une infrastructure serveurs </w:t>
      </w:r>
      <w:r w:rsidR="00E44CE0" w:rsidRPr="00A76D20">
        <w:rPr>
          <w:rFonts w:ascii="Marianne Light" w:eastAsiaTheme="minorEastAsia" w:hAnsi="Marianne Light" w:cstheme="minorBidi"/>
          <w:sz w:val="20"/>
          <w:szCs w:val="20"/>
          <w:lang w:eastAsia="zh-CN" w:bidi="hi-IN"/>
        </w:rPr>
        <w:t xml:space="preserve">virtualisée </w:t>
      </w:r>
      <w:r w:rsidR="001F0F16" w:rsidRPr="00A76D20">
        <w:rPr>
          <w:rFonts w:ascii="Marianne Light" w:eastAsiaTheme="minorEastAsia" w:hAnsi="Marianne Light" w:cstheme="minorBidi"/>
          <w:sz w:val="20"/>
          <w:szCs w:val="20"/>
          <w:lang w:eastAsia="zh-CN" w:bidi="hi-IN"/>
        </w:rPr>
        <w:t>hébergeant les environnements de développement, recette, préproduction et production</w:t>
      </w:r>
      <w:r w:rsidRPr="00A76D20">
        <w:rPr>
          <w:rFonts w:ascii="Marianne Light" w:eastAsiaTheme="minorEastAsia" w:hAnsi="Marianne Light" w:cstheme="minorBidi"/>
          <w:sz w:val="20"/>
          <w:szCs w:val="20"/>
          <w:lang w:eastAsia="zh-CN" w:bidi="hi-IN"/>
        </w:rPr>
        <w:t xml:space="preserve"> sur un seul site géographique</w:t>
      </w:r>
      <w:r w:rsidR="001F0F16" w:rsidRPr="00A76D20">
        <w:rPr>
          <w:rFonts w:ascii="Marianne Light" w:eastAsiaTheme="minorEastAsia" w:hAnsi="Marianne Light" w:cstheme="minorBidi"/>
          <w:sz w:val="20"/>
          <w:szCs w:val="20"/>
          <w:lang w:eastAsia="zh-CN" w:bidi="hi-IN"/>
        </w:rPr>
        <w:t xml:space="preserve"> (Palais de justice de Paris). Une seconde infrastructure physique distante héberge les serveurs portant le plan de continuité d’activité de la juridiction.</w:t>
      </w:r>
    </w:p>
    <w:p w14:paraId="1D53058A" w14:textId="0AD0F0CD" w:rsidR="00FC050F" w:rsidRPr="00A76D20" w:rsidRDefault="00804423">
      <w:pPr>
        <w:jc w:val="both"/>
        <w:rPr>
          <w:rFonts w:ascii="Marianne Light" w:eastAsia="Arial Unicode MS" w:hAnsi="Marianne Light"/>
          <w:sz w:val="20"/>
          <w:szCs w:val="20"/>
          <w:lang w:eastAsia="zh-CN"/>
        </w:rPr>
      </w:pPr>
      <w:r w:rsidRPr="00A76D20">
        <w:rPr>
          <w:rFonts w:ascii="Marianne Light" w:eastAsiaTheme="minorEastAsia" w:hAnsi="Marianne Light" w:cstheme="minorBidi"/>
          <w:sz w:val="20"/>
          <w:szCs w:val="20"/>
          <w:u w:val="single"/>
          <w:lang w:eastAsia="zh-CN"/>
        </w:rPr>
        <w:t xml:space="preserve">Serveurs </w:t>
      </w:r>
      <w:r w:rsidR="00A52602" w:rsidRPr="00A76D20">
        <w:rPr>
          <w:rFonts w:ascii="Marianne Light" w:eastAsiaTheme="minorEastAsia" w:hAnsi="Marianne Light" w:cstheme="minorBidi"/>
          <w:sz w:val="20"/>
          <w:szCs w:val="20"/>
          <w:u w:val="single"/>
          <w:lang w:eastAsia="zh-CN"/>
        </w:rPr>
        <w:t xml:space="preserve">Oracle </w:t>
      </w:r>
      <w:r w:rsidRPr="00A76D20">
        <w:rPr>
          <w:rFonts w:ascii="Marianne Light" w:eastAsiaTheme="minorEastAsia" w:hAnsi="Marianne Light" w:cstheme="minorBidi"/>
          <w:sz w:val="20"/>
          <w:szCs w:val="20"/>
          <w:u w:val="single"/>
          <w:lang w:eastAsia="zh-CN"/>
        </w:rPr>
        <w:t>de production</w:t>
      </w:r>
      <w:r w:rsidRPr="00A76D20">
        <w:rPr>
          <w:rFonts w:ascii="Marianne Light" w:eastAsiaTheme="minorEastAsia" w:hAnsi="Marianne Light" w:cstheme="minorBidi"/>
          <w:sz w:val="20"/>
          <w:szCs w:val="20"/>
          <w:lang w:eastAsia="zh-CN"/>
        </w:rPr>
        <w:t xml:space="preserve"> :</w:t>
      </w:r>
    </w:p>
    <w:p w14:paraId="150835FC" w14:textId="77777777" w:rsidR="00FC050F" w:rsidRPr="00A76D20" w:rsidRDefault="00FC050F">
      <w:pPr>
        <w:jc w:val="both"/>
        <w:rPr>
          <w:rFonts w:ascii="Marianne Light" w:eastAsia="Arial Unicode MS" w:hAnsi="Marianne Light"/>
          <w:sz w:val="20"/>
          <w:szCs w:val="20"/>
          <w:lang w:eastAsia="zh-CN"/>
        </w:rPr>
      </w:pPr>
    </w:p>
    <w:tbl>
      <w:tblPr>
        <w:tblW w:w="11057" w:type="dxa"/>
        <w:tblInd w:w="-28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 w:type="dxa"/>
          <w:right w:w="10" w:type="dxa"/>
        </w:tblCellMar>
        <w:tblLook w:val="04A0" w:firstRow="1" w:lastRow="0" w:firstColumn="1" w:lastColumn="0" w:noHBand="0" w:noVBand="1"/>
      </w:tblPr>
      <w:tblGrid>
        <w:gridCol w:w="2836"/>
        <w:gridCol w:w="1701"/>
        <w:gridCol w:w="1417"/>
        <w:gridCol w:w="5103"/>
      </w:tblGrid>
      <w:tr w:rsidR="00592BD2" w:rsidRPr="00A76D20" w14:paraId="270920D6" w14:textId="77777777" w:rsidTr="001A33F9">
        <w:trPr>
          <w:cantSplit/>
          <w:trHeight w:val="784"/>
        </w:trPr>
        <w:tc>
          <w:tcPr>
            <w:tcW w:w="2836" w:type="dxa"/>
            <w:shd w:val="clear" w:color="auto" w:fill="95B3D7" w:themeFill="accent1" w:themeFillTint="99"/>
            <w:tcMar>
              <w:top w:w="28" w:type="dxa"/>
              <w:left w:w="28" w:type="dxa"/>
              <w:bottom w:w="28" w:type="dxa"/>
              <w:right w:w="28" w:type="dxa"/>
            </w:tcMar>
            <w:vAlign w:val="center"/>
          </w:tcPr>
          <w:p w14:paraId="770BB685" w14:textId="77777777" w:rsidR="00592BD2" w:rsidRPr="001A33F9" w:rsidRDefault="00592BD2" w:rsidP="004248C3">
            <w:pPr>
              <w:suppressLineNumbers/>
              <w:spacing w:after="120"/>
              <w:jc w:val="center"/>
              <w:rPr>
                <w:rFonts w:ascii="Marianne Light" w:hAnsi="Marianne Light"/>
                <w:sz w:val="20"/>
                <w:szCs w:val="20"/>
              </w:rPr>
            </w:pPr>
            <w:r w:rsidRPr="001A33F9">
              <w:rPr>
                <w:rFonts w:ascii="Marianne Light" w:hAnsi="Marianne Light"/>
                <w:sz w:val="20"/>
                <w:szCs w:val="20"/>
              </w:rPr>
              <w:t>Description serveur</w:t>
            </w:r>
          </w:p>
        </w:tc>
        <w:tc>
          <w:tcPr>
            <w:tcW w:w="1701" w:type="dxa"/>
            <w:shd w:val="clear" w:color="auto" w:fill="95B3D7" w:themeFill="accent1" w:themeFillTint="99"/>
            <w:tcMar>
              <w:top w:w="28" w:type="dxa"/>
              <w:left w:w="28" w:type="dxa"/>
              <w:bottom w:w="28" w:type="dxa"/>
              <w:right w:w="28" w:type="dxa"/>
            </w:tcMar>
            <w:vAlign w:val="center"/>
          </w:tcPr>
          <w:p w14:paraId="17661271" w14:textId="77777777" w:rsidR="00592BD2" w:rsidRPr="001A33F9" w:rsidRDefault="00592BD2" w:rsidP="004248C3">
            <w:pPr>
              <w:suppressLineNumbers/>
              <w:spacing w:after="120"/>
              <w:jc w:val="center"/>
              <w:rPr>
                <w:rFonts w:ascii="Marianne Light" w:hAnsi="Marianne Light"/>
                <w:sz w:val="20"/>
                <w:szCs w:val="20"/>
              </w:rPr>
            </w:pPr>
            <w:r w:rsidRPr="001A33F9">
              <w:rPr>
                <w:rFonts w:ascii="Marianne Light" w:hAnsi="Marianne Light"/>
                <w:sz w:val="20"/>
                <w:szCs w:val="20"/>
              </w:rPr>
              <w:t>Base de données Oracle</w:t>
            </w:r>
          </w:p>
        </w:tc>
        <w:tc>
          <w:tcPr>
            <w:tcW w:w="1417" w:type="dxa"/>
            <w:shd w:val="clear" w:color="auto" w:fill="95B3D7" w:themeFill="accent1" w:themeFillTint="99"/>
            <w:tcMar>
              <w:top w:w="28" w:type="dxa"/>
              <w:left w:w="28" w:type="dxa"/>
              <w:bottom w:w="28" w:type="dxa"/>
              <w:right w:w="28" w:type="dxa"/>
            </w:tcMar>
            <w:vAlign w:val="center"/>
          </w:tcPr>
          <w:p w14:paraId="41DE31EC" w14:textId="77777777" w:rsidR="00592BD2" w:rsidRPr="001A33F9" w:rsidRDefault="00592BD2" w:rsidP="004248C3">
            <w:pPr>
              <w:suppressLineNumbers/>
              <w:spacing w:after="120"/>
              <w:jc w:val="center"/>
              <w:rPr>
                <w:rFonts w:ascii="Marianne Light" w:hAnsi="Marianne Light"/>
                <w:sz w:val="20"/>
                <w:szCs w:val="20"/>
              </w:rPr>
            </w:pPr>
            <w:r w:rsidRPr="001A33F9">
              <w:rPr>
                <w:rFonts w:ascii="Marianne Light" w:hAnsi="Marianne Light"/>
                <w:sz w:val="20"/>
                <w:szCs w:val="20"/>
              </w:rPr>
              <w:t>OS</w:t>
            </w:r>
          </w:p>
        </w:tc>
        <w:tc>
          <w:tcPr>
            <w:tcW w:w="5103" w:type="dxa"/>
            <w:shd w:val="clear" w:color="auto" w:fill="95B3D7" w:themeFill="accent1" w:themeFillTint="99"/>
            <w:tcMar>
              <w:top w:w="28" w:type="dxa"/>
              <w:left w:w="28" w:type="dxa"/>
              <w:bottom w:w="28" w:type="dxa"/>
              <w:right w:w="28" w:type="dxa"/>
            </w:tcMar>
            <w:vAlign w:val="center"/>
          </w:tcPr>
          <w:p w14:paraId="042DFF68" w14:textId="77777777" w:rsidR="00592BD2" w:rsidRPr="001A33F9" w:rsidRDefault="00592BD2" w:rsidP="004248C3">
            <w:pPr>
              <w:suppressLineNumbers/>
              <w:spacing w:after="120"/>
              <w:jc w:val="center"/>
              <w:rPr>
                <w:rFonts w:ascii="Marianne Light" w:hAnsi="Marianne Light"/>
                <w:sz w:val="20"/>
                <w:szCs w:val="20"/>
              </w:rPr>
            </w:pPr>
            <w:r w:rsidRPr="001A33F9">
              <w:rPr>
                <w:rFonts w:ascii="Marianne Light" w:hAnsi="Marianne Light"/>
                <w:sz w:val="20"/>
                <w:szCs w:val="20"/>
              </w:rPr>
              <w:t>Modèle</w:t>
            </w:r>
          </w:p>
        </w:tc>
      </w:tr>
      <w:tr w:rsidR="00592BD2" w:rsidRPr="00A76D20" w14:paraId="35E8BCD3" w14:textId="77777777" w:rsidTr="001A33F9">
        <w:trPr>
          <w:cantSplit/>
          <w:trHeight w:val="630"/>
        </w:trPr>
        <w:tc>
          <w:tcPr>
            <w:tcW w:w="2836" w:type="dxa"/>
            <w:tcMar>
              <w:top w:w="28" w:type="dxa"/>
              <w:left w:w="28" w:type="dxa"/>
              <w:bottom w:w="28" w:type="dxa"/>
              <w:right w:w="28" w:type="dxa"/>
            </w:tcMar>
            <w:vAlign w:val="center"/>
          </w:tcPr>
          <w:p w14:paraId="243D8C7B" w14:textId="58841CA8" w:rsidR="00592BD2" w:rsidRPr="00A76D20" w:rsidRDefault="00DD159D" w:rsidP="00592BD2">
            <w:pPr>
              <w:suppressLineNumbers/>
              <w:spacing w:after="120"/>
              <w:rPr>
                <w:rFonts w:ascii="Marianne Light" w:hAnsi="Marianne Light"/>
                <w:sz w:val="20"/>
                <w:szCs w:val="20"/>
              </w:rPr>
            </w:pPr>
            <w:r w:rsidRPr="00A76D20">
              <w:rPr>
                <w:rFonts w:ascii="Marianne Light" w:hAnsi="Marianne Light"/>
                <w:sz w:val="20"/>
                <w:szCs w:val="20"/>
              </w:rPr>
              <w:t>Données de procédure, base documentaire</w:t>
            </w:r>
          </w:p>
        </w:tc>
        <w:tc>
          <w:tcPr>
            <w:tcW w:w="1701" w:type="dxa"/>
            <w:tcMar>
              <w:top w:w="28" w:type="dxa"/>
              <w:left w:w="28" w:type="dxa"/>
              <w:bottom w:w="28" w:type="dxa"/>
              <w:right w:w="28" w:type="dxa"/>
            </w:tcMar>
            <w:vAlign w:val="center"/>
          </w:tcPr>
          <w:p w14:paraId="6843233F" w14:textId="77777777" w:rsidR="00592BD2" w:rsidRPr="00A76D20" w:rsidRDefault="00592BD2" w:rsidP="004248C3">
            <w:pPr>
              <w:suppressLineNumbers/>
              <w:spacing w:after="120"/>
              <w:jc w:val="center"/>
              <w:rPr>
                <w:rFonts w:ascii="Marianne Light" w:hAnsi="Marianne Light"/>
                <w:sz w:val="20"/>
                <w:szCs w:val="20"/>
              </w:rPr>
            </w:pPr>
            <w:r w:rsidRPr="00A76D20">
              <w:rPr>
                <w:rFonts w:ascii="Marianne Light" w:hAnsi="Marianne Light"/>
                <w:sz w:val="20"/>
                <w:szCs w:val="20"/>
              </w:rPr>
              <w:t>19c</w:t>
            </w:r>
          </w:p>
        </w:tc>
        <w:tc>
          <w:tcPr>
            <w:tcW w:w="1417" w:type="dxa"/>
            <w:tcMar>
              <w:top w:w="28" w:type="dxa"/>
              <w:left w:w="28" w:type="dxa"/>
              <w:bottom w:w="28" w:type="dxa"/>
              <w:right w:w="28" w:type="dxa"/>
            </w:tcMar>
            <w:vAlign w:val="center"/>
          </w:tcPr>
          <w:p w14:paraId="72AC1C8C" w14:textId="1A6F4580" w:rsidR="00592BD2" w:rsidRPr="00A76D20" w:rsidRDefault="00C94FCE" w:rsidP="004248C3">
            <w:pPr>
              <w:suppressLineNumbers/>
              <w:spacing w:after="120"/>
              <w:jc w:val="center"/>
              <w:rPr>
                <w:rFonts w:ascii="Marianne Light" w:hAnsi="Marianne Light"/>
                <w:sz w:val="20"/>
                <w:szCs w:val="20"/>
                <w:lang w:val="en-US"/>
              </w:rPr>
            </w:pPr>
            <w:r w:rsidRPr="00A76D20">
              <w:rPr>
                <w:rFonts w:ascii="Marianne Light" w:hAnsi="Marianne Light"/>
                <w:sz w:val="20"/>
                <w:szCs w:val="20"/>
                <w:lang w:val="en-US"/>
              </w:rPr>
              <w:t>Red Hat Enterprise Linux 7.6 x32_64</w:t>
            </w:r>
          </w:p>
        </w:tc>
        <w:tc>
          <w:tcPr>
            <w:tcW w:w="5103" w:type="dxa"/>
            <w:tcMar>
              <w:top w:w="28" w:type="dxa"/>
              <w:left w:w="28" w:type="dxa"/>
              <w:bottom w:w="28" w:type="dxa"/>
              <w:right w:w="28" w:type="dxa"/>
            </w:tcMar>
            <w:vAlign w:val="center"/>
          </w:tcPr>
          <w:p w14:paraId="4FD01FF1" w14:textId="02DF2DC3" w:rsidR="00592BD2" w:rsidRPr="00A76D20" w:rsidRDefault="00592BD2" w:rsidP="004248C3">
            <w:pPr>
              <w:suppressLineNumbers/>
              <w:spacing w:after="120"/>
              <w:jc w:val="center"/>
              <w:rPr>
                <w:rFonts w:ascii="Marianne Light" w:hAnsi="Marianne Light"/>
                <w:sz w:val="20"/>
                <w:szCs w:val="20"/>
              </w:rPr>
            </w:pPr>
            <w:r w:rsidRPr="00A76D20">
              <w:rPr>
                <w:rFonts w:ascii="Marianne Light" w:hAnsi="Marianne Light"/>
                <w:sz w:val="20"/>
                <w:szCs w:val="20"/>
              </w:rPr>
              <w:t xml:space="preserve">Dell PowerEdge R740 (2 serveurs </w:t>
            </w:r>
            <w:r w:rsidR="00C37304" w:rsidRPr="00A76D20">
              <w:rPr>
                <w:rFonts w:ascii="Marianne Light" w:hAnsi="Marianne Light"/>
                <w:sz w:val="20"/>
                <w:szCs w:val="20"/>
              </w:rPr>
              <w:t xml:space="preserve">physiques </w:t>
            </w:r>
            <w:r w:rsidR="007C62F8" w:rsidRPr="00A76D20">
              <w:rPr>
                <w:rFonts w:ascii="Marianne Light" w:hAnsi="Marianne Light"/>
                <w:sz w:val="20"/>
                <w:szCs w:val="20"/>
              </w:rPr>
              <w:t>configur</w:t>
            </w:r>
            <w:r w:rsidR="00FB5762" w:rsidRPr="00A76D20">
              <w:rPr>
                <w:rFonts w:ascii="Marianne Light" w:hAnsi="Marianne Light"/>
                <w:sz w:val="20"/>
                <w:szCs w:val="20"/>
              </w:rPr>
              <w:t>é</w:t>
            </w:r>
            <w:r w:rsidR="007C62F8" w:rsidRPr="00A76D20">
              <w:rPr>
                <w:rFonts w:ascii="Marianne Light" w:hAnsi="Marianne Light"/>
                <w:sz w:val="20"/>
                <w:szCs w:val="20"/>
              </w:rPr>
              <w:t xml:space="preserve">s </w:t>
            </w:r>
            <w:r w:rsidRPr="00A76D20">
              <w:rPr>
                <w:rFonts w:ascii="Marianne Light" w:hAnsi="Marianne Light"/>
                <w:sz w:val="20"/>
                <w:szCs w:val="20"/>
              </w:rPr>
              <w:t xml:space="preserve">en </w:t>
            </w:r>
            <w:r w:rsidR="00E33E19" w:rsidRPr="00A76D20">
              <w:rPr>
                <w:rFonts w:ascii="Marianne Light" w:hAnsi="Marianne Light"/>
                <w:sz w:val="20"/>
                <w:szCs w:val="20"/>
              </w:rPr>
              <w:t xml:space="preserve">Oracle </w:t>
            </w:r>
            <w:proofErr w:type="spellStart"/>
            <w:r w:rsidRPr="00A76D20">
              <w:rPr>
                <w:rFonts w:ascii="Marianne Light" w:hAnsi="Marianne Light"/>
                <w:sz w:val="20"/>
                <w:szCs w:val="20"/>
              </w:rPr>
              <w:t>Dataguard</w:t>
            </w:r>
            <w:proofErr w:type="spellEnd"/>
            <w:r w:rsidRPr="00A76D20">
              <w:rPr>
                <w:rFonts w:ascii="Marianne Light" w:hAnsi="Marianne Light"/>
                <w:sz w:val="20"/>
                <w:szCs w:val="20"/>
              </w:rPr>
              <w:t>)</w:t>
            </w:r>
          </w:p>
        </w:tc>
      </w:tr>
      <w:tr w:rsidR="00592BD2" w:rsidRPr="00A76D20" w14:paraId="3A127E66" w14:textId="77777777" w:rsidTr="001A33F9">
        <w:trPr>
          <w:cantSplit/>
          <w:trHeight w:val="750"/>
        </w:trPr>
        <w:tc>
          <w:tcPr>
            <w:tcW w:w="2836" w:type="dxa"/>
            <w:tcMar>
              <w:top w:w="28" w:type="dxa"/>
              <w:left w:w="28" w:type="dxa"/>
              <w:bottom w:w="28" w:type="dxa"/>
              <w:right w:w="28" w:type="dxa"/>
            </w:tcMar>
            <w:vAlign w:val="center"/>
          </w:tcPr>
          <w:p w14:paraId="3CA0BBCD" w14:textId="77777777" w:rsidR="00592BD2" w:rsidRPr="00A76D20" w:rsidRDefault="00592BD2" w:rsidP="00592BD2">
            <w:pPr>
              <w:suppressLineNumbers/>
              <w:spacing w:after="120"/>
              <w:rPr>
                <w:rFonts w:ascii="Marianne Light" w:hAnsi="Marianne Light"/>
                <w:sz w:val="20"/>
                <w:szCs w:val="20"/>
              </w:rPr>
            </w:pPr>
            <w:r w:rsidRPr="00A76D20">
              <w:rPr>
                <w:rFonts w:ascii="Marianne Light" w:hAnsi="Marianne Light"/>
                <w:sz w:val="20"/>
                <w:szCs w:val="20"/>
              </w:rPr>
              <w:t xml:space="preserve">Base de jurisprudence </w:t>
            </w:r>
            <w:proofErr w:type="spellStart"/>
            <w:r w:rsidRPr="00A76D20">
              <w:rPr>
                <w:rFonts w:ascii="Marianne Light" w:hAnsi="Marianne Light"/>
                <w:sz w:val="20"/>
                <w:szCs w:val="20"/>
              </w:rPr>
              <w:t>Jurinet</w:t>
            </w:r>
            <w:proofErr w:type="spellEnd"/>
          </w:p>
        </w:tc>
        <w:tc>
          <w:tcPr>
            <w:tcW w:w="1701" w:type="dxa"/>
            <w:tcMar>
              <w:top w:w="28" w:type="dxa"/>
              <w:left w:w="28" w:type="dxa"/>
              <w:bottom w:w="28" w:type="dxa"/>
              <w:right w:w="28" w:type="dxa"/>
            </w:tcMar>
            <w:vAlign w:val="center"/>
          </w:tcPr>
          <w:p w14:paraId="7D517672" w14:textId="77777777" w:rsidR="00592BD2" w:rsidRPr="00A76D20" w:rsidRDefault="00592BD2" w:rsidP="004248C3">
            <w:pPr>
              <w:suppressLineNumbers/>
              <w:spacing w:after="120"/>
              <w:jc w:val="center"/>
              <w:rPr>
                <w:rFonts w:ascii="Marianne Light" w:hAnsi="Marianne Light"/>
                <w:sz w:val="20"/>
                <w:szCs w:val="20"/>
              </w:rPr>
            </w:pPr>
            <w:r w:rsidRPr="00A76D20">
              <w:rPr>
                <w:rFonts w:ascii="Marianne Light" w:hAnsi="Marianne Light"/>
                <w:sz w:val="20"/>
                <w:szCs w:val="20"/>
              </w:rPr>
              <w:t>11g</w:t>
            </w:r>
          </w:p>
        </w:tc>
        <w:tc>
          <w:tcPr>
            <w:tcW w:w="1417" w:type="dxa"/>
            <w:tcMar>
              <w:top w:w="28" w:type="dxa"/>
              <w:left w:w="28" w:type="dxa"/>
              <w:bottom w:w="28" w:type="dxa"/>
              <w:right w:w="28" w:type="dxa"/>
            </w:tcMar>
            <w:vAlign w:val="center"/>
          </w:tcPr>
          <w:p w14:paraId="3939DE7D" w14:textId="45C4643D" w:rsidR="00592BD2" w:rsidRPr="00A76D20" w:rsidRDefault="00DE2EEB" w:rsidP="004248C3">
            <w:pPr>
              <w:suppressLineNumbers/>
              <w:spacing w:after="120"/>
              <w:jc w:val="center"/>
              <w:rPr>
                <w:rFonts w:ascii="Marianne Light" w:hAnsi="Marianne Light"/>
                <w:sz w:val="20"/>
                <w:szCs w:val="20"/>
              </w:rPr>
            </w:pPr>
            <w:r w:rsidRPr="00A76D20">
              <w:rPr>
                <w:rFonts w:ascii="Marianne Light" w:hAnsi="Marianne Light"/>
                <w:sz w:val="20"/>
                <w:szCs w:val="20"/>
              </w:rPr>
              <w:t>Red Hat Enterprise Linux 6.3</w:t>
            </w:r>
          </w:p>
        </w:tc>
        <w:tc>
          <w:tcPr>
            <w:tcW w:w="5103" w:type="dxa"/>
            <w:tcMar>
              <w:top w:w="28" w:type="dxa"/>
              <w:left w:w="28" w:type="dxa"/>
              <w:bottom w:w="28" w:type="dxa"/>
              <w:right w:w="28" w:type="dxa"/>
            </w:tcMar>
            <w:vAlign w:val="center"/>
          </w:tcPr>
          <w:p w14:paraId="7C192A9D" w14:textId="18090ECC" w:rsidR="00592BD2" w:rsidRPr="00A76D20" w:rsidRDefault="00592BD2" w:rsidP="004248C3">
            <w:pPr>
              <w:suppressLineNumbers/>
              <w:spacing w:after="120"/>
              <w:jc w:val="center"/>
              <w:rPr>
                <w:rFonts w:ascii="Marianne Light" w:hAnsi="Marianne Light"/>
                <w:sz w:val="20"/>
                <w:szCs w:val="20"/>
              </w:rPr>
            </w:pPr>
            <w:r w:rsidRPr="00A76D20">
              <w:rPr>
                <w:rFonts w:ascii="Marianne Light" w:hAnsi="Marianne Light"/>
                <w:sz w:val="20"/>
                <w:szCs w:val="20"/>
              </w:rPr>
              <w:t>VM</w:t>
            </w:r>
          </w:p>
        </w:tc>
      </w:tr>
      <w:tr w:rsidR="00DE2EEB" w:rsidRPr="00A76D20" w14:paraId="3661B532" w14:textId="77777777" w:rsidTr="001A33F9">
        <w:trPr>
          <w:cantSplit/>
          <w:trHeight w:val="1050"/>
        </w:trPr>
        <w:tc>
          <w:tcPr>
            <w:tcW w:w="2836" w:type="dxa"/>
            <w:tcMar>
              <w:top w:w="28" w:type="dxa"/>
              <w:left w:w="28" w:type="dxa"/>
              <w:bottom w:w="28" w:type="dxa"/>
              <w:right w:w="28" w:type="dxa"/>
            </w:tcMar>
            <w:vAlign w:val="center"/>
          </w:tcPr>
          <w:p w14:paraId="38BF87F0" w14:textId="77777777" w:rsidR="00DE2EEB" w:rsidRPr="00A76D20" w:rsidRDefault="00DE2EEB" w:rsidP="00DE2EEB">
            <w:pPr>
              <w:suppressLineNumbers/>
              <w:spacing w:after="120"/>
              <w:rPr>
                <w:rFonts w:ascii="Marianne Light" w:hAnsi="Marianne Light"/>
                <w:sz w:val="20"/>
                <w:szCs w:val="20"/>
              </w:rPr>
            </w:pPr>
            <w:r w:rsidRPr="00A76D20">
              <w:rPr>
                <w:rFonts w:ascii="Marianne Light" w:hAnsi="Marianne Light"/>
                <w:sz w:val="20"/>
                <w:szCs w:val="20"/>
              </w:rPr>
              <w:t xml:space="preserve">Jurisprudence des cours d'appels </w:t>
            </w:r>
            <w:proofErr w:type="spellStart"/>
            <w:r w:rsidRPr="00A76D20">
              <w:rPr>
                <w:rFonts w:ascii="Marianne Light" w:hAnsi="Marianne Light"/>
                <w:sz w:val="20"/>
                <w:szCs w:val="20"/>
              </w:rPr>
              <w:t>Jurica</w:t>
            </w:r>
            <w:proofErr w:type="spellEnd"/>
          </w:p>
        </w:tc>
        <w:tc>
          <w:tcPr>
            <w:tcW w:w="1701" w:type="dxa"/>
            <w:tcMar>
              <w:top w:w="28" w:type="dxa"/>
              <w:left w:w="28" w:type="dxa"/>
              <w:bottom w:w="28" w:type="dxa"/>
              <w:right w:w="28" w:type="dxa"/>
            </w:tcMar>
            <w:vAlign w:val="center"/>
          </w:tcPr>
          <w:p w14:paraId="26CED822" w14:textId="77777777" w:rsidR="00DE2EEB" w:rsidRPr="00A76D20" w:rsidRDefault="00DE2EEB" w:rsidP="004248C3">
            <w:pPr>
              <w:suppressLineNumbers/>
              <w:spacing w:after="120"/>
              <w:jc w:val="center"/>
              <w:rPr>
                <w:rFonts w:ascii="Marianne Light" w:hAnsi="Marianne Light"/>
                <w:sz w:val="20"/>
                <w:szCs w:val="20"/>
              </w:rPr>
            </w:pPr>
            <w:r w:rsidRPr="00A76D20">
              <w:rPr>
                <w:rFonts w:ascii="Marianne Light" w:hAnsi="Marianne Light"/>
                <w:sz w:val="20"/>
                <w:szCs w:val="20"/>
              </w:rPr>
              <w:t>11g</w:t>
            </w:r>
          </w:p>
        </w:tc>
        <w:tc>
          <w:tcPr>
            <w:tcW w:w="1417" w:type="dxa"/>
            <w:tcMar>
              <w:top w:w="28" w:type="dxa"/>
              <w:left w:w="28" w:type="dxa"/>
              <w:bottom w:w="28" w:type="dxa"/>
              <w:right w:w="28" w:type="dxa"/>
            </w:tcMar>
            <w:vAlign w:val="center"/>
          </w:tcPr>
          <w:p w14:paraId="684650F0" w14:textId="32DBE490" w:rsidR="00DE2EEB" w:rsidRPr="00A76D20" w:rsidRDefault="00DE2EEB" w:rsidP="004248C3">
            <w:pPr>
              <w:suppressLineNumbers/>
              <w:spacing w:after="120"/>
              <w:jc w:val="center"/>
              <w:rPr>
                <w:rFonts w:ascii="Marianne Light" w:hAnsi="Marianne Light"/>
                <w:sz w:val="20"/>
                <w:szCs w:val="20"/>
              </w:rPr>
            </w:pPr>
            <w:r w:rsidRPr="00A76D20">
              <w:rPr>
                <w:rFonts w:ascii="Marianne Light" w:hAnsi="Marianne Light"/>
                <w:sz w:val="20"/>
                <w:szCs w:val="20"/>
              </w:rPr>
              <w:t>Red Hat Enterprise Linux 6.3</w:t>
            </w:r>
          </w:p>
        </w:tc>
        <w:tc>
          <w:tcPr>
            <w:tcW w:w="5103" w:type="dxa"/>
            <w:tcMar>
              <w:top w:w="28" w:type="dxa"/>
              <w:left w:w="28" w:type="dxa"/>
              <w:bottom w:w="28" w:type="dxa"/>
              <w:right w:w="28" w:type="dxa"/>
            </w:tcMar>
            <w:vAlign w:val="center"/>
          </w:tcPr>
          <w:p w14:paraId="6C9BF70E" w14:textId="77777777" w:rsidR="00DE2EEB" w:rsidRPr="00A76D20" w:rsidRDefault="00DE2EEB" w:rsidP="004248C3">
            <w:pPr>
              <w:suppressLineNumbers/>
              <w:spacing w:after="120"/>
              <w:jc w:val="center"/>
              <w:rPr>
                <w:rFonts w:ascii="Marianne Light" w:hAnsi="Marianne Light"/>
                <w:sz w:val="20"/>
                <w:szCs w:val="20"/>
              </w:rPr>
            </w:pPr>
            <w:r w:rsidRPr="00A76D20">
              <w:rPr>
                <w:rFonts w:ascii="Marianne Light" w:hAnsi="Marianne Light"/>
                <w:sz w:val="20"/>
                <w:szCs w:val="20"/>
              </w:rPr>
              <w:t>VM</w:t>
            </w:r>
          </w:p>
        </w:tc>
      </w:tr>
    </w:tbl>
    <w:p w14:paraId="429B6FDD" w14:textId="64F77123" w:rsidR="003A3248" w:rsidRPr="00CA24FD" w:rsidRDefault="003A3248">
      <w:pPr>
        <w:rPr>
          <w:rFonts w:ascii="Marianne Light" w:hAnsi="Marianne Light"/>
        </w:rPr>
      </w:pPr>
    </w:p>
    <w:p w14:paraId="66D4E2F8" w14:textId="77777777" w:rsidR="006C2E05" w:rsidRPr="00CA24FD" w:rsidRDefault="006C2E05">
      <w:pPr>
        <w:rPr>
          <w:rFonts w:ascii="Marianne Light" w:eastAsiaTheme="minorEastAsia" w:hAnsi="Marianne Light" w:cstheme="minorBidi"/>
          <w:u w:val="single"/>
          <w:lang w:eastAsia="zh-CN"/>
        </w:rPr>
      </w:pPr>
      <w:r w:rsidRPr="00CA24FD">
        <w:rPr>
          <w:rFonts w:ascii="Marianne Light" w:eastAsiaTheme="minorEastAsia" w:hAnsi="Marianne Light" w:cstheme="minorBidi"/>
          <w:u w:val="single"/>
          <w:lang w:eastAsia="zh-CN"/>
        </w:rPr>
        <w:br w:type="page"/>
      </w:r>
    </w:p>
    <w:p w14:paraId="0AA08A38" w14:textId="381F3B85" w:rsidR="006C2E05" w:rsidRPr="00A76D20" w:rsidRDefault="006C2E05" w:rsidP="006C2E05">
      <w:pPr>
        <w:jc w:val="both"/>
        <w:rPr>
          <w:rFonts w:ascii="Marianne Light" w:eastAsia="Arial Unicode MS" w:hAnsi="Marianne Light"/>
          <w:sz w:val="20"/>
          <w:szCs w:val="20"/>
          <w:lang w:eastAsia="zh-CN"/>
        </w:rPr>
      </w:pPr>
      <w:r w:rsidRPr="00A76D20">
        <w:rPr>
          <w:rFonts w:ascii="Marianne Light" w:eastAsiaTheme="minorEastAsia" w:hAnsi="Marianne Light" w:cstheme="minorBidi"/>
          <w:sz w:val="20"/>
          <w:szCs w:val="20"/>
          <w:u w:val="single"/>
          <w:lang w:eastAsia="zh-CN"/>
        </w:rPr>
        <w:lastRenderedPageBreak/>
        <w:t>Serveurs de production</w:t>
      </w:r>
      <w:r w:rsidRPr="00A76D20">
        <w:rPr>
          <w:rFonts w:ascii="Marianne Light" w:eastAsiaTheme="minorEastAsia" w:hAnsi="Marianne Light" w:cstheme="minorBidi"/>
          <w:sz w:val="20"/>
          <w:szCs w:val="20"/>
          <w:lang w:eastAsia="zh-CN"/>
        </w:rPr>
        <w:t xml:space="preserve"> :</w:t>
      </w:r>
    </w:p>
    <w:p w14:paraId="6DA819EC" w14:textId="5F83BFF5" w:rsidR="00A52602" w:rsidRPr="00A76D20" w:rsidRDefault="00F503F9">
      <w:pPr>
        <w:rPr>
          <w:rFonts w:ascii="Marianne Light" w:hAnsi="Marianne Light"/>
          <w:sz w:val="20"/>
          <w:szCs w:val="20"/>
        </w:rPr>
      </w:pPr>
      <w:r w:rsidRPr="00A76D20">
        <w:rPr>
          <w:rFonts w:ascii="Marianne Light" w:hAnsi="Marianne Light"/>
          <w:sz w:val="20"/>
          <w:szCs w:val="20"/>
        </w:rPr>
        <w:tab/>
      </w:r>
      <w:r w:rsidRPr="00A76D20">
        <w:rPr>
          <w:rFonts w:ascii="Marianne Light" w:hAnsi="Marianne Light"/>
          <w:sz w:val="20"/>
          <w:szCs w:val="20"/>
        </w:rPr>
        <w:tab/>
      </w:r>
    </w:p>
    <w:tbl>
      <w:tblPr>
        <w:tblW w:w="9921" w:type="dxa"/>
        <w:tblInd w:w="-28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 w:type="dxa"/>
          <w:right w:w="10" w:type="dxa"/>
        </w:tblCellMar>
        <w:tblLook w:val="04A0" w:firstRow="1" w:lastRow="0" w:firstColumn="1" w:lastColumn="0" w:noHBand="0" w:noVBand="1"/>
      </w:tblPr>
      <w:tblGrid>
        <w:gridCol w:w="2834"/>
        <w:gridCol w:w="3402"/>
        <w:gridCol w:w="3685"/>
      </w:tblGrid>
      <w:tr w:rsidR="00A52602" w:rsidRPr="00A76D20" w14:paraId="39891D91" w14:textId="77777777" w:rsidTr="001A33F9">
        <w:trPr>
          <w:cantSplit/>
          <w:trHeight w:val="745"/>
        </w:trPr>
        <w:tc>
          <w:tcPr>
            <w:tcW w:w="2834" w:type="dxa"/>
            <w:shd w:val="clear" w:color="auto" w:fill="95B3D7" w:themeFill="accent1" w:themeFillTint="99"/>
            <w:tcMar>
              <w:top w:w="28" w:type="dxa"/>
              <w:left w:w="28" w:type="dxa"/>
              <w:bottom w:w="28" w:type="dxa"/>
              <w:right w:w="28" w:type="dxa"/>
            </w:tcMar>
            <w:vAlign w:val="center"/>
          </w:tcPr>
          <w:p w14:paraId="4342BD6B" w14:textId="77777777" w:rsidR="00A52602" w:rsidRPr="00A76D20" w:rsidRDefault="00A52602" w:rsidP="004248C3">
            <w:pPr>
              <w:suppressLineNumbers/>
              <w:spacing w:after="120"/>
              <w:jc w:val="center"/>
              <w:rPr>
                <w:rFonts w:ascii="Marianne Light" w:hAnsi="Marianne Light"/>
                <w:b/>
                <w:bCs/>
                <w:sz w:val="20"/>
                <w:szCs w:val="20"/>
              </w:rPr>
            </w:pPr>
            <w:r w:rsidRPr="00A76D20">
              <w:rPr>
                <w:rFonts w:ascii="Marianne Light" w:hAnsi="Marianne Light"/>
                <w:b/>
                <w:bCs/>
                <w:sz w:val="20"/>
                <w:szCs w:val="20"/>
              </w:rPr>
              <w:t>Description serveur</w:t>
            </w:r>
          </w:p>
        </w:tc>
        <w:tc>
          <w:tcPr>
            <w:tcW w:w="3402" w:type="dxa"/>
            <w:shd w:val="clear" w:color="auto" w:fill="95B3D7" w:themeFill="accent1" w:themeFillTint="99"/>
            <w:tcMar>
              <w:top w:w="28" w:type="dxa"/>
              <w:left w:w="28" w:type="dxa"/>
              <w:bottom w:w="28" w:type="dxa"/>
              <w:right w:w="28" w:type="dxa"/>
            </w:tcMar>
            <w:vAlign w:val="center"/>
          </w:tcPr>
          <w:p w14:paraId="58521D92" w14:textId="77777777" w:rsidR="00A52602" w:rsidRPr="00A76D20" w:rsidRDefault="00A52602" w:rsidP="004248C3">
            <w:pPr>
              <w:suppressLineNumbers/>
              <w:spacing w:after="120"/>
              <w:jc w:val="center"/>
              <w:rPr>
                <w:rFonts w:ascii="Marianne Light" w:hAnsi="Marianne Light"/>
                <w:b/>
                <w:bCs/>
                <w:sz w:val="20"/>
                <w:szCs w:val="20"/>
              </w:rPr>
            </w:pPr>
            <w:r w:rsidRPr="00A76D20">
              <w:rPr>
                <w:rFonts w:ascii="Marianne Light" w:hAnsi="Marianne Light"/>
                <w:b/>
                <w:bCs/>
                <w:sz w:val="20"/>
                <w:szCs w:val="20"/>
              </w:rPr>
              <w:t>OS</w:t>
            </w:r>
          </w:p>
        </w:tc>
        <w:tc>
          <w:tcPr>
            <w:tcW w:w="3685" w:type="dxa"/>
            <w:shd w:val="clear" w:color="auto" w:fill="95B3D7" w:themeFill="accent1" w:themeFillTint="99"/>
            <w:tcMar>
              <w:top w:w="28" w:type="dxa"/>
              <w:left w:w="28" w:type="dxa"/>
              <w:bottom w:w="28" w:type="dxa"/>
              <w:right w:w="28" w:type="dxa"/>
            </w:tcMar>
            <w:vAlign w:val="center"/>
          </w:tcPr>
          <w:p w14:paraId="61454586" w14:textId="77777777" w:rsidR="00A52602" w:rsidRPr="00A76D20" w:rsidRDefault="00A52602" w:rsidP="004248C3">
            <w:pPr>
              <w:suppressLineNumbers/>
              <w:spacing w:after="120"/>
              <w:jc w:val="center"/>
              <w:rPr>
                <w:rFonts w:ascii="Marianne Light" w:hAnsi="Marianne Light"/>
                <w:b/>
                <w:bCs/>
                <w:sz w:val="20"/>
                <w:szCs w:val="20"/>
              </w:rPr>
            </w:pPr>
            <w:r w:rsidRPr="00A76D20">
              <w:rPr>
                <w:rFonts w:ascii="Marianne Light" w:hAnsi="Marianne Light"/>
                <w:b/>
                <w:bCs/>
                <w:sz w:val="20"/>
                <w:szCs w:val="20"/>
              </w:rPr>
              <w:t>Modèle</w:t>
            </w:r>
          </w:p>
        </w:tc>
      </w:tr>
      <w:tr w:rsidR="00A52602" w:rsidRPr="00A76D20" w14:paraId="4B9C639C" w14:textId="77777777" w:rsidTr="004248C3">
        <w:trPr>
          <w:cantSplit/>
          <w:trHeight w:val="1005"/>
        </w:trPr>
        <w:tc>
          <w:tcPr>
            <w:tcW w:w="2834" w:type="dxa"/>
            <w:tcMar>
              <w:top w:w="28" w:type="dxa"/>
              <w:left w:w="28" w:type="dxa"/>
              <w:bottom w:w="28" w:type="dxa"/>
              <w:right w:w="28" w:type="dxa"/>
            </w:tcMar>
            <w:vAlign w:val="center"/>
          </w:tcPr>
          <w:p w14:paraId="7287D6E8" w14:textId="3902FC72" w:rsidR="00A52602" w:rsidRPr="00A76D20" w:rsidRDefault="00A52602" w:rsidP="00592BD2">
            <w:pPr>
              <w:suppressLineNumbers/>
              <w:spacing w:after="120"/>
              <w:rPr>
                <w:rFonts w:ascii="Marianne Light" w:hAnsi="Marianne Light"/>
                <w:sz w:val="20"/>
                <w:szCs w:val="20"/>
              </w:rPr>
            </w:pPr>
            <w:r w:rsidRPr="00A76D20">
              <w:rPr>
                <w:rFonts w:ascii="Marianne Light" w:hAnsi="Marianne Light"/>
                <w:sz w:val="20"/>
                <w:szCs w:val="20"/>
              </w:rPr>
              <w:t>Serveur de fichiers</w:t>
            </w:r>
          </w:p>
        </w:tc>
        <w:tc>
          <w:tcPr>
            <w:tcW w:w="3402" w:type="dxa"/>
            <w:tcMar>
              <w:top w:w="28" w:type="dxa"/>
              <w:left w:w="28" w:type="dxa"/>
              <w:bottom w:w="28" w:type="dxa"/>
              <w:right w:w="28" w:type="dxa"/>
            </w:tcMar>
            <w:vAlign w:val="center"/>
          </w:tcPr>
          <w:p w14:paraId="73533410" w14:textId="413DD557" w:rsidR="00A52602" w:rsidRPr="00A76D20" w:rsidRDefault="00A52602">
            <w:pPr>
              <w:suppressLineNumbers/>
              <w:spacing w:after="120"/>
              <w:jc w:val="both"/>
              <w:rPr>
                <w:rFonts w:ascii="Marianne Light" w:hAnsi="Marianne Light"/>
                <w:sz w:val="20"/>
                <w:szCs w:val="20"/>
              </w:rPr>
            </w:pPr>
            <w:r w:rsidRPr="00A76D20">
              <w:rPr>
                <w:rFonts w:ascii="Marianne Light" w:hAnsi="Marianne Light"/>
                <w:sz w:val="20"/>
                <w:szCs w:val="20"/>
              </w:rPr>
              <w:t xml:space="preserve">Windows </w:t>
            </w:r>
            <w:r w:rsidR="00955D01" w:rsidRPr="00A76D20">
              <w:rPr>
                <w:rFonts w:ascii="Marianne Light" w:hAnsi="Marianne Light"/>
                <w:sz w:val="20"/>
                <w:szCs w:val="20"/>
              </w:rPr>
              <w:t xml:space="preserve">Server </w:t>
            </w:r>
            <w:r w:rsidRPr="00A76D20">
              <w:rPr>
                <w:rFonts w:ascii="Marianne Light" w:hAnsi="Marianne Light"/>
                <w:sz w:val="20"/>
                <w:szCs w:val="20"/>
              </w:rPr>
              <w:t>2016</w:t>
            </w:r>
            <w:r w:rsidR="00955D01" w:rsidRPr="00A76D20">
              <w:rPr>
                <w:rFonts w:ascii="Marianne Light" w:hAnsi="Marianne Light"/>
                <w:sz w:val="20"/>
                <w:szCs w:val="20"/>
              </w:rPr>
              <w:t xml:space="preserve"> Standard</w:t>
            </w:r>
          </w:p>
        </w:tc>
        <w:tc>
          <w:tcPr>
            <w:tcW w:w="3685" w:type="dxa"/>
            <w:tcMar>
              <w:top w:w="28" w:type="dxa"/>
              <w:left w:w="28" w:type="dxa"/>
              <w:bottom w:w="28" w:type="dxa"/>
              <w:right w:w="28" w:type="dxa"/>
            </w:tcMar>
            <w:vAlign w:val="center"/>
          </w:tcPr>
          <w:p w14:paraId="5A013F26" w14:textId="46C91F43" w:rsidR="00A52602" w:rsidRPr="00A76D20" w:rsidRDefault="00A52602" w:rsidP="004248C3">
            <w:pPr>
              <w:suppressLineNumbers/>
              <w:spacing w:after="120"/>
              <w:jc w:val="center"/>
              <w:rPr>
                <w:rFonts w:ascii="Marianne Light" w:hAnsi="Marianne Light"/>
                <w:sz w:val="20"/>
                <w:szCs w:val="20"/>
              </w:rPr>
            </w:pPr>
            <w:r w:rsidRPr="00A76D20">
              <w:rPr>
                <w:rFonts w:ascii="Marianne Light" w:hAnsi="Marianne Light"/>
                <w:sz w:val="20"/>
                <w:szCs w:val="20"/>
              </w:rPr>
              <w:t>VM</w:t>
            </w:r>
            <w:r w:rsidR="00D71667" w:rsidRPr="00A76D20">
              <w:rPr>
                <w:rFonts w:ascii="Marianne Light" w:hAnsi="Marianne Light"/>
                <w:sz w:val="20"/>
                <w:szCs w:val="20"/>
              </w:rPr>
              <w:t xml:space="preserve"> sla8-cassation</w:t>
            </w:r>
          </w:p>
        </w:tc>
      </w:tr>
      <w:tr w:rsidR="00955D01" w:rsidRPr="00A76D20" w14:paraId="505CB162" w14:textId="77777777" w:rsidTr="004248C3">
        <w:trPr>
          <w:cantSplit/>
          <w:trHeight w:val="934"/>
        </w:trPr>
        <w:tc>
          <w:tcPr>
            <w:tcW w:w="2834" w:type="dxa"/>
            <w:tcMar>
              <w:top w:w="28" w:type="dxa"/>
              <w:left w:w="28" w:type="dxa"/>
              <w:bottom w:w="28" w:type="dxa"/>
              <w:right w:w="28" w:type="dxa"/>
            </w:tcMar>
            <w:vAlign w:val="center"/>
          </w:tcPr>
          <w:p w14:paraId="3C6FBB31" w14:textId="04D674FA" w:rsidR="00955D01" w:rsidRPr="00A76D20" w:rsidRDefault="00955D01" w:rsidP="00955D01">
            <w:pPr>
              <w:suppressLineNumbers/>
              <w:spacing w:after="120"/>
              <w:rPr>
                <w:rFonts w:ascii="Marianne Light" w:hAnsi="Marianne Light"/>
                <w:sz w:val="20"/>
                <w:szCs w:val="20"/>
              </w:rPr>
            </w:pPr>
            <w:r w:rsidRPr="00A76D20">
              <w:rPr>
                <w:rFonts w:ascii="Marianne Light" w:hAnsi="Marianne Light"/>
                <w:sz w:val="20"/>
                <w:szCs w:val="20"/>
              </w:rPr>
              <w:t>Serveur d’administration</w:t>
            </w:r>
          </w:p>
        </w:tc>
        <w:tc>
          <w:tcPr>
            <w:tcW w:w="3402" w:type="dxa"/>
            <w:tcMar>
              <w:top w:w="28" w:type="dxa"/>
              <w:left w:w="28" w:type="dxa"/>
              <w:bottom w:w="28" w:type="dxa"/>
              <w:right w:w="28" w:type="dxa"/>
            </w:tcMar>
            <w:vAlign w:val="center"/>
          </w:tcPr>
          <w:p w14:paraId="256D15DA" w14:textId="3A62ADBE" w:rsidR="00955D01" w:rsidRPr="00A76D20" w:rsidRDefault="00955D01" w:rsidP="00955D01">
            <w:pPr>
              <w:suppressLineNumbers/>
              <w:spacing w:after="120"/>
              <w:jc w:val="both"/>
              <w:rPr>
                <w:rFonts w:ascii="Marianne Light" w:hAnsi="Marianne Light"/>
                <w:sz w:val="20"/>
                <w:szCs w:val="20"/>
              </w:rPr>
            </w:pPr>
            <w:r w:rsidRPr="00A76D20">
              <w:rPr>
                <w:rFonts w:ascii="Marianne Light" w:hAnsi="Marianne Light"/>
                <w:sz w:val="20"/>
                <w:szCs w:val="20"/>
              </w:rPr>
              <w:t>Windows Server 2016 Standard</w:t>
            </w:r>
          </w:p>
        </w:tc>
        <w:tc>
          <w:tcPr>
            <w:tcW w:w="3685" w:type="dxa"/>
            <w:tcMar>
              <w:top w:w="28" w:type="dxa"/>
              <w:left w:w="28" w:type="dxa"/>
              <w:bottom w:w="28" w:type="dxa"/>
              <w:right w:w="28" w:type="dxa"/>
            </w:tcMar>
            <w:vAlign w:val="center"/>
          </w:tcPr>
          <w:p w14:paraId="64EC17DF" w14:textId="576B8E7A" w:rsidR="00955D01" w:rsidRPr="00A76D20" w:rsidRDefault="00955D01" w:rsidP="004248C3">
            <w:pPr>
              <w:suppressLineNumbers/>
              <w:spacing w:after="120"/>
              <w:rPr>
                <w:rFonts w:ascii="Marianne Light" w:hAnsi="Marianne Light"/>
                <w:sz w:val="20"/>
                <w:szCs w:val="20"/>
              </w:rPr>
            </w:pPr>
            <w:r w:rsidRPr="00A76D20">
              <w:rPr>
                <w:rFonts w:ascii="Marianne Light" w:hAnsi="Marianne Light"/>
                <w:sz w:val="20"/>
                <w:szCs w:val="20"/>
              </w:rPr>
              <w:t>VM</w:t>
            </w:r>
            <w:r w:rsidR="00D71667" w:rsidRPr="00A76D20">
              <w:rPr>
                <w:rFonts w:ascii="Marianne Light" w:hAnsi="Marianne Light"/>
                <w:sz w:val="20"/>
                <w:szCs w:val="20"/>
              </w:rPr>
              <w:t xml:space="preserve"> </w:t>
            </w:r>
            <w:proofErr w:type="spellStart"/>
            <w:r w:rsidR="00D71667" w:rsidRPr="00A76D20">
              <w:rPr>
                <w:rFonts w:ascii="Marianne Light" w:hAnsi="Marianne Light"/>
                <w:sz w:val="20"/>
                <w:szCs w:val="20"/>
              </w:rPr>
              <w:t>nmadm</w:t>
            </w:r>
            <w:proofErr w:type="spellEnd"/>
            <w:r w:rsidR="00D71667" w:rsidRPr="00A76D20">
              <w:rPr>
                <w:rFonts w:ascii="Marianne Light" w:hAnsi="Marianne Light"/>
                <w:sz w:val="20"/>
                <w:szCs w:val="20"/>
              </w:rPr>
              <w:t>-cassation</w:t>
            </w:r>
          </w:p>
        </w:tc>
      </w:tr>
      <w:tr w:rsidR="00955D01" w:rsidRPr="00A76D20" w14:paraId="2D6A51EB" w14:textId="77777777" w:rsidTr="004248C3">
        <w:trPr>
          <w:cantSplit/>
          <w:trHeight w:val="934"/>
        </w:trPr>
        <w:tc>
          <w:tcPr>
            <w:tcW w:w="2834" w:type="dxa"/>
            <w:tcMar>
              <w:top w:w="28" w:type="dxa"/>
              <w:left w:w="28" w:type="dxa"/>
              <w:bottom w:w="28" w:type="dxa"/>
              <w:right w:w="28" w:type="dxa"/>
            </w:tcMar>
            <w:vAlign w:val="center"/>
          </w:tcPr>
          <w:p w14:paraId="0BEEEFE6" w14:textId="2863B939" w:rsidR="00955D01" w:rsidRPr="00A76D20" w:rsidRDefault="00955D01" w:rsidP="00955D01">
            <w:pPr>
              <w:suppressLineNumbers/>
              <w:spacing w:after="120"/>
              <w:rPr>
                <w:rFonts w:ascii="Marianne Light" w:hAnsi="Marianne Light"/>
                <w:sz w:val="20"/>
                <w:szCs w:val="20"/>
              </w:rPr>
            </w:pPr>
            <w:r w:rsidRPr="00A76D20">
              <w:rPr>
                <w:rFonts w:ascii="Marianne Light" w:hAnsi="Marianne Light"/>
                <w:sz w:val="20"/>
                <w:szCs w:val="20"/>
              </w:rPr>
              <w:t>Infocentre (BOBI 4.</w:t>
            </w:r>
            <w:r w:rsidR="007426FB" w:rsidRPr="00A76D20">
              <w:rPr>
                <w:rFonts w:ascii="Marianne Light" w:hAnsi="Marianne Light"/>
                <w:sz w:val="20"/>
                <w:szCs w:val="20"/>
              </w:rPr>
              <w:t>2</w:t>
            </w:r>
            <w:r w:rsidRPr="00A76D20">
              <w:rPr>
                <w:rFonts w:ascii="Marianne Light" w:hAnsi="Marianne Light"/>
                <w:sz w:val="20"/>
                <w:szCs w:val="20"/>
              </w:rPr>
              <w:t>)</w:t>
            </w:r>
          </w:p>
        </w:tc>
        <w:tc>
          <w:tcPr>
            <w:tcW w:w="3402" w:type="dxa"/>
            <w:tcMar>
              <w:top w:w="28" w:type="dxa"/>
              <w:left w:w="28" w:type="dxa"/>
              <w:bottom w:w="28" w:type="dxa"/>
              <w:right w:w="28" w:type="dxa"/>
            </w:tcMar>
            <w:vAlign w:val="center"/>
          </w:tcPr>
          <w:p w14:paraId="14C7063E" w14:textId="599DA7B0" w:rsidR="00955D01" w:rsidRPr="00A76D20" w:rsidRDefault="00955D01" w:rsidP="00955D01">
            <w:pPr>
              <w:suppressLineNumbers/>
              <w:spacing w:after="120"/>
              <w:jc w:val="both"/>
              <w:rPr>
                <w:rFonts w:ascii="Marianne Light" w:hAnsi="Marianne Light"/>
                <w:sz w:val="20"/>
                <w:szCs w:val="20"/>
              </w:rPr>
            </w:pPr>
            <w:r w:rsidRPr="00A76D20">
              <w:rPr>
                <w:rFonts w:ascii="Marianne Light" w:hAnsi="Marianne Light"/>
                <w:sz w:val="20"/>
                <w:szCs w:val="20"/>
              </w:rPr>
              <w:t>Windows Server 2016 Standard</w:t>
            </w:r>
          </w:p>
        </w:tc>
        <w:tc>
          <w:tcPr>
            <w:tcW w:w="3685" w:type="dxa"/>
            <w:tcMar>
              <w:top w:w="28" w:type="dxa"/>
              <w:left w:w="28" w:type="dxa"/>
              <w:bottom w:w="28" w:type="dxa"/>
              <w:right w:w="28" w:type="dxa"/>
            </w:tcMar>
            <w:vAlign w:val="center"/>
          </w:tcPr>
          <w:p w14:paraId="3247246F" w14:textId="4C448F88" w:rsidR="00955D01" w:rsidRPr="00A76D20" w:rsidRDefault="00955D01" w:rsidP="004248C3">
            <w:pPr>
              <w:suppressLineNumbers/>
              <w:spacing w:after="120"/>
              <w:rPr>
                <w:rFonts w:ascii="Marianne Light" w:hAnsi="Marianne Light"/>
                <w:sz w:val="20"/>
                <w:szCs w:val="20"/>
              </w:rPr>
            </w:pPr>
            <w:r w:rsidRPr="00A76D20">
              <w:rPr>
                <w:rFonts w:ascii="Marianne Light" w:hAnsi="Marianne Light"/>
                <w:sz w:val="20"/>
                <w:szCs w:val="20"/>
              </w:rPr>
              <w:t>VM</w:t>
            </w:r>
            <w:r w:rsidR="00D71667" w:rsidRPr="00A76D20">
              <w:rPr>
                <w:rFonts w:ascii="Marianne Light" w:hAnsi="Marianne Light"/>
                <w:sz w:val="20"/>
                <w:szCs w:val="20"/>
              </w:rPr>
              <w:t xml:space="preserve"> srvinfoview2</w:t>
            </w:r>
          </w:p>
        </w:tc>
      </w:tr>
      <w:tr w:rsidR="00955D01" w:rsidRPr="00A76D20" w14:paraId="4946C6D8" w14:textId="77777777" w:rsidTr="004248C3">
        <w:trPr>
          <w:cantSplit/>
          <w:trHeight w:val="630"/>
        </w:trPr>
        <w:tc>
          <w:tcPr>
            <w:tcW w:w="2834" w:type="dxa"/>
            <w:tcMar>
              <w:top w:w="28" w:type="dxa"/>
              <w:left w:w="28" w:type="dxa"/>
              <w:bottom w:w="28" w:type="dxa"/>
              <w:right w:w="28" w:type="dxa"/>
            </w:tcMar>
            <w:vAlign w:val="center"/>
          </w:tcPr>
          <w:p w14:paraId="62D5731E" w14:textId="77777777" w:rsidR="00955D01" w:rsidRPr="00A76D20" w:rsidRDefault="00955D01" w:rsidP="00955D01">
            <w:pPr>
              <w:suppressLineNumbers/>
              <w:spacing w:after="120"/>
              <w:rPr>
                <w:rFonts w:ascii="Marianne Light" w:hAnsi="Marianne Light"/>
                <w:sz w:val="20"/>
                <w:szCs w:val="20"/>
              </w:rPr>
            </w:pPr>
            <w:r w:rsidRPr="00A76D20">
              <w:rPr>
                <w:rFonts w:ascii="Marianne Light" w:hAnsi="Marianne Light"/>
                <w:sz w:val="20"/>
                <w:szCs w:val="20"/>
              </w:rPr>
              <w:t>Archivage</w:t>
            </w:r>
          </w:p>
        </w:tc>
        <w:tc>
          <w:tcPr>
            <w:tcW w:w="3402" w:type="dxa"/>
            <w:tcMar>
              <w:top w:w="28" w:type="dxa"/>
              <w:left w:w="28" w:type="dxa"/>
              <w:bottom w:w="28" w:type="dxa"/>
              <w:right w:w="28" w:type="dxa"/>
            </w:tcMar>
            <w:vAlign w:val="center"/>
          </w:tcPr>
          <w:p w14:paraId="05374B75" w14:textId="7750FC43" w:rsidR="00955D01" w:rsidRPr="00A76D20" w:rsidRDefault="00DB0EE5" w:rsidP="00955D01">
            <w:pPr>
              <w:suppressLineNumbers/>
              <w:spacing w:after="120"/>
              <w:jc w:val="both"/>
              <w:rPr>
                <w:rFonts w:ascii="Marianne Light" w:hAnsi="Marianne Light"/>
                <w:sz w:val="20"/>
                <w:szCs w:val="20"/>
              </w:rPr>
            </w:pPr>
            <w:r w:rsidRPr="00A76D20">
              <w:rPr>
                <w:rFonts w:ascii="Marianne Light" w:hAnsi="Marianne Light"/>
                <w:sz w:val="20"/>
                <w:szCs w:val="20"/>
              </w:rPr>
              <w:t>Windows Server 2016 Standard</w:t>
            </w:r>
          </w:p>
        </w:tc>
        <w:tc>
          <w:tcPr>
            <w:tcW w:w="3685" w:type="dxa"/>
            <w:tcMar>
              <w:top w:w="28" w:type="dxa"/>
              <w:left w:w="28" w:type="dxa"/>
              <w:bottom w:w="28" w:type="dxa"/>
              <w:right w:w="28" w:type="dxa"/>
            </w:tcMar>
            <w:vAlign w:val="center"/>
          </w:tcPr>
          <w:p w14:paraId="355684A5" w14:textId="612E62BF" w:rsidR="00955D01" w:rsidRPr="00A76D20" w:rsidRDefault="00D71667" w:rsidP="004248C3">
            <w:pPr>
              <w:suppressLineNumbers/>
              <w:spacing w:after="120"/>
              <w:rPr>
                <w:rFonts w:ascii="Marianne Light" w:hAnsi="Marianne Light"/>
                <w:sz w:val="20"/>
                <w:szCs w:val="20"/>
              </w:rPr>
            </w:pPr>
            <w:r w:rsidRPr="00A76D20">
              <w:rPr>
                <w:rFonts w:ascii="Marianne Light" w:hAnsi="Marianne Light"/>
                <w:sz w:val="20"/>
                <w:szCs w:val="20"/>
              </w:rPr>
              <w:t>VM sla7-cassation</w:t>
            </w:r>
          </w:p>
        </w:tc>
      </w:tr>
      <w:tr w:rsidR="00955D01" w:rsidRPr="00A76D20" w14:paraId="7C397E1E" w14:textId="77777777" w:rsidTr="004248C3">
        <w:trPr>
          <w:cantSplit/>
          <w:trHeight w:val="630"/>
        </w:trPr>
        <w:tc>
          <w:tcPr>
            <w:tcW w:w="2834" w:type="dxa"/>
            <w:tcMar>
              <w:top w:w="28" w:type="dxa"/>
              <w:left w:w="28" w:type="dxa"/>
              <w:bottom w:w="28" w:type="dxa"/>
              <w:right w:w="28" w:type="dxa"/>
            </w:tcMar>
            <w:vAlign w:val="center"/>
          </w:tcPr>
          <w:p w14:paraId="6AB4F9B8" w14:textId="3AE06586" w:rsidR="00955D01" w:rsidRPr="00A76D20" w:rsidRDefault="00955D01" w:rsidP="00955D01">
            <w:pPr>
              <w:suppressLineNumbers/>
              <w:spacing w:after="120"/>
              <w:rPr>
                <w:rFonts w:ascii="Marianne Light" w:hAnsi="Marianne Light"/>
                <w:sz w:val="20"/>
                <w:szCs w:val="20"/>
              </w:rPr>
            </w:pPr>
            <w:r w:rsidRPr="00A76D20">
              <w:rPr>
                <w:rFonts w:ascii="Marianne Light" w:hAnsi="Marianne Light"/>
                <w:sz w:val="20"/>
                <w:szCs w:val="20"/>
              </w:rPr>
              <w:t>API COMAVO</w:t>
            </w:r>
          </w:p>
        </w:tc>
        <w:tc>
          <w:tcPr>
            <w:tcW w:w="3402" w:type="dxa"/>
            <w:tcMar>
              <w:top w:w="28" w:type="dxa"/>
              <w:left w:w="28" w:type="dxa"/>
              <w:bottom w:w="28" w:type="dxa"/>
              <w:right w:w="28" w:type="dxa"/>
            </w:tcMar>
            <w:vAlign w:val="center"/>
          </w:tcPr>
          <w:p w14:paraId="2773DE16" w14:textId="6928F41B" w:rsidR="00955D01" w:rsidRPr="00A76D20" w:rsidRDefault="007B35FE" w:rsidP="00955D01">
            <w:pPr>
              <w:suppressLineNumbers/>
              <w:spacing w:after="120"/>
              <w:jc w:val="both"/>
              <w:rPr>
                <w:rFonts w:ascii="Marianne Light" w:hAnsi="Marianne Light"/>
                <w:sz w:val="20"/>
                <w:szCs w:val="20"/>
              </w:rPr>
            </w:pPr>
            <w:r w:rsidRPr="00A76D20">
              <w:rPr>
                <w:rFonts w:ascii="Marianne Light" w:hAnsi="Marianne Light"/>
                <w:sz w:val="20"/>
                <w:szCs w:val="20"/>
              </w:rPr>
              <w:t xml:space="preserve">Linux </w:t>
            </w:r>
            <w:r w:rsidR="00955D01" w:rsidRPr="00A76D20">
              <w:rPr>
                <w:rFonts w:ascii="Marianne Light" w:hAnsi="Marianne Light"/>
                <w:sz w:val="20"/>
                <w:szCs w:val="20"/>
              </w:rPr>
              <w:t>Debian 12</w:t>
            </w:r>
          </w:p>
        </w:tc>
        <w:tc>
          <w:tcPr>
            <w:tcW w:w="3685" w:type="dxa"/>
            <w:tcMar>
              <w:top w:w="28" w:type="dxa"/>
              <w:left w:w="28" w:type="dxa"/>
              <w:bottom w:w="28" w:type="dxa"/>
              <w:right w:w="28" w:type="dxa"/>
            </w:tcMar>
            <w:vAlign w:val="center"/>
          </w:tcPr>
          <w:p w14:paraId="3EE37258" w14:textId="298AAB53" w:rsidR="00E752B5" w:rsidRPr="00A76D20" w:rsidRDefault="00E752B5" w:rsidP="00955D01">
            <w:pPr>
              <w:suppressLineNumbers/>
              <w:spacing w:after="120"/>
              <w:jc w:val="both"/>
              <w:rPr>
                <w:rFonts w:ascii="Marianne Light" w:hAnsi="Marianne Light"/>
                <w:sz w:val="20"/>
                <w:szCs w:val="20"/>
              </w:rPr>
            </w:pPr>
            <w:r w:rsidRPr="00A76D20">
              <w:rPr>
                <w:rFonts w:ascii="Marianne Light" w:hAnsi="Marianne Light"/>
                <w:sz w:val="20"/>
                <w:szCs w:val="20"/>
              </w:rPr>
              <w:t>VM</w:t>
            </w:r>
          </w:p>
          <w:p w14:paraId="4C1F0F26" w14:textId="43764E62" w:rsidR="00E752B5" w:rsidRPr="00A76D20" w:rsidRDefault="00E752B5" w:rsidP="00EB25C1">
            <w:pPr>
              <w:pStyle w:val="Paragraphedeliste"/>
              <w:numPr>
                <w:ilvl w:val="0"/>
                <w:numId w:val="60"/>
              </w:numPr>
              <w:suppressLineNumbers/>
              <w:spacing w:after="120"/>
              <w:jc w:val="both"/>
              <w:rPr>
                <w:rFonts w:ascii="Marianne Light" w:hAnsi="Marianne Light"/>
                <w:sz w:val="20"/>
                <w:szCs w:val="20"/>
              </w:rPr>
            </w:pPr>
            <w:proofErr w:type="gramStart"/>
            <w:r w:rsidRPr="00A76D20">
              <w:rPr>
                <w:rFonts w:ascii="Marianne Light" w:hAnsi="Marianne Light"/>
                <w:sz w:val="20"/>
                <w:szCs w:val="20"/>
              </w:rPr>
              <w:t>nms</w:t>
            </w:r>
            <w:proofErr w:type="gramEnd"/>
            <w:r w:rsidRPr="00A76D20">
              <w:rPr>
                <w:rFonts w:ascii="Marianne Light" w:hAnsi="Marianne Light"/>
                <w:sz w:val="20"/>
                <w:szCs w:val="20"/>
              </w:rPr>
              <w:t xml:space="preserve">7vmsgc001 : </w:t>
            </w:r>
            <w:proofErr w:type="spellStart"/>
            <w:r w:rsidRPr="00A76D20">
              <w:rPr>
                <w:rFonts w:ascii="Marianne Light" w:hAnsi="Marianne Light"/>
                <w:sz w:val="20"/>
                <w:szCs w:val="20"/>
              </w:rPr>
              <w:t>RabbitMQ</w:t>
            </w:r>
            <w:proofErr w:type="spellEnd"/>
          </w:p>
          <w:p w14:paraId="0D01B750" w14:textId="7A0B127A" w:rsidR="00E752B5" w:rsidRPr="00A76D20" w:rsidRDefault="00E752B5" w:rsidP="00EB25C1">
            <w:pPr>
              <w:pStyle w:val="Paragraphedeliste"/>
              <w:numPr>
                <w:ilvl w:val="0"/>
                <w:numId w:val="60"/>
              </w:numPr>
              <w:suppressLineNumbers/>
              <w:spacing w:after="120"/>
              <w:jc w:val="both"/>
              <w:rPr>
                <w:rFonts w:ascii="Marianne Light" w:hAnsi="Marianne Light"/>
                <w:sz w:val="20"/>
                <w:szCs w:val="20"/>
              </w:rPr>
            </w:pPr>
            <w:proofErr w:type="gramStart"/>
            <w:r w:rsidRPr="00A76D20">
              <w:rPr>
                <w:rFonts w:ascii="Marianne Light" w:hAnsi="Marianne Light"/>
                <w:sz w:val="20"/>
                <w:szCs w:val="20"/>
              </w:rPr>
              <w:t>nms</w:t>
            </w:r>
            <w:proofErr w:type="gramEnd"/>
            <w:r w:rsidRPr="00A76D20">
              <w:rPr>
                <w:rFonts w:ascii="Marianne Light" w:hAnsi="Marianne Light"/>
                <w:sz w:val="20"/>
                <w:szCs w:val="20"/>
              </w:rPr>
              <w:t>7vwbsc001 : API-</w:t>
            </w:r>
            <w:r w:rsidR="00470BA0" w:rsidRPr="00A76D20">
              <w:rPr>
                <w:rFonts w:ascii="Marianne Light" w:hAnsi="Marianne Light"/>
                <w:sz w:val="20"/>
                <w:szCs w:val="20"/>
              </w:rPr>
              <w:t>Nomos</w:t>
            </w:r>
            <w:r w:rsidRPr="00A76D20">
              <w:rPr>
                <w:rFonts w:ascii="Marianne Light" w:hAnsi="Marianne Light"/>
                <w:sz w:val="20"/>
                <w:szCs w:val="20"/>
              </w:rPr>
              <w:t xml:space="preserve"> / Nginx</w:t>
            </w:r>
          </w:p>
          <w:p w14:paraId="483932E1" w14:textId="77777777" w:rsidR="00955D01" w:rsidRPr="00A76D20" w:rsidRDefault="00E752B5" w:rsidP="00EB25C1">
            <w:pPr>
              <w:pStyle w:val="Paragraphedeliste"/>
              <w:numPr>
                <w:ilvl w:val="0"/>
                <w:numId w:val="60"/>
              </w:numPr>
              <w:suppressLineNumbers/>
              <w:spacing w:after="120"/>
              <w:jc w:val="both"/>
              <w:rPr>
                <w:rFonts w:ascii="Marianne Light" w:hAnsi="Marianne Light"/>
                <w:sz w:val="20"/>
                <w:szCs w:val="20"/>
              </w:rPr>
            </w:pPr>
            <w:proofErr w:type="gramStart"/>
            <w:r w:rsidRPr="00A76D20">
              <w:rPr>
                <w:rFonts w:ascii="Marianne Light" w:hAnsi="Marianne Light"/>
                <w:sz w:val="20"/>
                <w:szCs w:val="20"/>
              </w:rPr>
              <w:t>nms</w:t>
            </w:r>
            <w:proofErr w:type="gramEnd"/>
            <w:r w:rsidRPr="00A76D20">
              <w:rPr>
                <w:rFonts w:ascii="Marianne Light" w:hAnsi="Marianne Light"/>
                <w:sz w:val="20"/>
                <w:szCs w:val="20"/>
              </w:rPr>
              <w:t>7vmbic001 : Monitoring</w:t>
            </w:r>
          </w:p>
          <w:p w14:paraId="76053F93" w14:textId="77777777" w:rsidR="00B838C0" w:rsidRPr="00A76D20" w:rsidRDefault="00B838C0" w:rsidP="00B838C0">
            <w:pPr>
              <w:suppressLineNumbers/>
              <w:spacing w:after="120"/>
              <w:jc w:val="both"/>
              <w:rPr>
                <w:rFonts w:ascii="Marianne Light" w:hAnsi="Marianne Light"/>
                <w:sz w:val="20"/>
                <w:szCs w:val="20"/>
              </w:rPr>
            </w:pPr>
          </w:p>
          <w:p w14:paraId="231BCAA2" w14:textId="0478621A" w:rsidR="00B838C0" w:rsidRPr="00A76D20" w:rsidRDefault="00B838C0" w:rsidP="00B838C0">
            <w:pPr>
              <w:suppressLineNumbers/>
              <w:spacing w:after="120"/>
              <w:jc w:val="both"/>
              <w:rPr>
                <w:rFonts w:ascii="Marianne Light" w:hAnsi="Marianne Light"/>
                <w:sz w:val="20"/>
                <w:szCs w:val="20"/>
              </w:rPr>
            </w:pPr>
            <w:r w:rsidRPr="00A76D20">
              <w:rPr>
                <w:rFonts w:ascii="Marianne Light" w:hAnsi="Marianne Light"/>
                <w:sz w:val="20"/>
                <w:szCs w:val="20"/>
              </w:rPr>
              <w:t>VM nms7vpelc001 (dépôt des fichiers)</w:t>
            </w:r>
          </w:p>
        </w:tc>
      </w:tr>
      <w:tr w:rsidR="00DB0EE5" w:rsidRPr="00A76D20" w14:paraId="1208C32A" w14:textId="77777777" w:rsidTr="004248C3">
        <w:trPr>
          <w:cantSplit/>
          <w:trHeight w:val="630"/>
        </w:trPr>
        <w:tc>
          <w:tcPr>
            <w:tcW w:w="2834" w:type="dxa"/>
            <w:tcMar>
              <w:top w:w="28" w:type="dxa"/>
              <w:left w:w="28" w:type="dxa"/>
              <w:bottom w:w="28" w:type="dxa"/>
              <w:right w:w="28" w:type="dxa"/>
            </w:tcMar>
            <w:vAlign w:val="center"/>
          </w:tcPr>
          <w:p w14:paraId="7AC0ED9E" w14:textId="01E12F30" w:rsidR="00DB0EE5" w:rsidRPr="00A76D20" w:rsidRDefault="00DB0EE5" w:rsidP="00955D01">
            <w:pPr>
              <w:suppressLineNumbers/>
              <w:spacing w:after="120"/>
              <w:rPr>
                <w:rFonts w:ascii="Marianne Light" w:hAnsi="Marianne Light"/>
                <w:sz w:val="20"/>
                <w:szCs w:val="20"/>
              </w:rPr>
            </w:pPr>
            <w:r w:rsidRPr="00A76D20">
              <w:rPr>
                <w:rFonts w:ascii="Marianne Light" w:hAnsi="Marianne Light"/>
                <w:sz w:val="20"/>
                <w:szCs w:val="20"/>
              </w:rPr>
              <w:t xml:space="preserve">Serveur PHP </w:t>
            </w:r>
          </w:p>
        </w:tc>
        <w:tc>
          <w:tcPr>
            <w:tcW w:w="3402" w:type="dxa"/>
            <w:tcMar>
              <w:top w:w="28" w:type="dxa"/>
              <w:left w:w="28" w:type="dxa"/>
              <w:bottom w:w="28" w:type="dxa"/>
              <w:right w:w="28" w:type="dxa"/>
            </w:tcMar>
            <w:vAlign w:val="center"/>
          </w:tcPr>
          <w:p w14:paraId="5668CDCB" w14:textId="78EAA12E" w:rsidR="00DB0EE5" w:rsidRPr="00A76D20" w:rsidRDefault="00DB0EE5" w:rsidP="00955D01">
            <w:pPr>
              <w:suppressLineNumbers/>
              <w:spacing w:after="120"/>
              <w:jc w:val="both"/>
              <w:rPr>
                <w:rFonts w:ascii="Marianne Light" w:hAnsi="Marianne Light"/>
                <w:sz w:val="20"/>
                <w:szCs w:val="20"/>
              </w:rPr>
            </w:pPr>
            <w:r w:rsidRPr="00A76D20">
              <w:rPr>
                <w:rFonts w:ascii="Marianne Light" w:hAnsi="Marianne Light"/>
                <w:sz w:val="20"/>
                <w:szCs w:val="20"/>
              </w:rPr>
              <w:t>Windows Server 2016 Standard</w:t>
            </w:r>
          </w:p>
        </w:tc>
        <w:tc>
          <w:tcPr>
            <w:tcW w:w="3685" w:type="dxa"/>
            <w:tcMar>
              <w:top w:w="28" w:type="dxa"/>
              <w:left w:w="28" w:type="dxa"/>
              <w:bottom w:w="28" w:type="dxa"/>
              <w:right w:w="28" w:type="dxa"/>
            </w:tcMar>
            <w:vAlign w:val="center"/>
          </w:tcPr>
          <w:p w14:paraId="0DABC748" w14:textId="23CD5C2E" w:rsidR="00DB0EE5" w:rsidRPr="00A76D20" w:rsidRDefault="00DB0EE5" w:rsidP="004248C3">
            <w:pPr>
              <w:suppressLineNumbers/>
              <w:spacing w:after="120"/>
              <w:rPr>
                <w:rFonts w:ascii="Marianne Light" w:hAnsi="Marianne Light"/>
                <w:sz w:val="20"/>
                <w:szCs w:val="20"/>
              </w:rPr>
            </w:pPr>
            <w:r w:rsidRPr="00A76D20">
              <w:rPr>
                <w:rFonts w:ascii="Marianne Light" w:hAnsi="Marianne Light"/>
                <w:sz w:val="20"/>
                <w:szCs w:val="20"/>
              </w:rPr>
              <w:t xml:space="preserve">VM </w:t>
            </w:r>
            <w:proofErr w:type="spellStart"/>
            <w:r w:rsidRPr="00A76D20">
              <w:rPr>
                <w:rFonts w:ascii="Marianne Light" w:hAnsi="Marianne Light"/>
                <w:sz w:val="20"/>
                <w:szCs w:val="20"/>
              </w:rPr>
              <w:t>slaphp-cass</w:t>
            </w:r>
            <w:proofErr w:type="spellEnd"/>
          </w:p>
        </w:tc>
      </w:tr>
      <w:tr w:rsidR="00DB0EE5" w:rsidRPr="00A76D20" w14:paraId="58D3DD43" w14:textId="77777777" w:rsidTr="004248C3">
        <w:trPr>
          <w:cantSplit/>
          <w:trHeight w:val="630"/>
        </w:trPr>
        <w:tc>
          <w:tcPr>
            <w:tcW w:w="2834" w:type="dxa"/>
            <w:tcMar>
              <w:top w:w="28" w:type="dxa"/>
              <w:left w:w="28" w:type="dxa"/>
              <w:bottom w:w="28" w:type="dxa"/>
              <w:right w:w="28" w:type="dxa"/>
            </w:tcMar>
            <w:vAlign w:val="center"/>
          </w:tcPr>
          <w:p w14:paraId="693EBABB" w14:textId="76CB00FD" w:rsidR="00DB0EE5" w:rsidRPr="00A76D20" w:rsidRDefault="00DB0EE5" w:rsidP="00955D01">
            <w:pPr>
              <w:suppressLineNumbers/>
              <w:spacing w:after="120"/>
              <w:rPr>
                <w:rFonts w:ascii="Marianne Light" w:hAnsi="Marianne Light"/>
                <w:sz w:val="20"/>
                <w:szCs w:val="20"/>
              </w:rPr>
            </w:pPr>
            <w:r w:rsidRPr="00A76D20">
              <w:rPr>
                <w:rFonts w:ascii="Marianne Light" w:hAnsi="Marianne Light"/>
                <w:sz w:val="20"/>
                <w:szCs w:val="20"/>
              </w:rPr>
              <w:t>Serveur ASP</w:t>
            </w:r>
          </w:p>
        </w:tc>
        <w:tc>
          <w:tcPr>
            <w:tcW w:w="3402" w:type="dxa"/>
            <w:tcMar>
              <w:top w:w="28" w:type="dxa"/>
              <w:left w:w="28" w:type="dxa"/>
              <w:bottom w:w="28" w:type="dxa"/>
              <w:right w:w="28" w:type="dxa"/>
            </w:tcMar>
            <w:vAlign w:val="center"/>
          </w:tcPr>
          <w:p w14:paraId="268E7CCA" w14:textId="50C260B3" w:rsidR="00DB0EE5" w:rsidRPr="00A76D20" w:rsidRDefault="00DB0EE5" w:rsidP="00955D01">
            <w:pPr>
              <w:suppressLineNumbers/>
              <w:spacing w:after="120"/>
              <w:jc w:val="both"/>
              <w:rPr>
                <w:rFonts w:ascii="Marianne Light" w:hAnsi="Marianne Light"/>
                <w:sz w:val="20"/>
                <w:szCs w:val="20"/>
              </w:rPr>
            </w:pPr>
            <w:r w:rsidRPr="00A76D20">
              <w:rPr>
                <w:rFonts w:ascii="Marianne Light" w:hAnsi="Marianne Light"/>
                <w:sz w:val="20"/>
                <w:szCs w:val="20"/>
              </w:rPr>
              <w:t>Windows Server 2016 Standard</w:t>
            </w:r>
          </w:p>
        </w:tc>
        <w:tc>
          <w:tcPr>
            <w:tcW w:w="3685" w:type="dxa"/>
            <w:tcMar>
              <w:top w:w="28" w:type="dxa"/>
              <w:left w:w="28" w:type="dxa"/>
              <w:bottom w:w="28" w:type="dxa"/>
              <w:right w:w="28" w:type="dxa"/>
            </w:tcMar>
            <w:vAlign w:val="center"/>
          </w:tcPr>
          <w:p w14:paraId="43561797" w14:textId="068837AC" w:rsidR="00DB0EE5" w:rsidRPr="00A76D20" w:rsidRDefault="00DB0EE5" w:rsidP="004248C3">
            <w:pPr>
              <w:suppressLineNumbers/>
              <w:spacing w:after="120"/>
              <w:rPr>
                <w:rFonts w:ascii="Marianne Light" w:hAnsi="Marianne Light"/>
                <w:sz w:val="20"/>
                <w:szCs w:val="20"/>
              </w:rPr>
            </w:pPr>
            <w:r w:rsidRPr="00A76D20">
              <w:rPr>
                <w:rFonts w:ascii="Marianne Light" w:hAnsi="Marianne Light"/>
                <w:sz w:val="20"/>
                <w:szCs w:val="20"/>
              </w:rPr>
              <w:t xml:space="preserve">VM </w:t>
            </w:r>
            <w:r w:rsidR="00470BA0" w:rsidRPr="00A76D20">
              <w:rPr>
                <w:rFonts w:ascii="Marianne Light" w:hAnsi="Marianne Light"/>
                <w:sz w:val="20"/>
                <w:szCs w:val="20"/>
              </w:rPr>
              <w:t>Nomos</w:t>
            </w:r>
            <w:r w:rsidRPr="00A76D20">
              <w:rPr>
                <w:rFonts w:ascii="Marianne Light" w:hAnsi="Marianne Light"/>
                <w:sz w:val="20"/>
                <w:szCs w:val="20"/>
              </w:rPr>
              <w:t>-</w:t>
            </w:r>
            <w:proofErr w:type="spellStart"/>
            <w:r w:rsidRPr="00A76D20">
              <w:rPr>
                <w:rFonts w:ascii="Marianne Light" w:hAnsi="Marianne Light"/>
                <w:sz w:val="20"/>
                <w:szCs w:val="20"/>
              </w:rPr>
              <w:t>asp</w:t>
            </w:r>
            <w:proofErr w:type="spellEnd"/>
          </w:p>
        </w:tc>
      </w:tr>
      <w:tr w:rsidR="007B35FE" w:rsidRPr="00A76D20" w14:paraId="7DB834CE" w14:textId="77777777" w:rsidTr="004248C3">
        <w:trPr>
          <w:cantSplit/>
          <w:trHeight w:val="630"/>
        </w:trPr>
        <w:tc>
          <w:tcPr>
            <w:tcW w:w="2834" w:type="dxa"/>
            <w:tcMar>
              <w:top w:w="28" w:type="dxa"/>
              <w:left w:w="28" w:type="dxa"/>
              <w:bottom w:w="28" w:type="dxa"/>
              <w:right w:w="28" w:type="dxa"/>
            </w:tcMar>
            <w:vAlign w:val="center"/>
          </w:tcPr>
          <w:p w14:paraId="599F7922" w14:textId="7F23056B" w:rsidR="007B35FE" w:rsidRPr="00A76D20" w:rsidRDefault="007B35FE" w:rsidP="00955D01">
            <w:pPr>
              <w:suppressLineNumbers/>
              <w:spacing w:after="120"/>
              <w:rPr>
                <w:rFonts w:ascii="Marianne Light" w:hAnsi="Marianne Light"/>
                <w:color w:val="FF0000"/>
                <w:sz w:val="20"/>
                <w:szCs w:val="20"/>
              </w:rPr>
            </w:pPr>
            <w:r w:rsidRPr="00A76D20">
              <w:rPr>
                <w:rFonts w:ascii="Marianne Light" w:hAnsi="Marianne Light"/>
                <w:sz w:val="20"/>
                <w:szCs w:val="20"/>
              </w:rPr>
              <w:t>Serveur</w:t>
            </w:r>
            <w:r w:rsidR="00734405" w:rsidRPr="00A76D20">
              <w:rPr>
                <w:rFonts w:ascii="Marianne Light" w:hAnsi="Marianne Light"/>
                <w:sz w:val="20"/>
                <w:szCs w:val="20"/>
              </w:rPr>
              <w:t>s</w:t>
            </w:r>
            <w:r w:rsidRPr="00A76D20">
              <w:rPr>
                <w:rFonts w:ascii="Marianne Light" w:hAnsi="Marianne Light"/>
                <w:sz w:val="20"/>
                <w:szCs w:val="20"/>
              </w:rPr>
              <w:t xml:space="preserve"> GED</w:t>
            </w:r>
          </w:p>
        </w:tc>
        <w:tc>
          <w:tcPr>
            <w:tcW w:w="3402" w:type="dxa"/>
            <w:tcMar>
              <w:top w:w="28" w:type="dxa"/>
              <w:left w:w="28" w:type="dxa"/>
              <w:bottom w:w="28" w:type="dxa"/>
              <w:right w:w="28" w:type="dxa"/>
            </w:tcMar>
            <w:vAlign w:val="center"/>
          </w:tcPr>
          <w:p w14:paraId="55F6FABF" w14:textId="6EF3196B" w:rsidR="007B35FE" w:rsidRPr="00A76D20" w:rsidRDefault="00734405" w:rsidP="00955D01">
            <w:pPr>
              <w:suppressLineNumbers/>
              <w:spacing w:after="120"/>
              <w:jc w:val="both"/>
              <w:rPr>
                <w:rFonts w:ascii="Marianne Light" w:hAnsi="Marianne Light"/>
                <w:sz w:val="20"/>
                <w:szCs w:val="20"/>
              </w:rPr>
            </w:pPr>
            <w:r w:rsidRPr="00A76D20">
              <w:rPr>
                <w:rFonts w:ascii="Marianne Light" w:hAnsi="Marianne Light"/>
                <w:sz w:val="20"/>
                <w:szCs w:val="20"/>
              </w:rPr>
              <w:t>Windows Server 2016 Standard</w:t>
            </w:r>
          </w:p>
        </w:tc>
        <w:tc>
          <w:tcPr>
            <w:tcW w:w="3685" w:type="dxa"/>
            <w:tcMar>
              <w:top w:w="28" w:type="dxa"/>
              <w:left w:w="28" w:type="dxa"/>
              <w:bottom w:w="28" w:type="dxa"/>
              <w:right w:w="28" w:type="dxa"/>
            </w:tcMar>
            <w:vAlign w:val="center"/>
          </w:tcPr>
          <w:p w14:paraId="6E362A9F" w14:textId="3A841CF1" w:rsidR="007B35FE" w:rsidRPr="00A76D20" w:rsidRDefault="007B35FE" w:rsidP="004248C3">
            <w:pPr>
              <w:suppressLineNumbers/>
              <w:spacing w:after="120"/>
              <w:rPr>
                <w:rFonts w:ascii="Marianne Light" w:hAnsi="Marianne Light"/>
                <w:sz w:val="20"/>
                <w:szCs w:val="20"/>
              </w:rPr>
            </w:pPr>
            <w:r w:rsidRPr="00A76D20">
              <w:rPr>
                <w:rFonts w:ascii="Marianne Light" w:hAnsi="Marianne Light"/>
                <w:sz w:val="20"/>
                <w:szCs w:val="20"/>
              </w:rPr>
              <w:t xml:space="preserve">VM </w:t>
            </w:r>
            <w:r w:rsidR="00B838C0" w:rsidRPr="00A76D20">
              <w:rPr>
                <w:rFonts w:ascii="Marianne Light" w:hAnsi="Marianne Light"/>
                <w:sz w:val="20"/>
                <w:szCs w:val="20"/>
              </w:rPr>
              <w:t>nms7vgedc001 (civil)</w:t>
            </w:r>
          </w:p>
          <w:p w14:paraId="7EFE52B7" w14:textId="75432A47" w:rsidR="00B838C0" w:rsidRPr="00A76D20" w:rsidRDefault="00B838C0" w:rsidP="004248C3">
            <w:pPr>
              <w:suppressLineNumbers/>
              <w:spacing w:after="120"/>
              <w:rPr>
                <w:rFonts w:ascii="Marianne Light" w:hAnsi="Marianne Light"/>
                <w:sz w:val="20"/>
                <w:szCs w:val="20"/>
              </w:rPr>
            </w:pPr>
            <w:r w:rsidRPr="00A76D20">
              <w:rPr>
                <w:rFonts w:ascii="Marianne Light" w:hAnsi="Marianne Light"/>
                <w:sz w:val="20"/>
                <w:szCs w:val="20"/>
              </w:rPr>
              <w:t>VM nms7vgedc002 (pénal)</w:t>
            </w:r>
          </w:p>
        </w:tc>
      </w:tr>
      <w:tr w:rsidR="000E6409" w:rsidRPr="00A76D20" w14:paraId="5080EDA7" w14:textId="77777777" w:rsidTr="004248C3">
        <w:trPr>
          <w:cantSplit/>
          <w:trHeight w:val="630"/>
        </w:trPr>
        <w:tc>
          <w:tcPr>
            <w:tcW w:w="2834" w:type="dxa"/>
            <w:tcMar>
              <w:top w:w="28" w:type="dxa"/>
              <w:left w:w="28" w:type="dxa"/>
              <w:bottom w:w="28" w:type="dxa"/>
              <w:right w:w="28" w:type="dxa"/>
            </w:tcMar>
            <w:vAlign w:val="center"/>
          </w:tcPr>
          <w:p w14:paraId="3CE0FACD" w14:textId="69C0E6C0" w:rsidR="000E6409" w:rsidRPr="00A76D20" w:rsidRDefault="000E6409" w:rsidP="000E6409">
            <w:pPr>
              <w:suppressLineNumbers/>
              <w:spacing w:after="120"/>
              <w:rPr>
                <w:rFonts w:ascii="Marianne Light" w:hAnsi="Marianne Light"/>
                <w:sz w:val="20"/>
                <w:szCs w:val="20"/>
              </w:rPr>
            </w:pPr>
            <w:r w:rsidRPr="00A76D20">
              <w:rPr>
                <w:rFonts w:ascii="Marianne Light" w:hAnsi="Marianne Light"/>
                <w:sz w:val="20"/>
                <w:szCs w:val="20"/>
              </w:rPr>
              <w:lastRenderedPageBreak/>
              <w:t xml:space="preserve">Portail magistrats </w:t>
            </w:r>
            <w:r w:rsidR="00470BA0" w:rsidRPr="00A76D20">
              <w:rPr>
                <w:rFonts w:ascii="Marianne Light" w:hAnsi="Marianne Light"/>
                <w:sz w:val="20"/>
                <w:szCs w:val="20"/>
              </w:rPr>
              <w:t>NOMOS</w:t>
            </w:r>
            <w:r w:rsidRPr="00A76D20">
              <w:rPr>
                <w:rFonts w:ascii="Marianne Light" w:hAnsi="Marianne Light"/>
                <w:sz w:val="20"/>
                <w:szCs w:val="20"/>
              </w:rPr>
              <w:t xml:space="preserve"> 2</w:t>
            </w:r>
          </w:p>
        </w:tc>
        <w:tc>
          <w:tcPr>
            <w:tcW w:w="3402" w:type="dxa"/>
            <w:tcMar>
              <w:top w:w="28" w:type="dxa"/>
              <w:left w:w="28" w:type="dxa"/>
              <w:bottom w:w="28" w:type="dxa"/>
              <w:right w:w="28" w:type="dxa"/>
            </w:tcMar>
            <w:vAlign w:val="center"/>
          </w:tcPr>
          <w:p w14:paraId="1E0262F7" w14:textId="14D9E413" w:rsidR="000E6409" w:rsidRPr="00A76D20" w:rsidRDefault="00C21AB9" w:rsidP="000E6409">
            <w:pPr>
              <w:suppressLineNumbers/>
              <w:spacing w:after="120"/>
              <w:jc w:val="both"/>
              <w:rPr>
                <w:rFonts w:ascii="Marianne Light" w:hAnsi="Marianne Light"/>
                <w:sz w:val="20"/>
                <w:szCs w:val="20"/>
              </w:rPr>
            </w:pPr>
            <w:r w:rsidRPr="00A76D20">
              <w:rPr>
                <w:rFonts w:ascii="Marianne Light" w:hAnsi="Marianne Light"/>
                <w:sz w:val="20"/>
                <w:szCs w:val="20"/>
              </w:rPr>
              <w:t>Linux Debian 11</w:t>
            </w:r>
          </w:p>
        </w:tc>
        <w:tc>
          <w:tcPr>
            <w:tcW w:w="3685" w:type="dxa"/>
            <w:tcMar>
              <w:top w:w="28" w:type="dxa"/>
              <w:left w:w="28" w:type="dxa"/>
              <w:bottom w:w="28" w:type="dxa"/>
              <w:right w:w="28" w:type="dxa"/>
            </w:tcMar>
            <w:vAlign w:val="center"/>
          </w:tcPr>
          <w:p w14:paraId="0DAB2246" w14:textId="46A6E901" w:rsidR="000E6409" w:rsidRPr="00A76D20" w:rsidRDefault="00270C26" w:rsidP="000E6409">
            <w:pPr>
              <w:suppressLineNumbers/>
              <w:spacing w:after="120"/>
              <w:jc w:val="both"/>
              <w:rPr>
                <w:rFonts w:ascii="Marianne Light" w:hAnsi="Marianne Light"/>
                <w:sz w:val="20"/>
                <w:szCs w:val="20"/>
              </w:rPr>
            </w:pPr>
            <w:r w:rsidRPr="00A76D20">
              <w:rPr>
                <w:rFonts w:ascii="Marianne Light" w:hAnsi="Marianne Light"/>
                <w:sz w:val="20"/>
                <w:szCs w:val="20"/>
              </w:rPr>
              <w:t xml:space="preserve">2 </w:t>
            </w:r>
            <w:proofErr w:type="spellStart"/>
            <w:r w:rsidRPr="00A76D20">
              <w:rPr>
                <w:rFonts w:ascii="Marianne Light" w:hAnsi="Marianne Light"/>
                <w:sz w:val="20"/>
                <w:szCs w:val="20"/>
              </w:rPr>
              <w:t>VMs</w:t>
            </w:r>
            <w:proofErr w:type="spellEnd"/>
            <w:r w:rsidRPr="00A76D20">
              <w:rPr>
                <w:rFonts w:ascii="Marianne Light" w:hAnsi="Marianne Light"/>
                <w:sz w:val="20"/>
                <w:szCs w:val="20"/>
              </w:rPr>
              <w:t xml:space="preserve"> FRONT</w:t>
            </w:r>
          </w:p>
          <w:p w14:paraId="64D744F8" w14:textId="77777777" w:rsidR="00270C26" w:rsidRPr="00A76D20" w:rsidRDefault="00270C26" w:rsidP="00EB25C1">
            <w:pPr>
              <w:pStyle w:val="Paragraphedeliste"/>
              <w:numPr>
                <w:ilvl w:val="0"/>
                <w:numId w:val="62"/>
              </w:numPr>
              <w:rPr>
                <w:rFonts w:ascii="Marianne Light" w:hAnsi="Marianne Light"/>
                <w:sz w:val="20"/>
                <w:szCs w:val="20"/>
              </w:rPr>
            </w:pPr>
            <w:r w:rsidRPr="00A76D20">
              <w:rPr>
                <w:rFonts w:ascii="Marianne Light" w:hAnsi="Marianne Light"/>
                <w:sz w:val="20"/>
                <w:szCs w:val="20"/>
              </w:rPr>
              <w:t>APACHE 2.4.54</w:t>
            </w:r>
          </w:p>
          <w:p w14:paraId="317DC87E" w14:textId="4FD1D3C3" w:rsidR="00270C26" w:rsidRPr="00A76D20" w:rsidRDefault="00270C26" w:rsidP="00EB25C1">
            <w:pPr>
              <w:pStyle w:val="Paragraphedeliste"/>
              <w:numPr>
                <w:ilvl w:val="0"/>
                <w:numId w:val="62"/>
              </w:numPr>
              <w:rPr>
                <w:rFonts w:ascii="Marianne Light" w:hAnsi="Marianne Light"/>
                <w:sz w:val="20"/>
                <w:szCs w:val="20"/>
              </w:rPr>
            </w:pPr>
            <w:r w:rsidRPr="00A76D20">
              <w:rPr>
                <w:rFonts w:ascii="Marianne Light" w:hAnsi="Marianne Light"/>
                <w:sz w:val="20"/>
                <w:szCs w:val="20"/>
              </w:rPr>
              <w:t>PHP 8.1.</w:t>
            </w:r>
            <w:r w:rsidR="00E92A47" w:rsidRPr="00A76D20">
              <w:rPr>
                <w:rFonts w:ascii="Marianne Light" w:hAnsi="Marianne Light"/>
                <w:sz w:val="20"/>
                <w:szCs w:val="20"/>
              </w:rPr>
              <w:t>8</w:t>
            </w:r>
          </w:p>
          <w:p w14:paraId="418160EA" w14:textId="77777777" w:rsidR="00270C26" w:rsidRPr="00A76D20" w:rsidRDefault="00270C26" w:rsidP="00EB25C1">
            <w:pPr>
              <w:pStyle w:val="Paragraphedeliste"/>
              <w:numPr>
                <w:ilvl w:val="0"/>
                <w:numId w:val="62"/>
              </w:numPr>
              <w:rPr>
                <w:rFonts w:ascii="Marianne Light" w:hAnsi="Marianne Light"/>
                <w:sz w:val="20"/>
                <w:szCs w:val="20"/>
              </w:rPr>
            </w:pPr>
            <w:r w:rsidRPr="00A76D20">
              <w:rPr>
                <w:rFonts w:ascii="Marianne Light" w:hAnsi="Marianne Light"/>
                <w:sz w:val="20"/>
                <w:szCs w:val="20"/>
              </w:rPr>
              <w:t xml:space="preserve">ORACLE </w:t>
            </w:r>
            <w:proofErr w:type="spellStart"/>
            <w:r w:rsidRPr="00A76D20">
              <w:rPr>
                <w:rFonts w:ascii="Marianne Light" w:hAnsi="Marianne Light"/>
                <w:sz w:val="20"/>
                <w:szCs w:val="20"/>
              </w:rPr>
              <w:t>InstantClient</w:t>
            </w:r>
            <w:proofErr w:type="spellEnd"/>
            <w:r w:rsidRPr="00A76D20">
              <w:rPr>
                <w:rFonts w:ascii="Marianne Light" w:hAnsi="Marianne Light"/>
                <w:sz w:val="20"/>
                <w:szCs w:val="20"/>
              </w:rPr>
              <w:t xml:space="preserve"> 19.16 / 21.6</w:t>
            </w:r>
          </w:p>
          <w:p w14:paraId="1D106566" w14:textId="77777777" w:rsidR="00270C26" w:rsidRPr="00A76D20" w:rsidRDefault="00270C26" w:rsidP="000E6409">
            <w:pPr>
              <w:suppressLineNumbers/>
              <w:spacing w:after="120"/>
              <w:jc w:val="both"/>
              <w:rPr>
                <w:rFonts w:ascii="Marianne Light" w:hAnsi="Marianne Light"/>
                <w:sz w:val="20"/>
                <w:szCs w:val="20"/>
              </w:rPr>
            </w:pPr>
          </w:p>
          <w:p w14:paraId="315166CA" w14:textId="77777777" w:rsidR="00686F3A" w:rsidRPr="00A76D20" w:rsidRDefault="00270C26" w:rsidP="000E6409">
            <w:pPr>
              <w:suppressLineNumbers/>
              <w:spacing w:after="120"/>
              <w:jc w:val="both"/>
              <w:rPr>
                <w:rFonts w:ascii="Marianne Light" w:hAnsi="Marianne Light"/>
                <w:sz w:val="20"/>
                <w:szCs w:val="20"/>
              </w:rPr>
            </w:pPr>
            <w:r w:rsidRPr="00A76D20">
              <w:rPr>
                <w:rFonts w:ascii="Marianne Light" w:hAnsi="Marianne Light"/>
                <w:sz w:val="20"/>
                <w:szCs w:val="20"/>
              </w:rPr>
              <w:t xml:space="preserve">2 </w:t>
            </w:r>
            <w:proofErr w:type="spellStart"/>
            <w:r w:rsidRPr="00A76D20">
              <w:rPr>
                <w:rFonts w:ascii="Marianne Light" w:hAnsi="Marianne Light"/>
                <w:sz w:val="20"/>
                <w:szCs w:val="20"/>
              </w:rPr>
              <w:t>VMs</w:t>
            </w:r>
            <w:proofErr w:type="spellEnd"/>
            <w:r w:rsidRPr="00A76D20">
              <w:rPr>
                <w:rFonts w:ascii="Marianne Light" w:hAnsi="Marianne Light"/>
                <w:sz w:val="20"/>
                <w:szCs w:val="20"/>
              </w:rPr>
              <w:t xml:space="preserve"> LOAD</w:t>
            </w:r>
            <w:r w:rsidR="00686F3A" w:rsidRPr="00A76D20">
              <w:rPr>
                <w:rFonts w:ascii="Marianne Light" w:hAnsi="Marianne Light"/>
                <w:sz w:val="20"/>
                <w:szCs w:val="20"/>
              </w:rPr>
              <w:t xml:space="preserve"> (</w:t>
            </w:r>
            <w:proofErr w:type="spellStart"/>
            <w:r w:rsidR="00686F3A" w:rsidRPr="00A76D20">
              <w:rPr>
                <w:rFonts w:ascii="Marianne Light" w:hAnsi="Marianne Light"/>
                <w:sz w:val="20"/>
                <w:szCs w:val="20"/>
              </w:rPr>
              <w:t>Load</w:t>
            </w:r>
            <w:proofErr w:type="spellEnd"/>
            <w:r w:rsidR="00686F3A" w:rsidRPr="00A76D20">
              <w:rPr>
                <w:rFonts w:ascii="Marianne Light" w:hAnsi="Marianne Light"/>
                <w:sz w:val="20"/>
                <w:szCs w:val="20"/>
              </w:rPr>
              <w:t xml:space="preserve"> Balancing) : </w:t>
            </w:r>
          </w:p>
          <w:p w14:paraId="2533E76A" w14:textId="4993EC45" w:rsidR="00270C26" w:rsidRPr="00A76D20" w:rsidRDefault="00686F3A" w:rsidP="000E6409">
            <w:pPr>
              <w:suppressLineNumbers/>
              <w:spacing w:after="120"/>
              <w:jc w:val="both"/>
              <w:rPr>
                <w:rFonts w:ascii="Marianne Light" w:hAnsi="Marianne Light"/>
                <w:sz w:val="20"/>
                <w:szCs w:val="20"/>
              </w:rPr>
            </w:pPr>
            <w:r w:rsidRPr="00A76D20">
              <w:rPr>
                <w:rFonts w:ascii="Marianne Light" w:hAnsi="Marianne Light"/>
                <w:sz w:val="20"/>
                <w:szCs w:val="20"/>
              </w:rPr>
              <w:t xml:space="preserve">Méthode de </w:t>
            </w:r>
            <w:proofErr w:type="spellStart"/>
            <w:r w:rsidRPr="00A76D20">
              <w:rPr>
                <w:rFonts w:ascii="Marianne Light" w:hAnsi="Marianne Light"/>
                <w:sz w:val="20"/>
                <w:szCs w:val="20"/>
              </w:rPr>
              <w:t>load</w:t>
            </w:r>
            <w:proofErr w:type="spellEnd"/>
            <w:r w:rsidRPr="00A76D20">
              <w:rPr>
                <w:rFonts w:ascii="Marianne Light" w:hAnsi="Marianne Light"/>
                <w:sz w:val="20"/>
                <w:szCs w:val="20"/>
              </w:rPr>
              <w:t xml:space="preserve"> balancing « </w:t>
            </w:r>
            <w:proofErr w:type="spellStart"/>
            <w:r w:rsidRPr="00A76D20">
              <w:rPr>
                <w:rFonts w:ascii="Marianne Light" w:hAnsi="Marianne Light"/>
                <w:sz w:val="20"/>
                <w:szCs w:val="20"/>
              </w:rPr>
              <w:t>bytraffic</w:t>
            </w:r>
            <w:proofErr w:type="spellEnd"/>
            <w:r w:rsidRPr="00A76D20">
              <w:rPr>
                <w:rFonts w:ascii="Marianne Light" w:hAnsi="Marianne Light"/>
                <w:sz w:val="20"/>
                <w:szCs w:val="20"/>
              </w:rPr>
              <w:t xml:space="preserve"> »</w:t>
            </w:r>
          </w:p>
          <w:p w14:paraId="396DDD8C" w14:textId="77777777" w:rsidR="00270C26" w:rsidRPr="00A76D20" w:rsidRDefault="00270C26" w:rsidP="00EB25C1">
            <w:pPr>
              <w:pStyle w:val="Paragraphedeliste"/>
              <w:numPr>
                <w:ilvl w:val="0"/>
                <w:numId w:val="63"/>
              </w:numPr>
              <w:suppressLineNumbers/>
              <w:spacing w:after="120"/>
              <w:jc w:val="both"/>
              <w:rPr>
                <w:rFonts w:ascii="Marianne Light" w:hAnsi="Marianne Light"/>
                <w:sz w:val="20"/>
                <w:szCs w:val="20"/>
              </w:rPr>
            </w:pPr>
            <w:r w:rsidRPr="00A76D20">
              <w:rPr>
                <w:rFonts w:ascii="Marianne Light" w:hAnsi="Marianne Light"/>
                <w:sz w:val="20"/>
                <w:szCs w:val="20"/>
              </w:rPr>
              <w:t>APACHE 2.4.54</w:t>
            </w:r>
          </w:p>
          <w:p w14:paraId="6D4E4570" w14:textId="77777777" w:rsidR="0095460A" w:rsidRPr="00A76D20" w:rsidRDefault="0095460A" w:rsidP="0095460A">
            <w:pPr>
              <w:suppressLineNumbers/>
              <w:spacing w:after="120"/>
              <w:jc w:val="both"/>
              <w:rPr>
                <w:rFonts w:ascii="Marianne Light" w:hAnsi="Marianne Light"/>
                <w:sz w:val="20"/>
                <w:szCs w:val="20"/>
              </w:rPr>
            </w:pPr>
            <w:r w:rsidRPr="00A76D20">
              <w:rPr>
                <w:rFonts w:ascii="Marianne Light" w:hAnsi="Marianne Light"/>
                <w:sz w:val="20"/>
                <w:szCs w:val="20"/>
              </w:rPr>
              <w:t>La supervision est assurée par l’outil Nagios.</w:t>
            </w:r>
          </w:p>
          <w:p w14:paraId="5C9B6510" w14:textId="6ECACA27" w:rsidR="0095460A" w:rsidRPr="00A76D20" w:rsidRDefault="0095460A" w:rsidP="0095460A">
            <w:pPr>
              <w:suppressLineNumbers/>
              <w:spacing w:after="120"/>
              <w:jc w:val="both"/>
              <w:rPr>
                <w:rFonts w:ascii="Marianne Light" w:hAnsi="Marianne Light"/>
                <w:sz w:val="20"/>
                <w:szCs w:val="20"/>
              </w:rPr>
            </w:pPr>
            <w:r w:rsidRPr="00A76D20">
              <w:rPr>
                <w:rFonts w:ascii="Marianne Light" w:hAnsi="Marianne Light"/>
                <w:sz w:val="20"/>
                <w:szCs w:val="20"/>
              </w:rPr>
              <w:t xml:space="preserve">L’outil vCenter permet aussi d’assurer un premier niveau de supervision sur les </w:t>
            </w:r>
            <w:proofErr w:type="spellStart"/>
            <w:r w:rsidRPr="00A76D20">
              <w:rPr>
                <w:rFonts w:ascii="Marianne Light" w:hAnsi="Marianne Light"/>
                <w:sz w:val="20"/>
                <w:szCs w:val="20"/>
              </w:rPr>
              <w:t>VMs</w:t>
            </w:r>
            <w:proofErr w:type="spellEnd"/>
            <w:r w:rsidRPr="00A76D20">
              <w:rPr>
                <w:rFonts w:ascii="Marianne Light" w:hAnsi="Marianne Light"/>
                <w:sz w:val="20"/>
                <w:szCs w:val="20"/>
              </w:rPr>
              <w:t xml:space="preserve"> déployées.</w:t>
            </w:r>
          </w:p>
        </w:tc>
      </w:tr>
    </w:tbl>
    <w:p w14:paraId="06A68BCF" w14:textId="77777777" w:rsidR="00BF4DEE" w:rsidRPr="00A76D20" w:rsidRDefault="00BF4DEE">
      <w:pPr>
        <w:rPr>
          <w:rFonts w:ascii="Marianne Light" w:hAnsi="Marianne Light"/>
          <w:sz w:val="20"/>
          <w:szCs w:val="20"/>
        </w:rPr>
      </w:pPr>
    </w:p>
    <w:p w14:paraId="1976A3B3" w14:textId="77777777" w:rsidR="0025445C" w:rsidRPr="00A76D20" w:rsidRDefault="0025445C" w:rsidP="00BF4DEE">
      <w:pPr>
        <w:jc w:val="both"/>
        <w:rPr>
          <w:rFonts w:ascii="Marianne Light" w:eastAsiaTheme="minorEastAsia" w:hAnsi="Marianne Light" w:cstheme="minorBidi"/>
          <w:sz w:val="20"/>
          <w:szCs w:val="20"/>
          <w:u w:val="single"/>
          <w:lang w:eastAsia="zh-CN"/>
        </w:rPr>
      </w:pPr>
    </w:p>
    <w:p w14:paraId="3E4E3DD2" w14:textId="52336A02" w:rsidR="00BF4DEE" w:rsidRPr="00A76D20" w:rsidRDefault="00BF4DEE" w:rsidP="00BF4DEE">
      <w:pPr>
        <w:jc w:val="both"/>
        <w:rPr>
          <w:rFonts w:ascii="Marianne Light" w:eastAsia="Arial Unicode MS" w:hAnsi="Marianne Light"/>
          <w:sz w:val="20"/>
          <w:szCs w:val="20"/>
          <w:lang w:eastAsia="zh-CN"/>
        </w:rPr>
      </w:pPr>
      <w:r w:rsidRPr="00A76D20">
        <w:rPr>
          <w:rFonts w:ascii="Marianne Light" w:eastAsiaTheme="minorEastAsia" w:hAnsi="Marianne Light" w:cstheme="minorBidi"/>
          <w:sz w:val="20"/>
          <w:szCs w:val="20"/>
          <w:u w:val="single"/>
          <w:lang w:eastAsia="zh-CN"/>
        </w:rPr>
        <w:t>Serveurs transverses</w:t>
      </w:r>
      <w:r w:rsidR="001367EA" w:rsidRPr="00A76D20">
        <w:rPr>
          <w:rFonts w:ascii="Marianne Light" w:eastAsiaTheme="minorEastAsia" w:hAnsi="Marianne Light" w:cstheme="minorBidi"/>
          <w:sz w:val="20"/>
          <w:szCs w:val="20"/>
          <w:u w:val="single"/>
          <w:lang w:eastAsia="zh-CN"/>
        </w:rPr>
        <w:t xml:space="preserve"> portail magistrats </w:t>
      </w:r>
      <w:r w:rsidR="00470BA0" w:rsidRPr="00A76D20">
        <w:rPr>
          <w:rFonts w:ascii="Marianne Light" w:eastAsiaTheme="minorEastAsia" w:hAnsi="Marianne Light" w:cstheme="minorBidi"/>
          <w:sz w:val="20"/>
          <w:szCs w:val="20"/>
          <w:u w:val="single"/>
          <w:lang w:eastAsia="zh-CN"/>
        </w:rPr>
        <w:t>NOMOS</w:t>
      </w:r>
      <w:r w:rsidR="001367EA" w:rsidRPr="00A76D20">
        <w:rPr>
          <w:rFonts w:ascii="Marianne Light" w:eastAsiaTheme="minorEastAsia" w:hAnsi="Marianne Light" w:cstheme="minorBidi"/>
          <w:sz w:val="20"/>
          <w:szCs w:val="20"/>
          <w:u w:val="single"/>
          <w:lang w:eastAsia="zh-CN"/>
        </w:rPr>
        <w:t xml:space="preserve"> 2</w:t>
      </w:r>
      <w:r w:rsidRPr="00A76D20">
        <w:rPr>
          <w:rFonts w:ascii="Marianne Light" w:eastAsiaTheme="minorEastAsia" w:hAnsi="Marianne Light" w:cstheme="minorBidi"/>
          <w:sz w:val="20"/>
          <w:szCs w:val="20"/>
          <w:lang w:eastAsia="zh-CN"/>
        </w:rPr>
        <w:t xml:space="preserve"> :</w:t>
      </w:r>
    </w:p>
    <w:p w14:paraId="1B8C908D" w14:textId="300E855E" w:rsidR="00BF4DEE" w:rsidRPr="00A76D20" w:rsidRDefault="00BF4DEE">
      <w:pPr>
        <w:rPr>
          <w:rFonts w:ascii="Marianne Light" w:hAnsi="Marianne Light"/>
          <w:sz w:val="20"/>
          <w:szCs w:val="20"/>
        </w:rPr>
      </w:pPr>
    </w:p>
    <w:tbl>
      <w:tblPr>
        <w:tblW w:w="9921" w:type="dxa"/>
        <w:tblInd w:w="-28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 w:type="dxa"/>
          <w:right w:w="10" w:type="dxa"/>
        </w:tblCellMar>
        <w:tblLook w:val="04A0" w:firstRow="1" w:lastRow="0" w:firstColumn="1" w:lastColumn="0" w:noHBand="0" w:noVBand="1"/>
      </w:tblPr>
      <w:tblGrid>
        <w:gridCol w:w="2372"/>
        <w:gridCol w:w="1843"/>
        <w:gridCol w:w="5706"/>
      </w:tblGrid>
      <w:tr w:rsidR="00BF4DEE" w:rsidRPr="00A76D20" w14:paraId="10E7B86D" w14:textId="77777777" w:rsidTr="001C7781">
        <w:trPr>
          <w:cantSplit/>
          <w:trHeight w:val="499"/>
        </w:trPr>
        <w:tc>
          <w:tcPr>
            <w:tcW w:w="2372" w:type="dxa"/>
            <w:shd w:val="clear" w:color="auto" w:fill="8DB3E2" w:themeFill="text2" w:themeFillTint="66"/>
            <w:tcMar>
              <w:top w:w="28" w:type="dxa"/>
              <w:left w:w="28" w:type="dxa"/>
              <w:bottom w:w="28" w:type="dxa"/>
              <w:right w:w="28" w:type="dxa"/>
            </w:tcMar>
            <w:vAlign w:val="center"/>
          </w:tcPr>
          <w:p w14:paraId="64EFD1C9" w14:textId="77777777" w:rsidR="00BF4DEE" w:rsidRPr="00A76D20" w:rsidRDefault="00BF4DEE" w:rsidP="004248C3">
            <w:pPr>
              <w:suppressLineNumbers/>
              <w:spacing w:after="120"/>
              <w:jc w:val="center"/>
              <w:rPr>
                <w:rFonts w:ascii="Marianne Light" w:hAnsi="Marianne Light"/>
                <w:b/>
                <w:bCs/>
                <w:sz w:val="20"/>
                <w:szCs w:val="20"/>
              </w:rPr>
            </w:pPr>
            <w:r w:rsidRPr="00A76D20">
              <w:rPr>
                <w:rFonts w:ascii="Marianne Light" w:hAnsi="Marianne Light"/>
                <w:b/>
                <w:bCs/>
                <w:sz w:val="20"/>
                <w:szCs w:val="20"/>
              </w:rPr>
              <w:t>Description serveur</w:t>
            </w:r>
          </w:p>
        </w:tc>
        <w:tc>
          <w:tcPr>
            <w:tcW w:w="1843" w:type="dxa"/>
            <w:shd w:val="clear" w:color="auto" w:fill="8DB3E2" w:themeFill="text2" w:themeFillTint="66"/>
            <w:tcMar>
              <w:top w:w="28" w:type="dxa"/>
              <w:left w:w="28" w:type="dxa"/>
              <w:bottom w:w="28" w:type="dxa"/>
              <w:right w:w="28" w:type="dxa"/>
            </w:tcMar>
            <w:vAlign w:val="center"/>
          </w:tcPr>
          <w:p w14:paraId="5F4FE75B" w14:textId="77777777" w:rsidR="00BF4DEE" w:rsidRPr="00A76D20" w:rsidRDefault="00BF4DEE" w:rsidP="004248C3">
            <w:pPr>
              <w:suppressLineNumbers/>
              <w:spacing w:after="120"/>
              <w:jc w:val="center"/>
              <w:rPr>
                <w:rFonts w:ascii="Marianne Light" w:hAnsi="Marianne Light"/>
                <w:b/>
                <w:bCs/>
                <w:sz w:val="20"/>
                <w:szCs w:val="20"/>
              </w:rPr>
            </w:pPr>
            <w:r w:rsidRPr="00A76D20">
              <w:rPr>
                <w:rFonts w:ascii="Marianne Light" w:hAnsi="Marianne Light"/>
                <w:b/>
                <w:bCs/>
                <w:sz w:val="20"/>
                <w:szCs w:val="20"/>
              </w:rPr>
              <w:t>OS</w:t>
            </w:r>
          </w:p>
        </w:tc>
        <w:tc>
          <w:tcPr>
            <w:tcW w:w="5706" w:type="dxa"/>
            <w:shd w:val="clear" w:color="auto" w:fill="8DB3E2" w:themeFill="text2" w:themeFillTint="66"/>
            <w:tcMar>
              <w:top w:w="28" w:type="dxa"/>
              <w:left w:w="28" w:type="dxa"/>
              <w:bottom w:w="28" w:type="dxa"/>
              <w:right w:w="28" w:type="dxa"/>
            </w:tcMar>
            <w:vAlign w:val="center"/>
          </w:tcPr>
          <w:p w14:paraId="176B7803" w14:textId="77777777" w:rsidR="00BF4DEE" w:rsidRPr="00A76D20" w:rsidRDefault="00BF4DEE" w:rsidP="004248C3">
            <w:pPr>
              <w:suppressLineNumbers/>
              <w:spacing w:after="120"/>
              <w:jc w:val="center"/>
              <w:rPr>
                <w:rFonts w:ascii="Marianne Light" w:hAnsi="Marianne Light"/>
                <w:b/>
                <w:bCs/>
                <w:sz w:val="20"/>
                <w:szCs w:val="20"/>
              </w:rPr>
            </w:pPr>
            <w:r w:rsidRPr="00A76D20">
              <w:rPr>
                <w:rFonts w:ascii="Marianne Light" w:hAnsi="Marianne Light"/>
                <w:b/>
                <w:bCs/>
                <w:sz w:val="20"/>
                <w:szCs w:val="20"/>
              </w:rPr>
              <w:t>Modèle</w:t>
            </w:r>
          </w:p>
        </w:tc>
      </w:tr>
      <w:tr w:rsidR="00270C26" w:rsidRPr="00A76D20" w14:paraId="2F2C2F09" w14:textId="77777777" w:rsidTr="003B3AFE">
        <w:trPr>
          <w:cantSplit/>
          <w:trHeight w:val="630"/>
        </w:trPr>
        <w:tc>
          <w:tcPr>
            <w:tcW w:w="2372" w:type="dxa"/>
            <w:tcMar>
              <w:top w:w="28" w:type="dxa"/>
              <w:left w:w="28" w:type="dxa"/>
              <w:bottom w:w="28" w:type="dxa"/>
              <w:right w:w="28" w:type="dxa"/>
            </w:tcMar>
            <w:vAlign w:val="center"/>
          </w:tcPr>
          <w:p w14:paraId="02798FB8" w14:textId="652D7273" w:rsidR="00F463DE" w:rsidRPr="00A76D20" w:rsidRDefault="00270C26" w:rsidP="000E6409">
            <w:pPr>
              <w:suppressLineNumbers/>
              <w:spacing w:after="120"/>
              <w:rPr>
                <w:rFonts w:ascii="Marianne Light" w:hAnsi="Marianne Light"/>
                <w:sz w:val="20"/>
                <w:szCs w:val="20"/>
              </w:rPr>
            </w:pPr>
            <w:r w:rsidRPr="00A76D20">
              <w:rPr>
                <w:rFonts w:ascii="Marianne Light" w:hAnsi="Marianne Light"/>
                <w:sz w:val="20"/>
                <w:szCs w:val="20"/>
              </w:rPr>
              <w:t>Serveur</w:t>
            </w:r>
            <w:r w:rsidR="00F463DE" w:rsidRPr="00A76D20">
              <w:rPr>
                <w:rFonts w:ascii="Marianne Light" w:hAnsi="Marianne Light"/>
                <w:sz w:val="20"/>
                <w:szCs w:val="20"/>
              </w:rPr>
              <w:t>s</w:t>
            </w:r>
            <w:r w:rsidRPr="00A76D20">
              <w:rPr>
                <w:rFonts w:ascii="Marianne Light" w:hAnsi="Marianne Light"/>
                <w:sz w:val="20"/>
                <w:szCs w:val="20"/>
              </w:rPr>
              <w:t xml:space="preserve"> </w:t>
            </w:r>
          </w:p>
          <w:p w14:paraId="7B3F63E6" w14:textId="1E1F9974" w:rsidR="00270C26" w:rsidRPr="00A76D20" w:rsidRDefault="00270C26" w:rsidP="00E55E48">
            <w:pPr>
              <w:suppressLineNumbers/>
              <w:spacing w:after="120"/>
              <w:rPr>
                <w:rFonts w:ascii="Marianne Light" w:hAnsi="Marianne Light"/>
                <w:sz w:val="20"/>
                <w:szCs w:val="20"/>
              </w:rPr>
            </w:pPr>
            <w:r w:rsidRPr="00A76D20">
              <w:rPr>
                <w:rFonts w:ascii="Marianne Light" w:hAnsi="Marianne Light"/>
                <w:sz w:val="20"/>
                <w:szCs w:val="20"/>
              </w:rPr>
              <w:t>GITLA</w:t>
            </w:r>
            <w:r w:rsidR="00E55E48" w:rsidRPr="00A76D20">
              <w:rPr>
                <w:rFonts w:ascii="Marianne Light" w:hAnsi="Marianne Light"/>
                <w:sz w:val="20"/>
                <w:szCs w:val="20"/>
              </w:rPr>
              <w:t>B / GITLA</w:t>
            </w:r>
            <w:r w:rsidRPr="00A76D20">
              <w:rPr>
                <w:rFonts w:ascii="Marianne Light" w:hAnsi="Marianne Light"/>
                <w:sz w:val="20"/>
                <w:szCs w:val="20"/>
              </w:rPr>
              <w:t>B</w:t>
            </w:r>
            <w:r w:rsidR="00E55E48" w:rsidRPr="00A76D20">
              <w:rPr>
                <w:rFonts w:ascii="Marianne Light" w:hAnsi="Marianne Light"/>
                <w:sz w:val="20"/>
                <w:szCs w:val="20"/>
              </w:rPr>
              <w:t xml:space="preserve"> </w:t>
            </w:r>
            <w:proofErr w:type="spellStart"/>
            <w:r w:rsidR="00E55E48" w:rsidRPr="00A76D20">
              <w:rPr>
                <w:rFonts w:ascii="Marianne Light" w:hAnsi="Marianne Light"/>
                <w:sz w:val="20"/>
                <w:szCs w:val="20"/>
              </w:rPr>
              <w:t>runner</w:t>
            </w:r>
            <w:proofErr w:type="spellEnd"/>
          </w:p>
        </w:tc>
        <w:tc>
          <w:tcPr>
            <w:tcW w:w="1843" w:type="dxa"/>
            <w:tcMar>
              <w:top w:w="28" w:type="dxa"/>
              <w:left w:w="28" w:type="dxa"/>
              <w:bottom w:w="28" w:type="dxa"/>
              <w:right w:w="28" w:type="dxa"/>
            </w:tcMar>
            <w:vAlign w:val="center"/>
          </w:tcPr>
          <w:p w14:paraId="49E85B80" w14:textId="0A528507" w:rsidR="00270C26" w:rsidRPr="00A76D20" w:rsidRDefault="00270C26" w:rsidP="000E6409">
            <w:pPr>
              <w:suppressLineNumbers/>
              <w:spacing w:after="120"/>
              <w:jc w:val="both"/>
              <w:rPr>
                <w:rFonts w:ascii="Marianne Light" w:hAnsi="Marianne Light"/>
                <w:sz w:val="20"/>
                <w:szCs w:val="20"/>
              </w:rPr>
            </w:pPr>
            <w:r w:rsidRPr="00A76D20">
              <w:rPr>
                <w:rFonts w:ascii="Marianne Light" w:hAnsi="Marianne Light"/>
                <w:sz w:val="20"/>
                <w:szCs w:val="20"/>
              </w:rPr>
              <w:t>Linux Debian 11</w:t>
            </w:r>
          </w:p>
        </w:tc>
        <w:tc>
          <w:tcPr>
            <w:tcW w:w="5706" w:type="dxa"/>
            <w:tcMar>
              <w:top w:w="28" w:type="dxa"/>
              <w:left w:w="28" w:type="dxa"/>
              <w:bottom w:w="28" w:type="dxa"/>
              <w:right w:w="28" w:type="dxa"/>
            </w:tcMar>
            <w:vAlign w:val="center"/>
          </w:tcPr>
          <w:p w14:paraId="49227847" w14:textId="77777777" w:rsidR="00270C26" w:rsidRPr="00A76D20" w:rsidRDefault="00270C26" w:rsidP="00270C26">
            <w:pPr>
              <w:suppressLineNumbers/>
              <w:spacing w:after="120"/>
              <w:jc w:val="both"/>
              <w:rPr>
                <w:rFonts w:ascii="Marianne Light" w:hAnsi="Marianne Light"/>
                <w:sz w:val="20"/>
                <w:szCs w:val="20"/>
              </w:rPr>
            </w:pPr>
            <w:r w:rsidRPr="00A76D20">
              <w:rPr>
                <w:rFonts w:ascii="Marianne Light" w:hAnsi="Marianne Light"/>
                <w:sz w:val="20"/>
                <w:szCs w:val="20"/>
              </w:rPr>
              <w:t>VM</w:t>
            </w:r>
          </w:p>
          <w:p w14:paraId="7CDD15DD" w14:textId="4477068C" w:rsidR="00270C26" w:rsidRPr="00A76D20" w:rsidRDefault="00270C26" w:rsidP="00270C26">
            <w:pPr>
              <w:suppressLineNumbers/>
              <w:spacing w:after="120"/>
              <w:jc w:val="both"/>
              <w:rPr>
                <w:rFonts w:ascii="Marianne Light" w:hAnsi="Marianne Light"/>
                <w:sz w:val="20"/>
                <w:szCs w:val="20"/>
              </w:rPr>
            </w:pPr>
            <w:proofErr w:type="spellStart"/>
            <w:r w:rsidRPr="00A76D20">
              <w:rPr>
                <w:rFonts w:ascii="Marianne Light" w:hAnsi="Marianne Light"/>
                <w:sz w:val="20"/>
                <w:szCs w:val="20"/>
              </w:rPr>
              <w:t>Gitlab</w:t>
            </w:r>
            <w:proofErr w:type="spellEnd"/>
            <w:r w:rsidRPr="00A76D20">
              <w:rPr>
                <w:rFonts w:ascii="Marianne Light" w:hAnsi="Marianne Light"/>
                <w:sz w:val="20"/>
                <w:szCs w:val="20"/>
              </w:rPr>
              <w:t xml:space="preserve"> 17.</w:t>
            </w:r>
            <w:r w:rsidR="00D50E5A" w:rsidRPr="00A76D20">
              <w:rPr>
                <w:rFonts w:ascii="Marianne Light" w:hAnsi="Marianne Light"/>
                <w:sz w:val="20"/>
                <w:szCs w:val="20"/>
              </w:rPr>
              <w:t>5</w:t>
            </w:r>
            <w:r w:rsidRPr="00A76D20">
              <w:rPr>
                <w:rFonts w:ascii="Marianne Light" w:hAnsi="Marianne Light"/>
                <w:sz w:val="20"/>
                <w:szCs w:val="20"/>
              </w:rPr>
              <w:t>.</w:t>
            </w:r>
            <w:r w:rsidR="00D50E5A" w:rsidRPr="00A76D20">
              <w:rPr>
                <w:rFonts w:ascii="Marianne Light" w:hAnsi="Marianne Light"/>
                <w:sz w:val="20"/>
                <w:szCs w:val="20"/>
              </w:rPr>
              <w:t>1</w:t>
            </w:r>
          </w:p>
          <w:p w14:paraId="720B1B88" w14:textId="2D37D625" w:rsidR="00270C26" w:rsidRPr="00A76D20" w:rsidRDefault="00B230FB" w:rsidP="00270C26">
            <w:pPr>
              <w:suppressLineNumbers/>
              <w:spacing w:after="120"/>
              <w:jc w:val="both"/>
              <w:rPr>
                <w:rFonts w:ascii="Marianne Light" w:hAnsi="Marianne Light"/>
                <w:sz w:val="20"/>
                <w:szCs w:val="20"/>
              </w:rPr>
            </w:pPr>
            <w:r w:rsidRPr="00A76D20">
              <w:rPr>
                <w:rFonts w:ascii="Marianne Light" w:hAnsi="Marianne Light"/>
                <w:sz w:val="20"/>
                <w:szCs w:val="20"/>
              </w:rPr>
              <w:t xml:space="preserve">L’outil </w:t>
            </w:r>
            <w:proofErr w:type="spellStart"/>
            <w:r w:rsidRPr="00A76D20">
              <w:rPr>
                <w:rFonts w:ascii="Marianne Light" w:hAnsi="Marianne Light"/>
                <w:sz w:val="20"/>
                <w:szCs w:val="20"/>
              </w:rPr>
              <w:t>Gitlab</w:t>
            </w:r>
            <w:proofErr w:type="spellEnd"/>
            <w:r w:rsidRPr="00A76D20">
              <w:rPr>
                <w:rFonts w:ascii="Marianne Light" w:hAnsi="Marianne Light"/>
                <w:sz w:val="20"/>
                <w:szCs w:val="20"/>
              </w:rPr>
              <w:t xml:space="preserve"> repose sur 4 serveurs : Le serveur central </w:t>
            </w:r>
            <w:proofErr w:type="spellStart"/>
            <w:r w:rsidRPr="00A76D20">
              <w:rPr>
                <w:rFonts w:ascii="Marianne Light" w:hAnsi="Marianne Light"/>
                <w:sz w:val="20"/>
                <w:szCs w:val="20"/>
              </w:rPr>
              <w:t>Gitlab</w:t>
            </w:r>
            <w:proofErr w:type="spellEnd"/>
            <w:r w:rsidRPr="00A76D20">
              <w:rPr>
                <w:rFonts w:ascii="Marianne Light" w:hAnsi="Marianne Light"/>
                <w:sz w:val="20"/>
                <w:szCs w:val="20"/>
              </w:rPr>
              <w:t xml:space="preserve">, ainsi que 3 </w:t>
            </w:r>
            <w:proofErr w:type="spellStart"/>
            <w:r w:rsidRPr="00A76D20">
              <w:rPr>
                <w:rFonts w:ascii="Marianne Light" w:hAnsi="Marianne Light"/>
                <w:sz w:val="20"/>
                <w:szCs w:val="20"/>
              </w:rPr>
              <w:t>Gitlab</w:t>
            </w:r>
            <w:proofErr w:type="spellEnd"/>
            <w:r w:rsidRPr="00A76D20">
              <w:rPr>
                <w:rFonts w:ascii="Marianne Light" w:hAnsi="Marianne Light"/>
                <w:sz w:val="20"/>
                <w:szCs w:val="20"/>
              </w:rPr>
              <w:t xml:space="preserve"> </w:t>
            </w:r>
            <w:proofErr w:type="spellStart"/>
            <w:r w:rsidRPr="00A76D20">
              <w:rPr>
                <w:rFonts w:ascii="Marianne Light" w:hAnsi="Marianne Light"/>
                <w:sz w:val="20"/>
                <w:szCs w:val="20"/>
              </w:rPr>
              <w:t>runners</w:t>
            </w:r>
            <w:proofErr w:type="spellEnd"/>
            <w:r w:rsidRPr="00A76D20">
              <w:rPr>
                <w:rFonts w:ascii="Marianne Light" w:hAnsi="Marianne Light"/>
                <w:sz w:val="20"/>
                <w:szCs w:val="20"/>
              </w:rPr>
              <w:t xml:space="preserve"> : ces serveurs annexes permettent de paralléliser les opérations de déploiement.</w:t>
            </w:r>
          </w:p>
        </w:tc>
      </w:tr>
    </w:tbl>
    <w:p w14:paraId="3B4724A9" w14:textId="77777777" w:rsidR="00FC050F" w:rsidRPr="00CA24FD" w:rsidRDefault="00FC050F">
      <w:pPr>
        <w:jc w:val="both"/>
        <w:rPr>
          <w:rFonts w:ascii="Marianne Light" w:eastAsia="Arial Unicode MS" w:hAnsi="Marianne Light"/>
          <w:u w:val="single"/>
          <w:lang w:eastAsia="zh-CN"/>
        </w:rPr>
      </w:pPr>
    </w:p>
    <w:p w14:paraId="300E41D9" w14:textId="77777777" w:rsidR="00640474" w:rsidRPr="00CA24FD" w:rsidRDefault="00640474">
      <w:pPr>
        <w:rPr>
          <w:rFonts w:ascii="Marianne Light" w:eastAsiaTheme="minorEastAsia" w:hAnsi="Marianne Light" w:cstheme="minorBidi"/>
          <w:u w:val="single"/>
          <w:lang w:eastAsia="zh-CN"/>
        </w:rPr>
      </w:pPr>
      <w:r w:rsidRPr="00CA24FD">
        <w:rPr>
          <w:rFonts w:ascii="Marianne Light" w:eastAsiaTheme="minorEastAsia" w:hAnsi="Marianne Light" w:cstheme="minorBidi"/>
          <w:u w:val="single"/>
          <w:lang w:eastAsia="zh-CN"/>
        </w:rPr>
        <w:br w:type="page"/>
      </w:r>
    </w:p>
    <w:p w14:paraId="096B2BED" w14:textId="3D7516ED" w:rsidR="00FC050F" w:rsidRPr="00A76D20" w:rsidRDefault="008E3FF7">
      <w:pPr>
        <w:pStyle w:val="CCTP-Parties"/>
        <w:rPr>
          <w:rFonts w:ascii="Marianne" w:hAnsi="Marianne"/>
          <w:sz w:val="24"/>
          <w:szCs w:val="24"/>
        </w:rPr>
      </w:pPr>
      <w:bookmarkStart w:id="93" w:name="_Toc90908761"/>
      <w:bookmarkStart w:id="94" w:name="_Ref94779505"/>
      <w:bookmarkStart w:id="95" w:name="_Ref94779510"/>
      <w:r w:rsidRPr="00A76D20">
        <w:rPr>
          <w:rFonts w:ascii="Marianne" w:eastAsiaTheme="minorEastAsia" w:hAnsi="Marianne" w:cstheme="minorBidi"/>
          <w:sz w:val="24"/>
          <w:szCs w:val="24"/>
        </w:rPr>
        <w:lastRenderedPageBreak/>
        <w:t> </w:t>
      </w:r>
      <w:bookmarkStart w:id="96" w:name="_Toc203658911"/>
      <w:bookmarkStart w:id="97" w:name="_Toc213338378"/>
      <w:r w:rsidR="00790C80" w:rsidRPr="00A76D20">
        <w:rPr>
          <w:rFonts w:ascii="Marianne" w:eastAsiaTheme="minorEastAsia" w:hAnsi="Marianne" w:cstheme="minorBidi"/>
          <w:sz w:val="24"/>
          <w:szCs w:val="24"/>
        </w:rPr>
        <w:t>C</w:t>
      </w:r>
      <w:r w:rsidR="00804423" w:rsidRPr="00A76D20">
        <w:rPr>
          <w:rFonts w:ascii="Marianne" w:eastAsiaTheme="minorEastAsia" w:hAnsi="Marianne" w:cstheme="minorBidi"/>
          <w:sz w:val="24"/>
          <w:szCs w:val="24"/>
        </w:rPr>
        <w:t>adre général de mise en œuvre de l’accord-cadre</w:t>
      </w:r>
      <w:bookmarkEnd w:id="93"/>
      <w:bookmarkEnd w:id="94"/>
      <w:bookmarkEnd w:id="95"/>
      <w:bookmarkEnd w:id="96"/>
      <w:bookmarkEnd w:id="97"/>
    </w:p>
    <w:p w14:paraId="6F80E029" w14:textId="77777777" w:rsidR="00FC050F" w:rsidRPr="00A76D20" w:rsidRDefault="00804423">
      <w:pPr>
        <w:pStyle w:val="CCTP-Titre1"/>
        <w:rPr>
          <w:rFonts w:ascii="Marianne Light" w:hAnsi="Marianne Light"/>
          <w:sz w:val="24"/>
          <w:szCs w:val="24"/>
        </w:rPr>
      </w:pPr>
      <w:bookmarkStart w:id="98" w:name="_Toc90908762"/>
      <w:bookmarkStart w:id="99" w:name="_Ref203657911"/>
      <w:bookmarkStart w:id="100" w:name="_Toc203658912"/>
      <w:bookmarkStart w:id="101" w:name="_Toc213338379"/>
      <w:r w:rsidRPr="00A76D20">
        <w:rPr>
          <w:rFonts w:ascii="Marianne Light" w:eastAsiaTheme="minorEastAsia" w:hAnsi="Marianne Light" w:cstheme="minorBidi"/>
          <w:sz w:val="24"/>
          <w:szCs w:val="24"/>
        </w:rPr>
        <w:t>Lieux d’exécution des prestations</w:t>
      </w:r>
      <w:bookmarkEnd w:id="98"/>
      <w:bookmarkEnd w:id="99"/>
      <w:bookmarkEnd w:id="100"/>
      <w:bookmarkEnd w:id="101"/>
    </w:p>
    <w:p w14:paraId="3E248685" w14:textId="5266339E"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 xml:space="preserve">D’une manière générale, les prestations </w:t>
      </w:r>
      <w:r w:rsidR="00B93075" w:rsidRPr="00A76D20">
        <w:rPr>
          <w:rFonts w:ascii="Marianne Light" w:eastAsiaTheme="minorEastAsia" w:hAnsi="Marianne Light" w:cstheme="minorBidi"/>
          <w:sz w:val="20"/>
          <w:szCs w:val="20"/>
        </w:rPr>
        <w:t>se dérouleront</w:t>
      </w:r>
      <w:r w:rsidRPr="00A76D20">
        <w:rPr>
          <w:rFonts w:ascii="Marianne Light" w:eastAsiaTheme="minorEastAsia" w:hAnsi="Marianne Light" w:cstheme="minorBidi"/>
          <w:sz w:val="20"/>
          <w:szCs w:val="20"/>
        </w:rPr>
        <w:t xml:space="preserve"> dans les locaux </w:t>
      </w:r>
      <w:r w:rsidR="007C4A99" w:rsidRPr="00A76D20">
        <w:rPr>
          <w:rFonts w:ascii="Marianne Light" w:eastAsiaTheme="minorEastAsia" w:hAnsi="Marianne Light" w:cstheme="minorBidi"/>
          <w:sz w:val="20"/>
          <w:szCs w:val="20"/>
        </w:rPr>
        <w:t>de la Cour de cassation</w:t>
      </w:r>
      <w:r w:rsidRPr="00A76D20">
        <w:rPr>
          <w:rFonts w:ascii="Marianne Light" w:eastAsiaTheme="minorEastAsia" w:hAnsi="Marianne Light" w:cstheme="minorBidi"/>
          <w:sz w:val="20"/>
          <w:szCs w:val="20"/>
        </w:rPr>
        <w:t xml:space="preserve">, basés </w:t>
      </w:r>
      <w:r w:rsidR="00B93075" w:rsidRPr="00A76D20">
        <w:rPr>
          <w:rFonts w:ascii="Marianne Light" w:eastAsiaTheme="minorEastAsia" w:hAnsi="Marianne Light" w:cstheme="minorBidi"/>
          <w:sz w:val="20"/>
          <w:szCs w:val="20"/>
        </w:rPr>
        <w:t>à</w:t>
      </w:r>
      <w:r w:rsidRPr="00A76D20">
        <w:rPr>
          <w:rFonts w:ascii="Marianne Light" w:eastAsiaTheme="minorEastAsia" w:hAnsi="Marianne Light" w:cstheme="minorBidi"/>
          <w:sz w:val="20"/>
          <w:szCs w:val="20"/>
        </w:rPr>
        <w:t xml:space="preserve"> Paris. </w:t>
      </w:r>
      <w:r w:rsidR="00B93075" w:rsidRPr="00A76D20">
        <w:rPr>
          <w:rFonts w:ascii="Marianne Light" w:eastAsiaTheme="minorEastAsia" w:hAnsi="Marianne Light" w:cstheme="minorBidi"/>
          <w:sz w:val="20"/>
          <w:szCs w:val="20"/>
        </w:rPr>
        <w:t>C</w:t>
      </w:r>
      <w:bookmarkStart w:id="102" w:name="_Hlk198816716"/>
      <w:r w:rsidRPr="00A76D20">
        <w:rPr>
          <w:rFonts w:ascii="Marianne Light" w:eastAsiaTheme="minorEastAsia" w:hAnsi="Marianne Light" w:cstheme="minorBidi"/>
          <w:sz w:val="20"/>
          <w:szCs w:val="20"/>
        </w:rPr>
        <w:t xml:space="preserve">ertaines prestations ne nécessitant pas une proximité forte avec les équipes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_du_client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d</w:t>
      </w:r>
      <w:r w:rsidR="002A6C5E" w:rsidRPr="00A76D20">
        <w:rPr>
          <w:rFonts w:ascii="Marianne Light" w:eastAsiaTheme="minorEastAsia" w:hAnsi="Marianne Light" w:cstheme="minorBidi"/>
          <w:sz w:val="20"/>
          <w:szCs w:val="20"/>
        </w:rPr>
        <w:t>e la</w:t>
      </w:r>
      <w:r w:rsidRPr="00A76D20">
        <w:rPr>
          <w:rFonts w:ascii="Marianne Light" w:eastAsiaTheme="minorEastAsia" w:hAnsi="Marianne Light" w:cstheme="minorBidi"/>
          <w:sz w:val="20"/>
          <w:szCs w:val="20"/>
        </w:rPr>
        <w:t xml:space="preserve"> </w:t>
      </w:r>
      <w:r w:rsidR="002A6C5E" w:rsidRPr="00A76D20">
        <w:rPr>
          <w:rFonts w:ascii="Marianne Light" w:eastAsiaTheme="minorEastAsia" w:hAnsi="Marianne Light" w:cstheme="minorBidi"/>
          <w:sz w:val="20"/>
          <w:szCs w:val="20"/>
        </w:rPr>
        <w:t>Cour de cassation</w:t>
      </w:r>
      <w:r w:rsidRPr="00A76D20">
        <w:rPr>
          <w:rFonts w:ascii="Marianne Light" w:eastAsiaTheme="minorEastAsia" w:hAnsi="Marianne Light" w:cstheme="minorBidi"/>
          <w:sz w:val="20"/>
          <w:szCs w:val="20"/>
        </w:rPr>
        <w:fldChar w:fldCharType="end"/>
      </w:r>
      <w:bookmarkEnd w:id="102"/>
      <w:r w:rsidRPr="00A76D20">
        <w:rPr>
          <w:rFonts w:ascii="Marianne Light" w:eastAsiaTheme="minorEastAsia" w:hAnsi="Marianne Light" w:cstheme="minorBidi"/>
          <w:sz w:val="20"/>
          <w:szCs w:val="20"/>
        </w:rPr>
        <w:t xml:space="preserve"> peuvent être réalisées dans les locaux du titulaire</w:t>
      </w:r>
      <w:r w:rsidR="004D2E1B" w:rsidRPr="00A76D20">
        <w:rPr>
          <w:rFonts w:ascii="Marianne Light" w:eastAsiaTheme="minorEastAsia" w:hAnsi="Marianne Light" w:cstheme="minorBidi"/>
          <w:sz w:val="20"/>
          <w:szCs w:val="20"/>
        </w:rPr>
        <w:t xml:space="preserve">, </w:t>
      </w:r>
      <w:r w:rsidR="0078202F" w:rsidRPr="00A76D20">
        <w:rPr>
          <w:rFonts w:ascii="Marianne Light" w:eastAsiaTheme="minorEastAsia" w:hAnsi="Marianne Light" w:cstheme="minorBidi"/>
          <w:sz w:val="20"/>
          <w:szCs w:val="20"/>
        </w:rPr>
        <w:t xml:space="preserve">dans le respect des contraintes SSI, </w:t>
      </w:r>
      <w:r w:rsidR="004D2E1B" w:rsidRPr="00A76D20">
        <w:rPr>
          <w:rFonts w:ascii="Marianne Light" w:eastAsiaTheme="minorEastAsia" w:hAnsi="Marianne Light" w:cstheme="minorBidi"/>
          <w:sz w:val="20"/>
          <w:szCs w:val="20"/>
        </w:rPr>
        <w:t xml:space="preserve">situés pour des raisons de sécurité, en France </w:t>
      </w:r>
      <w:r w:rsidR="003738C0">
        <w:rPr>
          <w:rFonts w:ascii="Marianne Light" w:eastAsiaTheme="minorEastAsia" w:hAnsi="Marianne Light" w:cstheme="minorBidi"/>
          <w:sz w:val="20"/>
          <w:szCs w:val="20"/>
        </w:rPr>
        <w:t>hexagonale</w:t>
      </w:r>
      <w:r w:rsidR="0078202F" w:rsidRPr="00A76D20">
        <w:rPr>
          <w:rFonts w:ascii="Marianne Light" w:eastAsiaTheme="minorEastAsia" w:hAnsi="Marianne Light" w:cstheme="minorBidi"/>
          <w:sz w:val="20"/>
          <w:szCs w:val="20"/>
        </w:rPr>
        <w:t>.</w:t>
      </w:r>
    </w:p>
    <w:p w14:paraId="4AF9203A" w14:textId="35D72085" w:rsidR="001F1905" w:rsidRPr="00A76D20" w:rsidRDefault="009D24C7">
      <w:pPr>
        <w:pStyle w:val="CCTP-Texte1"/>
        <w:rPr>
          <w:rFonts w:ascii="Marianne Light" w:hAnsi="Marianne Light"/>
          <w:sz w:val="20"/>
          <w:szCs w:val="20"/>
        </w:rPr>
      </w:pPr>
      <w:r w:rsidRPr="00A76D20">
        <w:rPr>
          <w:rFonts w:ascii="Marianne Light" w:eastAsiaTheme="minorEastAsia" w:hAnsi="Marianne Light" w:cstheme="minorBidi"/>
          <w:sz w:val="20"/>
          <w:szCs w:val="20"/>
        </w:rPr>
        <w:t xml:space="preserve">Un nombre de postes de travail de la Cour de cassation adapté aux besoins sera remis aux équipes du titulaire pour leur permettre d’intervenir à distance sur les applications de la Cour de cassation. Un bordereau de mise à disposition sera complété et signé par le titulaire qui deviendra dès lors responsable des éventuels dommages subis </w:t>
      </w:r>
      <w:r w:rsidR="008A2983" w:rsidRPr="00A76D20">
        <w:rPr>
          <w:rFonts w:ascii="Marianne Light" w:eastAsiaTheme="minorEastAsia" w:hAnsi="Marianne Light" w:cstheme="minorBidi"/>
          <w:sz w:val="20"/>
          <w:szCs w:val="20"/>
        </w:rPr>
        <w:t xml:space="preserve">sur </w:t>
      </w:r>
      <w:r w:rsidRPr="00A76D20">
        <w:rPr>
          <w:rFonts w:ascii="Marianne Light" w:eastAsiaTheme="minorEastAsia" w:hAnsi="Marianne Light" w:cstheme="minorBidi"/>
          <w:sz w:val="20"/>
          <w:szCs w:val="20"/>
        </w:rPr>
        <w:t>ces équipements. Une formation relative à l’utilisation de ces postes de travail ainsi qu’aux outils logiciels permettant d’accéder au SI de la Cour sera dispensée. Une courte documentation sera également communiquée.</w:t>
      </w:r>
      <w:r w:rsidR="00B93075" w:rsidRPr="00A76D20">
        <w:rPr>
          <w:rFonts w:ascii="Marianne Light" w:eastAsiaTheme="minorEastAsia" w:hAnsi="Marianne Light" w:cstheme="minorBidi"/>
          <w:sz w:val="20"/>
          <w:szCs w:val="20"/>
        </w:rPr>
        <w:t xml:space="preserve"> Des précisions sont </w:t>
      </w:r>
      <w:r w:rsidR="000B7DDA" w:rsidRPr="00A76D20">
        <w:rPr>
          <w:rFonts w:ascii="Marianne Light" w:eastAsiaTheme="minorEastAsia" w:hAnsi="Marianne Light" w:cstheme="minorBidi"/>
          <w:sz w:val="20"/>
          <w:szCs w:val="20"/>
        </w:rPr>
        <w:t>indiquées</w:t>
      </w:r>
      <w:r w:rsidR="00B93075" w:rsidRPr="00A76D20">
        <w:rPr>
          <w:rFonts w:ascii="Marianne Light" w:eastAsiaTheme="minorEastAsia" w:hAnsi="Marianne Light" w:cstheme="minorBidi"/>
          <w:sz w:val="20"/>
          <w:szCs w:val="20"/>
        </w:rPr>
        <w:t xml:space="preserve"> à l’article V</w:t>
      </w:r>
      <w:r w:rsidR="00D729B0">
        <w:rPr>
          <w:rFonts w:ascii="Marianne Light" w:eastAsiaTheme="minorEastAsia" w:hAnsi="Marianne Light" w:cstheme="minorBidi"/>
          <w:sz w:val="20"/>
          <w:szCs w:val="20"/>
        </w:rPr>
        <w:t>III</w:t>
      </w:r>
      <w:r w:rsidR="00B93075" w:rsidRPr="00A76D20">
        <w:rPr>
          <w:rFonts w:ascii="Marianne Light" w:eastAsiaTheme="minorEastAsia" w:hAnsi="Marianne Light" w:cstheme="minorBidi"/>
          <w:sz w:val="20"/>
          <w:szCs w:val="20"/>
        </w:rPr>
        <w:t xml:space="preserve">.7 du CCAP. </w:t>
      </w:r>
    </w:p>
    <w:p w14:paraId="6718BCEC" w14:textId="2D0B160C" w:rsidR="00DB5C03" w:rsidRPr="00A76D20" w:rsidRDefault="00DB5C03">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 xml:space="preserve">La présence sur les sites </w:t>
      </w:r>
      <w:r w:rsidR="002A6C5E" w:rsidRPr="00A76D20">
        <w:rPr>
          <w:rFonts w:ascii="Marianne Light" w:eastAsiaTheme="minorEastAsia" w:hAnsi="Marianne Light" w:cstheme="minorBidi"/>
          <w:sz w:val="20"/>
          <w:szCs w:val="20"/>
        </w:rPr>
        <w:t>de la Cour de cassation</w:t>
      </w:r>
      <w:r w:rsidRPr="00A76D20">
        <w:rPr>
          <w:rFonts w:ascii="Marianne Light" w:eastAsiaTheme="minorEastAsia" w:hAnsi="Marianne Light" w:cstheme="minorBidi"/>
          <w:sz w:val="20"/>
          <w:szCs w:val="20"/>
        </w:rPr>
        <w:t xml:space="preserve"> </w:t>
      </w:r>
      <w:r w:rsidR="00B93075" w:rsidRPr="00A76D20">
        <w:rPr>
          <w:rFonts w:ascii="Marianne Light" w:eastAsiaTheme="minorEastAsia" w:hAnsi="Marianne Light" w:cstheme="minorBidi"/>
          <w:sz w:val="20"/>
          <w:szCs w:val="20"/>
        </w:rPr>
        <w:t xml:space="preserve">et du ministère de la Justice </w:t>
      </w:r>
      <w:r w:rsidRPr="00A76D20">
        <w:rPr>
          <w:rFonts w:ascii="Marianne Light" w:eastAsiaTheme="minorEastAsia" w:hAnsi="Marianne Light" w:cstheme="minorBidi"/>
          <w:sz w:val="20"/>
          <w:szCs w:val="20"/>
        </w:rPr>
        <w:t>de l’ensemble des intervenants peut être requis</w:t>
      </w:r>
      <w:r w:rsidR="00071BF5" w:rsidRPr="00A76D20">
        <w:rPr>
          <w:rFonts w:ascii="Marianne Light" w:eastAsiaTheme="minorEastAsia" w:hAnsi="Marianne Light" w:cstheme="minorBidi"/>
          <w:sz w:val="20"/>
          <w:szCs w:val="20"/>
        </w:rPr>
        <w:t>e</w:t>
      </w:r>
      <w:r w:rsidRPr="00A76D20">
        <w:rPr>
          <w:rFonts w:ascii="Marianne Light" w:eastAsiaTheme="minorEastAsia" w:hAnsi="Marianne Light" w:cstheme="minorBidi"/>
          <w:sz w:val="20"/>
          <w:szCs w:val="20"/>
        </w:rPr>
        <w:t xml:space="preserve"> pour participer à certains comités (</w:t>
      </w:r>
      <w:r w:rsidR="0028013E" w:rsidRPr="00A76D20">
        <w:rPr>
          <w:rFonts w:ascii="Marianne Light" w:eastAsiaTheme="minorEastAsia" w:hAnsi="Marianne Light" w:cstheme="minorBidi"/>
          <w:sz w:val="20"/>
          <w:szCs w:val="20"/>
        </w:rPr>
        <w:t xml:space="preserve">COPIL </w:t>
      </w:r>
      <w:r w:rsidRPr="00A76D20">
        <w:rPr>
          <w:rFonts w:ascii="Marianne Light" w:eastAsiaTheme="minorEastAsia" w:hAnsi="Marianne Light" w:cstheme="minorBidi"/>
          <w:sz w:val="20"/>
          <w:szCs w:val="20"/>
        </w:rPr>
        <w:t>par exemple)</w:t>
      </w:r>
      <w:r w:rsidR="00B93075" w:rsidRPr="00A76D20">
        <w:rPr>
          <w:rFonts w:ascii="Marianne Light" w:eastAsiaTheme="minorEastAsia" w:hAnsi="Marianne Light" w:cstheme="minorBidi"/>
          <w:sz w:val="20"/>
          <w:szCs w:val="20"/>
        </w:rPr>
        <w:t>, dans les conditions mentionnées à l’article IV.6 du CCAP</w:t>
      </w:r>
      <w:r w:rsidRPr="00A76D20">
        <w:rPr>
          <w:rFonts w:ascii="Marianne Light" w:eastAsiaTheme="minorEastAsia" w:hAnsi="Marianne Light" w:cstheme="minorBidi"/>
          <w:sz w:val="20"/>
          <w:szCs w:val="20"/>
        </w:rPr>
        <w:t>. Les frais de déplacement et d’hébergement des participants sont à la charge du titulaire.</w:t>
      </w:r>
    </w:p>
    <w:p w14:paraId="0FB124BA" w14:textId="77777777" w:rsidR="00FC050F" w:rsidRPr="001D7B22" w:rsidRDefault="00FC050F">
      <w:pPr>
        <w:pStyle w:val="CCTP-Texte1"/>
        <w:rPr>
          <w:rFonts w:asciiTheme="majorHAnsi" w:hAnsiTheme="majorHAnsi"/>
        </w:rPr>
      </w:pPr>
    </w:p>
    <w:p w14:paraId="19DAA387" w14:textId="77777777" w:rsidR="00FC050F" w:rsidRPr="00A76D20" w:rsidRDefault="00804423">
      <w:pPr>
        <w:pStyle w:val="CCTP-Titre1"/>
        <w:rPr>
          <w:rFonts w:ascii="Marianne Light" w:hAnsi="Marianne Light"/>
          <w:sz w:val="24"/>
          <w:szCs w:val="24"/>
        </w:rPr>
      </w:pPr>
      <w:bookmarkStart w:id="103" w:name="_Toc90908763"/>
      <w:bookmarkStart w:id="104" w:name="_Toc203658913"/>
      <w:bookmarkStart w:id="105" w:name="_Toc213338380"/>
      <w:r w:rsidRPr="00A76D20">
        <w:rPr>
          <w:rFonts w:ascii="Marianne Light" w:eastAsiaTheme="minorEastAsia" w:hAnsi="Marianne Light" w:cstheme="minorBidi"/>
          <w:sz w:val="24"/>
          <w:szCs w:val="24"/>
        </w:rPr>
        <w:t>Modalité de Gouvernance de l’accord cadre</w:t>
      </w:r>
      <w:bookmarkEnd w:id="103"/>
      <w:bookmarkEnd w:id="104"/>
      <w:bookmarkEnd w:id="105"/>
    </w:p>
    <w:p w14:paraId="73C02F1B" w14:textId="77777777" w:rsidR="00FC050F" w:rsidRPr="00A76D20" w:rsidRDefault="00804423">
      <w:pPr>
        <w:pStyle w:val="CCTP-Titre2"/>
        <w:rPr>
          <w:rFonts w:ascii="Marianne Light" w:hAnsi="Marianne Light"/>
        </w:rPr>
      </w:pPr>
      <w:bookmarkStart w:id="106" w:name="_Toc90908764"/>
      <w:bookmarkStart w:id="107" w:name="_Toc203658914"/>
      <w:bookmarkStart w:id="108" w:name="_Toc213338381"/>
      <w:r w:rsidRPr="00A76D20">
        <w:rPr>
          <w:rFonts w:ascii="Marianne Light" w:eastAsiaTheme="minorEastAsia" w:hAnsi="Marianne Light" w:cstheme="minorBidi"/>
        </w:rPr>
        <w:t>Pilotage, coordination et suivi</w:t>
      </w:r>
      <w:bookmarkEnd w:id="106"/>
      <w:bookmarkEnd w:id="107"/>
      <w:bookmarkEnd w:id="108"/>
    </w:p>
    <w:p w14:paraId="2EDC2070" w14:textId="35725D29" w:rsidR="00FC050F" w:rsidRPr="00A76D20" w:rsidRDefault="004452DB">
      <w:pPr>
        <w:pStyle w:val="CCTP-Texte1"/>
        <w:rPr>
          <w:rFonts w:ascii="Marianne Light" w:hAnsi="Marianne Light" w:cs="Liberation Serif"/>
          <w:sz w:val="20"/>
          <w:szCs w:val="20"/>
        </w:rPr>
      </w:pPr>
      <w:r w:rsidRPr="00A76D20">
        <w:rPr>
          <w:rFonts w:ascii="Marianne Light" w:eastAsiaTheme="minorEastAsia" w:hAnsi="Marianne Light" w:cstheme="minorBidi"/>
          <w:sz w:val="20"/>
          <w:szCs w:val="20"/>
        </w:rPr>
        <w:t>Le titulaire s’engage à réaliser, sans surcoût, les activités suivantes</w:t>
      </w:r>
      <w:r w:rsidR="00804423" w:rsidRPr="00A76D20">
        <w:rPr>
          <w:rFonts w:ascii="Marianne Light" w:eastAsiaTheme="minorEastAsia" w:hAnsi="Marianne Light" w:cstheme="minorBidi"/>
          <w:sz w:val="20"/>
          <w:szCs w:val="20"/>
        </w:rPr>
        <w:t> :</w:t>
      </w:r>
    </w:p>
    <w:p w14:paraId="4DD52574"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Pilotage de l’ensemble des prestations de l’accord-cadre ;</w:t>
      </w:r>
    </w:p>
    <w:p w14:paraId="050AB8E6"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Planification des activités des équipes du titulaire ;</w:t>
      </w:r>
    </w:p>
    <w:p w14:paraId="0763F64C"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 xml:space="preserve">Coordination des équipes internes au titulaire y compris </w:t>
      </w:r>
      <w:r w:rsidRPr="00A76D20">
        <w:rPr>
          <w:rFonts w:ascii="Marianne Light" w:eastAsiaTheme="minorEastAsia" w:hAnsi="Marianne Light" w:cstheme="minorBidi"/>
          <w:sz w:val="20"/>
          <w:szCs w:val="20"/>
          <w:lang w:eastAsia="en-US"/>
        </w:rPr>
        <w:t>sur toutes les phases qui lui incombent et ce même en cas de commandes distinctes mais dépendantes ;</w:t>
      </w:r>
    </w:p>
    <w:p w14:paraId="20EC7191"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Identification et information des risques relatifs aux respects des engagements des prestations en cours (non-respect des plannings, etc.) ;</w:t>
      </w:r>
    </w:p>
    <w:p w14:paraId="29CD84BE"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Définition et mise en place des actions préventives et correctives nécessaires à la diminution voire à l’élimination des risques identifiés ;</w:t>
      </w:r>
    </w:p>
    <w:p w14:paraId="4C6A4849"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Proposition d’améliorations du déroulement des prestations de cet accord-cadre.</w:t>
      </w:r>
    </w:p>
    <w:p w14:paraId="2463FB80" w14:textId="77777777" w:rsidR="00FC050F" w:rsidRPr="00A76D20" w:rsidRDefault="00804423">
      <w:pPr>
        <w:pStyle w:val="CCTP-Titre2"/>
        <w:rPr>
          <w:rFonts w:ascii="Marianne Light" w:hAnsi="Marianne Light"/>
        </w:rPr>
      </w:pPr>
      <w:bookmarkStart w:id="109" w:name="_Toc90908765"/>
      <w:bookmarkStart w:id="110" w:name="_Toc203658915"/>
      <w:bookmarkStart w:id="111" w:name="_Toc213338382"/>
      <w:r w:rsidRPr="00A76D20">
        <w:rPr>
          <w:rFonts w:ascii="Marianne Light" w:eastAsiaTheme="minorEastAsia" w:hAnsi="Marianne Light" w:cstheme="minorBidi"/>
        </w:rPr>
        <w:t>Assistance et communication</w:t>
      </w:r>
      <w:bookmarkEnd w:id="109"/>
      <w:bookmarkEnd w:id="110"/>
      <w:bookmarkEnd w:id="111"/>
    </w:p>
    <w:p w14:paraId="2AB43551" w14:textId="77777777" w:rsidR="00FC050F" w:rsidRPr="00A76D20" w:rsidRDefault="00804423">
      <w:pPr>
        <w:pStyle w:val="CCTP-Texte1"/>
        <w:rPr>
          <w:rFonts w:ascii="Marianne Light" w:hAnsi="Marianne Light" w:cs="Liberation Serif"/>
          <w:sz w:val="20"/>
          <w:szCs w:val="20"/>
        </w:rPr>
      </w:pPr>
      <w:r w:rsidRPr="00A76D20">
        <w:rPr>
          <w:rFonts w:ascii="Marianne Light" w:eastAsiaTheme="minorEastAsia" w:hAnsi="Marianne Light" w:cstheme="minorBidi"/>
          <w:sz w:val="20"/>
          <w:szCs w:val="20"/>
        </w:rPr>
        <w:t>Le titulaire réalise les activités suivantes :</w:t>
      </w:r>
    </w:p>
    <w:p w14:paraId="5E6E39C4" w14:textId="02136D67" w:rsidR="00FC050F" w:rsidRPr="00A76D20" w:rsidRDefault="00176B7A"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 xml:space="preserve">Proposition des ordres du jour, rédaction des supports et des comptes rendus des réunions dans les délais fixés dans le présent CCTP. Les livrables doivent être homogènes sur la base des </w:t>
      </w:r>
      <w:r w:rsidR="00156672" w:rsidRPr="00A76D20">
        <w:rPr>
          <w:rFonts w:ascii="Marianne Light" w:eastAsiaTheme="minorEastAsia" w:hAnsi="Marianne Light" w:cstheme="minorBidi"/>
          <w:sz w:val="20"/>
          <w:szCs w:val="20"/>
        </w:rPr>
        <w:t xml:space="preserve">modèles </w:t>
      </w:r>
      <w:r w:rsidRPr="00A76D20">
        <w:rPr>
          <w:rFonts w:ascii="Marianne Light" w:eastAsiaTheme="minorEastAsia" w:hAnsi="Marianne Light" w:cstheme="minorBidi"/>
          <w:sz w:val="20"/>
          <w:szCs w:val="20"/>
        </w:rPr>
        <w:t>définis lors de la phase d’initialisation afin de pouvoir consolider facilement les informations en provenance des différents périmètres ;</w:t>
      </w:r>
      <w:r w:rsidR="00804423" w:rsidRPr="00A76D20">
        <w:rPr>
          <w:rFonts w:ascii="Marianne Light" w:eastAsiaTheme="minorEastAsia" w:hAnsi="Marianne Light" w:cstheme="minorBidi"/>
          <w:sz w:val="20"/>
          <w:szCs w:val="20"/>
        </w:rPr>
        <w:t xml:space="preserve"> </w:t>
      </w:r>
    </w:p>
    <w:p w14:paraId="45AB1022"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Élaboration, analyse et communication des informations de pilotage ;</w:t>
      </w:r>
    </w:p>
    <w:p w14:paraId="4E96D2D3" w14:textId="0058F36E"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 xml:space="preserve">Assistance aux équipes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_du_client  \* MERGEFORMAT</w:instrText>
      </w:r>
      <w:r w:rsidRPr="00A76D20">
        <w:rPr>
          <w:rFonts w:ascii="Marianne Light" w:eastAsiaTheme="minorEastAsia" w:hAnsi="Marianne Light" w:cstheme="minorBidi"/>
          <w:sz w:val="20"/>
          <w:szCs w:val="20"/>
        </w:rPr>
        <w:fldChar w:fldCharType="separate"/>
      </w:r>
      <w:r w:rsidR="002A6C5E" w:rsidRPr="00A76D20">
        <w:rPr>
          <w:rFonts w:ascii="Marianne Light" w:eastAsiaTheme="minorEastAsia" w:hAnsi="Marianne Light" w:cstheme="minorBidi"/>
          <w:sz w:val="20"/>
          <w:szCs w:val="20"/>
        </w:rPr>
        <w:t>de la Cour de cassation</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(avancements incidents, etc.) ;</w:t>
      </w:r>
    </w:p>
    <w:p w14:paraId="0B22C6C4" w14:textId="7BABECC3"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 xml:space="preserve">S’assurer que les membres de son équipe répondent bien aux sollicitations des interlocuteurs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_du_client  \* MERGEFORMAT</w:instrText>
      </w:r>
      <w:r w:rsidRPr="00A76D20">
        <w:rPr>
          <w:rFonts w:ascii="Marianne Light" w:eastAsiaTheme="minorEastAsia" w:hAnsi="Marianne Light" w:cstheme="minorBidi"/>
          <w:sz w:val="20"/>
          <w:szCs w:val="20"/>
        </w:rPr>
        <w:fldChar w:fldCharType="separate"/>
      </w:r>
      <w:r w:rsidR="002A6C5E" w:rsidRPr="00A76D20">
        <w:rPr>
          <w:rFonts w:ascii="Marianne Light" w:eastAsiaTheme="minorEastAsia" w:hAnsi="Marianne Light" w:cstheme="minorBidi"/>
          <w:sz w:val="20"/>
          <w:szCs w:val="20"/>
        </w:rPr>
        <w:t>de la Cour de cassation</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(exemple : questions par mail).</w:t>
      </w:r>
    </w:p>
    <w:p w14:paraId="50300613" w14:textId="77777777" w:rsidR="00FC050F" w:rsidRPr="00A76D20" w:rsidRDefault="00804423">
      <w:pPr>
        <w:pStyle w:val="CCTP-Titre2"/>
        <w:rPr>
          <w:rFonts w:ascii="Marianne Light" w:hAnsi="Marianne Light"/>
        </w:rPr>
      </w:pPr>
      <w:bookmarkStart w:id="112" w:name="_Toc90908766"/>
      <w:bookmarkStart w:id="113" w:name="_Toc203658916"/>
      <w:bookmarkStart w:id="114" w:name="_Toc213338383"/>
      <w:r w:rsidRPr="00A76D20">
        <w:rPr>
          <w:rFonts w:ascii="Marianne Light" w:eastAsiaTheme="minorEastAsia" w:hAnsi="Marianne Light" w:cstheme="minorBidi"/>
        </w:rPr>
        <w:lastRenderedPageBreak/>
        <w:t>Tableaux de bord et indicateurs</w:t>
      </w:r>
      <w:bookmarkEnd w:id="112"/>
      <w:bookmarkEnd w:id="113"/>
      <w:bookmarkEnd w:id="114"/>
    </w:p>
    <w:p w14:paraId="5D65DB92" w14:textId="77777777" w:rsidR="00FC050F" w:rsidRPr="00A76D20" w:rsidRDefault="00804423" w:rsidP="006E4AD8">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Le titulaire assure sans surcoût la production de tableaux de bord pour chaque prestation assurée. Les tableaux de bord doivent être homogènes d’une application à une autre afin de pouvoir consolider facilement les informations en provenance des différents périmètres.</w:t>
      </w:r>
    </w:p>
    <w:p w14:paraId="27A5539F"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_le_client_début_phrase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Le Ministère de la Justice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a en charge la définition fonctionnelle des tableaux de bord, sur la base des propositions du titulaire.</w:t>
      </w:r>
    </w:p>
    <w:p w14:paraId="0C85BD9A"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 xml:space="preserve">Les modalités de calcul et source des données sont partagées entre le titulaire et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_le_client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le Ministère de la Justice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et sont documentées dans le PACQ.</w:t>
      </w:r>
    </w:p>
    <w:p w14:paraId="01C77153" w14:textId="0DA6EC47" w:rsidR="00FC050F" w:rsidRPr="00A76D20" w:rsidRDefault="002B0D06">
      <w:pPr>
        <w:pStyle w:val="CCTP-Texte1"/>
        <w:rPr>
          <w:rFonts w:ascii="Marianne Light" w:hAnsi="Marianne Light"/>
          <w:sz w:val="20"/>
          <w:szCs w:val="20"/>
        </w:rPr>
      </w:pPr>
      <w:r w:rsidRPr="00A76D20">
        <w:rPr>
          <w:rFonts w:ascii="Marianne Light" w:eastAsiaTheme="minorEastAsia" w:hAnsi="Marianne Light" w:cstheme="minorBidi"/>
          <w:sz w:val="20"/>
          <w:szCs w:val="20"/>
        </w:rPr>
        <w:t xml:space="preserve">Les tableaux de bord sont produits à partir de diverses sources et outils (ex. JIRA, </w:t>
      </w:r>
      <w:r w:rsidR="002A6C5E" w:rsidRPr="00A76D20">
        <w:rPr>
          <w:rFonts w:ascii="Marianne Light" w:eastAsiaTheme="minorEastAsia" w:hAnsi="Marianne Light" w:cstheme="minorBidi"/>
          <w:sz w:val="20"/>
          <w:szCs w:val="20"/>
        </w:rPr>
        <w:t>BO BI</w:t>
      </w:r>
      <w:r w:rsidRPr="00A76D20">
        <w:rPr>
          <w:rFonts w:ascii="Marianne Light" w:eastAsiaTheme="minorEastAsia" w:hAnsi="Marianne Light" w:cstheme="minorBidi"/>
          <w:sz w:val="20"/>
          <w:szCs w:val="20"/>
        </w:rPr>
        <w:t>). Dans les 3 mois suivants le démarrage de la prestation, le titulaire élabore et vérifie les requêtes de restitutions :</w:t>
      </w:r>
    </w:p>
    <w:p w14:paraId="5B532F5A"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Mise en place des tableaux de bord opérationnels (rapport d’activités, volumétries des incidents et des demandes, incidents majeurs, anomalies etc.) ;</w:t>
      </w:r>
    </w:p>
    <w:p w14:paraId="214C845D"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Réalisation des tableaux de bord de performance sur la base des indicateurs relatifs aux engagements de service ;</w:t>
      </w:r>
    </w:p>
    <w:p w14:paraId="0F7EA726"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sz w:val="20"/>
          <w:szCs w:val="20"/>
        </w:rPr>
        <w:t>Élaboration et communication des informations de pilotage.</w:t>
      </w:r>
    </w:p>
    <w:p w14:paraId="08DF1B99"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Les tableaux de bord sont de trois types :</w:t>
      </w:r>
    </w:p>
    <w:p w14:paraId="7232784C" w14:textId="4CD1B11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b/>
          <w:bCs/>
          <w:sz w:val="20"/>
          <w:szCs w:val="20"/>
        </w:rPr>
        <w:t>Contractuel</w:t>
      </w:r>
      <w:r w:rsidRPr="00A76D20">
        <w:rPr>
          <w:rFonts w:ascii="Marianne Light" w:eastAsiaTheme="minorEastAsia" w:hAnsi="Marianne Light" w:cstheme="minorBidi"/>
          <w:sz w:val="20"/>
          <w:szCs w:val="20"/>
        </w:rPr>
        <w:t>, intégrant l’évaluation des niveaux de service faisant l’objet d’un engagement contractuel</w:t>
      </w:r>
      <w:r w:rsidR="0046195D">
        <w:rPr>
          <w:rFonts w:ascii="Marianne Light" w:eastAsiaTheme="minorEastAsia" w:hAnsi="Marianne Light" w:cstheme="minorBidi"/>
          <w:sz w:val="20"/>
          <w:szCs w:val="20"/>
        </w:rPr>
        <w:t xml:space="preserve"> </w:t>
      </w:r>
      <w:r w:rsidRPr="00A76D20">
        <w:rPr>
          <w:rFonts w:ascii="Marianne Light" w:eastAsiaTheme="minorEastAsia" w:hAnsi="Marianne Light" w:cstheme="minorBidi"/>
          <w:sz w:val="20"/>
          <w:szCs w:val="20"/>
        </w:rPr>
        <w:t>;</w:t>
      </w:r>
    </w:p>
    <w:p w14:paraId="153DF2E6"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b/>
          <w:bCs/>
          <w:sz w:val="20"/>
          <w:szCs w:val="20"/>
        </w:rPr>
        <w:t>Opérationnel</w:t>
      </w:r>
      <w:r w:rsidRPr="00A76D20">
        <w:rPr>
          <w:rFonts w:ascii="Marianne Light" w:eastAsiaTheme="minorEastAsia" w:hAnsi="Marianne Light" w:cstheme="minorBidi"/>
          <w:sz w:val="20"/>
          <w:szCs w:val="20"/>
        </w:rPr>
        <w:t>, intégrant en particulier l’évaluation des indicateurs de volumétrie permettant d’identifier les actions d’améliorations possibles ;</w:t>
      </w:r>
    </w:p>
    <w:p w14:paraId="049C1BA1" w14:textId="77777777" w:rsidR="00FC050F" w:rsidRPr="00A76D20" w:rsidRDefault="00804423" w:rsidP="00EB25C1">
      <w:pPr>
        <w:pStyle w:val="CCTP-Puce1"/>
        <w:numPr>
          <w:ilvl w:val="0"/>
          <w:numId w:val="49"/>
        </w:numPr>
        <w:rPr>
          <w:rFonts w:ascii="Marianne Light" w:hAnsi="Marianne Light"/>
          <w:sz w:val="20"/>
          <w:szCs w:val="20"/>
        </w:rPr>
      </w:pPr>
      <w:r w:rsidRPr="00A76D20">
        <w:rPr>
          <w:rFonts w:ascii="Marianne Light" w:eastAsiaTheme="minorEastAsia" w:hAnsi="Marianne Light" w:cstheme="minorBidi"/>
          <w:b/>
          <w:bCs/>
          <w:sz w:val="20"/>
          <w:szCs w:val="20"/>
        </w:rPr>
        <w:t>Pilotage</w:t>
      </w:r>
      <w:r w:rsidRPr="00A76D20">
        <w:rPr>
          <w:rFonts w:ascii="Marianne Light" w:eastAsiaTheme="minorEastAsia" w:hAnsi="Marianne Light" w:cstheme="minorBidi"/>
          <w:sz w:val="20"/>
          <w:szCs w:val="20"/>
        </w:rPr>
        <w:t>, intégrant les éléments macroscopiques nécessaires notamment les tendances d’évolution des indicateurs majeurs des tableaux de bord contractuel et opérationnel, et les éléments marquants et/ou devant faire l’objet d’une décision du comité de pilotage.</w:t>
      </w:r>
    </w:p>
    <w:p w14:paraId="73DC9A32" w14:textId="46BCA0BC" w:rsidR="00FC050F" w:rsidRPr="00A76D20" w:rsidRDefault="002B0D06">
      <w:pPr>
        <w:pBdr>
          <w:top w:val="none" w:sz="4" w:space="0" w:color="000000"/>
          <w:left w:val="none" w:sz="4" w:space="0" w:color="000000"/>
          <w:bottom w:val="none" w:sz="4" w:space="0" w:color="000000"/>
          <w:right w:val="none" w:sz="4" w:space="0" w:color="000000"/>
        </w:pBdr>
        <w:spacing w:before="60" w:after="60"/>
        <w:jc w:val="both"/>
        <w:rPr>
          <w:rFonts w:ascii="Marianne Light" w:hAnsi="Marianne Light"/>
          <w:sz w:val="20"/>
          <w:szCs w:val="20"/>
        </w:rPr>
      </w:pPr>
      <w:r w:rsidRPr="00A76D20">
        <w:rPr>
          <w:rFonts w:ascii="Marianne Light" w:eastAsiaTheme="minorEastAsia" w:hAnsi="Marianne Light" w:cstheme="minorBidi"/>
          <w:color w:val="000000"/>
          <w:sz w:val="20"/>
          <w:szCs w:val="20"/>
        </w:rPr>
        <w:t>Le titulaire propose des modèles de tableaux de bord dans les 3 mois suivant le démarrage de la prestation, et conformément au PACQ</w:t>
      </w:r>
      <w:r w:rsidR="00804423" w:rsidRPr="00A76D20">
        <w:rPr>
          <w:rFonts w:ascii="Marianne Light" w:eastAsiaTheme="minorEastAsia" w:hAnsi="Marianne Light" w:cstheme="minorBidi"/>
          <w:color w:val="000000"/>
          <w:sz w:val="20"/>
          <w:szCs w:val="20"/>
        </w:rPr>
        <w:t xml:space="preserve">. </w:t>
      </w:r>
    </w:p>
    <w:p w14:paraId="61827162" w14:textId="4D6F1BDF" w:rsidR="002D1B47" w:rsidRPr="00A76D20" w:rsidRDefault="002D1B47" w:rsidP="002D1B47">
      <w:pPr>
        <w:pBdr>
          <w:top w:val="none" w:sz="4" w:space="0" w:color="000000"/>
          <w:left w:val="none" w:sz="4" w:space="0" w:color="000000"/>
          <w:bottom w:val="none" w:sz="4" w:space="0" w:color="000000"/>
          <w:right w:val="none" w:sz="4" w:space="0" w:color="000000"/>
        </w:pBdr>
        <w:spacing w:before="120" w:after="120"/>
        <w:jc w:val="both"/>
        <w:rPr>
          <w:rFonts w:ascii="Marianne Light" w:eastAsiaTheme="minorEastAsia" w:hAnsi="Marianne Light" w:cstheme="minorBidi"/>
          <w:color w:val="000000"/>
          <w:sz w:val="20"/>
          <w:szCs w:val="20"/>
        </w:rPr>
      </w:pPr>
      <w:r w:rsidRPr="00A76D20">
        <w:rPr>
          <w:rFonts w:ascii="Marianne Light" w:eastAsiaTheme="minorEastAsia" w:hAnsi="Marianne Light" w:cstheme="minorBidi"/>
          <w:color w:val="000000"/>
          <w:sz w:val="20"/>
          <w:szCs w:val="20"/>
        </w:rPr>
        <w:t>En complément</w:t>
      </w:r>
      <w:r w:rsidR="00656E7F" w:rsidRPr="00A76D20">
        <w:rPr>
          <w:rFonts w:ascii="Marianne Light" w:eastAsiaTheme="minorEastAsia" w:hAnsi="Marianne Light" w:cstheme="minorBidi"/>
          <w:color w:val="000000"/>
          <w:sz w:val="20"/>
          <w:szCs w:val="20"/>
        </w:rPr>
        <w:t xml:space="preserve"> des indicateurs déterminés par le ministère</w:t>
      </w:r>
      <w:r w:rsidRPr="00A76D20">
        <w:rPr>
          <w:rFonts w:ascii="Marianne Light" w:eastAsiaTheme="minorEastAsia" w:hAnsi="Marianne Light" w:cstheme="minorBidi"/>
          <w:color w:val="000000"/>
          <w:sz w:val="20"/>
          <w:szCs w:val="20"/>
        </w:rPr>
        <w:t xml:space="preserve">, il est attendu du titulaire qu’il produise et maintienne à jour des indicateurs permettant de mesurer de manière factuelle la qualité de service et d’identifier des axes de progrès. Par exemple, le titulaire devra utiliser et suivre des indicateurs de : </w:t>
      </w:r>
    </w:p>
    <w:p w14:paraId="64449BFC" w14:textId="7525D844" w:rsidR="002D1B47" w:rsidRPr="00A76D20" w:rsidRDefault="002D1B47" w:rsidP="00EB25C1">
      <w:pPr>
        <w:pStyle w:val="Paragraphedeliste"/>
        <w:numPr>
          <w:ilvl w:val="0"/>
          <w:numId w:val="64"/>
        </w:numPr>
        <w:pBdr>
          <w:top w:val="none" w:sz="4" w:space="0" w:color="000000"/>
          <w:left w:val="none" w:sz="4" w:space="0" w:color="000000"/>
          <w:bottom w:val="none" w:sz="4" w:space="0" w:color="000000"/>
          <w:right w:val="none" w:sz="4" w:space="0" w:color="000000"/>
        </w:pBdr>
        <w:spacing w:before="120" w:after="120"/>
        <w:jc w:val="both"/>
        <w:rPr>
          <w:rFonts w:ascii="Marianne Light" w:eastAsiaTheme="minorEastAsia" w:hAnsi="Marianne Light" w:cstheme="minorBidi"/>
          <w:color w:val="000000"/>
          <w:sz w:val="20"/>
          <w:szCs w:val="20"/>
        </w:rPr>
      </w:pPr>
      <w:r w:rsidRPr="00A76D20">
        <w:rPr>
          <w:rFonts w:ascii="Marianne Light" w:eastAsiaTheme="minorEastAsia" w:hAnsi="Marianne Light" w:cstheme="minorBidi"/>
          <w:color w:val="000000"/>
          <w:sz w:val="20"/>
          <w:szCs w:val="20"/>
        </w:rPr>
        <w:t>Charge du flux (demande vs. Capacité)</w:t>
      </w:r>
      <w:r w:rsidR="005F161B" w:rsidRPr="00A76D20">
        <w:rPr>
          <w:rFonts w:ascii="Marianne Light" w:eastAsiaTheme="minorEastAsia" w:hAnsi="Marianne Light" w:cstheme="minorBidi"/>
          <w:color w:val="000000"/>
          <w:sz w:val="20"/>
          <w:szCs w:val="20"/>
        </w:rPr>
        <w:t> ;</w:t>
      </w:r>
    </w:p>
    <w:p w14:paraId="3720F527" w14:textId="4BA1E7A1" w:rsidR="002D1B47" w:rsidRPr="00A76D20" w:rsidRDefault="002D1B47" w:rsidP="00EB25C1">
      <w:pPr>
        <w:pStyle w:val="Paragraphedeliste"/>
        <w:numPr>
          <w:ilvl w:val="0"/>
          <w:numId w:val="64"/>
        </w:numPr>
        <w:pBdr>
          <w:top w:val="none" w:sz="4" w:space="0" w:color="000000"/>
          <w:left w:val="none" w:sz="4" w:space="0" w:color="000000"/>
          <w:bottom w:val="none" w:sz="4" w:space="0" w:color="000000"/>
          <w:right w:val="none" w:sz="4" w:space="0" w:color="000000"/>
        </w:pBdr>
        <w:spacing w:before="120" w:after="120"/>
        <w:jc w:val="both"/>
        <w:rPr>
          <w:rFonts w:ascii="Marianne Light" w:eastAsiaTheme="minorEastAsia" w:hAnsi="Marianne Light" w:cstheme="minorBidi"/>
          <w:color w:val="000000"/>
          <w:sz w:val="20"/>
          <w:szCs w:val="20"/>
        </w:rPr>
      </w:pPr>
      <w:r w:rsidRPr="00A76D20">
        <w:rPr>
          <w:rFonts w:ascii="Marianne Light" w:eastAsiaTheme="minorEastAsia" w:hAnsi="Marianne Light" w:cstheme="minorBidi"/>
          <w:color w:val="000000"/>
          <w:sz w:val="20"/>
          <w:szCs w:val="20"/>
        </w:rPr>
        <w:t>Vélocité du flux (vitesse de livraison de valeur)</w:t>
      </w:r>
      <w:r w:rsidR="005F161B" w:rsidRPr="00A76D20">
        <w:rPr>
          <w:rFonts w:ascii="Marianne Light" w:eastAsiaTheme="minorEastAsia" w:hAnsi="Marianne Light" w:cstheme="minorBidi"/>
          <w:color w:val="000000"/>
          <w:sz w:val="20"/>
          <w:szCs w:val="20"/>
        </w:rPr>
        <w:t> ;</w:t>
      </w:r>
    </w:p>
    <w:p w14:paraId="0669B482" w14:textId="5322EF54" w:rsidR="002D1B47" w:rsidRPr="00A76D20" w:rsidRDefault="002D1B47" w:rsidP="00EB25C1">
      <w:pPr>
        <w:pStyle w:val="Paragraphedeliste"/>
        <w:numPr>
          <w:ilvl w:val="0"/>
          <w:numId w:val="64"/>
        </w:numPr>
        <w:pBdr>
          <w:top w:val="none" w:sz="4" w:space="0" w:color="000000"/>
          <w:left w:val="none" w:sz="4" w:space="0" w:color="000000"/>
          <w:bottom w:val="none" w:sz="4" w:space="0" w:color="000000"/>
          <w:right w:val="none" w:sz="4" w:space="0" w:color="000000"/>
        </w:pBdr>
        <w:spacing w:before="120" w:after="120"/>
        <w:jc w:val="both"/>
        <w:rPr>
          <w:rFonts w:ascii="Marianne Light" w:eastAsiaTheme="minorEastAsia" w:hAnsi="Marianne Light" w:cstheme="minorBidi"/>
          <w:color w:val="000000"/>
          <w:sz w:val="20"/>
          <w:szCs w:val="20"/>
        </w:rPr>
      </w:pPr>
      <w:r w:rsidRPr="00A76D20">
        <w:rPr>
          <w:rFonts w:ascii="Marianne Light" w:eastAsiaTheme="minorEastAsia" w:hAnsi="Marianne Light" w:cstheme="minorBidi"/>
          <w:color w:val="000000"/>
          <w:sz w:val="20"/>
          <w:szCs w:val="20"/>
        </w:rPr>
        <w:t>Durée du flux (efficience de la livraison de valeur)</w:t>
      </w:r>
      <w:r w:rsidR="005F161B" w:rsidRPr="00A76D20">
        <w:rPr>
          <w:rFonts w:ascii="Marianne Light" w:eastAsiaTheme="minorEastAsia" w:hAnsi="Marianne Light" w:cstheme="minorBidi"/>
          <w:color w:val="000000"/>
          <w:sz w:val="20"/>
          <w:szCs w:val="20"/>
        </w:rPr>
        <w:t> :</w:t>
      </w:r>
    </w:p>
    <w:p w14:paraId="203EA2D0" w14:textId="740A74DB" w:rsidR="002D1B47" w:rsidRPr="00A76D20" w:rsidRDefault="002D1B47" w:rsidP="00EB25C1">
      <w:pPr>
        <w:pStyle w:val="Paragraphedeliste"/>
        <w:numPr>
          <w:ilvl w:val="0"/>
          <w:numId w:val="64"/>
        </w:numPr>
        <w:pBdr>
          <w:top w:val="none" w:sz="4" w:space="0" w:color="000000"/>
          <w:left w:val="none" w:sz="4" w:space="0" w:color="000000"/>
          <w:bottom w:val="none" w:sz="4" w:space="0" w:color="000000"/>
          <w:right w:val="none" w:sz="4" w:space="0" w:color="000000"/>
        </w:pBdr>
        <w:spacing w:before="120" w:after="120"/>
        <w:jc w:val="both"/>
        <w:rPr>
          <w:rFonts w:ascii="Marianne Light" w:eastAsiaTheme="minorEastAsia" w:hAnsi="Marianne Light" w:cstheme="minorBidi"/>
          <w:color w:val="000000"/>
          <w:sz w:val="20"/>
          <w:szCs w:val="20"/>
        </w:rPr>
      </w:pPr>
      <w:r w:rsidRPr="00A76D20">
        <w:rPr>
          <w:rFonts w:ascii="Marianne Light" w:eastAsiaTheme="minorEastAsia" w:hAnsi="Marianne Light" w:cstheme="minorBidi"/>
          <w:color w:val="000000"/>
          <w:sz w:val="20"/>
          <w:szCs w:val="20"/>
        </w:rPr>
        <w:t>Efficience du flux (proportion de la durée du flux par rapport au temps d'attente entre les différentes étapes du flux)</w:t>
      </w:r>
      <w:r w:rsidR="005F161B" w:rsidRPr="00A76D20">
        <w:rPr>
          <w:rFonts w:ascii="Marianne Light" w:eastAsiaTheme="minorEastAsia" w:hAnsi="Marianne Light" w:cstheme="minorBidi"/>
          <w:color w:val="000000"/>
          <w:sz w:val="20"/>
          <w:szCs w:val="20"/>
        </w:rPr>
        <w:t> ;</w:t>
      </w:r>
    </w:p>
    <w:p w14:paraId="1DF8D943" w14:textId="1EAE7C71" w:rsidR="002D1B47" w:rsidRPr="00A76D20" w:rsidRDefault="002D1B47" w:rsidP="00EB25C1">
      <w:pPr>
        <w:pStyle w:val="Paragraphedeliste"/>
        <w:numPr>
          <w:ilvl w:val="0"/>
          <w:numId w:val="64"/>
        </w:numPr>
        <w:pBdr>
          <w:top w:val="none" w:sz="4" w:space="0" w:color="000000"/>
          <w:left w:val="none" w:sz="4" w:space="0" w:color="000000"/>
          <w:bottom w:val="none" w:sz="4" w:space="0" w:color="000000"/>
          <w:right w:val="none" w:sz="4" w:space="0" w:color="000000"/>
        </w:pBdr>
        <w:spacing w:before="120" w:after="120"/>
        <w:jc w:val="both"/>
        <w:rPr>
          <w:rFonts w:ascii="Marianne Light" w:eastAsiaTheme="minorEastAsia" w:hAnsi="Marianne Light" w:cstheme="minorBidi"/>
          <w:color w:val="000000"/>
          <w:sz w:val="20"/>
          <w:szCs w:val="20"/>
        </w:rPr>
      </w:pPr>
      <w:r w:rsidRPr="00A76D20">
        <w:rPr>
          <w:rFonts w:ascii="Marianne Light" w:eastAsiaTheme="minorEastAsia" w:hAnsi="Marianne Light" w:cstheme="minorBidi"/>
          <w:color w:val="000000"/>
          <w:sz w:val="20"/>
          <w:szCs w:val="20"/>
        </w:rPr>
        <w:t>Répartition du flux</w:t>
      </w:r>
      <w:r w:rsidR="005F161B" w:rsidRPr="00A76D20">
        <w:rPr>
          <w:rFonts w:ascii="Marianne Light" w:eastAsiaTheme="minorEastAsia" w:hAnsi="Marianne Light" w:cstheme="minorBidi"/>
          <w:color w:val="000000"/>
          <w:sz w:val="20"/>
          <w:szCs w:val="20"/>
        </w:rPr>
        <w:t> ;</w:t>
      </w:r>
    </w:p>
    <w:p w14:paraId="6EB38EB1" w14:textId="5C3E3149" w:rsidR="002D1B47" w:rsidRPr="00A76D20" w:rsidRDefault="002D1B47" w:rsidP="00EB25C1">
      <w:pPr>
        <w:pStyle w:val="Paragraphedeliste"/>
        <w:numPr>
          <w:ilvl w:val="0"/>
          <w:numId w:val="64"/>
        </w:numPr>
        <w:pBdr>
          <w:top w:val="none" w:sz="4" w:space="0" w:color="000000"/>
          <w:left w:val="none" w:sz="4" w:space="0" w:color="000000"/>
          <w:bottom w:val="none" w:sz="4" w:space="0" w:color="000000"/>
          <w:right w:val="none" w:sz="4" w:space="0" w:color="000000"/>
        </w:pBdr>
        <w:spacing w:before="120" w:after="120"/>
        <w:jc w:val="both"/>
        <w:rPr>
          <w:rFonts w:ascii="Marianne Light" w:eastAsiaTheme="minorEastAsia" w:hAnsi="Marianne Light" w:cstheme="minorBidi"/>
          <w:color w:val="000000"/>
          <w:sz w:val="20"/>
          <w:szCs w:val="20"/>
        </w:rPr>
      </w:pPr>
      <w:r w:rsidRPr="00A76D20">
        <w:rPr>
          <w:rFonts w:ascii="Marianne Light" w:eastAsiaTheme="minorEastAsia" w:hAnsi="Marianne Light" w:cstheme="minorBidi"/>
          <w:color w:val="000000"/>
          <w:sz w:val="20"/>
          <w:szCs w:val="20"/>
        </w:rPr>
        <w:t>Prédictibilité</w:t>
      </w:r>
      <w:r w:rsidR="005F161B" w:rsidRPr="00A76D20">
        <w:rPr>
          <w:rFonts w:ascii="Marianne Light" w:eastAsiaTheme="minorEastAsia" w:hAnsi="Marianne Light" w:cstheme="minorBidi"/>
          <w:color w:val="000000"/>
          <w:sz w:val="20"/>
          <w:szCs w:val="20"/>
        </w:rPr>
        <w:t> ;</w:t>
      </w:r>
    </w:p>
    <w:p w14:paraId="797614B5" w14:textId="6613ADA1" w:rsidR="002D1B47" w:rsidRPr="00A76D20" w:rsidRDefault="002D1B47" w:rsidP="00EB25C1">
      <w:pPr>
        <w:pStyle w:val="Paragraphedeliste"/>
        <w:numPr>
          <w:ilvl w:val="0"/>
          <w:numId w:val="64"/>
        </w:numPr>
        <w:pBdr>
          <w:top w:val="none" w:sz="4" w:space="0" w:color="000000"/>
          <w:left w:val="none" w:sz="4" w:space="0" w:color="000000"/>
          <w:bottom w:val="none" w:sz="4" w:space="0" w:color="000000"/>
          <w:right w:val="none" w:sz="4" w:space="0" w:color="000000"/>
        </w:pBdr>
        <w:spacing w:before="120" w:after="120"/>
        <w:jc w:val="both"/>
        <w:rPr>
          <w:rFonts w:ascii="Marianne Light" w:eastAsiaTheme="minorEastAsia" w:hAnsi="Marianne Light" w:cstheme="minorBidi"/>
          <w:color w:val="000000"/>
          <w:sz w:val="20"/>
          <w:szCs w:val="20"/>
        </w:rPr>
      </w:pPr>
      <w:r w:rsidRPr="00A76D20">
        <w:rPr>
          <w:rFonts w:ascii="Marianne Light" w:eastAsiaTheme="minorEastAsia" w:hAnsi="Marianne Light" w:cstheme="minorBidi"/>
          <w:color w:val="000000"/>
          <w:sz w:val="20"/>
          <w:szCs w:val="20"/>
        </w:rPr>
        <w:t>Vélocité des équipes</w:t>
      </w:r>
      <w:r w:rsidR="005F161B" w:rsidRPr="00A76D20">
        <w:rPr>
          <w:rFonts w:ascii="Marianne Light" w:eastAsiaTheme="minorEastAsia" w:hAnsi="Marianne Light" w:cstheme="minorBidi"/>
          <w:color w:val="000000"/>
          <w:sz w:val="20"/>
          <w:szCs w:val="20"/>
        </w:rPr>
        <w:t> ;</w:t>
      </w:r>
    </w:p>
    <w:p w14:paraId="4205600F" w14:textId="6648FABA" w:rsidR="002D1B47" w:rsidRPr="00A76D20" w:rsidRDefault="002D1B47" w:rsidP="00EB25C1">
      <w:pPr>
        <w:pStyle w:val="Paragraphedeliste"/>
        <w:numPr>
          <w:ilvl w:val="0"/>
          <w:numId w:val="64"/>
        </w:numPr>
        <w:pBdr>
          <w:top w:val="none" w:sz="4" w:space="0" w:color="000000"/>
          <w:left w:val="none" w:sz="4" w:space="0" w:color="000000"/>
          <w:bottom w:val="none" w:sz="4" w:space="0" w:color="000000"/>
          <w:right w:val="none" w:sz="4" w:space="0" w:color="000000"/>
        </w:pBdr>
        <w:spacing w:before="120" w:after="120"/>
        <w:jc w:val="both"/>
        <w:rPr>
          <w:rFonts w:ascii="Marianne Light" w:eastAsiaTheme="minorEastAsia" w:hAnsi="Marianne Light" w:cstheme="minorBidi"/>
          <w:color w:val="000000"/>
          <w:sz w:val="20"/>
          <w:szCs w:val="20"/>
        </w:rPr>
      </w:pPr>
      <w:r w:rsidRPr="00A76D20">
        <w:rPr>
          <w:rFonts w:ascii="Marianne Light" w:eastAsiaTheme="minorEastAsia" w:hAnsi="Marianne Light" w:cstheme="minorBidi"/>
          <w:color w:val="000000"/>
          <w:sz w:val="20"/>
          <w:szCs w:val="20"/>
        </w:rPr>
        <w:t>Qualité des livraisons (nombre de bugs (Bloquants, Majeurs, mineurs) attaché à une version et leur délai de résolution)</w:t>
      </w:r>
      <w:r w:rsidR="005F161B" w:rsidRPr="00A76D20">
        <w:rPr>
          <w:rFonts w:ascii="Marianne Light" w:eastAsiaTheme="minorEastAsia" w:hAnsi="Marianne Light" w:cstheme="minorBidi"/>
          <w:color w:val="000000"/>
          <w:sz w:val="20"/>
          <w:szCs w:val="20"/>
        </w:rPr>
        <w:t> ;</w:t>
      </w:r>
    </w:p>
    <w:p w14:paraId="63430679" w14:textId="18C7AC3B" w:rsidR="002D1B47" w:rsidRPr="00A76D20" w:rsidRDefault="002D1B47" w:rsidP="00EB25C1">
      <w:pPr>
        <w:pStyle w:val="Paragraphedeliste"/>
        <w:numPr>
          <w:ilvl w:val="0"/>
          <w:numId w:val="64"/>
        </w:numPr>
        <w:pBdr>
          <w:top w:val="none" w:sz="4" w:space="0" w:color="000000"/>
          <w:left w:val="none" w:sz="4" w:space="0" w:color="000000"/>
          <w:bottom w:val="none" w:sz="4" w:space="0" w:color="000000"/>
          <w:right w:val="none" w:sz="4" w:space="0" w:color="000000"/>
        </w:pBdr>
        <w:spacing w:before="120" w:after="120"/>
        <w:jc w:val="both"/>
        <w:rPr>
          <w:rFonts w:ascii="Marianne Light" w:eastAsiaTheme="minorEastAsia" w:hAnsi="Marianne Light" w:cstheme="minorBidi"/>
          <w:color w:val="000000"/>
          <w:sz w:val="20"/>
          <w:szCs w:val="20"/>
        </w:rPr>
      </w:pPr>
      <w:r w:rsidRPr="00A76D20">
        <w:rPr>
          <w:rFonts w:ascii="Marianne Light" w:eastAsiaTheme="minorEastAsia" w:hAnsi="Marianne Light" w:cstheme="minorBidi"/>
          <w:color w:val="000000"/>
          <w:sz w:val="20"/>
          <w:szCs w:val="20"/>
        </w:rPr>
        <w:t>Ratio des profils métiers/techniques</w:t>
      </w:r>
      <w:r w:rsidR="005F161B" w:rsidRPr="00A76D20">
        <w:rPr>
          <w:rFonts w:ascii="Marianne Light" w:eastAsiaTheme="minorEastAsia" w:hAnsi="Marianne Light" w:cstheme="minorBidi"/>
          <w:color w:val="000000"/>
          <w:sz w:val="20"/>
          <w:szCs w:val="20"/>
        </w:rPr>
        <w:t>.</w:t>
      </w:r>
    </w:p>
    <w:p w14:paraId="662D96F0" w14:textId="1D5C46CC" w:rsidR="00FC050F" w:rsidRDefault="002D1B47" w:rsidP="002D1B47">
      <w:pPr>
        <w:pBdr>
          <w:top w:val="none" w:sz="4" w:space="0" w:color="000000"/>
          <w:left w:val="none" w:sz="4" w:space="0" w:color="000000"/>
          <w:bottom w:val="none" w:sz="4" w:space="0" w:color="000000"/>
          <w:right w:val="none" w:sz="4" w:space="0" w:color="000000"/>
        </w:pBdr>
        <w:spacing w:before="120" w:after="120"/>
        <w:jc w:val="both"/>
        <w:rPr>
          <w:rFonts w:asciiTheme="majorHAnsi" w:eastAsia="Cambria" w:hAnsiTheme="majorHAnsi" w:cs="Cambria"/>
          <w:color w:val="000000"/>
        </w:rPr>
      </w:pPr>
      <w:r w:rsidRPr="00A76D20">
        <w:rPr>
          <w:rFonts w:ascii="Marianne Light" w:eastAsiaTheme="minorEastAsia" w:hAnsi="Marianne Light" w:cstheme="minorBidi"/>
          <w:color w:val="000000"/>
          <w:sz w:val="20"/>
          <w:szCs w:val="20"/>
        </w:rPr>
        <w:t>Les tableaux de bord opérationnels et les indicateurs sont présentés par le titulaire et analysés lors des comités opérationnels. Sont notamment présentées les causes d’intervention / anomalies et la base de connaissances afin d’en tirer des axes de progrès en termes d’évolutions et de résolutions. La décision de leur mise en œuvre ou non est à la discrétion du Ministère de</w:t>
      </w:r>
      <w:r w:rsidRPr="002D1B47">
        <w:rPr>
          <w:rFonts w:asciiTheme="majorHAnsi" w:eastAsiaTheme="minorEastAsia" w:hAnsiTheme="majorHAnsi" w:cstheme="minorBidi"/>
          <w:color w:val="000000"/>
        </w:rPr>
        <w:t xml:space="preserve"> la Justice.</w:t>
      </w:r>
    </w:p>
    <w:p w14:paraId="39B65CAB" w14:textId="77777777" w:rsidR="00FC050F" w:rsidRPr="00A76D20" w:rsidRDefault="00804423">
      <w:pPr>
        <w:pStyle w:val="CCTP-Titre2"/>
        <w:rPr>
          <w:rFonts w:ascii="Marianne Light" w:hAnsi="Marianne Light"/>
        </w:rPr>
      </w:pPr>
      <w:bookmarkStart w:id="115" w:name="__RefHeading___Toc11184_425814033"/>
      <w:bookmarkStart w:id="116" w:name="__RefHeading___Toc11186_425814033"/>
      <w:bookmarkStart w:id="117" w:name="__RefHeading___Toc11188_425814033"/>
      <w:bookmarkStart w:id="118" w:name="__RefHeading___Toc9031_2772031334"/>
      <w:bookmarkStart w:id="119" w:name="_Toc203658917"/>
      <w:bookmarkStart w:id="120" w:name="_Ref15486947"/>
      <w:bookmarkStart w:id="121" w:name="_Toc213338384"/>
      <w:bookmarkEnd w:id="50"/>
      <w:bookmarkEnd w:id="51"/>
      <w:bookmarkEnd w:id="52"/>
      <w:bookmarkEnd w:id="53"/>
      <w:bookmarkEnd w:id="54"/>
      <w:bookmarkEnd w:id="55"/>
      <w:bookmarkEnd w:id="56"/>
      <w:bookmarkEnd w:id="115"/>
      <w:bookmarkEnd w:id="116"/>
      <w:bookmarkEnd w:id="117"/>
      <w:bookmarkEnd w:id="118"/>
      <w:r w:rsidRPr="00A76D20">
        <w:rPr>
          <w:rFonts w:ascii="Marianne Light" w:eastAsiaTheme="minorEastAsia" w:hAnsi="Marianne Light" w:cstheme="minorBidi"/>
        </w:rPr>
        <w:lastRenderedPageBreak/>
        <w:t>Instances de gouvernance</w:t>
      </w:r>
      <w:bookmarkEnd w:id="119"/>
      <w:bookmarkEnd w:id="121"/>
    </w:p>
    <w:p w14:paraId="240DDC4C"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Sont à la charge du titulaire :</w:t>
      </w:r>
    </w:p>
    <w:p w14:paraId="42C910B9" w14:textId="3E58A6C4" w:rsidR="00FC050F" w:rsidRPr="00A76D20" w:rsidRDefault="00975899" w:rsidP="00F97D40">
      <w:pPr>
        <w:pStyle w:val="CCTP-Puce1"/>
        <w:numPr>
          <w:ilvl w:val="0"/>
          <w:numId w:val="226"/>
        </w:numPr>
        <w:rPr>
          <w:rFonts w:ascii="Marianne Light" w:hAnsi="Marianne Light"/>
          <w:sz w:val="20"/>
          <w:szCs w:val="20"/>
        </w:rPr>
      </w:pPr>
      <w:r w:rsidRPr="00A76D20">
        <w:rPr>
          <w:rFonts w:ascii="Marianne Light" w:eastAsiaTheme="minorEastAsia" w:hAnsi="Marianne Light" w:cstheme="minorBidi"/>
          <w:sz w:val="20"/>
          <w:szCs w:val="20"/>
        </w:rPr>
        <w:t>La</w:t>
      </w:r>
      <w:r w:rsidR="00804423" w:rsidRPr="00A76D20">
        <w:rPr>
          <w:rFonts w:ascii="Marianne Light" w:eastAsiaTheme="minorEastAsia" w:hAnsi="Marianne Light" w:cstheme="minorBidi"/>
          <w:sz w:val="20"/>
          <w:szCs w:val="20"/>
        </w:rPr>
        <w:t xml:space="preserve"> planification ;</w:t>
      </w:r>
    </w:p>
    <w:p w14:paraId="36935D21" w14:textId="6A027655" w:rsidR="00FC050F" w:rsidRPr="00A76D20" w:rsidRDefault="00975899" w:rsidP="00F97D40">
      <w:pPr>
        <w:pStyle w:val="CCTP-Puce1"/>
        <w:numPr>
          <w:ilvl w:val="0"/>
          <w:numId w:val="226"/>
        </w:numPr>
        <w:rPr>
          <w:rFonts w:ascii="Marianne Light" w:hAnsi="Marianne Light"/>
          <w:sz w:val="20"/>
          <w:szCs w:val="20"/>
        </w:rPr>
      </w:pPr>
      <w:r w:rsidRPr="00A76D20">
        <w:rPr>
          <w:rFonts w:ascii="Marianne Light" w:eastAsiaTheme="minorEastAsia" w:hAnsi="Marianne Light" w:cstheme="minorBidi"/>
          <w:sz w:val="20"/>
          <w:szCs w:val="20"/>
        </w:rPr>
        <w:t>La</w:t>
      </w:r>
      <w:r w:rsidR="0050195F" w:rsidRPr="00A76D20">
        <w:rPr>
          <w:rFonts w:ascii="Marianne Light" w:eastAsiaTheme="minorEastAsia" w:hAnsi="Marianne Light" w:cstheme="minorBidi"/>
          <w:sz w:val="20"/>
          <w:szCs w:val="20"/>
        </w:rPr>
        <w:t xml:space="preserve"> préparation des supports de réunions en prenant en compte les remarques formulées par le Ministère de la Justice</w:t>
      </w:r>
      <w:r w:rsidR="006F5C0F" w:rsidRPr="00A76D20">
        <w:rPr>
          <w:rFonts w:ascii="Marianne Light" w:eastAsiaTheme="minorEastAsia" w:hAnsi="Marianne Light" w:cstheme="minorBidi"/>
          <w:sz w:val="20"/>
          <w:szCs w:val="20"/>
        </w:rPr>
        <w:t xml:space="preserve"> et la Cour de cassation</w:t>
      </w:r>
      <w:r w:rsidR="0050195F" w:rsidRPr="00A76D20">
        <w:rPr>
          <w:rFonts w:ascii="Marianne Light" w:eastAsiaTheme="minorEastAsia" w:hAnsi="Marianne Light" w:cstheme="minorBidi"/>
          <w:sz w:val="20"/>
          <w:szCs w:val="20"/>
        </w:rPr>
        <w:t xml:space="preserve"> </w:t>
      </w:r>
      <w:r w:rsidR="00804423" w:rsidRPr="00A76D20">
        <w:rPr>
          <w:rFonts w:ascii="Marianne Light" w:eastAsiaTheme="minorEastAsia" w:hAnsi="Marianne Light" w:cstheme="minorBidi"/>
          <w:sz w:val="20"/>
          <w:szCs w:val="20"/>
        </w:rPr>
        <w:t>;</w:t>
      </w:r>
    </w:p>
    <w:p w14:paraId="4E687F3F" w14:textId="65558F85" w:rsidR="00FC050F" w:rsidRPr="00A76D20" w:rsidRDefault="00975899" w:rsidP="00F97D40">
      <w:pPr>
        <w:pStyle w:val="CCTP-Puce1"/>
        <w:numPr>
          <w:ilvl w:val="0"/>
          <w:numId w:val="226"/>
        </w:numPr>
        <w:rPr>
          <w:rFonts w:ascii="Marianne Light" w:hAnsi="Marianne Light"/>
          <w:sz w:val="20"/>
          <w:szCs w:val="20"/>
        </w:rPr>
      </w:pPr>
      <w:r w:rsidRPr="00A76D20">
        <w:rPr>
          <w:rFonts w:ascii="Marianne Light" w:eastAsiaTheme="minorEastAsia" w:hAnsi="Marianne Light" w:cstheme="minorBidi"/>
          <w:sz w:val="20"/>
          <w:szCs w:val="20"/>
        </w:rPr>
        <w:t>La</w:t>
      </w:r>
      <w:r w:rsidR="00804423" w:rsidRPr="00A76D20">
        <w:rPr>
          <w:rFonts w:ascii="Marianne Light" w:eastAsiaTheme="minorEastAsia" w:hAnsi="Marianne Light" w:cstheme="minorBidi"/>
          <w:sz w:val="20"/>
          <w:szCs w:val="20"/>
        </w:rPr>
        <w:t xml:space="preserve"> rédaction des comptes</w:t>
      </w:r>
      <w:r w:rsidR="00D746FF" w:rsidRPr="00A76D20">
        <w:rPr>
          <w:rFonts w:ascii="Marianne Light" w:eastAsiaTheme="minorEastAsia" w:hAnsi="Marianne Light" w:cstheme="minorBidi"/>
          <w:sz w:val="20"/>
          <w:szCs w:val="20"/>
        </w:rPr>
        <w:t>-</w:t>
      </w:r>
      <w:r w:rsidR="00804423" w:rsidRPr="00A76D20">
        <w:rPr>
          <w:rFonts w:ascii="Marianne Light" w:eastAsiaTheme="minorEastAsia" w:hAnsi="Marianne Light" w:cstheme="minorBidi"/>
          <w:sz w:val="20"/>
          <w:szCs w:val="20"/>
        </w:rPr>
        <w:t>rendus</w:t>
      </w:r>
      <w:r w:rsidR="00D746FF" w:rsidRPr="00A76D20">
        <w:rPr>
          <w:rFonts w:ascii="Marianne Light" w:eastAsiaTheme="minorEastAsia" w:hAnsi="Marianne Light" w:cstheme="minorBidi"/>
          <w:sz w:val="20"/>
          <w:szCs w:val="20"/>
        </w:rPr>
        <w:t>,</w:t>
      </w:r>
      <w:r w:rsidR="00804423" w:rsidRPr="00A76D20">
        <w:rPr>
          <w:rFonts w:ascii="Marianne Light" w:eastAsiaTheme="minorEastAsia" w:hAnsi="Marianne Light" w:cstheme="minorBidi"/>
          <w:sz w:val="20"/>
          <w:szCs w:val="20"/>
        </w:rPr>
        <w:t> notamment ceux qui devront être modifiés en prenant en compte les remarques formulées par le Ministère de la Justice</w:t>
      </w:r>
      <w:r w:rsidR="006F5C0F" w:rsidRPr="00A76D20">
        <w:rPr>
          <w:rFonts w:ascii="Marianne Light" w:eastAsiaTheme="minorEastAsia" w:hAnsi="Marianne Light" w:cstheme="minorBidi"/>
          <w:sz w:val="20"/>
          <w:szCs w:val="20"/>
        </w:rPr>
        <w:t xml:space="preserve"> et la Cour de cassation</w:t>
      </w:r>
      <w:r w:rsidR="00804423" w:rsidRPr="00A76D20">
        <w:rPr>
          <w:rFonts w:ascii="Marianne Light" w:eastAsiaTheme="minorEastAsia" w:hAnsi="Marianne Light" w:cstheme="minorBidi"/>
          <w:sz w:val="20"/>
          <w:szCs w:val="20"/>
        </w:rPr>
        <w:t xml:space="preserve"> ;</w:t>
      </w:r>
    </w:p>
    <w:p w14:paraId="19E67FF0" w14:textId="5BD4EE30" w:rsidR="00FC050F" w:rsidRPr="00A76D20" w:rsidRDefault="00975899" w:rsidP="00F97D40">
      <w:pPr>
        <w:pStyle w:val="CCTP-Puce1"/>
        <w:numPr>
          <w:ilvl w:val="0"/>
          <w:numId w:val="226"/>
        </w:numPr>
        <w:rPr>
          <w:rFonts w:ascii="Marianne Light" w:hAnsi="Marianne Light"/>
          <w:sz w:val="20"/>
          <w:szCs w:val="20"/>
        </w:rPr>
      </w:pPr>
      <w:r w:rsidRPr="00A76D20">
        <w:rPr>
          <w:rFonts w:ascii="Marianne Light" w:eastAsiaTheme="minorEastAsia" w:hAnsi="Marianne Light" w:cstheme="minorBidi"/>
          <w:sz w:val="20"/>
          <w:szCs w:val="20"/>
        </w:rPr>
        <w:t>La</w:t>
      </w:r>
      <w:r w:rsidR="00804423" w:rsidRPr="00A76D20">
        <w:rPr>
          <w:rFonts w:ascii="Marianne Light" w:eastAsiaTheme="minorEastAsia" w:hAnsi="Marianne Light" w:cstheme="minorBidi"/>
          <w:sz w:val="20"/>
          <w:szCs w:val="20"/>
        </w:rPr>
        <w:t xml:space="preserve"> maintenance des tableaux de bord et statistiques (comptabilité des anomalies, suivi des délais) dont la description définitive est arrêtée avec </w:t>
      </w:r>
      <w:r w:rsidR="00804423" w:rsidRPr="00A76D20">
        <w:rPr>
          <w:rFonts w:ascii="Marianne Light" w:eastAsiaTheme="minorEastAsia" w:hAnsi="Marianne Light" w:cstheme="minorBidi"/>
          <w:sz w:val="20"/>
          <w:szCs w:val="20"/>
        </w:rPr>
        <w:fldChar w:fldCharType="begin"/>
      </w:r>
      <w:r w:rsidR="00804423" w:rsidRPr="00A76D20">
        <w:rPr>
          <w:rFonts w:ascii="Marianne Light" w:eastAsiaTheme="minorEastAsia" w:hAnsi="Marianne Light" w:cstheme="minorBidi"/>
          <w:sz w:val="20"/>
          <w:szCs w:val="20"/>
        </w:rPr>
        <w:instrText>DOCPROPERTY  _le_client  \* MERGEFORMAT</w:instrText>
      </w:r>
      <w:r w:rsidR="00804423" w:rsidRPr="00A76D20">
        <w:rPr>
          <w:rFonts w:ascii="Marianne Light" w:eastAsiaTheme="minorEastAsia" w:hAnsi="Marianne Light" w:cstheme="minorBidi"/>
          <w:sz w:val="20"/>
          <w:szCs w:val="20"/>
        </w:rPr>
        <w:fldChar w:fldCharType="separate"/>
      </w:r>
      <w:r w:rsidR="00804423" w:rsidRPr="00A76D20">
        <w:rPr>
          <w:rFonts w:ascii="Marianne Light" w:eastAsiaTheme="minorEastAsia" w:hAnsi="Marianne Light" w:cstheme="minorBidi"/>
          <w:sz w:val="20"/>
          <w:szCs w:val="20"/>
        </w:rPr>
        <w:t>le Ministère de la Justice</w:t>
      </w:r>
      <w:r w:rsidR="00804423" w:rsidRPr="00A76D20">
        <w:rPr>
          <w:rFonts w:ascii="Marianne Light" w:eastAsiaTheme="minorEastAsia" w:hAnsi="Marianne Light" w:cstheme="minorBidi"/>
          <w:sz w:val="20"/>
          <w:szCs w:val="20"/>
        </w:rPr>
        <w:fldChar w:fldCharType="end"/>
      </w:r>
      <w:r w:rsidR="006F5C0F" w:rsidRPr="00A76D20">
        <w:rPr>
          <w:rFonts w:ascii="Marianne Light" w:eastAsiaTheme="minorEastAsia" w:hAnsi="Marianne Light" w:cstheme="minorBidi"/>
          <w:sz w:val="20"/>
          <w:szCs w:val="20"/>
        </w:rPr>
        <w:t xml:space="preserve"> et la Cour de cassation</w:t>
      </w:r>
      <w:r w:rsidR="00804423" w:rsidRPr="00A76D20">
        <w:rPr>
          <w:rFonts w:ascii="Marianne Light" w:eastAsiaTheme="minorEastAsia" w:hAnsi="Marianne Light" w:cstheme="minorBidi"/>
          <w:sz w:val="20"/>
          <w:szCs w:val="20"/>
        </w:rPr>
        <w:t xml:space="preserve"> en début de prestation et consignée dans le PACQ.</w:t>
      </w:r>
    </w:p>
    <w:p w14:paraId="3AC6CAD1" w14:textId="77777777" w:rsidR="00FC050F" w:rsidRPr="00A76D20" w:rsidRDefault="00804423">
      <w:pPr>
        <w:pStyle w:val="CCTP-Titre3"/>
        <w:rPr>
          <w:rFonts w:ascii="Marianne Light" w:hAnsi="Marianne Light"/>
          <w:sz w:val="20"/>
        </w:rPr>
      </w:pPr>
      <w:bookmarkStart w:id="122" w:name="_Ref21021458"/>
      <w:bookmarkStart w:id="123" w:name="_Ref21021460"/>
      <w:bookmarkStart w:id="124" w:name="_Toc203658918"/>
      <w:bookmarkStart w:id="125" w:name="_Hlk204244450"/>
      <w:bookmarkStart w:id="126" w:name="_Toc213338385"/>
      <w:r w:rsidRPr="00A76D20">
        <w:rPr>
          <w:rFonts w:ascii="Marianne Light" w:eastAsiaTheme="minorEastAsia" w:hAnsi="Marianne Light" w:cstheme="minorBidi"/>
          <w:sz w:val="20"/>
        </w:rPr>
        <w:t>Comité de suivi de l’accord-cadre – Bilan annuel</w:t>
      </w:r>
      <w:bookmarkEnd w:id="122"/>
      <w:bookmarkEnd w:id="123"/>
      <w:bookmarkEnd w:id="124"/>
      <w:bookmarkEnd w:id="126"/>
    </w:p>
    <w:bookmarkEnd w:id="125"/>
    <w:p w14:paraId="775F8957" w14:textId="6502C371"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 xml:space="preserve">Le </w:t>
      </w:r>
      <w:r w:rsidR="00DF6F4E" w:rsidRPr="00A76D20">
        <w:rPr>
          <w:rFonts w:ascii="Marianne Light" w:eastAsiaTheme="minorEastAsia" w:hAnsi="Marianne Light" w:cstheme="minorBidi"/>
          <w:sz w:val="20"/>
          <w:szCs w:val="20"/>
        </w:rPr>
        <w:t>« </w:t>
      </w:r>
      <w:r w:rsidRPr="00A76D20">
        <w:rPr>
          <w:rFonts w:ascii="Marianne Light" w:eastAsiaTheme="minorEastAsia" w:hAnsi="Marianne Light" w:cstheme="minorBidi"/>
          <w:sz w:val="20"/>
          <w:szCs w:val="20"/>
        </w:rPr>
        <w:t xml:space="preserve">comité de suivi </w:t>
      </w:r>
      <w:r w:rsidR="00DF6F4E" w:rsidRPr="00A76D20">
        <w:rPr>
          <w:rFonts w:ascii="Marianne Light" w:eastAsiaTheme="minorEastAsia" w:hAnsi="Marianne Light" w:cstheme="minorBidi"/>
          <w:sz w:val="20"/>
          <w:szCs w:val="20"/>
        </w:rPr>
        <w:t xml:space="preserve">– bilan annuel » </w:t>
      </w:r>
      <w:r w:rsidRPr="00A76D20">
        <w:rPr>
          <w:rFonts w:ascii="Marianne Light" w:eastAsiaTheme="minorEastAsia" w:hAnsi="Marianne Light" w:cstheme="minorBidi"/>
          <w:sz w:val="20"/>
          <w:szCs w:val="20"/>
        </w:rPr>
        <w:t xml:space="preserve">de l’accord-cadre se </w:t>
      </w:r>
      <w:r w:rsidR="00DF6F4E" w:rsidRPr="00A76D20">
        <w:rPr>
          <w:rFonts w:ascii="Marianne Light" w:eastAsiaTheme="minorEastAsia" w:hAnsi="Marianne Light" w:cstheme="minorBidi"/>
          <w:sz w:val="20"/>
          <w:szCs w:val="20"/>
        </w:rPr>
        <w:t xml:space="preserve">tient annuellement, et ce, au </w:t>
      </w:r>
      <w:r w:rsidR="002428B3" w:rsidRPr="00A76D20">
        <w:rPr>
          <w:rFonts w:ascii="Marianne Light" w:eastAsiaTheme="minorEastAsia" w:hAnsi="Marianne Light" w:cstheme="minorBidi"/>
          <w:sz w:val="20"/>
          <w:szCs w:val="20"/>
        </w:rPr>
        <w:t xml:space="preserve">cours du </w:t>
      </w:r>
      <w:r w:rsidRPr="00A76D20">
        <w:rPr>
          <w:rFonts w:ascii="Marianne Light" w:eastAsiaTheme="minorEastAsia" w:hAnsi="Marianne Light" w:cstheme="minorBidi"/>
          <w:sz w:val="20"/>
          <w:szCs w:val="20"/>
        </w:rPr>
        <w:t xml:space="preserve">mois anniversaire de notification du présent accord-cadre </w:t>
      </w:r>
    </w:p>
    <w:p w14:paraId="0F119F27" w14:textId="77777777" w:rsidR="00175233" w:rsidRPr="00A76D20" w:rsidRDefault="00804423">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 xml:space="preserve">Le comité de suivi de l’accord-cadre est organisé dans les locaux </w:t>
      </w:r>
      <w:r w:rsidR="006F5C0F" w:rsidRPr="00A76D20">
        <w:rPr>
          <w:rFonts w:ascii="Marianne Light" w:eastAsiaTheme="minorEastAsia" w:hAnsi="Marianne Light" w:cstheme="minorBidi"/>
          <w:sz w:val="20"/>
          <w:szCs w:val="20"/>
        </w:rPr>
        <w:fldChar w:fldCharType="begin"/>
      </w:r>
      <w:r w:rsidR="006F5C0F" w:rsidRPr="00A76D20">
        <w:rPr>
          <w:rFonts w:ascii="Marianne Light" w:eastAsiaTheme="minorEastAsia" w:hAnsi="Marianne Light" w:cstheme="minorBidi"/>
          <w:sz w:val="20"/>
          <w:szCs w:val="20"/>
        </w:rPr>
        <w:instrText>DOCPROPERTY  _du_client  \* MERGEFORMAT</w:instrText>
      </w:r>
      <w:r w:rsidR="006F5C0F" w:rsidRPr="00A76D20">
        <w:rPr>
          <w:rFonts w:ascii="Marianne Light" w:eastAsiaTheme="minorEastAsia" w:hAnsi="Marianne Light" w:cstheme="minorBidi"/>
          <w:sz w:val="20"/>
          <w:szCs w:val="20"/>
        </w:rPr>
        <w:fldChar w:fldCharType="separate"/>
      </w:r>
      <w:r w:rsidR="006F5C0F" w:rsidRPr="00A76D20">
        <w:rPr>
          <w:rFonts w:ascii="Marianne Light" w:eastAsiaTheme="minorEastAsia" w:hAnsi="Marianne Light" w:cstheme="minorBidi"/>
          <w:sz w:val="20"/>
          <w:szCs w:val="20"/>
        </w:rPr>
        <w:t>de la Cour de cassation</w:t>
      </w:r>
      <w:r w:rsidR="006F5C0F"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il est présidé par le </w:t>
      </w:r>
      <w:r w:rsidR="006F5C0F" w:rsidRPr="00A76D20">
        <w:rPr>
          <w:rFonts w:ascii="Marianne Light" w:eastAsiaTheme="minorEastAsia" w:hAnsi="Marianne Light" w:cstheme="minorBidi"/>
          <w:sz w:val="20"/>
          <w:szCs w:val="20"/>
        </w:rPr>
        <w:t>directeur</w:t>
      </w:r>
      <w:r w:rsidRPr="00A76D20">
        <w:rPr>
          <w:rFonts w:ascii="Marianne Light" w:eastAsiaTheme="minorEastAsia" w:hAnsi="Marianne Light" w:cstheme="minorBidi"/>
          <w:sz w:val="20"/>
          <w:szCs w:val="20"/>
        </w:rPr>
        <w:t xml:space="preserve"> des systèmes d’information ou son représentant.</w:t>
      </w:r>
    </w:p>
    <w:p w14:paraId="12F06054" w14:textId="77777777" w:rsidR="00175233" w:rsidRPr="00A76D20" w:rsidRDefault="00175233">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Participent en plus :</w:t>
      </w:r>
    </w:p>
    <w:p w14:paraId="09FDF6DF" w14:textId="79D3BFC2" w:rsidR="00175233" w:rsidRPr="00A76D20" w:rsidRDefault="00461413" w:rsidP="00175233">
      <w:pPr>
        <w:pStyle w:val="CCTP-Texte1"/>
        <w:numPr>
          <w:ilvl w:val="5"/>
          <w:numId w:val="1"/>
        </w:numPr>
        <w:rPr>
          <w:rFonts w:ascii="Marianne Light" w:hAnsi="Marianne Light" w:cs="Liberation Serif"/>
          <w:sz w:val="20"/>
          <w:szCs w:val="20"/>
        </w:rPr>
      </w:pPr>
      <w:r w:rsidRPr="00A76D20">
        <w:rPr>
          <w:rFonts w:ascii="Marianne Light" w:eastAsiaTheme="minorEastAsia" w:hAnsi="Marianne Light" w:cstheme="minorBidi"/>
          <w:sz w:val="20"/>
          <w:szCs w:val="20"/>
        </w:rPr>
        <w:t>Le Chef du bureau Civil ou son représentant</w:t>
      </w:r>
      <w:r w:rsidR="006C1F5D" w:rsidRPr="00A76D20">
        <w:rPr>
          <w:rFonts w:ascii="Marianne Light" w:eastAsiaTheme="minorEastAsia" w:hAnsi="Marianne Light" w:cstheme="minorBidi"/>
          <w:sz w:val="20"/>
          <w:szCs w:val="20"/>
        </w:rPr>
        <w:t> ;</w:t>
      </w:r>
    </w:p>
    <w:p w14:paraId="2724D182" w14:textId="4A8E21C9" w:rsidR="00FC050F" w:rsidRPr="00A76D20" w:rsidRDefault="00175233" w:rsidP="00175233">
      <w:pPr>
        <w:pStyle w:val="CCTP-Texte1"/>
        <w:numPr>
          <w:ilvl w:val="5"/>
          <w:numId w:val="1"/>
        </w:numPr>
        <w:rPr>
          <w:rFonts w:ascii="Marianne Light" w:hAnsi="Marianne Light" w:cs="Liberation Serif"/>
          <w:sz w:val="20"/>
          <w:szCs w:val="20"/>
        </w:rPr>
      </w:pPr>
      <w:r w:rsidRPr="00A76D20">
        <w:rPr>
          <w:rFonts w:ascii="Marianne Light" w:eastAsiaTheme="minorEastAsia" w:hAnsi="Marianne Light" w:cstheme="minorBidi"/>
          <w:sz w:val="20"/>
          <w:szCs w:val="20"/>
        </w:rPr>
        <w:t>U</w:t>
      </w:r>
      <w:r w:rsidR="00461413" w:rsidRPr="00A76D20">
        <w:rPr>
          <w:rFonts w:ascii="Marianne Light" w:eastAsiaTheme="minorEastAsia" w:hAnsi="Marianne Light" w:cstheme="minorBidi"/>
          <w:sz w:val="20"/>
          <w:szCs w:val="20"/>
        </w:rPr>
        <w:t>n représentant du Bureau des Achats Numériques</w:t>
      </w:r>
      <w:r w:rsidR="006C1F5D" w:rsidRPr="00A76D20">
        <w:rPr>
          <w:rFonts w:ascii="Marianne Light" w:eastAsiaTheme="minorEastAsia" w:hAnsi="Marianne Light" w:cstheme="minorBidi"/>
          <w:sz w:val="20"/>
          <w:szCs w:val="20"/>
        </w:rPr>
        <w:t xml:space="preserve"> ;</w:t>
      </w:r>
    </w:p>
    <w:p w14:paraId="6001E00B" w14:textId="79B20D31" w:rsidR="00C532F8" w:rsidRPr="00A76D20" w:rsidRDefault="00C532F8" w:rsidP="006C1F5D">
      <w:pPr>
        <w:pStyle w:val="CCTP-Texte1"/>
        <w:numPr>
          <w:ilvl w:val="5"/>
          <w:numId w:val="1"/>
        </w:numPr>
        <w:rPr>
          <w:rFonts w:ascii="Marianne Light" w:hAnsi="Marianne Light" w:cs="Liberation Serif"/>
          <w:sz w:val="20"/>
          <w:szCs w:val="20"/>
        </w:rPr>
      </w:pPr>
      <w:r w:rsidRPr="00A76D20">
        <w:rPr>
          <w:rFonts w:ascii="Marianne Light" w:eastAsiaTheme="minorEastAsia" w:hAnsi="Marianne Light" w:cstheme="minorBidi"/>
          <w:sz w:val="20"/>
          <w:szCs w:val="20"/>
        </w:rPr>
        <w:t>Les représentants que le titulaire jugera nécessaire pour animer le comité et répondre aux questions du ministère</w:t>
      </w:r>
      <w:r w:rsidR="000C3F1D" w:rsidRPr="00A76D20">
        <w:rPr>
          <w:rFonts w:ascii="Marianne Light" w:eastAsiaTheme="minorEastAsia" w:hAnsi="Marianne Light" w:cstheme="minorBidi"/>
          <w:sz w:val="20"/>
          <w:szCs w:val="20"/>
        </w:rPr>
        <w:t>, a minima le directeur de projet et le responsable commercial</w:t>
      </w:r>
      <w:r w:rsidR="006C1F5D" w:rsidRPr="00A76D20">
        <w:rPr>
          <w:rFonts w:ascii="Marianne Light" w:eastAsiaTheme="minorEastAsia" w:hAnsi="Marianne Light" w:cstheme="minorBidi"/>
          <w:sz w:val="20"/>
          <w:szCs w:val="20"/>
        </w:rPr>
        <w:t>.</w:t>
      </w:r>
    </w:p>
    <w:p w14:paraId="4A86284A"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Lors de ce comité, le titulaire assure, une présentation du bilan annuel de la prestation qui détaille notamment :</w:t>
      </w:r>
    </w:p>
    <w:p w14:paraId="17C48457" w14:textId="01400438" w:rsidR="00FC050F" w:rsidRPr="00A76D20" w:rsidRDefault="00975899" w:rsidP="006C1F5D">
      <w:pPr>
        <w:pStyle w:val="CCTP-Puce1"/>
        <w:numPr>
          <w:ilvl w:val="0"/>
          <w:numId w:val="227"/>
        </w:numPr>
        <w:rPr>
          <w:rFonts w:ascii="Marianne Light" w:hAnsi="Marianne Light"/>
          <w:sz w:val="20"/>
          <w:szCs w:val="20"/>
        </w:rPr>
      </w:pPr>
      <w:r w:rsidRPr="00A76D20">
        <w:rPr>
          <w:rFonts w:ascii="Marianne Light" w:eastAsiaTheme="minorEastAsia" w:hAnsi="Marianne Light" w:cstheme="minorBidi"/>
          <w:sz w:val="20"/>
          <w:szCs w:val="20"/>
        </w:rPr>
        <w:t>Les</w:t>
      </w:r>
      <w:r w:rsidR="00804423" w:rsidRPr="00A76D20">
        <w:rPr>
          <w:rFonts w:ascii="Marianne Light" w:eastAsiaTheme="minorEastAsia" w:hAnsi="Marianne Light" w:cstheme="minorBidi"/>
          <w:sz w:val="20"/>
          <w:szCs w:val="20"/>
        </w:rPr>
        <w:t xml:space="preserve"> indicateurs pertinents</w:t>
      </w:r>
      <w:r w:rsidR="00287644" w:rsidRPr="00A76D20">
        <w:rPr>
          <w:rFonts w:ascii="Marianne Light" w:eastAsiaTheme="minorEastAsia" w:hAnsi="Marianne Light" w:cstheme="minorBidi"/>
          <w:sz w:val="20"/>
          <w:szCs w:val="20"/>
        </w:rPr>
        <w:t xml:space="preserve">, définis dans ce CCTP, </w:t>
      </w:r>
      <w:r w:rsidR="00804423" w:rsidRPr="00A76D20">
        <w:rPr>
          <w:rFonts w:ascii="Marianne Light" w:eastAsiaTheme="minorEastAsia" w:hAnsi="Marianne Light" w:cstheme="minorBidi"/>
          <w:sz w:val="20"/>
          <w:szCs w:val="20"/>
        </w:rPr>
        <w:t>concernant les prestations couvertes par le présent accord-cadre ;</w:t>
      </w:r>
    </w:p>
    <w:p w14:paraId="6915AED5" w14:textId="27C0F455" w:rsidR="00FC050F" w:rsidRPr="00A76D20" w:rsidRDefault="00975899" w:rsidP="006C1F5D">
      <w:pPr>
        <w:pStyle w:val="CCTP-Puce1"/>
        <w:numPr>
          <w:ilvl w:val="0"/>
          <w:numId w:val="227"/>
        </w:numPr>
        <w:rPr>
          <w:rFonts w:ascii="Marianne Light" w:hAnsi="Marianne Light"/>
          <w:sz w:val="20"/>
          <w:szCs w:val="20"/>
        </w:rPr>
      </w:pPr>
      <w:r w:rsidRPr="00A76D20">
        <w:rPr>
          <w:rFonts w:ascii="Marianne Light" w:eastAsiaTheme="minorEastAsia" w:hAnsi="Marianne Light" w:cstheme="minorBidi"/>
          <w:sz w:val="20"/>
          <w:szCs w:val="20"/>
        </w:rPr>
        <w:t>Les</w:t>
      </w:r>
      <w:r w:rsidR="00804423" w:rsidRPr="00A76D20">
        <w:rPr>
          <w:rFonts w:ascii="Marianne Light" w:eastAsiaTheme="minorEastAsia" w:hAnsi="Marianne Light" w:cstheme="minorBidi"/>
          <w:sz w:val="20"/>
          <w:szCs w:val="20"/>
        </w:rPr>
        <w:t xml:space="preserve"> modifications du PACQ mises en place depuis le précédent bilan annuel (ou le démarrage du présent accord-cadre pour le premier comité de suivi – bilan annuel) ;</w:t>
      </w:r>
    </w:p>
    <w:p w14:paraId="634FB300" w14:textId="4258C544" w:rsidR="00FC050F" w:rsidRPr="00A76D20" w:rsidRDefault="00975899" w:rsidP="006C1F5D">
      <w:pPr>
        <w:pStyle w:val="CCTP-Puce1"/>
        <w:numPr>
          <w:ilvl w:val="0"/>
          <w:numId w:val="228"/>
        </w:numPr>
        <w:rPr>
          <w:rFonts w:ascii="Marianne Light" w:hAnsi="Marianne Light"/>
          <w:sz w:val="20"/>
          <w:szCs w:val="20"/>
        </w:rPr>
      </w:pPr>
      <w:r w:rsidRPr="00A76D20">
        <w:rPr>
          <w:rFonts w:ascii="Marianne Light" w:eastAsiaTheme="minorEastAsia" w:hAnsi="Marianne Light" w:cstheme="minorBidi"/>
          <w:sz w:val="20"/>
          <w:szCs w:val="20"/>
        </w:rPr>
        <w:t>Les</w:t>
      </w:r>
      <w:r w:rsidR="00804423" w:rsidRPr="00A76D20">
        <w:rPr>
          <w:rFonts w:ascii="Marianne Light" w:eastAsiaTheme="minorEastAsia" w:hAnsi="Marianne Light" w:cstheme="minorBidi"/>
          <w:sz w:val="20"/>
          <w:szCs w:val="20"/>
        </w:rPr>
        <w:t xml:space="preserve"> modifications apportées au Guide de référence (GR).</w:t>
      </w:r>
    </w:p>
    <w:p w14:paraId="0392F6B9" w14:textId="77777777" w:rsidR="00FC050F" w:rsidRPr="00A76D20" w:rsidRDefault="00804423">
      <w:pPr>
        <w:pStyle w:val="CCTP-Texte1"/>
        <w:rPr>
          <w:rFonts w:ascii="Marianne Light" w:hAnsi="Marianne Light"/>
          <w:sz w:val="20"/>
          <w:szCs w:val="20"/>
        </w:rPr>
      </w:pPr>
      <w:bookmarkStart w:id="127" w:name="_Hlk204244331"/>
      <w:r w:rsidRPr="00A76D20">
        <w:rPr>
          <w:rFonts w:ascii="Marianne Light" w:eastAsiaTheme="minorEastAsia" w:hAnsi="Marianne Light" w:cstheme="minorBidi"/>
          <w:sz w:val="20"/>
          <w:szCs w:val="20"/>
        </w:rPr>
        <w:t>La présentation fait l’objet :</w:t>
      </w:r>
    </w:p>
    <w:p w14:paraId="380FC404" w14:textId="4CA1D3C4" w:rsidR="00FC050F" w:rsidRPr="00A76D20" w:rsidRDefault="00975899" w:rsidP="006C1F5D">
      <w:pPr>
        <w:pStyle w:val="CCTP-Puce1"/>
        <w:numPr>
          <w:ilvl w:val="0"/>
          <w:numId w:val="229"/>
        </w:numPr>
        <w:rPr>
          <w:rFonts w:ascii="Marianne Light" w:hAnsi="Marianne Light"/>
          <w:sz w:val="20"/>
          <w:szCs w:val="20"/>
        </w:rPr>
      </w:pPr>
      <w:r w:rsidRPr="00A76D20">
        <w:rPr>
          <w:rFonts w:ascii="Marianne Light" w:eastAsiaTheme="minorEastAsia" w:hAnsi="Marianne Light" w:cstheme="minorBidi"/>
          <w:sz w:val="20"/>
          <w:szCs w:val="20"/>
        </w:rPr>
        <w:t>D’un</w:t>
      </w:r>
      <w:r w:rsidR="00804423" w:rsidRPr="00A76D20">
        <w:rPr>
          <w:rFonts w:ascii="Marianne Light" w:eastAsiaTheme="minorEastAsia" w:hAnsi="Marianne Light" w:cstheme="minorBidi"/>
          <w:sz w:val="20"/>
          <w:szCs w:val="20"/>
        </w:rPr>
        <w:t xml:space="preserve"> support de réunion fourni au plus tard 5 jours </w:t>
      </w:r>
      <w:r w:rsidR="00B9151D" w:rsidRPr="00A76D20">
        <w:rPr>
          <w:rFonts w:ascii="Marianne Light" w:eastAsiaTheme="minorEastAsia" w:hAnsi="Marianne Light" w:cstheme="minorBidi"/>
          <w:sz w:val="20"/>
          <w:szCs w:val="20"/>
        </w:rPr>
        <w:t xml:space="preserve">ouvrés </w:t>
      </w:r>
      <w:r w:rsidR="00804423" w:rsidRPr="00A76D20">
        <w:rPr>
          <w:rFonts w:ascii="Marianne Light" w:eastAsiaTheme="minorEastAsia" w:hAnsi="Marianne Light" w:cstheme="minorBidi"/>
          <w:sz w:val="20"/>
          <w:szCs w:val="20"/>
        </w:rPr>
        <w:t>avant la tenue de la réunion ;</w:t>
      </w:r>
    </w:p>
    <w:p w14:paraId="4FDF98C1" w14:textId="77CFCFCE" w:rsidR="00FC050F" w:rsidRPr="00A76D20" w:rsidRDefault="00975899" w:rsidP="006C1F5D">
      <w:pPr>
        <w:pStyle w:val="CCTP-Puce1"/>
        <w:numPr>
          <w:ilvl w:val="0"/>
          <w:numId w:val="229"/>
        </w:numPr>
        <w:rPr>
          <w:rFonts w:ascii="Marianne Light" w:hAnsi="Marianne Light"/>
          <w:sz w:val="20"/>
          <w:szCs w:val="20"/>
        </w:rPr>
      </w:pPr>
      <w:r w:rsidRPr="00A76D20">
        <w:rPr>
          <w:rFonts w:ascii="Marianne Light" w:eastAsiaTheme="minorEastAsia" w:hAnsi="Marianne Light" w:cstheme="minorBidi"/>
          <w:sz w:val="20"/>
          <w:szCs w:val="20"/>
        </w:rPr>
        <w:t>D’un</w:t>
      </w:r>
      <w:r w:rsidR="00804423" w:rsidRPr="00A76D20">
        <w:rPr>
          <w:rFonts w:ascii="Marianne Light" w:eastAsiaTheme="minorEastAsia" w:hAnsi="Marianne Light" w:cstheme="minorBidi"/>
          <w:sz w:val="20"/>
          <w:szCs w:val="20"/>
        </w:rPr>
        <w:t xml:space="preserve"> compte-rendu établi par le titulaire selon les modalités définies dans le PACQ dans un délai maximal de 10 jours ouvrés à compter de la tenue de la réunion.</w:t>
      </w:r>
    </w:p>
    <w:p w14:paraId="4FF41302" w14:textId="77777777" w:rsidR="00FC050F" w:rsidRPr="00A76D20" w:rsidRDefault="00804423">
      <w:pPr>
        <w:pStyle w:val="CCTP-Titre3"/>
        <w:rPr>
          <w:rFonts w:ascii="Marianne Light" w:hAnsi="Marianne Light"/>
          <w:sz w:val="20"/>
        </w:rPr>
      </w:pPr>
      <w:bookmarkStart w:id="128" w:name="__RefHeading___Toc9033_2772031334"/>
      <w:bookmarkStart w:id="129" w:name="_Ref9607294"/>
      <w:bookmarkStart w:id="130" w:name="_Ref9607302"/>
      <w:bookmarkStart w:id="131" w:name="_Toc203658919"/>
      <w:bookmarkStart w:id="132" w:name="_Hlk204244576"/>
      <w:bookmarkStart w:id="133" w:name="_Toc213338386"/>
      <w:bookmarkEnd w:id="127"/>
      <w:bookmarkEnd w:id="128"/>
      <w:r w:rsidRPr="00A76D20">
        <w:rPr>
          <w:rFonts w:ascii="Marianne Light" w:eastAsiaTheme="minorEastAsia" w:hAnsi="Marianne Light" w:cstheme="minorBidi"/>
          <w:sz w:val="20"/>
        </w:rPr>
        <w:t>Comité de pilotage contractuel de l’accord-cadre</w:t>
      </w:r>
      <w:bookmarkEnd w:id="129"/>
      <w:bookmarkEnd w:id="130"/>
      <w:bookmarkEnd w:id="131"/>
      <w:bookmarkEnd w:id="133"/>
    </w:p>
    <w:bookmarkEnd w:id="132"/>
    <w:p w14:paraId="618A06F8" w14:textId="1BE3317B"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 xml:space="preserve">Un comité de pilotage contractuel de l’accord-cadre se réunit dans les locaux </w:t>
      </w:r>
      <w:r w:rsidR="006F5C0F" w:rsidRPr="00A76D20">
        <w:rPr>
          <w:rFonts w:ascii="Marianne Light" w:eastAsiaTheme="minorEastAsia" w:hAnsi="Marianne Light" w:cstheme="minorBidi"/>
          <w:sz w:val="20"/>
          <w:szCs w:val="20"/>
        </w:rPr>
        <w:t>de la Cour de cassation</w:t>
      </w:r>
      <w:r w:rsidRPr="00A76D20">
        <w:rPr>
          <w:rFonts w:ascii="Marianne Light" w:eastAsiaTheme="minorEastAsia" w:hAnsi="Marianne Light" w:cstheme="minorBidi"/>
          <w:sz w:val="20"/>
          <w:szCs w:val="20"/>
        </w:rPr>
        <w:t>, sauf cas exceptionnel.</w:t>
      </w:r>
    </w:p>
    <w:p w14:paraId="073A50BB" w14:textId="77777777" w:rsidR="00FC050F" w:rsidRPr="00A76D20" w:rsidRDefault="00804423">
      <w:pPr>
        <w:pStyle w:val="CCTP-Texte1"/>
        <w:rPr>
          <w:rFonts w:ascii="Marianne Light" w:hAnsi="Marianne Light"/>
          <w:b/>
          <w:sz w:val="20"/>
          <w:szCs w:val="20"/>
        </w:rPr>
      </w:pPr>
      <w:r w:rsidRPr="00A76D20">
        <w:rPr>
          <w:rFonts w:ascii="Marianne Light" w:eastAsiaTheme="minorEastAsia" w:hAnsi="Marianne Light" w:cstheme="minorBidi"/>
          <w:sz w:val="20"/>
          <w:szCs w:val="20"/>
        </w:rPr>
        <w:t>Périodicité : Trimestrielle</w:t>
      </w:r>
      <w:r w:rsidRPr="00A76D20">
        <w:rPr>
          <w:rFonts w:ascii="Marianne Light" w:eastAsiaTheme="minorEastAsia" w:hAnsi="Marianne Light" w:cstheme="minorBidi"/>
          <w:b/>
          <w:sz w:val="20"/>
          <w:szCs w:val="20"/>
        </w:rPr>
        <w:t>.</w:t>
      </w:r>
    </w:p>
    <w:p w14:paraId="6337DA57"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Le comité de pilotage de l’accord-cadre est composé au minimum :</w:t>
      </w:r>
    </w:p>
    <w:p w14:paraId="70C03596" w14:textId="7A641688" w:rsidR="00FC050F" w:rsidRPr="00A76D20" w:rsidRDefault="00975899" w:rsidP="006C1F5D">
      <w:pPr>
        <w:pStyle w:val="CCTP-Puce1"/>
        <w:numPr>
          <w:ilvl w:val="0"/>
          <w:numId w:val="230"/>
        </w:numPr>
        <w:rPr>
          <w:rFonts w:ascii="Marianne Light" w:hAnsi="Marianne Light"/>
          <w:sz w:val="20"/>
          <w:szCs w:val="20"/>
        </w:rPr>
      </w:pPr>
      <w:r w:rsidRPr="00A76D20">
        <w:rPr>
          <w:rFonts w:ascii="Marianne Light" w:eastAsiaTheme="minorEastAsia" w:hAnsi="Marianne Light" w:cstheme="minorBidi"/>
          <w:sz w:val="20"/>
          <w:szCs w:val="20"/>
        </w:rPr>
        <w:t>Pour</w:t>
      </w:r>
      <w:r w:rsidR="00804423" w:rsidRPr="00A76D20">
        <w:rPr>
          <w:rFonts w:ascii="Marianne Light" w:eastAsiaTheme="minorEastAsia" w:hAnsi="Marianne Light" w:cstheme="minorBidi"/>
          <w:sz w:val="20"/>
          <w:szCs w:val="20"/>
        </w:rPr>
        <w:t xml:space="preserve"> le titulaire : du directeur de projet et du responsable commercial ;</w:t>
      </w:r>
    </w:p>
    <w:p w14:paraId="7FB0DBCD" w14:textId="6CC1539E" w:rsidR="006F5C0F" w:rsidRPr="00A76D20" w:rsidRDefault="00975899" w:rsidP="006C1F5D">
      <w:pPr>
        <w:pStyle w:val="CCTP-Puce1"/>
        <w:numPr>
          <w:ilvl w:val="0"/>
          <w:numId w:val="230"/>
        </w:numPr>
        <w:rPr>
          <w:rFonts w:ascii="Marianne Light" w:hAnsi="Marianne Light"/>
          <w:sz w:val="20"/>
          <w:szCs w:val="20"/>
        </w:rPr>
      </w:pPr>
      <w:r w:rsidRPr="00A76D20">
        <w:rPr>
          <w:rFonts w:ascii="Marianne Light" w:eastAsiaTheme="minorEastAsia" w:hAnsi="Marianne Light" w:cstheme="minorBidi"/>
          <w:sz w:val="20"/>
          <w:szCs w:val="20"/>
        </w:rPr>
        <w:t>Pour</w:t>
      </w:r>
      <w:r w:rsidR="006F5C0F" w:rsidRPr="00A76D20">
        <w:rPr>
          <w:rFonts w:ascii="Marianne Light" w:eastAsiaTheme="minorEastAsia" w:hAnsi="Marianne Light" w:cstheme="minorBidi"/>
          <w:sz w:val="20"/>
          <w:szCs w:val="20"/>
        </w:rPr>
        <w:t xml:space="preserve"> la Cour de cassation : du directeur des systèmes d’information ou son représentant.</w:t>
      </w:r>
    </w:p>
    <w:p w14:paraId="18D4B09C" w14:textId="60C45DE7" w:rsidR="00FC050F" w:rsidRPr="00A76D20" w:rsidRDefault="00975899" w:rsidP="006C1F5D">
      <w:pPr>
        <w:pStyle w:val="CCTP-Puce1"/>
        <w:numPr>
          <w:ilvl w:val="0"/>
          <w:numId w:val="230"/>
        </w:numPr>
        <w:rPr>
          <w:rFonts w:ascii="Marianne Light" w:hAnsi="Marianne Light"/>
          <w:sz w:val="20"/>
          <w:szCs w:val="20"/>
        </w:rPr>
      </w:pPr>
      <w:r w:rsidRPr="00A76D20">
        <w:rPr>
          <w:rFonts w:ascii="Marianne Light" w:eastAsiaTheme="minorEastAsia" w:hAnsi="Marianne Light" w:cstheme="minorBidi"/>
          <w:sz w:val="20"/>
          <w:szCs w:val="20"/>
        </w:rPr>
        <w:t>Pour</w:t>
      </w:r>
      <w:r w:rsidR="00804423" w:rsidRPr="00A76D20">
        <w:rPr>
          <w:rFonts w:ascii="Marianne Light" w:eastAsiaTheme="minorEastAsia" w:hAnsi="Marianne Light" w:cstheme="minorBidi"/>
          <w:sz w:val="20"/>
          <w:szCs w:val="20"/>
        </w:rPr>
        <w:t xml:space="preserve"> </w:t>
      </w:r>
      <w:r w:rsidR="00804423" w:rsidRPr="00A76D20">
        <w:rPr>
          <w:rFonts w:ascii="Marianne Light" w:eastAsiaTheme="minorEastAsia" w:hAnsi="Marianne Light" w:cstheme="minorBidi"/>
          <w:sz w:val="20"/>
          <w:szCs w:val="20"/>
        </w:rPr>
        <w:fldChar w:fldCharType="begin"/>
      </w:r>
      <w:r w:rsidR="00804423" w:rsidRPr="00A76D20">
        <w:rPr>
          <w:rFonts w:ascii="Marianne Light" w:eastAsiaTheme="minorEastAsia" w:hAnsi="Marianne Light" w:cstheme="minorBidi"/>
          <w:sz w:val="20"/>
          <w:szCs w:val="20"/>
        </w:rPr>
        <w:instrText>DOCPROPERTY  _le_client  \* MERGEFORMAT</w:instrText>
      </w:r>
      <w:r w:rsidR="00804423" w:rsidRPr="00A76D20">
        <w:rPr>
          <w:rFonts w:ascii="Marianne Light" w:eastAsiaTheme="minorEastAsia" w:hAnsi="Marianne Light" w:cstheme="minorBidi"/>
          <w:sz w:val="20"/>
          <w:szCs w:val="20"/>
        </w:rPr>
        <w:fldChar w:fldCharType="separate"/>
      </w:r>
      <w:r w:rsidR="00804423" w:rsidRPr="00A76D20">
        <w:rPr>
          <w:rFonts w:ascii="Marianne Light" w:eastAsiaTheme="minorEastAsia" w:hAnsi="Marianne Light" w:cstheme="minorBidi"/>
          <w:sz w:val="20"/>
          <w:szCs w:val="20"/>
        </w:rPr>
        <w:t>le Ministère de la Justice</w:t>
      </w:r>
      <w:r w:rsidR="00804423" w:rsidRPr="00A76D20">
        <w:rPr>
          <w:rFonts w:ascii="Marianne Light" w:eastAsiaTheme="minorEastAsia" w:hAnsi="Marianne Light" w:cstheme="minorBidi"/>
          <w:sz w:val="20"/>
          <w:szCs w:val="20"/>
        </w:rPr>
        <w:fldChar w:fldCharType="end"/>
      </w:r>
      <w:r w:rsidR="00804423" w:rsidRPr="00A76D20">
        <w:rPr>
          <w:rFonts w:ascii="Marianne Light" w:eastAsiaTheme="minorEastAsia" w:hAnsi="Marianne Light" w:cstheme="minorBidi"/>
          <w:sz w:val="20"/>
          <w:szCs w:val="20"/>
        </w:rPr>
        <w:t> : du chef de département CCP</w:t>
      </w:r>
      <w:r w:rsidR="004B40D0" w:rsidRPr="00A76D20">
        <w:rPr>
          <w:rFonts w:ascii="Marianne Light" w:eastAsiaTheme="minorEastAsia" w:hAnsi="Marianne Light" w:cstheme="minorBidi"/>
          <w:sz w:val="20"/>
          <w:szCs w:val="20"/>
        </w:rPr>
        <w:t xml:space="preserve"> et du chef de bureau Civil ou de leur </w:t>
      </w:r>
      <w:r w:rsidR="00804423" w:rsidRPr="00A76D20">
        <w:rPr>
          <w:rFonts w:ascii="Marianne Light" w:eastAsiaTheme="minorEastAsia" w:hAnsi="Marianne Light" w:cstheme="minorBidi"/>
          <w:sz w:val="20"/>
          <w:szCs w:val="20"/>
        </w:rPr>
        <w:t>représentant</w:t>
      </w:r>
      <w:r w:rsidR="00F23D18" w:rsidRPr="00A76D20">
        <w:rPr>
          <w:rFonts w:ascii="Marianne Light" w:eastAsiaTheme="minorEastAsia" w:hAnsi="Marianne Light" w:cstheme="minorBidi"/>
          <w:sz w:val="20"/>
          <w:szCs w:val="20"/>
        </w:rPr>
        <w:t>,</w:t>
      </w:r>
      <w:r w:rsidR="00804423" w:rsidRPr="00A76D20">
        <w:rPr>
          <w:rFonts w:ascii="Marianne Light" w:eastAsiaTheme="minorEastAsia" w:hAnsi="Marianne Light" w:cstheme="minorBidi"/>
          <w:sz w:val="20"/>
          <w:szCs w:val="20"/>
        </w:rPr>
        <w:t xml:space="preserve"> et/ou du(s) chef(s) de domaine(s) responsable(s) du suivi de la prestation dans le cadre de l’exécution du présent accord-cadre.</w:t>
      </w:r>
    </w:p>
    <w:p w14:paraId="3288008D"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lastRenderedPageBreak/>
        <w:t>L’objectif est de mesurer la réalité et la qualité de l’exécution des prestations :</w:t>
      </w:r>
    </w:p>
    <w:p w14:paraId="2689FDB0" w14:textId="04D122F8" w:rsidR="00FC050F" w:rsidRPr="00A76D20" w:rsidRDefault="00975899" w:rsidP="006C1F5D">
      <w:pPr>
        <w:pStyle w:val="CCTP-Puce1"/>
        <w:numPr>
          <w:ilvl w:val="0"/>
          <w:numId w:val="231"/>
        </w:numPr>
        <w:rPr>
          <w:rFonts w:ascii="Marianne Light" w:hAnsi="Marianne Light"/>
          <w:sz w:val="20"/>
          <w:szCs w:val="20"/>
        </w:rPr>
      </w:pPr>
      <w:r w:rsidRPr="00A76D20">
        <w:rPr>
          <w:rFonts w:ascii="Marianne Light" w:eastAsiaTheme="minorEastAsia" w:hAnsi="Marianne Light" w:cstheme="minorBidi"/>
          <w:sz w:val="20"/>
          <w:szCs w:val="20"/>
        </w:rPr>
        <w:t>De</w:t>
      </w:r>
      <w:r w:rsidR="00804423" w:rsidRPr="00A76D20">
        <w:rPr>
          <w:rFonts w:ascii="Marianne Light" w:eastAsiaTheme="minorEastAsia" w:hAnsi="Marianne Light" w:cstheme="minorBidi"/>
          <w:sz w:val="20"/>
          <w:szCs w:val="20"/>
        </w:rPr>
        <w:t xml:space="preserve"> présenter les indicateurs relatifs aux engagements de service sur chacune des prestations engagées ;</w:t>
      </w:r>
    </w:p>
    <w:p w14:paraId="16D601F6" w14:textId="66374042" w:rsidR="00FC050F" w:rsidRPr="00A76D20" w:rsidRDefault="00975899" w:rsidP="006C1F5D">
      <w:pPr>
        <w:pStyle w:val="CCTP-Puce1"/>
        <w:numPr>
          <w:ilvl w:val="0"/>
          <w:numId w:val="231"/>
        </w:numPr>
        <w:rPr>
          <w:rFonts w:ascii="Marianne Light" w:hAnsi="Marianne Light"/>
          <w:sz w:val="20"/>
          <w:szCs w:val="20"/>
        </w:rPr>
      </w:pPr>
      <w:r w:rsidRPr="00A76D20">
        <w:rPr>
          <w:rFonts w:ascii="Marianne Light" w:eastAsiaTheme="minorEastAsia" w:hAnsi="Marianne Light" w:cstheme="minorBidi"/>
          <w:sz w:val="20"/>
          <w:szCs w:val="20"/>
        </w:rPr>
        <w:t>De</w:t>
      </w:r>
      <w:r w:rsidR="00804423" w:rsidRPr="00A76D20">
        <w:rPr>
          <w:rFonts w:ascii="Marianne Light" w:eastAsiaTheme="minorEastAsia" w:hAnsi="Marianne Light" w:cstheme="minorBidi"/>
          <w:sz w:val="20"/>
          <w:szCs w:val="20"/>
        </w:rPr>
        <w:t xml:space="preserve"> valider / arbitrer des points structurants remontés lors des comités de pilotage opérationnel ;</w:t>
      </w:r>
    </w:p>
    <w:p w14:paraId="2B15F69C" w14:textId="70A91EB5" w:rsidR="00FC050F" w:rsidRPr="00A76D20" w:rsidRDefault="00975899" w:rsidP="006C1F5D">
      <w:pPr>
        <w:pStyle w:val="CCTP-Puce1"/>
        <w:numPr>
          <w:ilvl w:val="0"/>
          <w:numId w:val="231"/>
        </w:numPr>
        <w:rPr>
          <w:rFonts w:ascii="Marianne Light" w:hAnsi="Marianne Light"/>
          <w:sz w:val="20"/>
          <w:szCs w:val="20"/>
        </w:rPr>
      </w:pPr>
      <w:r w:rsidRPr="00A76D20">
        <w:rPr>
          <w:rFonts w:ascii="Marianne Light" w:eastAsiaTheme="minorEastAsia" w:hAnsi="Marianne Light" w:cstheme="minorBidi"/>
          <w:sz w:val="20"/>
          <w:szCs w:val="20"/>
        </w:rPr>
        <w:t>De</w:t>
      </w:r>
      <w:r w:rsidR="00804423" w:rsidRPr="00A76D20">
        <w:rPr>
          <w:rFonts w:ascii="Marianne Light" w:eastAsiaTheme="minorEastAsia" w:hAnsi="Marianne Light" w:cstheme="minorBidi"/>
          <w:sz w:val="20"/>
          <w:szCs w:val="20"/>
        </w:rPr>
        <w:t xml:space="preserve"> partager les risques et actions associées ;</w:t>
      </w:r>
    </w:p>
    <w:p w14:paraId="04A29A03" w14:textId="0AC87C93" w:rsidR="00FC050F" w:rsidRPr="00A76D20" w:rsidRDefault="00975899" w:rsidP="00D746FF">
      <w:pPr>
        <w:pStyle w:val="CCTP-Puce1"/>
        <w:numPr>
          <w:ilvl w:val="0"/>
          <w:numId w:val="231"/>
        </w:numPr>
        <w:rPr>
          <w:rFonts w:ascii="Marianne Light" w:hAnsi="Marianne Light"/>
          <w:sz w:val="20"/>
          <w:szCs w:val="20"/>
        </w:rPr>
      </w:pPr>
      <w:r w:rsidRPr="00A76D20">
        <w:rPr>
          <w:rFonts w:ascii="Marianne Light" w:eastAsiaTheme="minorEastAsia" w:hAnsi="Marianne Light" w:cstheme="minorBidi"/>
          <w:sz w:val="20"/>
          <w:szCs w:val="20"/>
        </w:rPr>
        <w:t>Déterminer</w:t>
      </w:r>
      <w:r w:rsidR="00804423" w:rsidRPr="00A76D20">
        <w:rPr>
          <w:rFonts w:ascii="Marianne Light" w:eastAsiaTheme="minorEastAsia" w:hAnsi="Marianne Light" w:cstheme="minorBidi"/>
          <w:sz w:val="20"/>
          <w:szCs w:val="20"/>
        </w:rPr>
        <w:t xml:space="preserve"> le cas échéant, la valeur du seuil de référence d’acceptabilité des indicateurs de la qualité du code (cf. chapitre</w:t>
      </w:r>
      <w:r w:rsidR="008620C6" w:rsidRPr="00A76D20">
        <w:rPr>
          <w:rFonts w:ascii="Marianne Light" w:eastAsiaTheme="minorEastAsia" w:hAnsi="Marianne Light" w:cstheme="minorBidi"/>
          <w:sz w:val="20"/>
          <w:szCs w:val="20"/>
        </w:rPr>
        <w:t xml:space="preserve"> </w:t>
      </w:r>
      <w:r w:rsidR="00D746FF" w:rsidRPr="00A76D20">
        <w:rPr>
          <w:rFonts w:ascii="Marianne Light" w:eastAsiaTheme="minorEastAsia" w:hAnsi="Marianne Light" w:cstheme="minorBidi"/>
          <w:sz w:val="20"/>
          <w:szCs w:val="20"/>
        </w:rPr>
        <w:t>6.4.5 « Vérifications d’aptitude », paragraphe</w:t>
      </w:r>
      <w:r w:rsidR="00804423" w:rsidRPr="00A76D20">
        <w:rPr>
          <w:rFonts w:ascii="Marianne Light" w:eastAsiaTheme="minorEastAsia" w:hAnsi="Marianne Light" w:cstheme="minorBidi"/>
          <w:sz w:val="20"/>
          <w:szCs w:val="20"/>
        </w:rPr>
        <w:t> : « </w:t>
      </w:r>
      <w:r w:rsidR="00804423" w:rsidRPr="00A76D20">
        <w:rPr>
          <w:rFonts w:ascii="Marianne Light" w:eastAsiaTheme="minorEastAsia" w:hAnsi="Marianne Light" w:cstheme="minorBidi"/>
          <w:sz w:val="20"/>
          <w:szCs w:val="20"/>
        </w:rPr>
        <w:fldChar w:fldCharType="begin"/>
      </w:r>
      <w:r w:rsidR="00804423" w:rsidRPr="00A76D20">
        <w:rPr>
          <w:rFonts w:ascii="Marianne Light" w:eastAsiaTheme="minorEastAsia" w:hAnsi="Marianne Light" w:cstheme="minorBidi"/>
          <w:sz w:val="20"/>
          <w:szCs w:val="20"/>
        </w:rPr>
        <w:instrText xml:space="preserve"> REF _Ref33710745 \h  \* MERGEFORMAT </w:instrText>
      </w:r>
      <w:r w:rsidR="00804423" w:rsidRPr="00A76D20">
        <w:rPr>
          <w:rFonts w:ascii="Marianne Light" w:eastAsiaTheme="minorEastAsia" w:hAnsi="Marianne Light" w:cstheme="minorBidi"/>
          <w:sz w:val="20"/>
          <w:szCs w:val="20"/>
        </w:rPr>
      </w:r>
      <w:r w:rsidR="00804423" w:rsidRPr="00A76D20">
        <w:rPr>
          <w:rFonts w:ascii="Marianne Light" w:eastAsiaTheme="minorEastAsia" w:hAnsi="Marianne Light" w:cstheme="minorBidi"/>
          <w:sz w:val="20"/>
          <w:szCs w:val="20"/>
        </w:rPr>
        <w:fldChar w:fldCharType="separate"/>
      </w:r>
      <w:r w:rsidR="00804423" w:rsidRPr="00A76D20">
        <w:rPr>
          <w:rFonts w:ascii="Marianne Light" w:eastAsiaTheme="minorEastAsia" w:hAnsi="Marianne Light" w:cstheme="minorBidi"/>
          <w:sz w:val="20"/>
          <w:szCs w:val="20"/>
        </w:rPr>
        <w:t>Vérification de la qualité du code</w:t>
      </w:r>
      <w:r w:rsidR="00804423" w:rsidRPr="00A76D20">
        <w:rPr>
          <w:rFonts w:ascii="Marianne Light" w:eastAsiaTheme="minorEastAsia" w:hAnsi="Marianne Light" w:cstheme="minorBidi"/>
          <w:sz w:val="20"/>
          <w:szCs w:val="20"/>
        </w:rPr>
        <w:fldChar w:fldCharType="end"/>
      </w:r>
      <w:r w:rsidR="00804423" w:rsidRPr="00A76D20">
        <w:rPr>
          <w:rFonts w:ascii="Marianne Light" w:eastAsiaTheme="minorEastAsia" w:hAnsi="Marianne Light" w:cstheme="minorBidi"/>
          <w:sz w:val="20"/>
          <w:szCs w:val="20"/>
        </w:rPr>
        <w:t> ») ;</w:t>
      </w:r>
    </w:p>
    <w:p w14:paraId="6CFB28AC"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Toute réunion du comité de pilotage contractuel fait l’objet :</w:t>
      </w:r>
    </w:p>
    <w:p w14:paraId="7A54488A" w14:textId="36E8E191" w:rsidR="00FC050F" w:rsidRPr="00A76D20" w:rsidRDefault="00975899" w:rsidP="006C1F5D">
      <w:pPr>
        <w:pStyle w:val="CCTP-Puce1"/>
        <w:numPr>
          <w:ilvl w:val="0"/>
          <w:numId w:val="232"/>
        </w:numPr>
        <w:rPr>
          <w:rFonts w:ascii="Marianne Light" w:hAnsi="Marianne Light"/>
          <w:sz w:val="20"/>
          <w:szCs w:val="20"/>
        </w:rPr>
      </w:pPr>
      <w:r w:rsidRPr="00A76D20">
        <w:rPr>
          <w:rFonts w:ascii="Marianne Light" w:eastAsiaTheme="minorEastAsia" w:hAnsi="Marianne Light" w:cstheme="minorBidi"/>
          <w:sz w:val="20"/>
          <w:szCs w:val="20"/>
        </w:rPr>
        <w:t>D’un</w:t>
      </w:r>
      <w:r w:rsidR="00804423" w:rsidRPr="00A76D20">
        <w:rPr>
          <w:rFonts w:ascii="Marianne Light" w:eastAsiaTheme="minorEastAsia" w:hAnsi="Marianne Light" w:cstheme="minorBidi"/>
          <w:sz w:val="20"/>
          <w:szCs w:val="20"/>
        </w:rPr>
        <w:t xml:space="preserve"> support de réunion fourni au plus tard 5 jours </w:t>
      </w:r>
      <w:r w:rsidR="003D7191" w:rsidRPr="00A76D20">
        <w:rPr>
          <w:rFonts w:ascii="Marianne Light" w:eastAsiaTheme="minorEastAsia" w:hAnsi="Marianne Light" w:cstheme="minorBidi"/>
          <w:sz w:val="20"/>
          <w:szCs w:val="20"/>
        </w:rPr>
        <w:t xml:space="preserve">ouvrés </w:t>
      </w:r>
      <w:r w:rsidR="00804423" w:rsidRPr="00A76D20">
        <w:rPr>
          <w:rFonts w:ascii="Marianne Light" w:eastAsiaTheme="minorEastAsia" w:hAnsi="Marianne Light" w:cstheme="minorBidi"/>
          <w:sz w:val="20"/>
          <w:szCs w:val="20"/>
        </w:rPr>
        <w:t>avant la tenue de la réunion ;</w:t>
      </w:r>
    </w:p>
    <w:p w14:paraId="0E6FD24B" w14:textId="1F225A35" w:rsidR="00FC050F" w:rsidRPr="00A76D20" w:rsidRDefault="00975899" w:rsidP="006C1F5D">
      <w:pPr>
        <w:pStyle w:val="CCTP-Puce1"/>
        <w:numPr>
          <w:ilvl w:val="0"/>
          <w:numId w:val="232"/>
        </w:numPr>
        <w:rPr>
          <w:rFonts w:ascii="Marianne Light" w:hAnsi="Marianne Light"/>
          <w:sz w:val="20"/>
          <w:szCs w:val="20"/>
        </w:rPr>
      </w:pPr>
      <w:r w:rsidRPr="00A76D20">
        <w:rPr>
          <w:rFonts w:ascii="Marianne Light" w:eastAsiaTheme="minorEastAsia" w:hAnsi="Marianne Light" w:cstheme="minorBidi"/>
          <w:sz w:val="20"/>
          <w:szCs w:val="20"/>
        </w:rPr>
        <w:t>D’un</w:t>
      </w:r>
      <w:r w:rsidR="00804423" w:rsidRPr="00A76D20">
        <w:rPr>
          <w:rFonts w:ascii="Marianne Light" w:eastAsiaTheme="minorEastAsia" w:hAnsi="Marianne Light" w:cstheme="minorBidi"/>
          <w:sz w:val="20"/>
          <w:szCs w:val="20"/>
        </w:rPr>
        <w:t xml:space="preserve"> compte-rendu établi par le titulaire selon les modalités définies dans le PACQ dans un délai maximal de 10 jours ouvrés à compter de la tenue de la réunion.</w:t>
      </w:r>
    </w:p>
    <w:p w14:paraId="72E339F8" w14:textId="77777777" w:rsidR="00FC050F" w:rsidRPr="00A76D20" w:rsidRDefault="00804423">
      <w:pPr>
        <w:pStyle w:val="CCTP-Titre3"/>
        <w:rPr>
          <w:rFonts w:ascii="Marianne Light" w:hAnsi="Marianne Light"/>
          <w:sz w:val="24"/>
          <w:szCs w:val="24"/>
        </w:rPr>
      </w:pPr>
      <w:bookmarkStart w:id="134" w:name="__RefHeading___Toc9035_2772031334"/>
      <w:bookmarkStart w:id="135" w:name="__RefHeading___Toc9037_2772031334"/>
      <w:bookmarkStart w:id="136" w:name="_Toc203658920"/>
      <w:bookmarkStart w:id="137" w:name="_Hlk204244629"/>
      <w:bookmarkStart w:id="138" w:name="_Toc213338387"/>
      <w:bookmarkEnd w:id="134"/>
      <w:bookmarkEnd w:id="135"/>
      <w:r w:rsidRPr="00A76D20">
        <w:rPr>
          <w:rFonts w:ascii="Marianne Light" w:eastAsiaTheme="minorEastAsia" w:hAnsi="Marianne Light" w:cstheme="minorBidi"/>
          <w:sz w:val="24"/>
          <w:szCs w:val="24"/>
        </w:rPr>
        <w:t>Comité de pilotage</w:t>
      </w:r>
      <w:bookmarkEnd w:id="136"/>
      <w:bookmarkEnd w:id="138"/>
    </w:p>
    <w:bookmarkEnd w:id="137"/>
    <w:p w14:paraId="1233DE2D" w14:textId="5B99B93B"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 xml:space="preserve">Ce comité sert à assurer le pilotage et décider d’actions relatives aux travaux de l’ensemble applicatif, ce comité se réunit dans les locaux </w:t>
      </w:r>
      <w:r w:rsidR="006F5C0F" w:rsidRPr="00A76D20">
        <w:rPr>
          <w:rFonts w:ascii="Marianne Light" w:eastAsiaTheme="minorEastAsia" w:hAnsi="Marianne Light" w:cstheme="minorBidi"/>
          <w:sz w:val="20"/>
          <w:szCs w:val="20"/>
        </w:rPr>
        <w:t>de la Cour de cassation</w:t>
      </w:r>
      <w:r w:rsidR="008620C6" w:rsidRPr="00A76D20">
        <w:rPr>
          <w:rFonts w:ascii="Marianne Light" w:eastAsiaTheme="minorEastAsia" w:hAnsi="Marianne Light" w:cstheme="minorBidi"/>
          <w:sz w:val="20"/>
          <w:szCs w:val="20"/>
        </w:rPr>
        <w:t>.</w:t>
      </w:r>
    </w:p>
    <w:p w14:paraId="6ADF1A38" w14:textId="77777777" w:rsidR="00FC050F" w:rsidRPr="00A76D20" w:rsidRDefault="00804423">
      <w:pPr>
        <w:pStyle w:val="CCTP-Texte1"/>
        <w:rPr>
          <w:rFonts w:ascii="Marianne Light" w:hAnsi="Marianne Light" w:cs="Liberation Serif"/>
          <w:sz w:val="20"/>
          <w:szCs w:val="20"/>
        </w:rPr>
      </w:pPr>
      <w:r w:rsidRPr="00A76D20">
        <w:rPr>
          <w:rFonts w:ascii="Marianne Light" w:eastAsiaTheme="minorEastAsia" w:hAnsi="Marianne Light" w:cstheme="minorBidi"/>
          <w:sz w:val="20"/>
          <w:szCs w:val="20"/>
        </w:rPr>
        <w:t>Périodicité : Mensuelle.</w:t>
      </w:r>
    </w:p>
    <w:p w14:paraId="0BFDC730"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Le comité de pilotage est composé au minimum :</w:t>
      </w:r>
    </w:p>
    <w:p w14:paraId="21CF4532" w14:textId="7B58FCD4" w:rsidR="00FC050F" w:rsidRPr="00A76D20" w:rsidRDefault="00975899" w:rsidP="006C1F5D">
      <w:pPr>
        <w:pStyle w:val="CCTP-Puce1"/>
        <w:numPr>
          <w:ilvl w:val="0"/>
          <w:numId w:val="233"/>
        </w:numPr>
        <w:rPr>
          <w:rFonts w:ascii="Marianne Light" w:hAnsi="Marianne Light"/>
          <w:sz w:val="20"/>
          <w:szCs w:val="20"/>
        </w:rPr>
      </w:pPr>
      <w:r w:rsidRPr="00A76D20">
        <w:rPr>
          <w:rFonts w:ascii="Marianne Light" w:eastAsiaTheme="minorEastAsia" w:hAnsi="Marianne Light" w:cstheme="minorBidi"/>
          <w:sz w:val="20"/>
          <w:szCs w:val="20"/>
        </w:rPr>
        <w:t>Pour</w:t>
      </w:r>
      <w:r w:rsidR="00804423" w:rsidRPr="00A76D20">
        <w:rPr>
          <w:rFonts w:ascii="Marianne Light" w:eastAsiaTheme="minorEastAsia" w:hAnsi="Marianne Light" w:cstheme="minorBidi"/>
          <w:sz w:val="20"/>
          <w:szCs w:val="20"/>
        </w:rPr>
        <w:t xml:space="preserve"> le titulaire : du directeur de projet, chefs de projet et du responsable commercial ;</w:t>
      </w:r>
    </w:p>
    <w:p w14:paraId="6992173E" w14:textId="1FE84AB4" w:rsidR="006F5C0F" w:rsidRPr="00A76D20" w:rsidRDefault="00975899" w:rsidP="006C1F5D">
      <w:pPr>
        <w:pStyle w:val="CCTP-Puce1"/>
        <w:numPr>
          <w:ilvl w:val="0"/>
          <w:numId w:val="233"/>
        </w:numPr>
        <w:rPr>
          <w:rFonts w:ascii="Marianne Light" w:hAnsi="Marianne Light"/>
          <w:sz w:val="20"/>
          <w:szCs w:val="20"/>
        </w:rPr>
      </w:pPr>
      <w:r w:rsidRPr="00A76D20">
        <w:rPr>
          <w:rFonts w:ascii="Marianne Light" w:eastAsiaTheme="minorEastAsia" w:hAnsi="Marianne Light" w:cstheme="minorBidi"/>
          <w:sz w:val="20"/>
          <w:szCs w:val="20"/>
        </w:rPr>
        <w:t>Pour</w:t>
      </w:r>
      <w:r w:rsidR="006F5C0F" w:rsidRPr="00A76D20">
        <w:rPr>
          <w:rFonts w:ascii="Marianne Light" w:eastAsiaTheme="minorEastAsia" w:hAnsi="Marianne Light" w:cstheme="minorBidi"/>
          <w:sz w:val="20"/>
          <w:szCs w:val="20"/>
        </w:rPr>
        <w:t xml:space="preserve"> la Cour de cassation : du chef du service « études et développements » de la DSI ou de son représentant.</w:t>
      </w:r>
    </w:p>
    <w:p w14:paraId="279E50F4" w14:textId="2D868E45" w:rsidR="00FC050F" w:rsidRPr="00A76D20" w:rsidRDefault="00975899" w:rsidP="006C1F5D">
      <w:pPr>
        <w:pStyle w:val="CCTP-Puce1"/>
        <w:numPr>
          <w:ilvl w:val="0"/>
          <w:numId w:val="233"/>
        </w:numPr>
        <w:rPr>
          <w:rFonts w:ascii="Marianne Light" w:hAnsi="Marianne Light"/>
          <w:sz w:val="20"/>
          <w:szCs w:val="20"/>
        </w:rPr>
      </w:pPr>
      <w:r w:rsidRPr="00A76D20">
        <w:rPr>
          <w:rFonts w:ascii="Marianne Light" w:eastAsiaTheme="minorEastAsia" w:hAnsi="Marianne Light" w:cstheme="minorBidi"/>
          <w:sz w:val="20"/>
          <w:szCs w:val="20"/>
        </w:rPr>
        <w:t>Pour</w:t>
      </w:r>
      <w:r w:rsidR="00804423" w:rsidRPr="00A76D20">
        <w:rPr>
          <w:rFonts w:ascii="Marianne Light" w:eastAsiaTheme="minorEastAsia" w:hAnsi="Marianne Light" w:cstheme="minorBidi"/>
          <w:sz w:val="20"/>
          <w:szCs w:val="20"/>
        </w:rPr>
        <w:t xml:space="preserve"> </w:t>
      </w:r>
      <w:r w:rsidR="00804423" w:rsidRPr="00A76D20">
        <w:rPr>
          <w:rFonts w:ascii="Marianne Light" w:eastAsiaTheme="minorEastAsia" w:hAnsi="Marianne Light" w:cstheme="minorBidi"/>
          <w:sz w:val="20"/>
          <w:szCs w:val="20"/>
        </w:rPr>
        <w:fldChar w:fldCharType="begin"/>
      </w:r>
      <w:r w:rsidR="00804423" w:rsidRPr="00A76D20">
        <w:rPr>
          <w:rFonts w:ascii="Marianne Light" w:eastAsiaTheme="minorEastAsia" w:hAnsi="Marianne Light" w:cstheme="minorBidi"/>
          <w:sz w:val="20"/>
          <w:szCs w:val="20"/>
        </w:rPr>
        <w:instrText>DOCPROPERTY  _le_client  \* MERGEFORMAT</w:instrText>
      </w:r>
      <w:r w:rsidR="00804423" w:rsidRPr="00A76D20">
        <w:rPr>
          <w:rFonts w:ascii="Marianne Light" w:eastAsiaTheme="minorEastAsia" w:hAnsi="Marianne Light" w:cstheme="minorBidi"/>
          <w:sz w:val="20"/>
          <w:szCs w:val="20"/>
        </w:rPr>
        <w:fldChar w:fldCharType="separate"/>
      </w:r>
      <w:r w:rsidR="00804423" w:rsidRPr="00A76D20">
        <w:rPr>
          <w:rFonts w:ascii="Marianne Light" w:eastAsiaTheme="minorEastAsia" w:hAnsi="Marianne Light" w:cstheme="minorBidi"/>
          <w:sz w:val="20"/>
          <w:szCs w:val="20"/>
        </w:rPr>
        <w:t>le Ministère de la Justice</w:t>
      </w:r>
      <w:r w:rsidR="00804423" w:rsidRPr="00A76D20">
        <w:rPr>
          <w:rFonts w:ascii="Marianne Light" w:eastAsiaTheme="minorEastAsia" w:hAnsi="Marianne Light" w:cstheme="minorBidi"/>
          <w:sz w:val="20"/>
          <w:szCs w:val="20"/>
        </w:rPr>
        <w:fldChar w:fldCharType="end"/>
      </w:r>
      <w:r w:rsidR="00804423" w:rsidRPr="00A76D20">
        <w:rPr>
          <w:rFonts w:ascii="Marianne Light" w:eastAsiaTheme="minorEastAsia" w:hAnsi="Marianne Light" w:cstheme="minorBidi"/>
          <w:sz w:val="20"/>
          <w:szCs w:val="20"/>
        </w:rPr>
        <w:t xml:space="preserve"> : </w:t>
      </w:r>
      <w:r w:rsidR="000656E8" w:rsidRPr="00A76D20">
        <w:rPr>
          <w:rFonts w:ascii="Marianne Light" w:eastAsiaTheme="minorEastAsia" w:hAnsi="Marianne Light" w:cstheme="minorBidi"/>
          <w:sz w:val="20"/>
          <w:szCs w:val="20"/>
        </w:rPr>
        <w:t xml:space="preserve">du chef du bureau civil ou de son représentant, et </w:t>
      </w:r>
      <w:r w:rsidR="00804423" w:rsidRPr="00A76D20">
        <w:rPr>
          <w:rFonts w:ascii="Marianne Light" w:eastAsiaTheme="minorEastAsia" w:hAnsi="Marianne Light" w:cstheme="minorBidi"/>
          <w:sz w:val="20"/>
          <w:szCs w:val="20"/>
        </w:rPr>
        <w:t>du(s) chef(s) de domaine(s) responsable(s), directeur de projet ou chef de projet du suivi de la prestation dans le cadre de l’exécution du présent accord-cadre.</w:t>
      </w:r>
    </w:p>
    <w:p w14:paraId="7F94668C"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Ce comité a pour objectif :</w:t>
      </w:r>
    </w:p>
    <w:p w14:paraId="7B2EF4C1" w14:textId="1E0CAD5B" w:rsidR="00FC050F" w:rsidRPr="00A76D20" w:rsidRDefault="00975899" w:rsidP="006C1F5D">
      <w:pPr>
        <w:pStyle w:val="CCTP-Puce1"/>
        <w:numPr>
          <w:ilvl w:val="0"/>
          <w:numId w:val="234"/>
        </w:numPr>
        <w:rPr>
          <w:rFonts w:ascii="Marianne Light" w:hAnsi="Marianne Light"/>
          <w:sz w:val="20"/>
          <w:szCs w:val="20"/>
        </w:rPr>
      </w:pPr>
      <w:r w:rsidRPr="00A76D20">
        <w:rPr>
          <w:rFonts w:ascii="Marianne Light" w:eastAsiaTheme="minorEastAsia" w:hAnsi="Marianne Light" w:cstheme="minorBidi"/>
          <w:sz w:val="20"/>
          <w:szCs w:val="20"/>
        </w:rPr>
        <w:t>De</w:t>
      </w:r>
      <w:r w:rsidR="00804423" w:rsidRPr="00A76D20">
        <w:rPr>
          <w:rFonts w:ascii="Marianne Light" w:eastAsiaTheme="minorEastAsia" w:hAnsi="Marianne Light" w:cstheme="minorBidi"/>
          <w:sz w:val="20"/>
          <w:szCs w:val="20"/>
        </w:rPr>
        <w:t xml:space="preserve"> présenter et analyser les indicateurs relatifs aux engagements de service sur chacune des prestations engagées ;</w:t>
      </w:r>
    </w:p>
    <w:p w14:paraId="53707F88" w14:textId="6763500D" w:rsidR="00FC050F" w:rsidRPr="00A76D20" w:rsidRDefault="00975899" w:rsidP="006C1F5D">
      <w:pPr>
        <w:pStyle w:val="CCTP-Puce1"/>
        <w:numPr>
          <w:ilvl w:val="0"/>
          <w:numId w:val="234"/>
        </w:numPr>
        <w:rPr>
          <w:rFonts w:ascii="Marianne Light" w:hAnsi="Marianne Light"/>
          <w:sz w:val="20"/>
          <w:szCs w:val="20"/>
        </w:rPr>
      </w:pPr>
      <w:r w:rsidRPr="00A76D20">
        <w:rPr>
          <w:rFonts w:ascii="Marianne Light" w:eastAsiaTheme="minorEastAsia" w:hAnsi="Marianne Light" w:cstheme="minorBidi"/>
          <w:sz w:val="20"/>
          <w:szCs w:val="20"/>
        </w:rPr>
        <w:t>La</w:t>
      </w:r>
      <w:r w:rsidR="00804423" w:rsidRPr="00A76D20">
        <w:rPr>
          <w:rFonts w:ascii="Marianne Light" w:eastAsiaTheme="minorEastAsia" w:hAnsi="Marianne Light" w:cstheme="minorBidi"/>
          <w:sz w:val="20"/>
          <w:szCs w:val="20"/>
        </w:rPr>
        <w:t xml:space="preserve"> présentation de l’avancement du projet : jalons, livrables, points durs,</w:t>
      </w:r>
      <w:r w:rsidR="003D7191" w:rsidRPr="00A76D20">
        <w:rPr>
          <w:rFonts w:ascii="Marianne Light" w:eastAsiaTheme="minorEastAsia" w:hAnsi="Marianne Light" w:cstheme="minorBidi"/>
          <w:sz w:val="20"/>
          <w:szCs w:val="20"/>
        </w:rPr>
        <w:t xml:space="preserve"> axes d’amélioration,</w:t>
      </w:r>
      <w:r w:rsidR="00804423" w:rsidRPr="00A76D20">
        <w:rPr>
          <w:rFonts w:ascii="Marianne Light" w:eastAsiaTheme="minorEastAsia" w:hAnsi="Marianne Light" w:cstheme="minorBidi"/>
          <w:sz w:val="20"/>
          <w:szCs w:val="20"/>
        </w:rPr>
        <w:t xml:space="preserve"> …</w:t>
      </w:r>
    </w:p>
    <w:p w14:paraId="1DD96225" w14:textId="6802F450" w:rsidR="00FC050F" w:rsidRPr="00A76D20" w:rsidRDefault="00975899" w:rsidP="006C1F5D">
      <w:pPr>
        <w:pStyle w:val="CCTP-Puce1"/>
        <w:numPr>
          <w:ilvl w:val="0"/>
          <w:numId w:val="234"/>
        </w:numPr>
        <w:rPr>
          <w:rFonts w:ascii="Marianne Light" w:hAnsi="Marianne Light"/>
          <w:sz w:val="20"/>
          <w:szCs w:val="20"/>
        </w:rPr>
      </w:pPr>
      <w:r w:rsidRPr="00A76D20">
        <w:rPr>
          <w:rFonts w:ascii="Marianne Light" w:eastAsiaTheme="minorEastAsia" w:hAnsi="Marianne Light" w:cstheme="minorBidi"/>
          <w:sz w:val="20"/>
          <w:szCs w:val="20"/>
        </w:rPr>
        <w:t>La</w:t>
      </w:r>
      <w:r w:rsidR="00804423" w:rsidRPr="00A76D20">
        <w:rPr>
          <w:rFonts w:ascii="Marianne Light" w:eastAsiaTheme="minorEastAsia" w:hAnsi="Marianne Light" w:cstheme="minorBidi"/>
          <w:sz w:val="20"/>
          <w:szCs w:val="20"/>
        </w:rPr>
        <w:t xml:space="preserve"> validation / arbitrage des points structurants remontés lors des comités opérationnels ;</w:t>
      </w:r>
    </w:p>
    <w:p w14:paraId="3796E1D6" w14:textId="546388FD" w:rsidR="00FC050F" w:rsidRPr="00A76D20" w:rsidRDefault="00975899" w:rsidP="006C1F5D">
      <w:pPr>
        <w:pStyle w:val="CCTP-Puce1"/>
        <w:numPr>
          <w:ilvl w:val="0"/>
          <w:numId w:val="234"/>
        </w:numPr>
        <w:rPr>
          <w:rFonts w:ascii="Marianne Light" w:hAnsi="Marianne Light"/>
          <w:sz w:val="20"/>
          <w:szCs w:val="20"/>
        </w:rPr>
      </w:pPr>
      <w:r w:rsidRPr="00A76D20">
        <w:rPr>
          <w:rFonts w:ascii="Marianne Light" w:eastAsiaTheme="minorEastAsia" w:hAnsi="Marianne Light" w:cstheme="minorBidi"/>
          <w:sz w:val="20"/>
          <w:szCs w:val="20"/>
        </w:rPr>
        <w:t>Le</w:t>
      </w:r>
      <w:r w:rsidR="00804423" w:rsidRPr="00A76D20">
        <w:rPr>
          <w:rFonts w:ascii="Marianne Light" w:eastAsiaTheme="minorEastAsia" w:hAnsi="Marianne Light" w:cstheme="minorBidi"/>
          <w:sz w:val="20"/>
          <w:szCs w:val="20"/>
        </w:rPr>
        <w:t xml:space="preserve"> partage des risques et actions associées.</w:t>
      </w:r>
    </w:p>
    <w:p w14:paraId="326291A8" w14:textId="77777777" w:rsidR="00FC050F" w:rsidRPr="00A76D20" w:rsidRDefault="00804423" w:rsidP="00A76D20">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Toute réunion du comité de pilotage fait l’objet :</w:t>
      </w:r>
    </w:p>
    <w:p w14:paraId="0A7A9561" w14:textId="098B2948" w:rsidR="00FC050F" w:rsidRPr="00A76D20" w:rsidRDefault="00975899" w:rsidP="00A76D20">
      <w:pPr>
        <w:pStyle w:val="CCTP-Puce1"/>
        <w:numPr>
          <w:ilvl w:val="0"/>
          <w:numId w:val="318"/>
        </w:numPr>
        <w:rPr>
          <w:rFonts w:ascii="Marianne Light" w:hAnsi="Marianne Light"/>
          <w:sz w:val="20"/>
          <w:szCs w:val="20"/>
        </w:rPr>
      </w:pPr>
      <w:r w:rsidRPr="00A76D20">
        <w:rPr>
          <w:rFonts w:ascii="Marianne Light" w:eastAsiaTheme="minorEastAsia" w:hAnsi="Marianne Light" w:cstheme="minorBidi"/>
          <w:sz w:val="20"/>
          <w:szCs w:val="20"/>
        </w:rPr>
        <w:t>D’un</w:t>
      </w:r>
      <w:r w:rsidR="00804423" w:rsidRPr="00A76D20">
        <w:rPr>
          <w:rFonts w:ascii="Marianne Light" w:eastAsiaTheme="minorEastAsia" w:hAnsi="Marianne Light" w:cstheme="minorBidi"/>
          <w:sz w:val="20"/>
          <w:szCs w:val="20"/>
        </w:rPr>
        <w:t xml:space="preserve"> support de réunion fourni au plus tard </w:t>
      </w:r>
      <w:r w:rsidR="0005277B" w:rsidRPr="00A76D20">
        <w:rPr>
          <w:rFonts w:ascii="Marianne Light" w:eastAsiaTheme="minorEastAsia" w:hAnsi="Marianne Light" w:cstheme="minorBidi"/>
          <w:sz w:val="20"/>
          <w:szCs w:val="20"/>
        </w:rPr>
        <w:t>5</w:t>
      </w:r>
      <w:r w:rsidR="00804423" w:rsidRPr="00A76D20">
        <w:rPr>
          <w:rFonts w:ascii="Marianne Light" w:eastAsiaTheme="minorEastAsia" w:hAnsi="Marianne Light" w:cstheme="minorBidi"/>
          <w:sz w:val="20"/>
          <w:szCs w:val="20"/>
        </w:rPr>
        <w:t xml:space="preserve"> jours </w:t>
      </w:r>
      <w:r w:rsidR="003D7191" w:rsidRPr="00A76D20">
        <w:rPr>
          <w:rFonts w:ascii="Marianne Light" w:eastAsiaTheme="minorEastAsia" w:hAnsi="Marianne Light" w:cstheme="minorBidi"/>
          <w:sz w:val="20"/>
          <w:szCs w:val="20"/>
        </w:rPr>
        <w:t xml:space="preserve">ouvrés </w:t>
      </w:r>
      <w:r w:rsidR="00804423" w:rsidRPr="00A76D20">
        <w:rPr>
          <w:rFonts w:ascii="Marianne Light" w:eastAsiaTheme="minorEastAsia" w:hAnsi="Marianne Light" w:cstheme="minorBidi"/>
          <w:sz w:val="20"/>
          <w:szCs w:val="20"/>
        </w:rPr>
        <w:t>avant la tenue de la réunion ;</w:t>
      </w:r>
    </w:p>
    <w:p w14:paraId="1BC15852" w14:textId="3ABB5AB1" w:rsidR="00FC050F" w:rsidRPr="00A76D20" w:rsidRDefault="00975899" w:rsidP="00A76D20">
      <w:pPr>
        <w:pStyle w:val="CCTP-Puce1"/>
        <w:numPr>
          <w:ilvl w:val="0"/>
          <w:numId w:val="318"/>
        </w:numPr>
        <w:rPr>
          <w:rFonts w:ascii="Marianne Light" w:hAnsi="Marianne Light"/>
          <w:sz w:val="20"/>
          <w:szCs w:val="20"/>
        </w:rPr>
      </w:pPr>
      <w:r w:rsidRPr="00A76D20">
        <w:rPr>
          <w:rFonts w:ascii="Marianne Light" w:eastAsiaTheme="minorEastAsia" w:hAnsi="Marianne Light" w:cstheme="minorBidi"/>
          <w:sz w:val="20"/>
          <w:szCs w:val="20"/>
        </w:rPr>
        <w:t>D’un</w:t>
      </w:r>
      <w:r w:rsidR="00804423" w:rsidRPr="00A76D20">
        <w:rPr>
          <w:rFonts w:ascii="Marianne Light" w:eastAsiaTheme="minorEastAsia" w:hAnsi="Marianne Light" w:cstheme="minorBidi"/>
          <w:sz w:val="20"/>
          <w:szCs w:val="20"/>
        </w:rPr>
        <w:t xml:space="preserve"> compte-rendu incluant un relevé de décisions et d’actions établi par le titulaire selon les modalités définies dans le PACQ dans un délai maximal de 2 jours ouvrés</w:t>
      </w:r>
      <w:r w:rsidR="003F386E" w:rsidRPr="00A76D20">
        <w:rPr>
          <w:rFonts w:ascii="Marianne Light" w:eastAsiaTheme="minorEastAsia" w:hAnsi="Marianne Light" w:cstheme="minorBidi"/>
          <w:sz w:val="20"/>
          <w:szCs w:val="20"/>
        </w:rPr>
        <w:t xml:space="preserve"> à l’issue du comité</w:t>
      </w:r>
      <w:r w:rsidR="00804423" w:rsidRPr="00A76D20">
        <w:rPr>
          <w:rFonts w:ascii="Marianne Light" w:eastAsiaTheme="minorEastAsia" w:hAnsi="Marianne Light" w:cstheme="minorBidi"/>
          <w:sz w:val="20"/>
          <w:szCs w:val="20"/>
        </w:rPr>
        <w:t>.</w:t>
      </w:r>
    </w:p>
    <w:p w14:paraId="63661076" w14:textId="77777777" w:rsidR="00FC050F" w:rsidRPr="00A76D20" w:rsidRDefault="00FC050F" w:rsidP="00433701">
      <w:pPr>
        <w:pStyle w:val="CCTP-Puce1"/>
        <w:ind w:left="360"/>
        <w:rPr>
          <w:rFonts w:ascii="Marianne Light" w:eastAsiaTheme="minorEastAsia" w:hAnsi="Marianne Light"/>
          <w:sz w:val="20"/>
          <w:szCs w:val="20"/>
        </w:rPr>
      </w:pPr>
    </w:p>
    <w:p w14:paraId="5D92746E" w14:textId="2A6E5F8B" w:rsidR="00FC050F" w:rsidRPr="00A76D20" w:rsidRDefault="00804423">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 xml:space="preserve">Dans le cadre d’un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 xml:space="preserve"> REF _Ref414028250 \h  \* MERGEFORMAT </w:instrText>
      </w:r>
      <w:r w:rsidRPr="00A76D20">
        <w:rPr>
          <w:rFonts w:ascii="Marianne Light" w:eastAsiaTheme="minorEastAsia" w:hAnsi="Marianne Light" w:cstheme="minorBidi"/>
          <w:sz w:val="20"/>
          <w:szCs w:val="20"/>
        </w:rPr>
      </w:r>
      <w:r w:rsidRPr="00A76D20">
        <w:rPr>
          <w:rFonts w:ascii="Marianne Light" w:eastAsiaTheme="minorEastAsia" w:hAnsi="Marianne Light" w:cstheme="minorBidi"/>
          <w:sz w:val="20"/>
          <w:szCs w:val="20"/>
        </w:rPr>
        <w:fldChar w:fldCharType="separate"/>
      </w:r>
      <w:r w:rsidR="008620C6" w:rsidRPr="00A76D20">
        <w:rPr>
          <w:rFonts w:ascii="Marianne Light" w:eastAsiaTheme="minorEastAsia" w:hAnsi="Marianne Light" w:cstheme="minorBidi"/>
          <w:sz w:val="20"/>
          <w:szCs w:val="20"/>
        </w:rPr>
        <w:t>d</w:t>
      </w:r>
      <w:r w:rsidRPr="00A76D20">
        <w:rPr>
          <w:rFonts w:ascii="Marianne Light" w:eastAsiaTheme="minorEastAsia" w:hAnsi="Marianne Light" w:cstheme="minorBidi"/>
          <w:sz w:val="20"/>
          <w:szCs w:val="20"/>
        </w:rPr>
        <w:t>éveloppement en approche agile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(cf. chapitre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 xml:space="preserve"> REF _Ref414028250 \n \h  \* MERGEFORMAT </w:instrText>
      </w:r>
      <w:r w:rsidRPr="00A76D20">
        <w:rPr>
          <w:rFonts w:ascii="Marianne Light" w:eastAsiaTheme="minorEastAsia" w:hAnsi="Marianne Light" w:cstheme="minorBidi"/>
          <w:sz w:val="20"/>
          <w:szCs w:val="20"/>
        </w:rPr>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5.4.3</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ce comité est remplacé par une « système démo des sprints terminés », lors du démarrage du sprint suivant.</w:t>
      </w:r>
    </w:p>
    <w:p w14:paraId="56897993" w14:textId="70B30042" w:rsidR="00FC050F" w:rsidRPr="00A76D20" w:rsidRDefault="00804423">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Les comitologies « opérationnels » sont décrites dans l’annexe</w:t>
      </w:r>
      <w:r w:rsidR="008D03BE" w:rsidRPr="00A76D20">
        <w:rPr>
          <w:rFonts w:ascii="Marianne Light" w:eastAsiaTheme="minorEastAsia" w:hAnsi="Marianne Light" w:cstheme="minorBidi"/>
          <w:sz w:val="20"/>
          <w:szCs w:val="20"/>
        </w:rPr>
        <w:t xml:space="preserve"> </w:t>
      </w:r>
      <w:r w:rsidR="00CC4304" w:rsidRPr="00A76D20">
        <w:rPr>
          <w:rFonts w:ascii="Marianne Light" w:eastAsiaTheme="minorEastAsia" w:hAnsi="Marianne Light" w:cstheme="minorBidi"/>
          <w:sz w:val="20"/>
          <w:szCs w:val="20"/>
        </w:rPr>
        <w:t>8</w:t>
      </w:r>
      <w:r w:rsidRPr="00A76D20">
        <w:rPr>
          <w:rFonts w:ascii="Marianne Light" w:eastAsiaTheme="minorEastAsia" w:hAnsi="Marianne Light" w:cstheme="minorBidi"/>
          <w:sz w:val="20"/>
          <w:szCs w:val="20"/>
        </w:rPr>
        <w:t> : «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 xml:space="preserve"> REF Anx_Method_Céromonies_Agile_txt \h  \* MERGEFORMAT </w:instrText>
      </w:r>
      <w:r w:rsidRPr="00A76D20">
        <w:rPr>
          <w:rFonts w:ascii="Marianne Light" w:eastAsiaTheme="minorEastAsia" w:hAnsi="Marianne Light" w:cstheme="minorBidi"/>
          <w:sz w:val="20"/>
          <w:szCs w:val="20"/>
        </w:rPr>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 xml:space="preserve"> Cérémonies </w:t>
      </w:r>
      <w:r w:rsidR="00CC4304" w:rsidRPr="00A76D20">
        <w:rPr>
          <w:rFonts w:ascii="Marianne Light" w:eastAsiaTheme="minorEastAsia" w:hAnsi="Marianne Light" w:cstheme="minorBidi"/>
          <w:sz w:val="20"/>
          <w:szCs w:val="20"/>
        </w:rPr>
        <w:t xml:space="preserve">Squad </w:t>
      </w:r>
      <w:r w:rsidRPr="00A76D20">
        <w:rPr>
          <w:rFonts w:ascii="Marianne Light" w:eastAsiaTheme="minorEastAsia" w:hAnsi="Marianne Light" w:cstheme="minorBidi"/>
          <w:sz w:val="20"/>
          <w:szCs w:val="20"/>
        </w:rPr>
        <w:t>Agile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w:t>
      </w:r>
    </w:p>
    <w:p w14:paraId="7309DF88" w14:textId="472AA416" w:rsidR="00072277" w:rsidRDefault="00072277">
      <w:pPr>
        <w:rPr>
          <w:rFonts w:asciiTheme="majorHAnsi" w:hAnsiTheme="majorHAnsi"/>
        </w:rPr>
      </w:pPr>
      <w:r>
        <w:rPr>
          <w:rFonts w:asciiTheme="majorHAnsi" w:hAnsiTheme="majorHAnsi"/>
        </w:rPr>
        <w:br w:type="page"/>
      </w:r>
    </w:p>
    <w:p w14:paraId="5CD14A28" w14:textId="77777777" w:rsidR="00FC050F" w:rsidRPr="00A76D20" w:rsidRDefault="00804423">
      <w:pPr>
        <w:pStyle w:val="CCTP-Titre3"/>
        <w:rPr>
          <w:rFonts w:ascii="Marianne Light" w:hAnsi="Marianne Light"/>
          <w:sz w:val="24"/>
          <w:szCs w:val="24"/>
        </w:rPr>
      </w:pPr>
      <w:bookmarkStart w:id="139" w:name="__RefHeading___Toc9039_2772031334"/>
      <w:bookmarkStart w:id="140" w:name="_Ref32409660"/>
      <w:bookmarkStart w:id="141" w:name="_Ref32409664"/>
      <w:bookmarkStart w:id="142" w:name="_Toc203658921"/>
      <w:bookmarkStart w:id="143" w:name="_Toc213338388"/>
      <w:bookmarkEnd w:id="139"/>
      <w:r w:rsidRPr="00A76D20">
        <w:rPr>
          <w:rFonts w:ascii="Marianne Light" w:eastAsiaTheme="minorEastAsia" w:hAnsi="Marianne Light" w:cstheme="minorBidi"/>
          <w:sz w:val="24"/>
          <w:szCs w:val="24"/>
        </w:rPr>
        <w:lastRenderedPageBreak/>
        <w:t>Comité opérationnel</w:t>
      </w:r>
      <w:bookmarkEnd w:id="140"/>
      <w:bookmarkEnd w:id="141"/>
      <w:bookmarkEnd w:id="142"/>
      <w:bookmarkEnd w:id="143"/>
    </w:p>
    <w:p w14:paraId="6416D425" w14:textId="4093003B"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 xml:space="preserve">Ce comité sert à suivre et contrôler l’avancement des </w:t>
      </w:r>
      <w:r w:rsidR="00975899" w:rsidRPr="00A76D20">
        <w:rPr>
          <w:rFonts w:ascii="Marianne Light" w:eastAsiaTheme="minorEastAsia" w:hAnsi="Marianne Light" w:cstheme="minorBidi"/>
          <w:sz w:val="20"/>
          <w:szCs w:val="20"/>
        </w:rPr>
        <w:t xml:space="preserve">prestations </w:t>
      </w:r>
      <w:r w:rsidRPr="00A76D20">
        <w:rPr>
          <w:rFonts w:ascii="Marianne Light" w:eastAsiaTheme="minorEastAsia" w:hAnsi="Marianne Light" w:cstheme="minorBidi"/>
          <w:sz w:val="20"/>
          <w:szCs w:val="20"/>
        </w:rPr>
        <w:t xml:space="preserve">concernant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_le_projet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 xml:space="preserve">le système d'information </w:t>
      </w:r>
      <w:r w:rsidR="00470BA0" w:rsidRPr="00A76D20">
        <w:rPr>
          <w:rFonts w:ascii="Marianne Light" w:eastAsiaTheme="minorEastAsia" w:hAnsi="Marianne Light" w:cstheme="minorBidi"/>
          <w:sz w:val="20"/>
          <w:szCs w:val="20"/>
        </w:rPr>
        <w:t>NOMOS</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w:t>
      </w:r>
    </w:p>
    <w:p w14:paraId="5AD573B2"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Périodicité : Hebdomadaire.</w:t>
      </w:r>
    </w:p>
    <w:p w14:paraId="49C44EDA"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Le comité opérationnel est composé au minimum :</w:t>
      </w:r>
    </w:p>
    <w:p w14:paraId="0B11DD36" w14:textId="36B27050" w:rsidR="00FC050F" w:rsidRPr="00A76D20" w:rsidRDefault="00975899" w:rsidP="006C1F5D">
      <w:pPr>
        <w:pStyle w:val="CCTP-Puce1"/>
        <w:numPr>
          <w:ilvl w:val="0"/>
          <w:numId w:val="235"/>
        </w:numPr>
        <w:rPr>
          <w:rFonts w:ascii="Marianne Light" w:hAnsi="Marianne Light"/>
          <w:sz w:val="20"/>
          <w:szCs w:val="20"/>
        </w:rPr>
      </w:pPr>
      <w:r w:rsidRPr="00A76D20">
        <w:rPr>
          <w:rFonts w:ascii="Marianne Light" w:eastAsiaTheme="minorEastAsia" w:hAnsi="Marianne Light" w:cstheme="minorBidi"/>
          <w:sz w:val="20"/>
          <w:szCs w:val="20"/>
        </w:rPr>
        <w:t>Chef</w:t>
      </w:r>
      <w:r w:rsidR="00804423" w:rsidRPr="00A76D20">
        <w:rPr>
          <w:rFonts w:ascii="Marianne Light" w:eastAsiaTheme="minorEastAsia" w:hAnsi="Marianne Light" w:cstheme="minorBidi"/>
          <w:sz w:val="20"/>
          <w:szCs w:val="20"/>
        </w:rPr>
        <w:t xml:space="preserve"> de projet </w:t>
      </w:r>
      <w:r w:rsidR="0028013E" w:rsidRPr="00A76D20">
        <w:rPr>
          <w:rFonts w:ascii="Marianne Light" w:eastAsiaTheme="minorEastAsia" w:hAnsi="Marianne Light" w:cstheme="minorBidi"/>
          <w:sz w:val="20"/>
          <w:szCs w:val="20"/>
        </w:rPr>
        <w:t xml:space="preserve">ou Scrum Master </w:t>
      </w:r>
      <w:r w:rsidR="00804423" w:rsidRPr="00A76D20">
        <w:rPr>
          <w:rFonts w:ascii="Marianne Light" w:eastAsiaTheme="minorEastAsia" w:hAnsi="Marianne Light" w:cstheme="minorBidi"/>
          <w:sz w:val="20"/>
          <w:szCs w:val="20"/>
        </w:rPr>
        <w:t>du titulaire ;</w:t>
      </w:r>
    </w:p>
    <w:p w14:paraId="1B594067" w14:textId="66D18345" w:rsidR="006F5C0F" w:rsidRPr="00A76D20" w:rsidRDefault="00975899" w:rsidP="006C1F5D">
      <w:pPr>
        <w:pStyle w:val="CCTP-Puce1"/>
        <w:numPr>
          <w:ilvl w:val="0"/>
          <w:numId w:val="235"/>
        </w:numPr>
        <w:rPr>
          <w:rFonts w:ascii="Marianne Light" w:hAnsi="Marianne Light"/>
          <w:sz w:val="20"/>
          <w:szCs w:val="20"/>
        </w:rPr>
      </w:pPr>
      <w:r w:rsidRPr="00A76D20">
        <w:rPr>
          <w:rFonts w:ascii="Marianne Light" w:eastAsiaTheme="minorEastAsia" w:hAnsi="Marianne Light" w:cstheme="minorBidi"/>
          <w:sz w:val="20"/>
          <w:szCs w:val="20"/>
        </w:rPr>
        <w:t>Chef</w:t>
      </w:r>
      <w:r w:rsidR="006F5C0F" w:rsidRPr="00A76D20">
        <w:rPr>
          <w:rFonts w:ascii="Marianne Light" w:eastAsiaTheme="minorEastAsia" w:hAnsi="Marianne Light" w:cstheme="minorBidi"/>
          <w:sz w:val="20"/>
          <w:szCs w:val="20"/>
        </w:rPr>
        <w:t xml:space="preserve"> de projet de la Cour de cassation ;</w:t>
      </w:r>
    </w:p>
    <w:p w14:paraId="47601631" w14:textId="0EA5D5D8" w:rsidR="00FC050F" w:rsidRPr="00A76D20" w:rsidRDefault="00975899" w:rsidP="006C1F5D">
      <w:pPr>
        <w:pStyle w:val="CCTP-Puce1"/>
        <w:numPr>
          <w:ilvl w:val="0"/>
          <w:numId w:val="235"/>
        </w:numPr>
        <w:rPr>
          <w:rFonts w:ascii="Marianne Light" w:hAnsi="Marianne Light"/>
          <w:sz w:val="20"/>
          <w:szCs w:val="20"/>
        </w:rPr>
      </w:pPr>
      <w:r w:rsidRPr="00A76D20">
        <w:rPr>
          <w:rFonts w:ascii="Marianne Light" w:eastAsiaTheme="minorEastAsia" w:hAnsi="Marianne Light" w:cstheme="minorBidi"/>
          <w:sz w:val="20"/>
          <w:szCs w:val="20"/>
        </w:rPr>
        <w:t>Chef</w:t>
      </w:r>
      <w:r w:rsidR="00804423" w:rsidRPr="00A76D20">
        <w:rPr>
          <w:rFonts w:ascii="Marianne Light" w:eastAsiaTheme="minorEastAsia" w:hAnsi="Marianne Light" w:cstheme="minorBidi"/>
          <w:sz w:val="20"/>
          <w:szCs w:val="20"/>
        </w:rPr>
        <w:t xml:space="preserve"> de projet </w:t>
      </w:r>
      <w:r w:rsidR="00804423" w:rsidRPr="00A76D20">
        <w:rPr>
          <w:rFonts w:ascii="Marianne Light" w:eastAsiaTheme="minorEastAsia" w:hAnsi="Marianne Light" w:cstheme="minorBidi"/>
          <w:sz w:val="20"/>
          <w:szCs w:val="20"/>
        </w:rPr>
        <w:fldChar w:fldCharType="begin"/>
      </w:r>
      <w:r w:rsidR="00804423" w:rsidRPr="00A76D20">
        <w:rPr>
          <w:rFonts w:ascii="Marianne Light" w:eastAsiaTheme="minorEastAsia" w:hAnsi="Marianne Light" w:cstheme="minorBidi"/>
          <w:sz w:val="20"/>
          <w:szCs w:val="20"/>
        </w:rPr>
        <w:instrText>DOCPROPERTY  _du_client  \* MERGEFORMAT</w:instrText>
      </w:r>
      <w:r w:rsidR="00804423" w:rsidRPr="00A76D20">
        <w:rPr>
          <w:rFonts w:ascii="Marianne Light" w:eastAsiaTheme="minorEastAsia" w:hAnsi="Marianne Light" w:cstheme="minorBidi"/>
          <w:sz w:val="20"/>
          <w:szCs w:val="20"/>
        </w:rPr>
        <w:fldChar w:fldCharType="separate"/>
      </w:r>
      <w:r w:rsidR="00804423" w:rsidRPr="00A76D20">
        <w:rPr>
          <w:rFonts w:ascii="Marianne Light" w:eastAsiaTheme="minorEastAsia" w:hAnsi="Marianne Light" w:cstheme="minorBidi"/>
          <w:sz w:val="20"/>
          <w:szCs w:val="20"/>
        </w:rPr>
        <w:t>du Ministère de la Justice</w:t>
      </w:r>
      <w:r w:rsidR="00804423" w:rsidRPr="00A76D20">
        <w:rPr>
          <w:rFonts w:ascii="Marianne Light" w:eastAsiaTheme="minorEastAsia" w:hAnsi="Marianne Light" w:cstheme="minorBidi"/>
          <w:sz w:val="20"/>
          <w:szCs w:val="20"/>
        </w:rPr>
        <w:fldChar w:fldCharType="end"/>
      </w:r>
      <w:r w:rsidR="00804423" w:rsidRPr="00A76D20">
        <w:rPr>
          <w:rFonts w:ascii="Marianne Light" w:eastAsiaTheme="minorEastAsia" w:hAnsi="Marianne Light" w:cstheme="minorBidi"/>
          <w:sz w:val="20"/>
          <w:szCs w:val="20"/>
        </w:rPr>
        <w:t>.</w:t>
      </w:r>
    </w:p>
    <w:p w14:paraId="4C402AC5"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Toute réunion du comité opérationnel fait l’objet d’un relevé de décisions établi par le titulaire selon les modalités définies dans le PACQ dans un délai maximal de 2 jours ouvrés.</w:t>
      </w:r>
    </w:p>
    <w:p w14:paraId="54B5A0A8" w14:textId="0012DA46"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 xml:space="preserve">Dans le cadre des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 xml:space="preserve"> REF _Ref64310997 \h  \* MERGEFORMAT </w:instrText>
      </w:r>
      <w:r w:rsidRPr="00A76D20">
        <w:rPr>
          <w:rFonts w:ascii="Marianne Light" w:eastAsiaTheme="minorEastAsia" w:hAnsi="Marianne Light" w:cstheme="minorBidi"/>
          <w:sz w:val="20"/>
          <w:szCs w:val="20"/>
        </w:rPr>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Prestations de maintien en conditions opérationnelles</w:t>
      </w:r>
      <w:r w:rsidRPr="00A76D20">
        <w:rPr>
          <w:rFonts w:ascii="Marianne Light" w:eastAsiaTheme="minorEastAsia" w:hAnsi="Marianne Light" w:cstheme="minorBidi"/>
          <w:sz w:val="20"/>
          <w:szCs w:val="20"/>
        </w:rPr>
        <w:fldChar w:fldCharType="end"/>
      </w:r>
      <w:r w:rsidR="00BB0A4F">
        <w:rPr>
          <w:rFonts w:ascii="Marianne Light" w:eastAsiaTheme="minorEastAsia" w:hAnsi="Marianne Light" w:cstheme="minorBidi"/>
          <w:sz w:val="20"/>
          <w:szCs w:val="20"/>
        </w:rPr>
        <w:t xml:space="preserve"> </w:t>
      </w:r>
      <w:r w:rsidRPr="00A76D20">
        <w:rPr>
          <w:rFonts w:ascii="Marianne Light" w:eastAsiaTheme="minorEastAsia" w:hAnsi="Marianne Light" w:cstheme="minorBidi"/>
          <w:sz w:val="20"/>
          <w:szCs w:val="20"/>
        </w:rPr>
        <w:t xml:space="preserve">(cf. chapitre </w:t>
      </w:r>
      <w:r w:rsidR="00090E9E">
        <w:rPr>
          <w:rFonts w:ascii="Marianne Light" w:eastAsiaTheme="minorEastAsia" w:hAnsi="Marianne Light" w:cstheme="minorBidi"/>
          <w:sz w:val="20"/>
          <w:szCs w:val="20"/>
        </w:rPr>
        <w:t>5.3</w:t>
      </w:r>
      <w:r w:rsidRPr="00A76D20">
        <w:rPr>
          <w:rFonts w:ascii="Marianne Light" w:eastAsiaTheme="minorEastAsia" w:hAnsi="Marianne Light" w:cstheme="minorBidi"/>
          <w:sz w:val="20"/>
          <w:szCs w:val="20"/>
        </w:rPr>
        <w:t>), le comité opérationnel est l’instance de planification ; pour cela, le titulaire :</w:t>
      </w:r>
    </w:p>
    <w:p w14:paraId="56E125BF" w14:textId="0B0988E7" w:rsidR="00FC050F" w:rsidRPr="00A76D20" w:rsidRDefault="00975899" w:rsidP="006C1F5D">
      <w:pPr>
        <w:pStyle w:val="CCTP-Puce1"/>
        <w:numPr>
          <w:ilvl w:val="0"/>
          <w:numId w:val="236"/>
        </w:numPr>
        <w:rPr>
          <w:rFonts w:ascii="Marianne Light" w:hAnsi="Marianne Light"/>
          <w:sz w:val="20"/>
          <w:szCs w:val="20"/>
        </w:rPr>
      </w:pPr>
      <w:r w:rsidRPr="00A76D20">
        <w:rPr>
          <w:rFonts w:ascii="Marianne Light" w:eastAsiaTheme="minorEastAsia" w:hAnsi="Marianne Light" w:cstheme="minorBidi"/>
          <w:sz w:val="20"/>
          <w:szCs w:val="20"/>
        </w:rPr>
        <w:t>Propose</w:t>
      </w:r>
      <w:r w:rsidR="00804423" w:rsidRPr="00A76D20">
        <w:rPr>
          <w:rFonts w:ascii="Marianne Light" w:eastAsiaTheme="minorEastAsia" w:hAnsi="Marianne Light" w:cstheme="minorBidi"/>
          <w:sz w:val="20"/>
          <w:szCs w:val="20"/>
        </w:rPr>
        <w:t xml:space="preserve"> un ou des plannings de mise en œuvre ;</w:t>
      </w:r>
    </w:p>
    <w:p w14:paraId="1671ECA0" w14:textId="07D5B9B2" w:rsidR="00FC050F" w:rsidRPr="00A76D20" w:rsidRDefault="00975899" w:rsidP="006C1F5D">
      <w:pPr>
        <w:pStyle w:val="CCTP-Puce1"/>
        <w:numPr>
          <w:ilvl w:val="0"/>
          <w:numId w:val="236"/>
        </w:numPr>
        <w:rPr>
          <w:rFonts w:ascii="Marianne Light" w:hAnsi="Marianne Light"/>
          <w:sz w:val="20"/>
          <w:szCs w:val="20"/>
        </w:rPr>
      </w:pPr>
      <w:r w:rsidRPr="00A76D20">
        <w:rPr>
          <w:rFonts w:ascii="Marianne Light" w:eastAsiaTheme="minorEastAsia" w:hAnsi="Marianne Light" w:cstheme="minorBidi"/>
          <w:sz w:val="20"/>
          <w:szCs w:val="20"/>
        </w:rPr>
        <w:t>Le</w:t>
      </w:r>
      <w:r w:rsidR="00804423" w:rsidRPr="00A76D20">
        <w:rPr>
          <w:rFonts w:ascii="Marianne Light" w:eastAsiaTheme="minorEastAsia" w:hAnsi="Marianne Light" w:cstheme="minorBidi"/>
          <w:sz w:val="20"/>
          <w:szCs w:val="20"/>
        </w:rPr>
        <w:t xml:space="preserve"> cas échéant, pour la mise en œuvre des demandes urgentes, propose pour validation le recours aux améliorations mineures (AMI), (cf. chapitre </w:t>
      </w:r>
      <w:r w:rsidR="00804423" w:rsidRPr="00A76D20">
        <w:rPr>
          <w:rFonts w:ascii="Marianne Light" w:eastAsiaTheme="minorEastAsia" w:hAnsi="Marianne Light" w:cstheme="minorBidi"/>
          <w:sz w:val="20"/>
          <w:szCs w:val="20"/>
        </w:rPr>
        <w:fldChar w:fldCharType="begin"/>
      </w:r>
      <w:r w:rsidR="00804423" w:rsidRPr="00A76D20">
        <w:rPr>
          <w:rFonts w:ascii="Marianne Light" w:eastAsiaTheme="minorEastAsia" w:hAnsi="Marianne Light" w:cstheme="minorBidi"/>
          <w:sz w:val="20"/>
          <w:szCs w:val="20"/>
        </w:rPr>
        <w:instrText xml:space="preserve"> REF _Ref32475113 \n \h  \* MERGEFORMAT </w:instrText>
      </w:r>
      <w:r w:rsidR="00804423" w:rsidRPr="00A76D20">
        <w:rPr>
          <w:rFonts w:ascii="Marianne Light" w:eastAsiaTheme="minorEastAsia" w:hAnsi="Marianne Light" w:cstheme="minorBidi"/>
          <w:sz w:val="20"/>
          <w:szCs w:val="20"/>
        </w:rPr>
      </w:r>
      <w:r w:rsidR="00804423" w:rsidRPr="00A76D20">
        <w:rPr>
          <w:rFonts w:ascii="Marianne Light" w:eastAsiaTheme="minorEastAsia" w:hAnsi="Marianne Light" w:cstheme="minorBidi"/>
          <w:sz w:val="20"/>
          <w:szCs w:val="20"/>
        </w:rPr>
        <w:fldChar w:fldCharType="separate"/>
      </w:r>
      <w:r w:rsidR="00804423" w:rsidRPr="00A76D20">
        <w:rPr>
          <w:rFonts w:ascii="Marianne Light" w:eastAsiaTheme="minorEastAsia" w:hAnsi="Marianne Light" w:cstheme="minorBidi"/>
          <w:sz w:val="20"/>
          <w:szCs w:val="20"/>
        </w:rPr>
        <w:t>5.3.7</w:t>
      </w:r>
      <w:r w:rsidR="00804423" w:rsidRPr="00A76D20">
        <w:rPr>
          <w:rFonts w:ascii="Marianne Light" w:eastAsiaTheme="minorEastAsia" w:hAnsi="Marianne Light" w:cstheme="minorBidi"/>
          <w:sz w:val="20"/>
          <w:szCs w:val="20"/>
        </w:rPr>
        <w:fldChar w:fldCharType="end"/>
      </w:r>
      <w:r w:rsidR="00804423" w:rsidRPr="00A76D20">
        <w:rPr>
          <w:rFonts w:ascii="Marianne Light" w:eastAsiaTheme="minorEastAsia" w:hAnsi="Marianne Light" w:cstheme="minorBidi"/>
          <w:sz w:val="20"/>
          <w:szCs w:val="20"/>
        </w:rPr>
        <w:t> :</w:t>
      </w:r>
      <w:r w:rsidR="00804423" w:rsidRPr="00A76D20">
        <w:rPr>
          <w:rFonts w:ascii="Marianne Light" w:eastAsiaTheme="minorEastAsia" w:hAnsi="Marianne Light" w:cstheme="minorBidi"/>
          <w:sz w:val="20"/>
          <w:szCs w:val="20"/>
        </w:rPr>
        <w:fldChar w:fldCharType="begin"/>
      </w:r>
      <w:r w:rsidR="00804423" w:rsidRPr="00A76D20">
        <w:rPr>
          <w:rFonts w:ascii="Marianne Light" w:eastAsiaTheme="minorEastAsia" w:hAnsi="Marianne Light" w:cstheme="minorBidi"/>
          <w:sz w:val="20"/>
          <w:szCs w:val="20"/>
        </w:rPr>
        <w:instrText xml:space="preserve"> REF _Ref64314115 \h  \* MERGEFORMAT </w:instrText>
      </w:r>
      <w:r w:rsidR="00804423" w:rsidRPr="00A76D20">
        <w:rPr>
          <w:rFonts w:ascii="Marianne Light" w:eastAsiaTheme="minorEastAsia" w:hAnsi="Marianne Light" w:cstheme="minorBidi"/>
          <w:sz w:val="20"/>
          <w:szCs w:val="20"/>
        </w:rPr>
      </w:r>
      <w:r w:rsidR="00804423" w:rsidRPr="00A76D20">
        <w:rPr>
          <w:rFonts w:ascii="Marianne Light" w:eastAsiaTheme="minorEastAsia" w:hAnsi="Marianne Light" w:cstheme="minorBidi"/>
          <w:sz w:val="20"/>
          <w:szCs w:val="20"/>
        </w:rPr>
        <w:fldChar w:fldCharType="separate"/>
      </w:r>
      <w:r w:rsidR="00804423" w:rsidRPr="00A76D20">
        <w:rPr>
          <w:rFonts w:ascii="Marianne Light" w:eastAsiaTheme="minorEastAsia" w:hAnsi="Marianne Light" w:cstheme="minorBidi"/>
          <w:sz w:val="20"/>
          <w:szCs w:val="20"/>
        </w:rPr>
        <w:t>Réalisation des améliorations mineures (AMI)</w:t>
      </w:r>
      <w:r w:rsidR="00804423" w:rsidRPr="00A76D20">
        <w:rPr>
          <w:rFonts w:ascii="Marianne Light" w:eastAsiaTheme="minorEastAsia" w:hAnsi="Marianne Light" w:cstheme="minorBidi"/>
          <w:sz w:val="20"/>
          <w:szCs w:val="20"/>
        </w:rPr>
        <w:fldChar w:fldCharType="end"/>
      </w:r>
      <w:r w:rsidR="00804423" w:rsidRPr="00A76D20">
        <w:rPr>
          <w:rFonts w:ascii="Marianne Light" w:eastAsiaTheme="minorEastAsia" w:hAnsi="Marianne Light" w:cstheme="minorBidi"/>
          <w:sz w:val="20"/>
          <w:szCs w:val="20"/>
        </w:rPr>
        <w:t> ») ;</w:t>
      </w:r>
    </w:p>
    <w:p w14:paraId="2B8F809B" w14:textId="229985F2" w:rsidR="00FC050F" w:rsidRPr="00A76D20" w:rsidRDefault="00975899" w:rsidP="006C1F5D">
      <w:pPr>
        <w:pStyle w:val="CCTP-Puce1"/>
        <w:numPr>
          <w:ilvl w:val="0"/>
          <w:numId w:val="236"/>
        </w:numPr>
        <w:rPr>
          <w:rFonts w:ascii="Marianne Light" w:hAnsi="Marianne Light"/>
          <w:sz w:val="20"/>
          <w:szCs w:val="20"/>
        </w:rPr>
      </w:pPr>
      <w:r w:rsidRPr="00A76D20">
        <w:rPr>
          <w:rFonts w:ascii="Marianne Light" w:eastAsiaTheme="minorEastAsia" w:hAnsi="Marianne Light" w:cstheme="minorBidi"/>
          <w:sz w:val="20"/>
          <w:szCs w:val="20"/>
        </w:rPr>
        <w:t>Le</w:t>
      </w:r>
      <w:r w:rsidR="00804423" w:rsidRPr="00A76D20">
        <w:rPr>
          <w:rFonts w:ascii="Marianne Light" w:eastAsiaTheme="minorEastAsia" w:hAnsi="Marianne Light" w:cstheme="minorBidi"/>
          <w:sz w:val="20"/>
          <w:szCs w:val="20"/>
        </w:rPr>
        <w:t xml:space="preserve"> cas échéant, pour la mise en œuvre des demandes non urgentes, propose pour validation le recours </w:t>
      </w:r>
      <w:r w:rsidR="00D746FF" w:rsidRPr="00A76D20">
        <w:rPr>
          <w:rFonts w:ascii="Marianne Light" w:eastAsiaTheme="minorEastAsia" w:hAnsi="Marianne Light" w:cstheme="minorBidi"/>
          <w:sz w:val="20"/>
          <w:szCs w:val="20"/>
        </w:rPr>
        <w:t xml:space="preserve">au Développement en cycle en </w:t>
      </w:r>
      <w:proofErr w:type="gramStart"/>
      <w:r w:rsidR="00D746FF" w:rsidRPr="00A76D20">
        <w:rPr>
          <w:rFonts w:ascii="Marianne Light" w:eastAsiaTheme="minorEastAsia" w:hAnsi="Marianne Light" w:cstheme="minorBidi"/>
          <w:sz w:val="20"/>
          <w:szCs w:val="20"/>
        </w:rPr>
        <w:t xml:space="preserve">V </w:t>
      </w:r>
      <w:r w:rsidR="00804423" w:rsidRPr="00A76D20">
        <w:rPr>
          <w:rFonts w:ascii="Marianne Light" w:eastAsiaTheme="minorEastAsia" w:hAnsi="Marianne Light" w:cstheme="minorBidi"/>
          <w:sz w:val="20"/>
          <w:szCs w:val="20"/>
        </w:rPr>
        <w:t xml:space="preserve"> (</w:t>
      </w:r>
      <w:proofErr w:type="gramEnd"/>
      <w:r w:rsidR="00804423" w:rsidRPr="00A76D20">
        <w:rPr>
          <w:rFonts w:ascii="Marianne Light" w:eastAsiaTheme="minorEastAsia" w:hAnsi="Marianne Light" w:cstheme="minorBidi"/>
          <w:sz w:val="20"/>
          <w:szCs w:val="20"/>
        </w:rPr>
        <w:t>cf. chapitre</w:t>
      </w:r>
      <w:r w:rsidR="00D746FF" w:rsidRPr="00A76D20">
        <w:rPr>
          <w:rFonts w:ascii="Marianne Light" w:eastAsiaTheme="minorEastAsia" w:hAnsi="Marianne Light" w:cstheme="minorBidi"/>
          <w:sz w:val="20"/>
          <w:szCs w:val="20"/>
        </w:rPr>
        <w:t>5.4.2</w:t>
      </w:r>
      <w:r w:rsidR="00804423" w:rsidRPr="00A76D20">
        <w:rPr>
          <w:rFonts w:ascii="Marianne Light" w:eastAsiaTheme="minorEastAsia" w:hAnsi="Marianne Light" w:cstheme="minorBidi"/>
          <w:sz w:val="20"/>
          <w:szCs w:val="20"/>
        </w:rPr>
        <w:t>).</w:t>
      </w:r>
    </w:p>
    <w:p w14:paraId="3B4582EA" w14:textId="0C9BE6C6" w:rsidR="00FC050F" w:rsidRDefault="00FC050F">
      <w:pPr>
        <w:pStyle w:val="CCTP-Texte1"/>
        <w:rPr>
          <w:rFonts w:asciiTheme="majorHAnsi" w:hAnsiTheme="majorHAnsi"/>
        </w:rPr>
      </w:pPr>
    </w:p>
    <w:p w14:paraId="74BC2538" w14:textId="77777777" w:rsidR="00FC050F" w:rsidRPr="00A76D20" w:rsidRDefault="00804423">
      <w:pPr>
        <w:pStyle w:val="CCTP-Titre3"/>
        <w:rPr>
          <w:rFonts w:ascii="Marianne Light" w:hAnsi="Marianne Light"/>
          <w:sz w:val="24"/>
          <w:szCs w:val="24"/>
        </w:rPr>
      </w:pPr>
      <w:bookmarkStart w:id="144" w:name="_Ref12885230"/>
      <w:bookmarkStart w:id="145" w:name="_Ref12885232"/>
      <w:bookmarkStart w:id="146" w:name="_Toc203658922"/>
      <w:bookmarkStart w:id="147" w:name="_Hlk204244645"/>
      <w:bookmarkStart w:id="148" w:name="_Toc213338389"/>
      <w:r w:rsidRPr="00A76D20">
        <w:rPr>
          <w:rFonts w:ascii="Marianne Light" w:eastAsiaTheme="minorEastAsia" w:hAnsi="Marianne Light" w:cstheme="minorBidi"/>
          <w:sz w:val="24"/>
          <w:szCs w:val="24"/>
        </w:rPr>
        <w:t>Comité de suivi sécurité</w:t>
      </w:r>
      <w:bookmarkEnd w:id="144"/>
      <w:bookmarkEnd w:id="145"/>
      <w:bookmarkEnd w:id="146"/>
      <w:bookmarkEnd w:id="148"/>
    </w:p>
    <w:bookmarkEnd w:id="147"/>
    <w:p w14:paraId="70ECC9DB"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 xml:space="preserve">Un comité de suivi sécurité est mis en place pendant l'exécution des prestations. </w:t>
      </w:r>
    </w:p>
    <w:p w14:paraId="4708C1C8"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Périodicité : trimestriellement avec la possibilité de comité intermédiaires si nécessaire.</w:t>
      </w:r>
    </w:p>
    <w:p w14:paraId="35FEECCC"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Le comité de suivi sécurité est composé au minimum :</w:t>
      </w:r>
    </w:p>
    <w:p w14:paraId="0FCF3178" w14:textId="5CE3278C" w:rsidR="00FC050F" w:rsidRPr="00A76D20" w:rsidRDefault="006F5C0F" w:rsidP="00B07174">
      <w:pPr>
        <w:pStyle w:val="CCTP-Puce1"/>
        <w:numPr>
          <w:ilvl w:val="0"/>
          <w:numId w:val="276"/>
        </w:numPr>
        <w:rPr>
          <w:rFonts w:ascii="Marianne Light" w:hAnsi="Marianne Light"/>
          <w:sz w:val="20"/>
          <w:szCs w:val="20"/>
        </w:rPr>
      </w:pPr>
      <w:r w:rsidRPr="00A76D20">
        <w:rPr>
          <w:rFonts w:ascii="Marianne Light" w:eastAsiaTheme="minorEastAsia" w:hAnsi="Marianne Light" w:cstheme="minorBidi"/>
          <w:sz w:val="20"/>
          <w:szCs w:val="20"/>
        </w:rPr>
        <w:t xml:space="preserve">Chef </w:t>
      </w:r>
      <w:r w:rsidR="00804423" w:rsidRPr="00A76D20">
        <w:rPr>
          <w:rFonts w:ascii="Marianne Light" w:eastAsiaTheme="minorEastAsia" w:hAnsi="Marianne Light" w:cstheme="minorBidi"/>
          <w:sz w:val="20"/>
          <w:szCs w:val="20"/>
        </w:rPr>
        <w:t xml:space="preserve">de projet </w:t>
      </w:r>
      <w:r w:rsidRPr="00A76D20">
        <w:rPr>
          <w:rFonts w:ascii="Marianne Light" w:eastAsiaTheme="minorEastAsia" w:hAnsi="Marianne Light" w:cstheme="minorBidi"/>
          <w:sz w:val="20"/>
          <w:szCs w:val="20"/>
        </w:rPr>
        <w:t>de la Cour de cassation</w:t>
      </w:r>
      <w:r w:rsidR="00804423" w:rsidRPr="00A76D20">
        <w:rPr>
          <w:rFonts w:ascii="Marianne Light" w:eastAsiaTheme="minorEastAsia" w:hAnsi="Marianne Light" w:cstheme="minorBidi"/>
          <w:sz w:val="20"/>
          <w:szCs w:val="20"/>
        </w:rPr>
        <w:t> ;</w:t>
      </w:r>
    </w:p>
    <w:p w14:paraId="1AA97687" w14:textId="77777777" w:rsidR="00FC050F" w:rsidRPr="00A76D20" w:rsidRDefault="00804423" w:rsidP="00B07174">
      <w:pPr>
        <w:pStyle w:val="CCTP-Puce1"/>
        <w:numPr>
          <w:ilvl w:val="0"/>
          <w:numId w:val="276"/>
        </w:numPr>
        <w:rPr>
          <w:rFonts w:ascii="Marianne Light" w:hAnsi="Marianne Light"/>
          <w:sz w:val="20"/>
          <w:szCs w:val="20"/>
        </w:rPr>
      </w:pPr>
      <w:r w:rsidRPr="00A76D20">
        <w:rPr>
          <w:rFonts w:ascii="Marianne Light" w:eastAsiaTheme="minorEastAsia" w:hAnsi="Marianne Light" w:cstheme="minorBidi"/>
          <w:sz w:val="20"/>
          <w:szCs w:val="20"/>
        </w:rPr>
        <w:t>Responsable Sécurité Opérationnelle du titulaire (assurant les missions de RSSI et d’officier de sécurité) ;</w:t>
      </w:r>
    </w:p>
    <w:p w14:paraId="7234D9C7" w14:textId="489A6035" w:rsidR="00FC050F" w:rsidRPr="00A76D20" w:rsidRDefault="00804423" w:rsidP="00B07174">
      <w:pPr>
        <w:pStyle w:val="CCTP-Puce1"/>
        <w:numPr>
          <w:ilvl w:val="0"/>
          <w:numId w:val="276"/>
        </w:numPr>
        <w:rPr>
          <w:rFonts w:ascii="Marianne Light" w:hAnsi="Marianne Light"/>
          <w:sz w:val="20"/>
          <w:szCs w:val="20"/>
        </w:rPr>
      </w:pPr>
      <w:r w:rsidRPr="00A76D20">
        <w:rPr>
          <w:rFonts w:ascii="Marianne Light" w:eastAsiaTheme="minorEastAsia" w:hAnsi="Marianne Light" w:cstheme="minorBidi"/>
          <w:sz w:val="20"/>
          <w:szCs w:val="20"/>
        </w:rPr>
        <w:t xml:space="preserve">Responsable Sécurité Opérationnelle </w:t>
      </w:r>
      <w:r w:rsidR="006F5C0F" w:rsidRPr="00A76D20">
        <w:rPr>
          <w:rFonts w:ascii="Marianne Light" w:eastAsiaTheme="minorEastAsia" w:hAnsi="Marianne Light" w:cstheme="minorBidi"/>
          <w:sz w:val="20"/>
          <w:szCs w:val="20"/>
        </w:rPr>
        <w:t>de la Cour de cassation</w:t>
      </w:r>
    </w:p>
    <w:p w14:paraId="6569A240" w14:textId="77777777" w:rsidR="00B07174" w:rsidRPr="00A76D20" w:rsidRDefault="00B07174" w:rsidP="00B07174">
      <w:pPr>
        <w:pStyle w:val="CCTP-Puce1"/>
        <w:ind w:left="720"/>
        <w:rPr>
          <w:rFonts w:ascii="Marianne Light" w:hAnsi="Marianne Light"/>
          <w:sz w:val="20"/>
          <w:szCs w:val="20"/>
        </w:rPr>
      </w:pPr>
    </w:p>
    <w:p w14:paraId="7093A518"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Ce comité a notamment en charge :</w:t>
      </w:r>
    </w:p>
    <w:p w14:paraId="6B318905" w14:textId="77777777" w:rsidR="00FC050F" w:rsidRPr="00A76D20" w:rsidRDefault="00804423" w:rsidP="00B07174">
      <w:pPr>
        <w:pStyle w:val="CCTP-Puce1"/>
        <w:numPr>
          <w:ilvl w:val="0"/>
          <w:numId w:val="277"/>
        </w:numPr>
        <w:rPr>
          <w:rFonts w:ascii="Marianne Light" w:hAnsi="Marianne Light"/>
          <w:sz w:val="20"/>
          <w:szCs w:val="20"/>
        </w:rPr>
      </w:pPr>
      <w:r w:rsidRPr="00A76D20">
        <w:rPr>
          <w:rFonts w:ascii="Marianne Light" w:eastAsiaTheme="minorEastAsia" w:hAnsi="Marianne Light" w:cstheme="minorBidi"/>
          <w:sz w:val="20"/>
          <w:szCs w:val="20"/>
        </w:rPr>
        <w:t>La revue des incidents de sécurité ;</w:t>
      </w:r>
    </w:p>
    <w:p w14:paraId="66627608" w14:textId="77777777" w:rsidR="00FC050F" w:rsidRPr="00A76D20" w:rsidRDefault="00804423" w:rsidP="00B07174">
      <w:pPr>
        <w:pStyle w:val="CCTP-Puce1"/>
        <w:numPr>
          <w:ilvl w:val="0"/>
          <w:numId w:val="277"/>
        </w:numPr>
        <w:rPr>
          <w:rFonts w:ascii="Marianne Light" w:hAnsi="Marianne Light"/>
          <w:sz w:val="20"/>
          <w:szCs w:val="20"/>
        </w:rPr>
      </w:pPr>
      <w:r w:rsidRPr="00A76D20">
        <w:rPr>
          <w:rFonts w:ascii="Marianne Light" w:eastAsiaTheme="minorEastAsia" w:hAnsi="Marianne Light" w:cstheme="minorBidi"/>
          <w:sz w:val="20"/>
          <w:szCs w:val="20"/>
        </w:rPr>
        <w:t>Le suivi des plans d'action ;</w:t>
      </w:r>
    </w:p>
    <w:p w14:paraId="6A56FC6D" w14:textId="35108134" w:rsidR="00FC050F" w:rsidRPr="00A76D20" w:rsidRDefault="00804423" w:rsidP="00B07174">
      <w:pPr>
        <w:pStyle w:val="CCTP-Puce1"/>
        <w:numPr>
          <w:ilvl w:val="0"/>
          <w:numId w:val="277"/>
        </w:numPr>
        <w:rPr>
          <w:rFonts w:ascii="Marianne Light" w:hAnsi="Marianne Light"/>
          <w:sz w:val="20"/>
          <w:szCs w:val="20"/>
        </w:rPr>
      </w:pPr>
      <w:r w:rsidRPr="00A76D20">
        <w:rPr>
          <w:rFonts w:ascii="Marianne Light" w:eastAsiaTheme="minorEastAsia" w:hAnsi="Marianne Light" w:cstheme="minorBidi"/>
          <w:sz w:val="20"/>
          <w:szCs w:val="20"/>
        </w:rPr>
        <w:t>Le suivi des vulnérabilités et menaces</w:t>
      </w:r>
      <w:bookmarkStart w:id="149" w:name="_Ref18677002"/>
      <w:bookmarkEnd w:id="120"/>
      <w:r w:rsidRPr="00A76D20">
        <w:rPr>
          <w:rFonts w:ascii="Marianne Light" w:eastAsiaTheme="minorEastAsia" w:hAnsi="Marianne Light" w:cstheme="minorBidi"/>
          <w:sz w:val="20"/>
          <w:szCs w:val="20"/>
        </w:rPr>
        <w:t>.</w:t>
      </w:r>
    </w:p>
    <w:p w14:paraId="748E4C58" w14:textId="77777777" w:rsidR="005839B8" w:rsidRPr="00F65748" w:rsidRDefault="005839B8" w:rsidP="005839B8">
      <w:pPr>
        <w:pStyle w:val="CCTP-Puce1"/>
        <w:rPr>
          <w:rFonts w:ascii="Marianne Light" w:hAnsi="Marianne Light"/>
          <w:sz w:val="20"/>
          <w:szCs w:val="20"/>
        </w:rPr>
      </w:pPr>
    </w:p>
    <w:p w14:paraId="563FF6B4" w14:textId="0E33CEB9" w:rsidR="005839B8" w:rsidRPr="00F65748" w:rsidRDefault="005839B8" w:rsidP="005839B8">
      <w:pPr>
        <w:pStyle w:val="CCTP-Puce1"/>
        <w:rPr>
          <w:rFonts w:ascii="Marianne Light" w:hAnsi="Marianne Light"/>
          <w:sz w:val="20"/>
          <w:szCs w:val="20"/>
        </w:rPr>
      </w:pPr>
      <w:r w:rsidRPr="00F65748">
        <w:rPr>
          <w:rFonts w:ascii="Marianne Light" w:hAnsi="Marianne Light"/>
          <w:sz w:val="20"/>
          <w:szCs w:val="20"/>
        </w:rPr>
        <w:t>Toute réunion du comité de suivi sécurité fait l’objet :</w:t>
      </w:r>
    </w:p>
    <w:p w14:paraId="66DD0928" w14:textId="4AF755BD" w:rsidR="005839B8" w:rsidRPr="00F65748" w:rsidRDefault="00975899" w:rsidP="006C1F5D">
      <w:pPr>
        <w:pStyle w:val="CCTP-Puce1"/>
        <w:numPr>
          <w:ilvl w:val="0"/>
          <w:numId w:val="237"/>
        </w:numPr>
        <w:rPr>
          <w:rFonts w:ascii="Marianne Light" w:hAnsi="Marianne Light"/>
          <w:sz w:val="20"/>
          <w:szCs w:val="20"/>
        </w:rPr>
      </w:pPr>
      <w:r w:rsidRPr="00F65748">
        <w:rPr>
          <w:rFonts w:ascii="Marianne Light" w:hAnsi="Marianne Light"/>
          <w:sz w:val="20"/>
          <w:szCs w:val="20"/>
        </w:rPr>
        <w:t>D’un</w:t>
      </w:r>
      <w:r w:rsidR="005839B8" w:rsidRPr="00F65748">
        <w:rPr>
          <w:rFonts w:ascii="Marianne Light" w:hAnsi="Marianne Light"/>
          <w:sz w:val="20"/>
          <w:szCs w:val="20"/>
        </w:rPr>
        <w:t xml:space="preserve"> support de réunion fourni par le titulaire au plus 5 jours ouvrés avant la tenue de la réunion ;</w:t>
      </w:r>
    </w:p>
    <w:p w14:paraId="5D85FDE0" w14:textId="0DA10363" w:rsidR="006F5C0F" w:rsidRPr="00F65748" w:rsidRDefault="00975899" w:rsidP="006C1F5D">
      <w:pPr>
        <w:pStyle w:val="CCTP-Puce1"/>
        <w:numPr>
          <w:ilvl w:val="0"/>
          <w:numId w:val="237"/>
        </w:numPr>
        <w:rPr>
          <w:rFonts w:ascii="Marianne Light" w:hAnsi="Marianne Light"/>
          <w:sz w:val="20"/>
          <w:szCs w:val="20"/>
        </w:rPr>
      </w:pPr>
      <w:r w:rsidRPr="00F65748">
        <w:rPr>
          <w:rFonts w:ascii="Marianne Light" w:hAnsi="Marianne Light"/>
          <w:sz w:val="20"/>
          <w:szCs w:val="20"/>
        </w:rPr>
        <w:t>D’un</w:t>
      </w:r>
      <w:r w:rsidR="005839B8" w:rsidRPr="00F65748">
        <w:rPr>
          <w:rFonts w:ascii="Marianne Light" w:hAnsi="Marianne Light"/>
          <w:sz w:val="20"/>
          <w:szCs w:val="20"/>
        </w:rPr>
        <w:t xml:space="preserve"> relevé de décisions établi par le titulaire selon les modalités définies dans le PACQ dans un délai maximal de 5 jours ouvrés</w:t>
      </w:r>
      <w:r w:rsidR="003F386E" w:rsidRPr="00F65748">
        <w:rPr>
          <w:rFonts w:ascii="Marianne Light" w:hAnsi="Marianne Light"/>
          <w:sz w:val="20"/>
          <w:szCs w:val="20"/>
        </w:rPr>
        <w:t xml:space="preserve"> à l’issue de la réunion</w:t>
      </w:r>
      <w:r w:rsidR="005839B8" w:rsidRPr="00F65748">
        <w:rPr>
          <w:rFonts w:ascii="Marianne Light" w:hAnsi="Marianne Light"/>
          <w:sz w:val="20"/>
          <w:szCs w:val="20"/>
        </w:rPr>
        <w:t>.</w:t>
      </w:r>
      <w:r w:rsidR="006F5C0F" w:rsidRPr="00F65748">
        <w:rPr>
          <w:rFonts w:ascii="Marianne Light" w:hAnsi="Marianne Light"/>
          <w:sz w:val="20"/>
          <w:szCs w:val="20"/>
        </w:rPr>
        <w:br w:type="page"/>
      </w:r>
    </w:p>
    <w:p w14:paraId="389815FB" w14:textId="77777777" w:rsidR="005839B8" w:rsidRPr="005839B8" w:rsidRDefault="005839B8" w:rsidP="001A76D1">
      <w:pPr>
        <w:pStyle w:val="CCTP-Puce1"/>
        <w:ind w:left="720"/>
        <w:rPr>
          <w:rFonts w:asciiTheme="majorHAnsi" w:hAnsiTheme="majorHAnsi"/>
        </w:rPr>
      </w:pPr>
    </w:p>
    <w:p w14:paraId="261ED48A" w14:textId="54624851" w:rsidR="00FC050F" w:rsidRPr="00A76D20" w:rsidRDefault="00804423">
      <w:pPr>
        <w:pStyle w:val="CCTP-Titre1"/>
        <w:rPr>
          <w:rFonts w:ascii="Marianne" w:hAnsi="Marianne"/>
          <w:sz w:val="24"/>
          <w:szCs w:val="24"/>
        </w:rPr>
      </w:pPr>
      <w:bookmarkStart w:id="150" w:name="_Toc203658923"/>
      <w:bookmarkStart w:id="151" w:name="_Ref18330125"/>
      <w:bookmarkStart w:id="152" w:name="_Toc213338390"/>
      <w:bookmarkEnd w:id="149"/>
      <w:r w:rsidRPr="00A76D20">
        <w:rPr>
          <w:rFonts w:ascii="Marianne" w:eastAsiaTheme="minorEastAsia" w:hAnsi="Marianne" w:cstheme="minorBidi"/>
          <w:sz w:val="24"/>
          <w:szCs w:val="24"/>
        </w:rPr>
        <w:t xml:space="preserve">Sécurité </w:t>
      </w:r>
      <w:r w:rsidRPr="00A76D20">
        <w:rPr>
          <w:rFonts w:ascii="Marianne" w:eastAsiaTheme="minorEastAsia" w:hAnsi="Marianne" w:cstheme="minorBidi"/>
          <w:sz w:val="24"/>
          <w:szCs w:val="24"/>
        </w:rPr>
        <w:fldChar w:fldCharType="begin"/>
      </w:r>
      <w:r w:rsidRPr="00A76D20">
        <w:rPr>
          <w:rFonts w:ascii="Marianne" w:eastAsiaTheme="minorEastAsia" w:hAnsi="Marianne" w:cstheme="minorBidi"/>
          <w:sz w:val="24"/>
          <w:szCs w:val="24"/>
        </w:rPr>
        <w:instrText>DOCPROPERTY  _du_projet  \* MERGEFORMAT</w:instrText>
      </w:r>
      <w:r w:rsidRPr="00A76D20">
        <w:rPr>
          <w:rFonts w:ascii="Marianne" w:eastAsiaTheme="minorEastAsia" w:hAnsi="Marianne" w:cstheme="minorBidi"/>
          <w:sz w:val="24"/>
          <w:szCs w:val="24"/>
        </w:rPr>
        <w:fldChar w:fldCharType="separate"/>
      </w:r>
      <w:r w:rsidRPr="00A76D20">
        <w:rPr>
          <w:rFonts w:ascii="Marianne" w:eastAsiaTheme="minorEastAsia" w:hAnsi="Marianne" w:cstheme="minorBidi"/>
          <w:sz w:val="24"/>
          <w:szCs w:val="24"/>
        </w:rPr>
        <w:t xml:space="preserve">du </w:t>
      </w:r>
      <w:r w:rsidR="00C53942" w:rsidRPr="00A76D20">
        <w:rPr>
          <w:rFonts w:ascii="Marianne" w:eastAsiaTheme="minorEastAsia" w:hAnsi="Marianne" w:cstheme="minorBidi"/>
          <w:sz w:val="24"/>
          <w:szCs w:val="24"/>
        </w:rPr>
        <w:t>système d’information « NOMOS »</w:t>
      </w:r>
      <w:bookmarkEnd w:id="150"/>
      <w:bookmarkEnd w:id="152"/>
      <w:r w:rsidRPr="00A76D20">
        <w:rPr>
          <w:rFonts w:ascii="Marianne" w:eastAsiaTheme="minorEastAsia" w:hAnsi="Marianne" w:cstheme="minorBidi"/>
          <w:sz w:val="24"/>
          <w:szCs w:val="24"/>
        </w:rPr>
        <w:fldChar w:fldCharType="end"/>
      </w:r>
      <w:bookmarkEnd w:id="151"/>
    </w:p>
    <w:p w14:paraId="07CC7E0A" w14:textId="77777777" w:rsidR="00FC050F" w:rsidRPr="00451DB8" w:rsidRDefault="00804423">
      <w:pPr>
        <w:pStyle w:val="CCTP-Texte1"/>
        <w:rPr>
          <w:rFonts w:ascii="Marianne Light" w:hAnsi="Marianne Light"/>
          <w:sz w:val="20"/>
          <w:szCs w:val="20"/>
        </w:rPr>
      </w:pPr>
      <w:r w:rsidRPr="00451DB8">
        <w:rPr>
          <w:rFonts w:ascii="Marianne Light" w:eastAsiaTheme="minorEastAsia" w:hAnsi="Marianne Light" w:cstheme="minorBidi"/>
          <w:sz w:val="20"/>
          <w:szCs w:val="20"/>
        </w:rPr>
        <w:t>Les principaux risques identifiés sont les suivants :</w:t>
      </w:r>
    </w:p>
    <w:p w14:paraId="4B0BF92F" w14:textId="377111D0" w:rsidR="00FC050F" w:rsidRPr="00451DB8" w:rsidRDefault="00804423" w:rsidP="009D3DF3">
      <w:pPr>
        <w:pStyle w:val="CCTP-Puce1"/>
        <w:numPr>
          <w:ilvl w:val="5"/>
          <w:numId w:val="1"/>
        </w:numPr>
        <w:rPr>
          <w:rFonts w:ascii="Marianne Light" w:hAnsi="Marianne Light"/>
          <w:sz w:val="20"/>
          <w:szCs w:val="20"/>
        </w:rPr>
      </w:pPr>
      <w:r w:rsidRPr="00451DB8">
        <w:rPr>
          <w:rFonts w:ascii="Marianne Light" w:eastAsiaTheme="minorEastAsia" w:hAnsi="Marianne Light" w:cstheme="minorBidi"/>
          <w:sz w:val="20"/>
          <w:szCs w:val="20"/>
        </w:rPr>
        <w:t xml:space="preserve">Intrusion </w:t>
      </w:r>
      <w:r w:rsidR="00854EBA" w:rsidRPr="00451DB8">
        <w:rPr>
          <w:rFonts w:ascii="Marianne Light" w:eastAsiaTheme="minorEastAsia" w:hAnsi="Marianne Light" w:cstheme="minorBidi"/>
          <w:sz w:val="20"/>
          <w:szCs w:val="20"/>
        </w:rPr>
        <w:t>(physique ou par le développement)</w:t>
      </w:r>
      <w:r w:rsidR="00451DB8">
        <w:rPr>
          <w:rFonts w:ascii="Marianne Light" w:eastAsiaTheme="minorEastAsia" w:hAnsi="Marianne Light" w:cstheme="minorBidi"/>
          <w:sz w:val="20"/>
          <w:szCs w:val="20"/>
        </w:rPr>
        <w:t xml:space="preserve"> </w:t>
      </w:r>
      <w:r w:rsidRPr="00451DB8">
        <w:rPr>
          <w:rFonts w:ascii="Marianne Light" w:eastAsiaTheme="minorEastAsia" w:hAnsi="Marianne Light" w:cstheme="minorBidi"/>
          <w:sz w:val="20"/>
          <w:szCs w:val="20"/>
        </w:rPr>
        <w:t xml:space="preserve">sur les systèmes d'information </w:t>
      </w:r>
      <w:r w:rsidRPr="00451DB8">
        <w:rPr>
          <w:rFonts w:ascii="Marianne Light" w:eastAsiaTheme="minorEastAsia" w:hAnsi="Marianne Light" w:cstheme="minorBidi"/>
          <w:sz w:val="20"/>
          <w:szCs w:val="20"/>
        </w:rPr>
        <w:fldChar w:fldCharType="begin"/>
      </w:r>
      <w:r w:rsidRPr="00451DB8">
        <w:rPr>
          <w:rFonts w:ascii="Marianne Light" w:eastAsiaTheme="minorEastAsia" w:hAnsi="Marianne Light" w:cstheme="minorBidi"/>
          <w:sz w:val="20"/>
          <w:szCs w:val="20"/>
        </w:rPr>
        <w:instrText>DOCPROPERTY  _du_client  \* MERGEFORMAT</w:instrText>
      </w:r>
      <w:r w:rsidRPr="00451DB8">
        <w:rPr>
          <w:rFonts w:ascii="Marianne Light" w:eastAsiaTheme="minorEastAsia" w:hAnsi="Marianne Light" w:cstheme="minorBidi"/>
          <w:sz w:val="20"/>
          <w:szCs w:val="20"/>
        </w:rPr>
        <w:fldChar w:fldCharType="separate"/>
      </w:r>
      <w:r w:rsidR="002A6C5E" w:rsidRPr="00451DB8">
        <w:rPr>
          <w:rFonts w:ascii="Marianne Light" w:eastAsiaTheme="minorEastAsia" w:hAnsi="Marianne Light" w:cstheme="minorBidi"/>
          <w:sz w:val="20"/>
          <w:szCs w:val="20"/>
        </w:rPr>
        <w:t>de la Cour de cassation</w:t>
      </w:r>
      <w:r w:rsidRPr="00451DB8">
        <w:rPr>
          <w:rFonts w:ascii="Marianne Light" w:eastAsiaTheme="minorEastAsia" w:hAnsi="Marianne Light" w:cstheme="minorBidi"/>
          <w:sz w:val="20"/>
          <w:szCs w:val="20"/>
        </w:rPr>
        <w:fldChar w:fldCharType="end"/>
      </w:r>
      <w:r w:rsidRPr="00451DB8">
        <w:rPr>
          <w:rFonts w:ascii="Marianne Light" w:eastAsiaTheme="minorEastAsia" w:hAnsi="Marianne Light" w:cstheme="minorBidi"/>
          <w:sz w:val="20"/>
          <w:szCs w:val="20"/>
        </w:rPr>
        <w:t xml:space="preserve"> par un </w:t>
      </w:r>
      <w:r w:rsidR="008C3736" w:rsidRPr="00451DB8">
        <w:rPr>
          <w:rFonts w:ascii="Marianne Light" w:eastAsiaTheme="minorEastAsia" w:hAnsi="Marianne Light" w:cstheme="minorBidi"/>
          <w:sz w:val="20"/>
          <w:szCs w:val="20"/>
        </w:rPr>
        <w:t xml:space="preserve">intervenant </w:t>
      </w:r>
      <w:r w:rsidRPr="00451DB8">
        <w:rPr>
          <w:rFonts w:ascii="Marianne Light" w:eastAsiaTheme="minorEastAsia" w:hAnsi="Marianne Light" w:cstheme="minorBidi"/>
          <w:sz w:val="20"/>
          <w:szCs w:val="20"/>
        </w:rPr>
        <w:t>du titulaire ou en utilisant les installations du titulaire ;</w:t>
      </w:r>
    </w:p>
    <w:p w14:paraId="256358B7" w14:textId="46A9DA06" w:rsidR="00FC050F" w:rsidRPr="00451DB8" w:rsidRDefault="00854EBA" w:rsidP="009D3DF3">
      <w:pPr>
        <w:pStyle w:val="CCTP-Puce1"/>
        <w:numPr>
          <w:ilvl w:val="5"/>
          <w:numId w:val="1"/>
        </w:numPr>
        <w:rPr>
          <w:rFonts w:ascii="Marianne Light" w:hAnsi="Marianne Light"/>
          <w:sz w:val="20"/>
          <w:szCs w:val="20"/>
        </w:rPr>
      </w:pPr>
      <w:r w:rsidRPr="00451DB8">
        <w:rPr>
          <w:rFonts w:ascii="Marianne Light" w:eastAsiaTheme="minorEastAsia" w:hAnsi="Marianne Light" w:cstheme="minorBidi"/>
          <w:sz w:val="20"/>
          <w:szCs w:val="20"/>
        </w:rPr>
        <w:t xml:space="preserve">Détournement </w:t>
      </w:r>
      <w:r w:rsidR="00804423" w:rsidRPr="00451DB8">
        <w:rPr>
          <w:rFonts w:ascii="Marianne Light" w:eastAsiaTheme="minorEastAsia" w:hAnsi="Marianne Light" w:cstheme="minorBidi"/>
          <w:sz w:val="20"/>
          <w:szCs w:val="20"/>
        </w:rPr>
        <w:t xml:space="preserve">de données et/ou de leur flux, par un </w:t>
      </w:r>
      <w:r w:rsidR="008C3736" w:rsidRPr="00451DB8">
        <w:rPr>
          <w:rFonts w:ascii="Marianne Light" w:eastAsiaTheme="minorEastAsia" w:hAnsi="Marianne Light" w:cstheme="minorBidi"/>
          <w:sz w:val="20"/>
          <w:szCs w:val="20"/>
        </w:rPr>
        <w:t xml:space="preserve">intervenant </w:t>
      </w:r>
      <w:r w:rsidR="00804423" w:rsidRPr="00451DB8">
        <w:rPr>
          <w:rFonts w:ascii="Marianne Light" w:eastAsiaTheme="minorEastAsia" w:hAnsi="Marianne Light" w:cstheme="minorBidi"/>
          <w:sz w:val="20"/>
          <w:szCs w:val="20"/>
        </w:rPr>
        <w:t>du titulaire ou en utilisant les installations du titulaire ;</w:t>
      </w:r>
    </w:p>
    <w:p w14:paraId="6F4F39BF" w14:textId="560604B0" w:rsidR="00FC050F" w:rsidRPr="00090E9E" w:rsidRDefault="00804423" w:rsidP="009D3DF3">
      <w:pPr>
        <w:pStyle w:val="CCTP-Puce1"/>
        <w:numPr>
          <w:ilvl w:val="5"/>
          <w:numId w:val="1"/>
        </w:numPr>
        <w:rPr>
          <w:rFonts w:ascii="Marianne Light" w:hAnsi="Marianne Light"/>
          <w:sz w:val="20"/>
          <w:szCs w:val="20"/>
        </w:rPr>
      </w:pPr>
      <w:r w:rsidRPr="00090E9E">
        <w:rPr>
          <w:rFonts w:ascii="Marianne Light" w:eastAsiaTheme="minorEastAsia" w:hAnsi="Marianne Light" w:cstheme="minorBidi"/>
          <w:sz w:val="20"/>
          <w:szCs w:val="20"/>
        </w:rPr>
        <w:t>Non-respect par le titulaire des bonnes pratiques de développement sécurisé entraînant l’introduction de failles de sécurité dans le code de l’application ;</w:t>
      </w:r>
    </w:p>
    <w:p w14:paraId="4D674959" w14:textId="49315822" w:rsidR="00FC050F" w:rsidRPr="00451DB8" w:rsidRDefault="00854EBA" w:rsidP="009D3DF3">
      <w:pPr>
        <w:pStyle w:val="CCTP-Puce1"/>
        <w:numPr>
          <w:ilvl w:val="5"/>
          <w:numId w:val="1"/>
        </w:numPr>
        <w:rPr>
          <w:rFonts w:ascii="Marianne Light" w:hAnsi="Marianne Light"/>
          <w:sz w:val="20"/>
          <w:szCs w:val="20"/>
        </w:rPr>
      </w:pPr>
      <w:r w:rsidRPr="00451DB8">
        <w:rPr>
          <w:rFonts w:ascii="Marianne Light" w:eastAsiaTheme="minorEastAsia" w:hAnsi="Marianne Light" w:cstheme="minorBidi"/>
          <w:sz w:val="20"/>
          <w:szCs w:val="20"/>
        </w:rPr>
        <w:t xml:space="preserve">Fuite </w:t>
      </w:r>
      <w:r w:rsidR="00804423" w:rsidRPr="00451DB8">
        <w:rPr>
          <w:rFonts w:ascii="Marianne Light" w:eastAsiaTheme="minorEastAsia" w:hAnsi="Marianne Light" w:cstheme="minorBidi"/>
          <w:sz w:val="20"/>
          <w:szCs w:val="20"/>
        </w:rPr>
        <w:t>de données sensibles.</w:t>
      </w:r>
    </w:p>
    <w:p w14:paraId="0E75CA01" w14:textId="77777777" w:rsidR="00FC050F" w:rsidRPr="00A76D20" w:rsidRDefault="00804423">
      <w:pPr>
        <w:pStyle w:val="CCTP-Titre2"/>
        <w:rPr>
          <w:rFonts w:ascii="Marianne Light" w:hAnsi="Marianne Light"/>
        </w:rPr>
      </w:pPr>
      <w:bookmarkStart w:id="153" w:name="_Ref32846345"/>
      <w:bookmarkStart w:id="154" w:name="_Toc203658924"/>
      <w:bookmarkStart w:id="155" w:name="_Toc213338391"/>
      <w:r w:rsidRPr="00A76D20">
        <w:rPr>
          <w:rFonts w:ascii="Marianne Light" w:eastAsiaTheme="minorEastAsia" w:hAnsi="Marianne Light" w:cstheme="minorBidi"/>
        </w:rPr>
        <w:t>Clauses et exigences techniques de sécurité</w:t>
      </w:r>
      <w:bookmarkEnd w:id="153"/>
      <w:bookmarkEnd w:id="154"/>
      <w:bookmarkEnd w:id="155"/>
    </w:p>
    <w:p w14:paraId="0C273DD5" w14:textId="246BED2F" w:rsidR="00FC050F" w:rsidRDefault="009D66C9">
      <w:pPr>
        <w:pStyle w:val="CCTP-Texte1"/>
        <w:rPr>
          <w:rFonts w:ascii="Marianne Light" w:hAnsi="Marianne Light"/>
          <w:sz w:val="20"/>
          <w:szCs w:val="20"/>
        </w:rPr>
      </w:pPr>
      <w:r w:rsidRPr="00451DB8">
        <w:rPr>
          <w:rFonts w:ascii="Marianne Light" w:hAnsi="Marianne Light"/>
          <w:sz w:val="20"/>
          <w:szCs w:val="20"/>
        </w:rPr>
        <w:t>Le titulaire se conforme aux exigences et clauses de sécurité décrites dans l</w:t>
      </w:r>
      <w:r w:rsidR="00CC4304" w:rsidRPr="00451DB8">
        <w:rPr>
          <w:rFonts w:ascii="Marianne Light" w:hAnsi="Marianne Light"/>
          <w:sz w:val="20"/>
          <w:szCs w:val="20"/>
        </w:rPr>
        <w:t xml:space="preserve">es </w:t>
      </w:r>
      <w:r w:rsidRPr="00451DB8">
        <w:rPr>
          <w:rFonts w:ascii="Marianne Light" w:hAnsi="Marianne Light"/>
          <w:sz w:val="20"/>
          <w:szCs w:val="20"/>
        </w:rPr>
        <w:t>annexe</w:t>
      </w:r>
      <w:r w:rsidR="00CC4304" w:rsidRPr="00451DB8">
        <w:rPr>
          <w:rFonts w:ascii="Marianne Light" w:hAnsi="Marianne Light"/>
          <w:sz w:val="20"/>
          <w:szCs w:val="20"/>
        </w:rPr>
        <w:t>s 2</w:t>
      </w:r>
      <w:r w:rsidR="00605594" w:rsidRPr="00451DB8">
        <w:rPr>
          <w:rFonts w:ascii="Marianne Light" w:hAnsi="Marianne Light"/>
          <w:sz w:val="20"/>
          <w:szCs w:val="20"/>
        </w:rPr>
        <w:t xml:space="preserve"> (</w:t>
      </w:r>
      <w:r w:rsidR="00EF520A" w:rsidRPr="00451DB8">
        <w:rPr>
          <w:rFonts w:ascii="Marianne Light" w:hAnsi="Marianne Light"/>
          <w:sz w:val="20"/>
          <w:szCs w:val="20"/>
        </w:rPr>
        <w:t>Plan d’assurance sécurité</w:t>
      </w:r>
      <w:r w:rsidR="00605594" w:rsidRPr="00451DB8">
        <w:rPr>
          <w:rFonts w:ascii="Marianne Light" w:hAnsi="Marianne Light"/>
          <w:sz w:val="20"/>
          <w:szCs w:val="20"/>
        </w:rPr>
        <w:t>)</w:t>
      </w:r>
      <w:r w:rsidR="00CC4304" w:rsidRPr="00451DB8">
        <w:rPr>
          <w:rFonts w:ascii="Marianne Light" w:hAnsi="Marianne Light"/>
          <w:sz w:val="20"/>
          <w:szCs w:val="20"/>
        </w:rPr>
        <w:t xml:space="preserve"> et 4</w:t>
      </w:r>
      <w:r w:rsidR="00EF520A" w:rsidRPr="00451DB8">
        <w:rPr>
          <w:rFonts w:ascii="Marianne Light" w:hAnsi="Marianne Light"/>
          <w:sz w:val="20"/>
          <w:szCs w:val="20"/>
        </w:rPr>
        <w:t xml:space="preserve"> (</w:t>
      </w:r>
      <w:r w:rsidR="00EF520A" w:rsidRPr="00451DB8">
        <w:rPr>
          <w:rFonts w:ascii="Marianne Light" w:hAnsi="Marianne Light" w:cstheme="minorBidi"/>
          <w:sz w:val="20"/>
          <w:szCs w:val="20"/>
        </w:rPr>
        <w:t>Obligations du titulaire en matière de sécurité des systèmes d’information</w:t>
      </w:r>
      <w:r w:rsidR="00EF520A" w:rsidRPr="00451DB8">
        <w:rPr>
          <w:rFonts w:ascii="Marianne Light" w:hAnsi="Marianne Light"/>
          <w:sz w:val="20"/>
          <w:szCs w:val="20"/>
        </w:rPr>
        <w:t xml:space="preserve">) </w:t>
      </w:r>
      <w:r w:rsidR="00CC4304" w:rsidRPr="00A76D20">
        <w:rPr>
          <w:rFonts w:ascii="Marianne Light" w:hAnsi="Marianne Light"/>
          <w:sz w:val="20"/>
          <w:szCs w:val="20"/>
        </w:rPr>
        <w:t xml:space="preserve">du CCTP </w:t>
      </w:r>
      <w:r w:rsidRPr="00A76D20">
        <w:rPr>
          <w:rFonts w:ascii="Marianne Light" w:hAnsi="Marianne Light"/>
          <w:sz w:val="20"/>
          <w:szCs w:val="20"/>
        </w:rPr>
        <w:t>[qui visent à réduire ces risques à un niveau acceptable</w:t>
      </w:r>
      <w:r w:rsidR="002A35EE" w:rsidRPr="00A76D20">
        <w:rPr>
          <w:rFonts w:ascii="Marianne Light" w:hAnsi="Marianne Light"/>
          <w:sz w:val="20"/>
          <w:szCs w:val="20"/>
        </w:rPr>
        <w:t>]</w:t>
      </w:r>
      <w:r w:rsidRPr="00A76D20">
        <w:rPr>
          <w:rFonts w:ascii="Marianne Light" w:hAnsi="Marianne Light"/>
          <w:sz w:val="20"/>
          <w:szCs w:val="20"/>
        </w:rPr>
        <w:t>.</w:t>
      </w:r>
    </w:p>
    <w:p w14:paraId="36255658" w14:textId="77777777" w:rsidR="00F65748" w:rsidRPr="00451DB8" w:rsidRDefault="00F65748">
      <w:pPr>
        <w:pStyle w:val="CCTP-Texte1"/>
        <w:rPr>
          <w:rFonts w:ascii="Marianne Light" w:hAnsi="Marianne Light"/>
          <w:sz w:val="20"/>
          <w:szCs w:val="20"/>
        </w:rPr>
      </w:pPr>
    </w:p>
    <w:p w14:paraId="176FE2C8" w14:textId="77777777" w:rsidR="008C41AD" w:rsidRPr="00090E9E" w:rsidRDefault="008C41AD" w:rsidP="008C41AD">
      <w:pPr>
        <w:pStyle w:val="CCTP-Titre2"/>
        <w:numPr>
          <w:ilvl w:val="2"/>
          <w:numId w:val="315"/>
        </w:numPr>
        <w:rPr>
          <w:rFonts w:ascii="Marianne Light" w:hAnsi="Marianne Light"/>
          <w:szCs w:val="24"/>
        </w:rPr>
      </w:pPr>
      <w:bookmarkStart w:id="156" w:name="_Ref388977206"/>
      <w:bookmarkStart w:id="157" w:name="_Ref398732637"/>
      <w:bookmarkStart w:id="158" w:name="_Ref422505510"/>
      <w:bookmarkStart w:id="159" w:name="_Ref1423334"/>
      <w:bookmarkStart w:id="160" w:name="_Ref10455905"/>
      <w:bookmarkStart w:id="161" w:name="_Ref18330894"/>
      <w:bookmarkStart w:id="162" w:name="_Ref18330905"/>
      <w:bookmarkStart w:id="163" w:name="_Toc203658925"/>
      <w:bookmarkStart w:id="164" w:name="_Toc213338392"/>
      <w:r w:rsidRPr="00090E9E">
        <w:rPr>
          <w:rFonts w:ascii="Marianne Light" w:eastAsiaTheme="minorEastAsia" w:hAnsi="Marianne Light" w:cstheme="minorBidi"/>
          <w:szCs w:val="24"/>
        </w:rPr>
        <w:t>Gestion des incidents de sécurité sur les environnements du titulaire</w:t>
      </w:r>
      <w:bookmarkEnd w:id="164"/>
    </w:p>
    <w:bookmarkEnd w:id="156"/>
    <w:bookmarkEnd w:id="157"/>
    <w:bookmarkEnd w:id="158"/>
    <w:bookmarkEnd w:id="159"/>
    <w:bookmarkEnd w:id="160"/>
    <w:bookmarkEnd w:id="161"/>
    <w:bookmarkEnd w:id="162"/>
    <w:bookmarkEnd w:id="163"/>
    <w:p w14:paraId="2055A6BB" w14:textId="79EB43F8" w:rsidR="00FC050F" w:rsidRPr="00090E9E" w:rsidRDefault="00C15398">
      <w:pPr>
        <w:pStyle w:val="CCTP-Texte1"/>
        <w:rPr>
          <w:rFonts w:ascii="Marianne Light" w:hAnsi="Marianne Light"/>
          <w:sz w:val="20"/>
          <w:szCs w:val="20"/>
        </w:rPr>
      </w:pPr>
      <w:r w:rsidRPr="00090E9E">
        <w:rPr>
          <w:rFonts w:ascii="Marianne Light" w:eastAsiaTheme="minorEastAsia" w:hAnsi="Marianne Light" w:cstheme="minorBidi"/>
          <w:sz w:val="20"/>
          <w:szCs w:val="20"/>
        </w:rPr>
        <w:t xml:space="preserve">Le titulaire assure la gestion des incidents de sécurité sur ses environnements, et en particulier les services suivants </w:t>
      </w:r>
      <w:r w:rsidR="00804423" w:rsidRPr="00090E9E">
        <w:rPr>
          <w:rFonts w:ascii="Marianne Light" w:eastAsiaTheme="minorEastAsia" w:hAnsi="Marianne Light" w:cstheme="minorBidi"/>
          <w:sz w:val="20"/>
          <w:szCs w:val="20"/>
        </w:rPr>
        <w:t>:</w:t>
      </w:r>
    </w:p>
    <w:p w14:paraId="10EA247C" w14:textId="19DE91AE" w:rsidR="00FC050F" w:rsidRPr="00A76D20" w:rsidRDefault="008C41AD">
      <w:pPr>
        <w:pStyle w:val="CCTP-Puce1"/>
        <w:rPr>
          <w:rFonts w:ascii="Marianne Light" w:hAnsi="Marianne Light"/>
          <w:sz w:val="20"/>
          <w:szCs w:val="20"/>
        </w:rPr>
      </w:pPr>
      <w:r w:rsidRPr="0080541F">
        <w:rPr>
          <w:rFonts w:ascii="Marianne Light" w:eastAsiaTheme="minorEastAsia" w:hAnsi="Marianne Light" w:cstheme="minorBidi"/>
          <w:sz w:val="20"/>
          <w:szCs w:val="20"/>
        </w:rPr>
        <w:t xml:space="preserve">Remontée d’alerte </w:t>
      </w:r>
      <w:r w:rsidRPr="00A76D20">
        <w:rPr>
          <w:rFonts w:ascii="Marianne Light" w:eastAsiaTheme="minorEastAsia" w:hAnsi="Marianne Light" w:cstheme="minorBidi"/>
          <w:sz w:val="20"/>
          <w:szCs w:val="20"/>
        </w:rPr>
        <w:t xml:space="preserve">: </w:t>
      </w:r>
      <w:r w:rsidR="00804423" w:rsidRPr="00A76D20">
        <w:rPr>
          <w:rFonts w:ascii="Marianne Light" w:eastAsiaTheme="minorEastAsia" w:hAnsi="Marianne Light" w:cstheme="minorBidi"/>
          <w:sz w:val="20"/>
          <w:szCs w:val="20"/>
        </w:rPr>
        <w:t xml:space="preserve"> le service de supervision du titulaire met en place un système de remontée d’alerte </w:t>
      </w:r>
      <w:r w:rsidR="0025375A" w:rsidRPr="00A76D20">
        <w:rPr>
          <w:rFonts w:ascii="Marianne Light" w:eastAsiaTheme="minorEastAsia" w:hAnsi="Marianne Light" w:cstheme="minorBidi"/>
          <w:sz w:val="20"/>
          <w:szCs w:val="20"/>
        </w:rPr>
        <w:t>à la Cour de cassation et au ministère de la Justice</w:t>
      </w:r>
      <w:r w:rsidR="00804423" w:rsidRPr="00A76D20">
        <w:rPr>
          <w:rFonts w:ascii="Marianne Light" w:eastAsiaTheme="minorEastAsia" w:hAnsi="Marianne Light" w:cstheme="minorBidi"/>
          <w:sz w:val="20"/>
          <w:szCs w:val="20"/>
        </w:rPr>
        <w:t>, afin de détecter tout comportement anormal sur un périmètre SI lié à la prestation (ex : montée en charge du réseau), vol ou perte d’informations sensibles appartenant</w:t>
      </w:r>
      <w:r w:rsidR="0025375A" w:rsidRPr="00A76D20">
        <w:rPr>
          <w:rFonts w:ascii="Marianne Light" w:eastAsiaTheme="minorEastAsia" w:hAnsi="Marianne Light" w:cstheme="minorBidi"/>
          <w:sz w:val="20"/>
          <w:szCs w:val="20"/>
        </w:rPr>
        <w:t xml:space="preserve"> à la Cour de cassation et/ou</w:t>
      </w:r>
      <w:r w:rsidR="00804423" w:rsidRPr="00A76D20">
        <w:rPr>
          <w:rFonts w:ascii="Marianne Light" w:eastAsiaTheme="minorEastAsia" w:hAnsi="Marianne Light" w:cstheme="minorBidi"/>
          <w:sz w:val="20"/>
          <w:szCs w:val="20"/>
        </w:rPr>
        <w:t xml:space="preserve"> </w:t>
      </w:r>
      <w:r w:rsidR="00804423" w:rsidRPr="00A76D20">
        <w:rPr>
          <w:rFonts w:ascii="Marianne Light" w:eastAsiaTheme="minorEastAsia" w:hAnsi="Marianne Light" w:cstheme="minorBidi"/>
          <w:sz w:val="20"/>
          <w:szCs w:val="20"/>
        </w:rPr>
        <w:fldChar w:fldCharType="begin"/>
      </w:r>
      <w:r w:rsidR="00804423" w:rsidRPr="00A76D20">
        <w:rPr>
          <w:rFonts w:ascii="Marianne Light" w:eastAsiaTheme="minorEastAsia" w:hAnsi="Marianne Light" w:cstheme="minorBidi"/>
          <w:sz w:val="20"/>
          <w:szCs w:val="20"/>
        </w:rPr>
        <w:instrText>DOCPROPERTY  _au_client  \* MERGEFORMAT</w:instrText>
      </w:r>
      <w:r w:rsidR="00804423" w:rsidRPr="00A76D20">
        <w:rPr>
          <w:rFonts w:ascii="Marianne Light" w:eastAsiaTheme="minorEastAsia" w:hAnsi="Marianne Light" w:cstheme="minorBidi"/>
          <w:sz w:val="20"/>
          <w:szCs w:val="20"/>
        </w:rPr>
        <w:fldChar w:fldCharType="separate"/>
      </w:r>
      <w:r w:rsidR="00804423" w:rsidRPr="00A76D20">
        <w:rPr>
          <w:rFonts w:ascii="Marianne Light" w:eastAsiaTheme="minorEastAsia" w:hAnsi="Marianne Light" w:cstheme="minorBidi"/>
          <w:sz w:val="20"/>
          <w:szCs w:val="20"/>
        </w:rPr>
        <w:t>au Ministère de la Justice</w:t>
      </w:r>
      <w:r w:rsidR="00804423" w:rsidRPr="00A76D20">
        <w:rPr>
          <w:rFonts w:ascii="Marianne Light" w:eastAsiaTheme="minorEastAsia" w:hAnsi="Marianne Light" w:cstheme="minorBidi"/>
          <w:sz w:val="20"/>
          <w:szCs w:val="20"/>
        </w:rPr>
        <w:fldChar w:fldCharType="end"/>
      </w:r>
      <w:r w:rsidR="00804423" w:rsidRPr="00A76D20">
        <w:rPr>
          <w:rFonts w:ascii="Marianne Light" w:eastAsiaTheme="minorEastAsia" w:hAnsi="Marianne Light" w:cstheme="minorBidi"/>
          <w:sz w:val="20"/>
          <w:szCs w:val="20"/>
        </w:rPr>
        <w:t xml:space="preserve"> (documentations techniques en particulier).</w:t>
      </w:r>
    </w:p>
    <w:p w14:paraId="018666A4" w14:textId="54637C46" w:rsidR="00FC050F" w:rsidRPr="00A76D20" w:rsidRDefault="00804423">
      <w:pPr>
        <w:pStyle w:val="CCTP-Puce1"/>
        <w:rPr>
          <w:rFonts w:ascii="Marianne Light" w:hAnsi="Marianne Light"/>
          <w:sz w:val="20"/>
          <w:szCs w:val="20"/>
        </w:rPr>
      </w:pPr>
      <w:r w:rsidRPr="00A76D20">
        <w:rPr>
          <w:rFonts w:ascii="Marianne Light" w:eastAsiaTheme="minorEastAsia" w:hAnsi="Marianne Light" w:cstheme="minorBidi"/>
          <w:sz w:val="20"/>
          <w:szCs w:val="20"/>
        </w:rPr>
        <w:t>Enregistrement et traçabilité et gestion des incidents de sécurité : le titulaire assure l’enregistrement et la traçabilité des incidents de sécurité et dispose d’un processus formalisé et opérationnel de gestion des incidents de sécurité sur son domaine SI</w:t>
      </w:r>
      <w:r w:rsidR="0025375A" w:rsidRPr="00A76D20">
        <w:rPr>
          <w:rFonts w:ascii="Marianne Light" w:eastAsiaTheme="minorEastAsia" w:hAnsi="Marianne Light" w:cstheme="minorBidi"/>
          <w:sz w:val="20"/>
          <w:szCs w:val="20"/>
        </w:rPr>
        <w:t>.</w:t>
      </w:r>
    </w:p>
    <w:p w14:paraId="1C1C60E5" w14:textId="55A92D2C" w:rsidR="00FC050F" w:rsidRPr="00A76D20" w:rsidRDefault="00804423">
      <w:pPr>
        <w:pStyle w:val="CCTP-Puce1"/>
        <w:rPr>
          <w:rFonts w:ascii="Marianne Light" w:hAnsi="Marianne Light"/>
          <w:sz w:val="20"/>
          <w:szCs w:val="20"/>
        </w:rPr>
      </w:pPr>
      <w:r w:rsidRPr="00A76D20">
        <w:rPr>
          <w:rFonts w:ascii="Marianne Light" w:eastAsiaTheme="minorEastAsia" w:hAnsi="Marianne Light" w:cstheme="minorBidi"/>
          <w:sz w:val="20"/>
          <w:szCs w:val="20"/>
        </w:rPr>
        <w:t>Traitement des incidents de sécurité : le titulaire contacte les interlocuteurs sécurité</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_du_client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 xml:space="preserve"> </w:t>
      </w:r>
      <w:r w:rsidR="0025375A" w:rsidRPr="00A76D20">
        <w:rPr>
          <w:rFonts w:ascii="Marianne Light" w:eastAsiaTheme="minorEastAsia" w:hAnsi="Marianne Light" w:cstheme="minorBidi"/>
          <w:sz w:val="20"/>
          <w:szCs w:val="20"/>
        </w:rPr>
        <w:t>de la Cour de cassation et du m</w:t>
      </w:r>
      <w:r w:rsidRPr="00A76D20">
        <w:rPr>
          <w:rFonts w:ascii="Marianne Light" w:eastAsiaTheme="minorEastAsia" w:hAnsi="Marianne Light" w:cstheme="minorBidi"/>
          <w:sz w:val="20"/>
          <w:szCs w:val="20"/>
        </w:rPr>
        <w:t>inistère de la Justice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désignés pour signaler tout incident de sécurité SI susceptible d’affecter les données ou le SI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_du_client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du Ministère de la Justice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De plus :</w:t>
      </w:r>
    </w:p>
    <w:p w14:paraId="07BDF754" w14:textId="54AD8BE0" w:rsidR="00FC050F" w:rsidRPr="00A76D20" w:rsidRDefault="00804423">
      <w:pPr>
        <w:pStyle w:val="CCTP-Puce2"/>
        <w:rPr>
          <w:rFonts w:ascii="Marianne Light" w:hAnsi="Marianne Light"/>
          <w:sz w:val="20"/>
          <w:szCs w:val="20"/>
        </w:rPr>
      </w:pPr>
      <w:r w:rsidRPr="00A76D20">
        <w:rPr>
          <w:rFonts w:ascii="Marianne Light" w:eastAsiaTheme="minorEastAsia" w:hAnsi="Marianne Light" w:cstheme="minorBidi"/>
          <w:sz w:val="20"/>
          <w:szCs w:val="20"/>
        </w:rPr>
        <w:t xml:space="preserve">Si cet incident a lieu sur le SI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_du_client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d</w:t>
      </w:r>
      <w:r w:rsidR="0025375A" w:rsidRPr="00A76D20">
        <w:rPr>
          <w:rFonts w:ascii="Marianne Light" w:eastAsiaTheme="minorEastAsia" w:hAnsi="Marianne Light" w:cstheme="minorBidi"/>
          <w:sz w:val="20"/>
          <w:szCs w:val="20"/>
        </w:rPr>
        <w:t>e la Cour de cassation ou du m</w:t>
      </w:r>
      <w:r w:rsidRPr="00A76D20">
        <w:rPr>
          <w:rFonts w:ascii="Marianne Light" w:eastAsiaTheme="minorEastAsia" w:hAnsi="Marianne Light" w:cstheme="minorBidi"/>
          <w:sz w:val="20"/>
          <w:szCs w:val="20"/>
        </w:rPr>
        <w:t>inistère de la Justice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le titulaire participe à la demande </w:t>
      </w:r>
      <w:r w:rsidR="009067D1" w:rsidRPr="00A76D20">
        <w:rPr>
          <w:rFonts w:ascii="Marianne Light" w:eastAsiaTheme="minorEastAsia" w:hAnsi="Marianne Light" w:cstheme="minorBidi"/>
          <w:sz w:val="20"/>
          <w:szCs w:val="20"/>
        </w:rPr>
        <w:t xml:space="preserve">de la Cour et/ou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_du_client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du Ministère de la Justice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au traitement de l’incident ;</w:t>
      </w:r>
    </w:p>
    <w:p w14:paraId="1DC61118" w14:textId="6AAA0D63" w:rsidR="00FC050F" w:rsidRPr="00A76D20" w:rsidRDefault="00804423">
      <w:pPr>
        <w:pStyle w:val="CCTP-Puce2"/>
        <w:rPr>
          <w:rFonts w:ascii="Marianne Light" w:hAnsi="Marianne Light"/>
          <w:sz w:val="20"/>
          <w:szCs w:val="20"/>
        </w:rPr>
      </w:pPr>
      <w:r w:rsidRPr="00A76D20">
        <w:rPr>
          <w:rFonts w:ascii="Marianne Light" w:eastAsiaTheme="minorEastAsia" w:hAnsi="Marianne Light" w:cstheme="minorBidi"/>
          <w:sz w:val="20"/>
          <w:szCs w:val="20"/>
        </w:rPr>
        <w:t>Si cet incident a lieu sur le SI du titulaire, le titulaire autorise</w:t>
      </w:r>
      <w:r w:rsidR="009067D1" w:rsidRPr="00A76D20">
        <w:rPr>
          <w:rFonts w:ascii="Marianne Light" w:eastAsiaTheme="minorEastAsia" w:hAnsi="Marianne Light" w:cstheme="minorBidi"/>
          <w:sz w:val="20"/>
          <w:szCs w:val="20"/>
        </w:rPr>
        <w:t xml:space="preserve"> la Cour de cassation,</w:t>
      </w:r>
      <w:r w:rsidRPr="00A76D20">
        <w:rPr>
          <w:rFonts w:ascii="Marianne Light" w:eastAsiaTheme="minorEastAsia" w:hAnsi="Marianne Light" w:cstheme="minorBidi"/>
          <w:sz w:val="20"/>
          <w:szCs w:val="20"/>
        </w:rPr>
        <w:t xml:space="preserve">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_le_client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le Ministère de la Justice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ou un tiers désigné à participer au traitement de l’incident (si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_le_client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l</w:t>
      </w:r>
      <w:r w:rsidR="009067D1" w:rsidRPr="00A76D20">
        <w:rPr>
          <w:rFonts w:ascii="Marianne Light" w:eastAsiaTheme="minorEastAsia" w:hAnsi="Marianne Light" w:cstheme="minorBidi"/>
          <w:sz w:val="20"/>
          <w:szCs w:val="20"/>
        </w:rPr>
        <w:t>a Cour de cassation et le</w:t>
      </w:r>
      <w:r w:rsidRPr="00A76D20">
        <w:rPr>
          <w:rFonts w:ascii="Marianne Light" w:eastAsiaTheme="minorEastAsia" w:hAnsi="Marianne Light" w:cstheme="minorBidi"/>
          <w:sz w:val="20"/>
          <w:szCs w:val="20"/>
        </w:rPr>
        <w:t xml:space="preserve"> Ministère de la Justice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le souhaite</w:t>
      </w:r>
      <w:r w:rsidR="009067D1" w:rsidRPr="00A76D20">
        <w:rPr>
          <w:rFonts w:ascii="Marianne Light" w:eastAsiaTheme="minorEastAsia" w:hAnsi="Marianne Light" w:cstheme="minorBidi"/>
          <w:sz w:val="20"/>
          <w:szCs w:val="20"/>
        </w:rPr>
        <w:t>nt</w:t>
      </w:r>
      <w:r w:rsidRPr="00A76D20">
        <w:rPr>
          <w:rFonts w:ascii="Marianne Light" w:eastAsiaTheme="minorEastAsia" w:hAnsi="Marianne Light" w:cstheme="minorBidi"/>
          <w:sz w:val="20"/>
          <w:szCs w:val="20"/>
        </w:rPr>
        <w:t>).</w:t>
      </w:r>
    </w:p>
    <w:p w14:paraId="528A910F" w14:textId="672B5F4E" w:rsidR="00FC050F" w:rsidRPr="00A76D20" w:rsidRDefault="00804423" w:rsidP="00244600">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En outre, des réunions périodiques d’analyse post-incident sont planifiées avec</w:t>
      </w:r>
      <w:r w:rsidR="009067D1" w:rsidRPr="00A76D20">
        <w:rPr>
          <w:rFonts w:ascii="Marianne Light" w:eastAsiaTheme="minorEastAsia" w:hAnsi="Marianne Light" w:cstheme="minorBidi"/>
          <w:sz w:val="20"/>
          <w:szCs w:val="20"/>
        </w:rPr>
        <w:t xml:space="preserve"> la Cour de cassation et/ou</w:t>
      </w:r>
      <w:r w:rsidRPr="00A76D20">
        <w:rPr>
          <w:rFonts w:ascii="Marianne Light" w:eastAsiaTheme="minorEastAsia" w:hAnsi="Marianne Light" w:cstheme="minorBidi"/>
          <w:sz w:val="20"/>
          <w:szCs w:val="20"/>
        </w:rPr>
        <w:t xml:space="preserve">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DOCPROPERTY  _le_client  \* MERGEFORMAT</w:instrText>
      </w:r>
      <w:r w:rsidRPr="00A76D20">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le Ministère de la Justice</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(traitement des causes profondes).</w:t>
      </w:r>
    </w:p>
    <w:p w14:paraId="05F42ADA" w14:textId="369C8CF5" w:rsidR="002A35EE" w:rsidRPr="00451DB8" w:rsidRDefault="002A35EE" w:rsidP="00244600">
      <w:pPr>
        <w:pStyle w:val="CCTP-Texte1"/>
        <w:rPr>
          <w:rFonts w:ascii="Marianne Light" w:eastAsiaTheme="minorEastAsia" w:hAnsi="Marianne Light" w:cstheme="minorBidi"/>
          <w:sz w:val="20"/>
          <w:szCs w:val="20"/>
        </w:rPr>
      </w:pPr>
      <w:r w:rsidRPr="00451DB8">
        <w:rPr>
          <w:rFonts w:ascii="Marianne Light" w:eastAsiaTheme="minorEastAsia" w:hAnsi="Marianne Light" w:cstheme="minorBidi"/>
          <w:sz w:val="20"/>
          <w:szCs w:val="20"/>
        </w:rPr>
        <w:t>Politique des systèmes d’informations de sécurité : le titulaire maintient une PSIS couvrant la gestion des actifs, la gestion du cycle logiciel et la gestion de la sécurité dans les développements.</w:t>
      </w:r>
    </w:p>
    <w:p w14:paraId="28EBCBA6" w14:textId="0154D1FC" w:rsidR="00FC050F" w:rsidRPr="0080541F" w:rsidRDefault="00804423">
      <w:pPr>
        <w:pStyle w:val="CCTP-Puce1"/>
        <w:rPr>
          <w:rFonts w:ascii="Marianne Light" w:hAnsi="Marianne Light"/>
          <w:sz w:val="20"/>
          <w:szCs w:val="20"/>
        </w:rPr>
      </w:pPr>
      <w:r w:rsidRPr="0080541F">
        <w:rPr>
          <w:rFonts w:ascii="Marianne Light" w:eastAsiaTheme="minorEastAsia" w:hAnsi="Marianne Light" w:cstheme="minorBidi"/>
          <w:sz w:val="20"/>
          <w:szCs w:val="20"/>
        </w:rPr>
        <w:t xml:space="preserve">Base de connaissance : le titulaire capitalise les procédures de résolution des problèmes de sécurité récurrents dans une base de connaissance dédiée qu’il fournit </w:t>
      </w:r>
      <w:r w:rsidR="009067D1" w:rsidRPr="0080541F">
        <w:rPr>
          <w:rFonts w:ascii="Marianne Light" w:eastAsiaTheme="minorEastAsia" w:hAnsi="Marianne Light" w:cstheme="minorBidi"/>
          <w:sz w:val="20"/>
          <w:szCs w:val="20"/>
        </w:rPr>
        <w:t>à la Cour de cassation</w:t>
      </w:r>
      <w:r w:rsidRPr="0080541F">
        <w:rPr>
          <w:rFonts w:ascii="Marianne Light" w:eastAsiaTheme="minorEastAsia" w:hAnsi="Marianne Light" w:cstheme="minorBidi"/>
          <w:sz w:val="20"/>
          <w:szCs w:val="20"/>
        </w:rPr>
        <w:t xml:space="preserve"> sur demande.</w:t>
      </w:r>
    </w:p>
    <w:p w14:paraId="78F05D58"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lastRenderedPageBreak/>
        <w:t xml:space="preserve">Le processus de gestion et de réaction sur incident de sécurité est décrit dans le </w:t>
      </w:r>
      <w:r w:rsidRPr="00090E9E">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 xml:space="preserve"> REF _Ref18327062 \h  \* MERGEFORMAT </w:instrText>
      </w:r>
      <w:r w:rsidRPr="00090E9E">
        <w:rPr>
          <w:rFonts w:ascii="Marianne Light" w:eastAsiaTheme="minorEastAsia" w:hAnsi="Marianne Light" w:cstheme="minorBidi"/>
          <w:sz w:val="20"/>
          <w:szCs w:val="20"/>
        </w:rPr>
      </w:r>
      <w:r w:rsidRPr="00090E9E">
        <w:rPr>
          <w:rFonts w:ascii="Marianne Light" w:eastAsiaTheme="minorEastAsia" w:hAnsi="Marianne Light" w:cstheme="minorBidi"/>
          <w:sz w:val="20"/>
          <w:szCs w:val="20"/>
        </w:rPr>
        <w:fldChar w:fldCharType="separate"/>
      </w:r>
      <w:r w:rsidRPr="00A76D20">
        <w:rPr>
          <w:rFonts w:ascii="Marianne Light" w:eastAsiaTheme="minorEastAsia" w:hAnsi="Marianne Light" w:cstheme="minorBidi"/>
          <w:sz w:val="20"/>
          <w:szCs w:val="20"/>
        </w:rPr>
        <w:t>Plan d’Assurance Contrôle Qualité de l’accord-cadre (PACQ)</w:t>
      </w:r>
      <w:r w:rsidRPr="00090E9E">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w:t>
      </w:r>
    </w:p>
    <w:p w14:paraId="3839E218"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La procédure associée est formalisée par le titulaire et fait l’objet d'une réévaluation régulière.</w:t>
      </w:r>
    </w:p>
    <w:p w14:paraId="1FA38691" w14:textId="77777777" w:rsidR="00FC050F" w:rsidRPr="00A76D20" w:rsidRDefault="00804423">
      <w:pPr>
        <w:pStyle w:val="CCTP-Texte1"/>
        <w:rPr>
          <w:rFonts w:ascii="Marianne Light" w:hAnsi="Marianne Light"/>
          <w:sz w:val="20"/>
          <w:szCs w:val="20"/>
        </w:rPr>
      </w:pPr>
      <w:r w:rsidRPr="00A76D20">
        <w:rPr>
          <w:rFonts w:ascii="Marianne Light" w:eastAsiaTheme="minorEastAsia" w:hAnsi="Marianne Light" w:cstheme="minorBidi"/>
          <w:sz w:val="20"/>
          <w:szCs w:val="20"/>
        </w:rPr>
        <w:t>Il convient de faire figurer dans la procédure de gestion des incidents de sécurité les points suivants :</w:t>
      </w:r>
    </w:p>
    <w:p w14:paraId="5F6E25F7" w14:textId="750BAAA1" w:rsidR="00FC050F" w:rsidRPr="00A76D20" w:rsidRDefault="00975899" w:rsidP="006C1F5D">
      <w:pPr>
        <w:pStyle w:val="CCTP-Puce1"/>
        <w:numPr>
          <w:ilvl w:val="0"/>
          <w:numId w:val="238"/>
        </w:numPr>
        <w:rPr>
          <w:rFonts w:ascii="Marianne Light" w:hAnsi="Marianne Light"/>
          <w:sz w:val="20"/>
          <w:szCs w:val="20"/>
        </w:rPr>
      </w:pPr>
      <w:r w:rsidRPr="00A76D20">
        <w:rPr>
          <w:rFonts w:ascii="Marianne Light" w:eastAsiaTheme="minorEastAsia" w:hAnsi="Marianne Light" w:cstheme="minorBidi"/>
          <w:sz w:val="20"/>
          <w:szCs w:val="20"/>
        </w:rPr>
        <w:t>Identification</w:t>
      </w:r>
      <w:r w:rsidR="00804423" w:rsidRPr="00A76D20">
        <w:rPr>
          <w:rFonts w:ascii="Marianne Light" w:eastAsiaTheme="minorEastAsia" w:hAnsi="Marianne Light" w:cstheme="minorBidi"/>
          <w:sz w:val="20"/>
          <w:szCs w:val="20"/>
        </w:rPr>
        <w:t xml:space="preserve"> d’un contact technique (ou plusieurs) clairement identifié chez le titulaire ainsi que chez </w:t>
      </w:r>
      <w:r w:rsidR="009067D1" w:rsidRPr="00A76D20">
        <w:rPr>
          <w:rFonts w:ascii="Marianne Light" w:eastAsiaTheme="minorEastAsia" w:hAnsi="Marianne Light" w:cstheme="minorBidi"/>
          <w:sz w:val="20"/>
          <w:szCs w:val="20"/>
        </w:rPr>
        <w:t>la Cour de cassation</w:t>
      </w:r>
      <w:r w:rsidR="00804423" w:rsidRPr="00A76D20">
        <w:rPr>
          <w:rFonts w:ascii="Marianne Light" w:eastAsiaTheme="minorEastAsia" w:hAnsi="Marianne Light" w:cstheme="minorBidi"/>
          <w:sz w:val="20"/>
          <w:szCs w:val="20"/>
        </w:rPr>
        <w:t> ;</w:t>
      </w:r>
    </w:p>
    <w:p w14:paraId="1FB364E7" w14:textId="048F2844" w:rsidR="00FC050F" w:rsidRPr="00451DB8" w:rsidRDefault="00975899" w:rsidP="006C1F5D">
      <w:pPr>
        <w:pStyle w:val="CCTP-Puce1"/>
        <w:numPr>
          <w:ilvl w:val="0"/>
          <w:numId w:val="238"/>
        </w:numPr>
        <w:rPr>
          <w:rFonts w:ascii="Marianne Light" w:hAnsi="Marianne Light"/>
          <w:sz w:val="20"/>
          <w:szCs w:val="20"/>
        </w:rPr>
      </w:pPr>
      <w:r w:rsidRPr="00A76D20">
        <w:rPr>
          <w:rFonts w:ascii="Marianne Light" w:eastAsiaTheme="minorEastAsia" w:hAnsi="Marianne Light" w:cstheme="minorBidi"/>
          <w:sz w:val="20"/>
          <w:szCs w:val="20"/>
        </w:rPr>
        <w:t>Identification</w:t>
      </w:r>
      <w:r w:rsidR="00804423" w:rsidRPr="00A76D20">
        <w:rPr>
          <w:rFonts w:ascii="Marianne Light" w:eastAsiaTheme="minorEastAsia" w:hAnsi="Marianne Light" w:cstheme="minorBidi"/>
          <w:sz w:val="20"/>
          <w:szCs w:val="20"/>
        </w:rPr>
        <w:t xml:space="preserve"> d’un contact décisionnel (ou plusieurs) clairement identifié chez le titulaire ainsi </w:t>
      </w:r>
      <w:r w:rsidR="00804423" w:rsidRPr="00451DB8">
        <w:rPr>
          <w:rFonts w:ascii="Marianne Light" w:eastAsiaTheme="minorEastAsia" w:hAnsi="Marianne Light" w:cstheme="minorBidi"/>
          <w:sz w:val="20"/>
          <w:szCs w:val="20"/>
        </w:rPr>
        <w:t>qu</w:t>
      </w:r>
      <w:r w:rsidR="00726901" w:rsidRPr="00451DB8">
        <w:rPr>
          <w:rFonts w:ascii="Marianne Light" w:eastAsiaTheme="minorEastAsia" w:hAnsi="Marianne Light" w:cstheme="minorBidi"/>
          <w:sz w:val="20"/>
          <w:szCs w:val="20"/>
        </w:rPr>
        <w:t>’à</w:t>
      </w:r>
      <w:r w:rsidR="00804423" w:rsidRPr="00451DB8">
        <w:rPr>
          <w:rFonts w:ascii="Marianne Light" w:eastAsiaTheme="minorEastAsia" w:hAnsi="Marianne Light" w:cstheme="minorBidi"/>
          <w:sz w:val="20"/>
          <w:szCs w:val="20"/>
        </w:rPr>
        <w:t xml:space="preserve"> </w:t>
      </w:r>
      <w:r w:rsidR="00804423" w:rsidRPr="00451DB8">
        <w:rPr>
          <w:rFonts w:ascii="Marianne Light" w:eastAsiaTheme="minorEastAsia" w:hAnsi="Marianne Light" w:cstheme="minorBidi"/>
          <w:sz w:val="20"/>
          <w:szCs w:val="20"/>
        </w:rPr>
        <w:fldChar w:fldCharType="begin"/>
      </w:r>
      <w:r w:rsidR="00804423" w:rsidRPr="00451DB8">
        <w:rPr>
          <w:rFonts w:ascii="Marianne Light" w:eastAsiaTheme="minorEastAsia" w:hAnsi="Marianne Light" w:cstheme="minorBidi"/>
          <w:sz w:val="20"/>
          <w:szCs w:val="20"/>
        </w:rPr>
        <w:instrText>DOCPROPERTY  _le_client  \* MERGEFORMAT</w:instrText>
      </w:r>
      <w:r w:rsidR="00804423" w:rsidRPr="00451DB8">
        <w:rPr>
          <w:rFonts w:ascii="Marianne Light" w:eastAsiaTheme="minorEastAsia" w:hAnsi="Marianne Light" w:cstheme="minorBidi"/>
          <w:sz w:val="20"/>
          <w:szCs w:val="20"/>
        </w:rPr>
        <w:fldChar w:fldCharType="separate"/>
      </w:r>
      <w:r w:rsidR="00804423" w:rsidRPr="00451DB8">
        <w:rPr>
          <w:rFonts w:ascii="Marianne Light" w:eastAsiaTheme="minorEastAsia" w:hAnsi="Marianne Light" w:cstheme="minorBidi"/>
          <w:sz w:val="20"/>
          <w:szCs w:val="20"/>
        </w:rPr>
        <w:t>l</w:t>
      </w:r>
      <w:r w:rsidR="009067D1" w:rsidRPr="00451DB8">
        <w:rPr>
          <w:rFonts w:ascii="Marianne Light" w:eastAsiaTheme="minorEastAsia" w:hAnsi="Marianne Light" w:cstheme="minorBidi"/>
          <w:sz w:val="20"/>
          <w:szCs w:val="20"/>
        </w:rPr>
        <w:t>a Cour de cassation</w:t>
      </w:r>
      <w:r w:rsidR="00804423" w:rsidRPr="00451DB8">
        <w:rPr>
          <w:rFonts w:ascii="Marianne Light" w:eastAsiaTheme="minorEastAsia" w:hAnsi="Marianne Light" w:cstheme="minorBidi"/>
          <w:sz w:val="20"/>
          <w:szCs w:val="20"/>
        </w:rPr>
        <w:fldChar w:fldCharType="end"/>
      </w:r>
      <w:r w:rsidR="00804423" w:rsidRPr="00451DB8">
        <w:rPr>
          <w:rFonts w:ascii="Marianne Light" w:eastAsiaTheme="minorEastAsia" w:hAnsi="Marianne Light" w:cstheme="minorBidi"/>
          <w:sz w:val="20"/>
          <w:szCs w:val="20"/>
        </w:rPr>
        <w:t xml:space="preserve"> ;</w:t>
      </w:r>
    </w:p>
    <w:p w14:paraId="4032A22C" w14:textId="502033E0" w:rsidR="00FC050F" w:rsidRPr="00A76D20" w:rsidRDefault="00975899" w:rsidP="006C1F5D">
      <w:pPr>
        <w:pStyle w:val="CCTP-Puce1"/>
        <w:numPr>
          <w:ilvl w:val="0"/>
          <w:numId w:val="238"/>
        </w:numPr>
        <w:rPr>
          <w:rFonts w:ascii="Marianne Light" w:hAnsi="Marianne Light"/>
          <w:sz w:val="20"/>
          <w:szCs w:val="20"/>
        </w:rPr>
      </w:pPr>
      <w:r w:rsidRPr="00A76D20">
        <w:rPr>
          <w:rFonts w:ascii="Marianne Light" w:eastAsiaTheme="minorEastAsia" w:hAnsi="Marianne Light" w:cstheme="minorBidi"/>
          <w:sz w:val="20"/>
          <w:szCs w:val="20"/>
        </w:rPr>
        <w:t>Garantie</w:t>
      </w:r>
      <w:r w:rsidR="00804423" w:rsidRPr="00A76D20">
        <w:rPr>
          <w:rFonts w:ascii="Marianne Light" w:eastAsiaTheme="minorEastAsia" w:hAnsi="Marianne Light" w:cstheme="minorBidi"/>
          <w:sz w:val="20"/>
          <w:szCs w:val="20"/>
        </w:rPr>
        <w:t xml:space="preserve"> d’information immédiate selon les délais définis ci-dessous, afin de déclencher le circuit de réaction adéquat ;</w:t>
      </w:r>
    </w:p>
    <w:p w14:paraId="7B3B30DF" w14:textId="7E73011F" w:rsidR="00FC050F" w:rsidRPr="00A76D20" w:rsidRDefault="00975899" w:rsidP="006C1F5D">
      <w:pPr>
        <w:pStyle w:val="CCTP-Puce1"/>
        <w:numPr>
          <w:ilvl w:val="0"/>
          <w:numId w:val="238"/>
        </w:numPr>
        <w:rPr>
          <w:rFonts w:ascii="Marianne Light" w:hAnsi="Marianne Light"/>
          <w:sz w:val="20"/>
          <w:szCs w:val="20"/>
        </w:rPr>
      </w:pPr>
      <w:r w:rsidRPr="00A76D20">
        <w:rPr>
          <w:rFonts w:ascii="Marianne Light" w:eastAsiaTheme="minorEastAsia" w:hAnsi="Marianne Light" w:cstheme="minorBidi"/>
          <w:sz w:val="20"/>
          <w:szCs w:val="20"/>
        </w:rPr>
        <w:t>De</w:t>
      </w:r>
      <w:r w:rsidR="00804423" w:rsidRPr="00A76D20">
        <w:rPr>
          <w:rFonts w:ascii="Marianne Light" w:eastAsiaTheme="minorEastAsia" w:hAnsi="Marianne Light" w:cstheme="minorBidi"/>
          <w:sz w:val="20"/>
          <w:szCs w:val="20"/>
        </w:rPr>
        <w:t xml:space="preserve"> traiter les incidents de sécurité dans les délais mentionnés au chapitre </w:t>
      </w:r>
      <w:r w:rsidR="00804423" w:rsidRPr="00090E9E">
        <w:rPr>
          <w:rFonts w:ascii="Marianne Light" w:eastAsiaTheme="minorEastAsia" w:hAnsi="Marianne Light" w:cstheme="minorBidi"/>
          <w:sz w:val="20"/>
          <w:szCs w:val="20"/>
        </w:rPr>
        <w:fldChar w:fldCharType="begin"/>
      </w:r>
      <w:r w:rsidR="00804423" w:rsidRPr="00A76D20">
        <w:rPr>
          <w:rFonts w:ascii="Marianne Light" w:eastAsiaTheme="minorEastAsia" w:hAnsi="Marianne Light" w:cstheme="minorBidi"/>
          <w:sz w:val="20"/>
          <w:szCs w:val="20"/>
        </w:rPr>
        <w:instrText xml:space="preserve"> REF _Ref64311853 \r \h  \* MERGEFORMAT </w:instrText>
      </w:r>
      <w:r w:rsidR="00804423" w:rsidRPr="00090E9E">
        <w:rPr>
          <w:rFonts w:ascii="Marianne Light" w:eastAsiaTheme="minorEastAsia" w:hAnsi="Marianne Light" w:cstheme="minorBidi"/>
          <w:sz w:val="20"/>
          <w:szCs w:val="20"/>
        </w:rPr>
      </w:r>
      <w:r w:rsidR="00804423" w:rsidRPr="00090E9E">
        <w:rPr>
          <w:rFonts w:ascii="Marianne Light" w:eastAsiaTheme="minorEastAsia" w:hAnsi="Marianne Light" w:cstheme="minorBidi"/>
          <w:sz w:val="20"/>
          <w:szCs w:val="20"/>
        </w:rPr>
        <w:fldChar w:fldCharType="separate"/>
      </w:r>
      <w:r w:rsidR="00804423" w:rsidRPr="00A76D20">
        <w:rPr>
          <w:rFonts w:ascii="Marianne Light" w:eastAsiaTheme="minorEastAsia" w:hAnsi="Marianne Light" w:cstheme="minorBidi"/>
          <w:sz w:val="20"/>
          <w:szCs w:val="20"/>
        </w:rPr>
        <w:t>5.3.6</w:t>
      </w:r>
      <w:r w:rsidR="00804423" w:rsidRPr="00090E9E">
        <w:rPr>
          <w:rFonts w:ascii="Marianne Light" w:eastAsiaTheme="minorEastAsia" w:hAnsi="Marianne Light" w:cstheme="minorBidi"/>
          <w:sz w:val="20"/>
          <w:szCs w:val="20"/>
        </w:rPr>
        <w:fldChar w:fldCharType="end"/>
      </w:r>
      <w:r w:rsidR="00804423" w:rsidRPr="00A76D20">
        <w:rPr>
          <w:rFonts w:ascii="Marianne Light" w:eastAsiaTheme="minorEastAsia" w:hAnsi="Marianne Light" w:cstheme="minorBidi"/>
          <w:sz w:val="20"/>
          <w:szCs w:val="20"/>
        </w:rPr>
        <w:t> : « </w:t>
      </w:r>
      <w:r w:rsidR="00804423" w:rsidRPr="00090E9E">
        <w:rPr>
          <w:rFonts w:ascii="Marianne Light" w:eastAsiaTheme="minorEastAsia" w:hAnsi="Marianne Light" w:cstheme="minorBidi"/>
          <w:sz w:val="20"/>
          <w:szCs w:val="20"/>
        </w:rPr>
        <w:fldChar w:fldCharType="begin"/>
      </w:r>
      <w:r w:rsidR="00804423" w:rsidRPr="00A76D20">
        <w:rPr>
          <w:rFonts w:ascii="Marianne Light" w:eastAsiaTheme="minorEastAsia" w:hAnsi="Marianne Light" w:cstheme="minorBidi"/>
          <w:sz w:val="20"/>
          <w:szCs w:val="20"/>
        </w:rPr>
        <w:instrText xml:space="preserve"> REF _Ref64311853 \h  \* MERGEFORMAT </w:instrText>
      </w:r>
      <w:r w:rsidR="00804423" w:rsidRPr="00090E9E">
        <w:rPr>
          <w:rFonts w:ascii="Marianne Light" w:eastAsiaTheme="minorEastAsia" w:hAnsi="Marianne Light" w:cstheme="minorBidi"/>
          <w:sz w:val="20"/>
          <w:szCs w:val="20"/>
        </w:rPr>
      </w:r>
      <w:r w:rsidR="00804423" w:rsidRPr="00090E9E">
        <w:rPr>
          <w:rFonts w:ascii="Marianne Light" w:eastAsiaTheme="minorEastAsia" w:hAnsi="Marianne Light" w:cstheme="minorBidi"/>
          <w:sz w:val="20"/>
          <w:szCs w:val="20"/>
        </w:rPr>
        <w:fldChar w:fldCharType="separate"/>
      </w:r>
      <w:r w:rsidR="00804423" w:rsidRPr="00A76D20">
        <w:rPr>
          <w:rFonts w:ascii="Marianne Light" w:eastAsiaTheme="minorEastAsia" w:hAnsi="Marianne Light" w:cstheme="minorBidi"/>
          <w:sz w:val="20"/>
          <w:szCs w:val="20"/>
        </w:rPr>
        <w:t>Support de niveau 3 et maintenance corrective</w:t>
      </w:r>
      <w:r w:rsidR="00804423" w:rsidRPr="00090E9E">
        <w:rPr>
          <w:rFonts w:ascii="Marianne Light" w:eastAsiaTheme="minorEastAsia" w:hAnsi="Marianne Light" w:cstheme="minorBidi"/>
          <w:sz w:val="20"/>
          <w:szCs w:val="20"/>
        </w:rPr>
        <w:fldChar w:fldCharType="end"/>
      </w:r>
      <w:r w:rsidR="00804423" w:rsidRPr="00A76D20">
        <w:rPr>
          <w:rFonts w:ascii="Marianne Light" w:eastAsiaTheme="minorEastAsia" w:hAnsi="Marianne Light" w:cstheme="minorBidi"/>
          <w:sz w:val="20"/>
          <w:szCs w:val="20"/>
        </w:rPr>
        <w:t xml:space="preserve"> » ; les incidents de sécurité étant considérés comme des incidents bloquants. </w:t>
      </w:r>
    </w:p>
    <w:p w14:paraId="28CEE601" w14:textId="1CFEFFEB" w:rsidR="00FC050F" w:rsidRPr="00A76D20" w:rsidRDefault="00975899" w:rsidP="006C1F5D">
      <w:pPr>
        <w:pStyle w:val="CCTP-Puce1"/>
        <w:numPr>
          <w:ilvl w:val="0"/>
          <w:numId w:val="238"/>
        </w:numPr>
        <w:rPr>
          <w:rFonts w:ascii="Marianne Light" w:hAnsi="Marianne Light"/>
          <w:sz w:val="20"/>
          <w:szCs w:val="20"/>
        </w:rPr>
      </w:pPr>
      <w:r w:rsidRPr="00A76D20">
        <w:rPr>
          <w:rFonts w:ascii="Marianne Light" w:eastAsiaTheme="minorEastAsia" w:hAnsi="Marianne Light" w:cstheme="minorBidi"/>
          <w:sz w:val="20"/>
          <w:szCs w:val="20"/>
        </w:rPr>
        <w:t>Définition</w:t>
      </w:r>
      <w:r w:rsidR="00804423" w:rsidRPr="00A76D20">
        <w:rPr>
          <w:rFonts w:ascii="Marianne Light" w:eastAsiaTheme="minorEastAsia" w:hAnsi="Marianne Light" w:cstheme="minorBidi"/>
          <w:sz w:val="20"/>
          <w:szCs w:val="20"/>
        </w:rPr>
        <w:t xml:space="preserve"> des procédures de remontée d’incident ;</w:t>
      </w:r>
    </w:p>
    <w:p w14:paraId="245A8C1B" w14:textId="7DACA55F" w:rsidR="00FC050F" w:rsidRPr="00A76D20" w:rsidRDefault="00975899" w:rsidP="006C1F5D">
      <w:pPr>
        <w:pStyle w:val="CCTP-Puce1"/>
        <w:numPr>
          <w:ilvl w:val="0"/>
          <w:numId w:val="238"/>
        </w:numPr>
        <w:rPr>
          <w:rFonts w:ascii="Marianne Light" w:hAnsi="Marianne Light"/>
          <w:sz w:val="20"/>
          <w:szCs w:val="20"/>
        </w:rPr>
      </w:pPr>
      <w:r w:rsidRPr="00A76D20">
        <w:rPr>
          <w:rFonts w:ascii="Marianne Light" w:eastAsiaTheme="minorEastAsia" w:hAnsi="Marianne Light" w:cstheme="minorBidi"/>
          <w:sz w:val="20"/>
          <w:szCs w:val="20"/>
        </w:rPr>
        <w:t>Garantie</w:t>
      </w:r>
      <w:r w:rsidR="00804423" w:rsidRPr="00A76D20">
        <w:rPr>
          <w:rFonts w:ascii="Marianne Light" w:eastAsiaTheme="minorEastAsia" w:hAnsi="Marianne Light" w:cstheme="minorBidi"/>
          <w:sz w:val="20"/>
          <w:szCs w:val="20"/>
        </w:rPr>
        <w:t xml:space="preserve"> de la traçabilité des incidents de sécurité.</w:t>
      </w:r>
    </w:p>
    <w:p w14:paraId="40BDB62F" w14:textId="77777777" w:rsidR="00FC050F" w:rsidRDefault="00FC050F">
      <w:pPr>
        <w:pStyle w:val="CCTP-Puce1"/>
        <w:ind w:left="720" w:hanging="360"/>
        <w:rPr>
          <w:rFonts w:asciiTheme="majorHAnsi" w:hAnsiTheme="majorHAnsi"/>
        </w:rPr>
      </w:pPr>
    </w:p>
    <w:p w14:paraId="490302C3" w14:textId="77777777" w:rsidR="00FC050F" w:rsidRPr="00090E9E" w:rsidRDefault="00804423">
      <w:pPr>
        <w:pStyle w:val="CCTP-Titre1"/>
        <w:rPr>
          <w:rFonts w:ascii="Marianne Light" w:hAnsi="Marianne Light"/>
          <w:sz w:val="24"/>
          <w:szCs w:val="24"/>
        </w:rPr>
      </w:pPr>
      <w:bookmarkStart w:id="165" w:name="_Ref17982686"/>
      <w:bookmarkStart w:id="166" w:name="_Toc203658926"/>
      <w:bookmarkStart w:id="167" w:name="_Toc213338393"/>
      <w:r w:rsidRPr="00090E9E">
        <w:rPr>
          <w:rFonts w:ascii="Marianne Light" w:eastAsiaTheme="minorEastAsia" w:hAnsi="Marianne Light" w:cstheme="minorBidi"/>
          <w:sz w:val="24"/>
          <w:szCs w:val="24"/>
        </w:rPr>
        <w:t>Niveau de complexité des applications</w:t>
      </w:r>
      <w:bookmarkEnd w:id="165"/>
      <w:bookmarkEnd w:id="166"/>
      <w:bookmarkEnd w:id="167"/>
    </w:p>
    <w:p w14:paraId="176E66AB" w14:textId="70A39CCA" w:rsidR="00D61ED8" w:rsidRPr="00A76D20" w:rsidRDefault="00D61ED8" w:rsidP="00D61ED8">
      <w:pPr>
        <w:pStyle w:val="CCTP-Texte1"/>
        <w:rPr>
          <w:rFonts w:ascii="Marianne Light" w:hAnsi="Marianne Light"/>
          <w:sz w:val="20"/>
          <w:szCs w:val="20"/>
        </w:rPr>
      </w:pPr>
      <w:r w:rsidRPr="00A76D20">
        <w:rPr>
          <w:rFonts w:ascii="Marianne Light" w:hAnsi="Marianne Light"/>
          <w:sz w:val="20"/>
          <w:szCs w:val="20"/>
        </w:rPr>
        <w:t>La complexité d’une application est évaluée par l</w:t>
      </w:r>
      <w:r w:rsidR="00E025A4" w:rsidRPr="00A76D20">
        <w:rPr>
          <w:rFonts w:ascii="Marianne Light" w:hAnsi="Marianne Light"/>
          <w:sz w:val="20"/>
          <w:szCs w:val="20"/>
        </w:rPr>
        <w:t xml:space="preserve">a Cour de cassation </w:t>
      </w:r>
      <w:r w:rsidRPr="00A76D20">
        <w:rPr>
          <w:rFonts w:ascii="Marianne Light" w:hAnsi="Marianne Light"/>
          <w:sz w:val="20"/>
          <w:szCs w:val="20"/>
        </w:rPr>
        <w:t>en fonction de plusieurs critères, à savoir :</w:t>
      </w:r>
    </w:p>
    <w:p w14:paraId="01657468" w14:textId="31A2BBBC" w:rsidR="00D61ED8" w:rsidRPr="00BF410C" w:rsidRDefault="00D61ED8" w:rsidP="00BF410C">
      <w:pPr>
        <w:pStyle w:val="CCTP-Texte1"/>
        <w:numPr>
          <w:ilvl w:val="0"/>
          <w:numId w:val="326"/>
        </w:numPr>
        <w:ind w:left="284" w:hanging="284"/>
        <w:rPr>
          <w:rFonts w:ascii="Marianne Light" w:eastAsiaTheme="minorEastAsia" w:hAnsi="Marianne Light" w:cstheme="minorBidi"/>
          <w:sz w:val="20"/>
          <w:szCs w:val="20"/>
        </w:rPr>
      </w:pPr>
      <w:r w:rsidRPr="00BF410C">
        <w:rPr>
          <w:rFonts w:ascii="Marianne Light" w:eastAsiaTheme="minorEastAsia" w:hAnsi="Marianne Light" w:cstheme="minorBidi"/>
          <w:sz w:val="20"/>
          <w:szCs w:val="20"/>
        </w:rPr>
        <w:t>Le poids stratégique</w:t>
      </w:r>
      <w:r w:rsidR="009D7491" w:rsidRPr="00BF410C">
        <w:rPr>
          <w:rFonts w:ascii="Marianne Light" w:eastAsiaTheme="minorEastAsia" w:hAnsi="Marianne Light" w:cstheme="minorBidi"/>
          <w:sz w:val="20"/>
          <w:szCs w:val="20"/>
        </w:rPr>
        <w:t> ;</w:t>
      </w:r>
    </w:p>
    <w:p w14:paraId="2C2F7BCB" w14:textId="4B08F6C9" w:rsidR="00D61ED8" w:rsidRPr="00BF410C" w:rsidRDefault="00D61ED8" w:rsidP="00BF410C">
      <w:pPr>
        <w:pStyle w:val="CCTP-Texte1"/>
        <w:numPr>
          <w:ilvl w:val="0"/>
          <w:numId w:val="326"/>
        </w:numPr>
        <w:ind w:left="284" w:hanging="284"/>
        <w:rPr>
          <w:rFonts w:ascii="Marianne Light" w:eastAsiaTheme="minorEastAsia" w:hAnsi="Marianne Light" w:cstheme="minorBidi"/>
          <w:sz w:val="20"/>
          <w:szCs w:val="20"/>
        </w:rPr>
      </w:pPr>
      <w:r w:rsidRPr="00BF410C">
        <w:rPr>
          <w:rFonts w:ascii="Marianne Light" w:eastAsiaTheme="minorEastAsia" w:hAnsi="Marianne Light" w:cstheme="minorBidi"/>
          <w:sz w:val="20"/>
          <w:szCs w:val="20"/>
        </w:rPr>
        <w:t>Le nombre et la diversité des parties prenantes</w:t>
      </w:r>
      <w:r w:rsidR="009D7491" w:rsidRPr="00BF410C">
        <w:rPr>
          <w:rFonts w:ascii="Marianne Light" w:eastAsiaTheme="minorEastAsia" w:hAnsi="Marianne Light" w:cstheme="minorBidi"/>
          <w:sz w:val="20"/>
          <w:szCs w:val="20"/>
        </w:rPr>
        <w:t> ;</w:t>
      </w:r>
    </w:p>
    <w:p w14:paraId="34ACF590" w14:textId="31F04E8B" w:rsidR="00D61ED8" w:rsidRPr="00BF410C" w:rsidRDefault="00D61ED8" w:rsidP="00BF410C">
      <w:pPr>
        <w:pStyle w:val="CCTP-Texte1"/>
        <w:numPr>
          <w:ilvl w:val="0"/>
          <w:numId w:val="326"/>
        </w:numPr>
        <w:ind w:left="284" w:hanging="284"/>
        <w:rPr>
          <w:rFonts w:ascii="Marianne Light" w:eastAsiaTheme="minorEastAsia" w:hAnsi="Marianne Light" w:cstheme="minorBidi"/>
          <w:sz w:val="20"/>
          <w:szCs w:val="20"/>
        </w:rPr>
      </w:pPr>
      <w:r w:rsidRPr="00BF410C">
        <w:rPr>
          <w:rFonts w:ascii="Marianne Light" w:eastAsiaTheme="minorEastAsia" w:hAnsi="Marianne Light" w:cstheme="minorBidi"/>
          <w:sz w:val="20"/>
          <w:szCs w:val="20"/>
        </w:rPr>
        <w:t>Les impacts organisationnels</w:t>
      </w:r>
      <w:r w:rsidR="009D7491" w:rsidRPr="00BF410C">
        <w:rPr>
          <w:rFonts w:ascii="Marianne Light" w:eastAsiaTheme="minorEastAsia" w:hAnsi="Marianne Light" w:cstheme="minorBidi"/>
          <w:sz w:val="20"/>
          <w:szCs w:val="20"/>
        </w:rPr>
        <w:t> ;</w:t>
      </w:r>
    </w:p>
    <w:p w14:paraId="6A5559FB" w14:textId="6B01F5F2" w:rsidR="00D61ED8" w:rsidRPr="00BF410C" w:rsidRDefault="00D61ED8" w:rsidP="00BF410C">
      <w:pPr>
        <w:pStyle w:val="CCTP-Texte1"/>
        <w:numPr>
          <w:ilvl w:val="0"/>
          <w:numId w:val="326"/>
        </w:numPr>
        <w:ind w:left="284" w:hanging="284"/>
        <w:rPr>
          <w:rFonts w:ascii="Marianne Light" w:eastAsiaTheme="minorEastAsia" w:hAnsi="Marianne Light" w:cstheme="minorBidi"/>
          <w:sz w:val="20"/>
          <w:szCs w:val="20"/>
        </w:rPr>
      </w:pPr>
      <w:r w:rsidRPr="00BF410C">
        <w:rPr>
          <w:rFonts w:ascii="Marianne Light" w:eastAsiaTheme="minorEastAsia" w:hAnsi="Marianne Light" w:cstheme="minorBidi"/>
          <w:sz w:val="20"/>
          <w:szCs w:val="20"/>
        </w:rPr>
        <w:t>Le nombre d’utilisateurs de la solution</w:t>
      </w:r>
      <w:r w:rsidR="009D7491" w:rsidRPr="00BF410C">
        <w:rPr>
          <w:rFonts w:ascii="Marianne Light" w:eastAsiaTheme="minorEastAsia" w:hAnsi="Marianne Light" w:cstheme="minorBidi"/>
          <w:sz w:val="20"/>
          <w:szCs w:val="20"/>
        </w:rPr>
        <w:t> ;</w:t>
      </w:r>
    </w:p>
    <w:p w14:paraId="6769F15F" w14:textId="454541BF" w:rsidR="00D61ED8" w:rsidRPr="00BF410C" w:rsidRDefault="00D61ED8" w:rsidP="00BF410C">
      <w:pPr>
        <w:pStyle w:val="CCTP-Texte1"/>
        <w:numPr>
          <w:ilvl w:val="0"/>
          <w:numId w:val="326"/>
        </w:numPr>
        <w:ind w:left="284" w:hanging="284"/>
        <w:rPr>
          <w:rFonts w:ascii="Marianne Light" w:eastAsiaTheme="minorEastAsia" w:hAnsi="Marianne Light" w:cstheme="minorBidi"/>
          <w:sz w:val="20"/>
          <w:szCs w:val="20"/>
        </w:rPr>
      </w:pPr>
      <w:r w:rsidRPr="00BF410C">
        <w:rPr>
          <w:rFonts w:ascii="Marianne Light" w:eastAsiaTheme="minorEastAsia" w:hAnsi="Marianne Light" w:cstheme="minorBidi"/>
          <w:sz w:val="20"/>
          <w:szCs w:val="20"/>
        </w:rPr>
        <w:t>L’amplitude horaire de disponibilité de la solution</w:t>
      </w:r>
      <w:r w:rsidR="009D7491" w:rsidRPr="00BF410C">
        <w:rPr>
          <w:rFonts w:ascii="Marianne Light" w:eastAsiaTheme="minorEastAsia" w:hAnsi="Marianne Light" w:cstheme="minorBidi"/>
          <w:sz w:val="20"/>
          <w:szCs w:val="20"/>
        </w:rPr>
        <w:t> ;</w:t>
      </w:r>
    </w:p>
    <w:p w14:paraId="665DC358" w14:textId="0CF8078B" w:rsidR="00D61ED8" w:rsidRPr="00BF410C" w:rsidRDefault="00D61ED8" w:rsidP="00BF410C">
      <w:pPr>
        <w:pStyle w:val="CCTP-Texte1"/>
        <w:numPr>
          <w:ilvl w:val="0"/>
          <w:numId w:val="326"/>
        </w:numPr>
        <w:ind w:left="284" w:hanging="284"/>
        <w:rPr>
          <w:rFonts w:ascii="Marianne Light" w:eastAsiaTheme="minorEastAsia" w:hAnsi="Marianne Light" w:cstheme="minorBidi"/>
          <w:sz w:val="20"/>
          <w:szCs w:val="20"/>
        </w:rPr>
      </w:pPr>
      <w:r w:rsidRPr="00BF410C">
        <w:rPr>
          <w:rFonts w:ascii="Marianne Light" w:eastAsiaTheme="minorEastAsia" w:hAnsi="Marianne Light" w:cstheme="minorBidi"/>
          <w:sz w:val="20"/>
          <w:szCs w:val="20"/>
        </w:rPr>
        <w:t>Les difficultés technologiques (innovations, rupture avec l’existant, obsolescence, …)</w:t>
      </w:r>
      <w:r w:rsidR="009D7491" w:rsidRPr="00BF410C">
        <w:rPr>
          <w:rFonts w:ascii="Marianne Light" w:eastAsiaTheme="minorEastAsia" w:hAnsi="Marianne Light" w:cstheme="minorBidi"/>
          <w:sz w:val="20"/>
          <w:szCs w:val="20"/>
        </w:rPr>
        <w:t> ;</w:t>
      </w:r>
    </w:p>
    <w:p w14:paraId="361BEE25" w14:textId="22461A18" w:rsidR="00D61ED8" w:rsidRPr="00BF410C" w:rsidRDefault="00D61ED8" w:rsidP="00BF410C">
      <w:pPr>
        <w:pStyle w:val="CCTP-Texte1"/>
        <w:numPr>
          <w:ilvl w:val="0"/>
          <w:numId w:val="326"/>
        </w:numPr>
        <w:ind w:left="284" w:hanging="284"/>
        <w:rPr>
          <w:rFonts w:ascii="Marianne Light" w:eastAsiaTheme="minorEastAsia" w:hAnsi="Marianne Light" w:cstheme="minorBidi"/>
          <w:sz w:val="20"/>
          <w:szCs w:val="20"/>
        </w:rPr>
      </w:pPr>
      <w:r w:rsidRPr="00BF410C">
        <w:rPr>
          <w:rFonts w:ascii="Marianne Light" w:eastAsiaTheme="minorEastAsia" w:hAnsi="Marianne Light" w:cstheme="minorBidi"/>
          <w:sz w:val="20"/>
          <w:szCs w:val="20"/>
        </w:rPr>
        <w:t>Les volumétries et la criticité des informations manipulées</w:t>
      </w:r>
      <w:r w:rsidR="009D7491" w:rsidRPr="00BF410C">
        <w:rPr>
          <w:rFonts w:ascii="Marianne Light" w:eastAsiaTheme="minorEastAsia" w:hAnsi="Marianne Light" w:cstheme="minorBidi"/>
          <w:sz w:val="20"/>
          <w:szCs w:val="20"/>
        </w:rPr>
        <w:t> ;</w:t>
      </w:r>
    </w:p>
    <w:p w14:paraId="688BDFD9" w14:textId="7663BFD7" w:rsidR="00D61ED8" w:rsidRPr="00BF410C" w:rsidRDefault="00D61ED8" w:rsidP="00BF410C">
      <w:pPr>
        <w:pStyle w:val="CCTP-Texte1"/>
        <w:numPr>
          <w:ilvl w:val="0"/>
          <w:numId w:val="326"/>
        </w:numPr>
        <w:ind w:left="284" w:hanging="284"/>
        <w:rPr>
          <w:rFonts w:ascii="Marianne Light" w:eastAsiaTheme="minorEastAsia" w:hAnsi="Marianne Light" w:cstheme="minorBidi"/>
          <w:sz w:val="20"/>
          <w:szCs w:val="20"/>
        </w:rPr>
      </w:pPr>
      <w:r w:rsidRPr="00BF410C">
        <w:rPr>
          <w:rFonts w:ascii="Marianne Light" w:eastAsiaTheme="minorEastAsia" w:hAnsi="Marianne Light" w:cstheme="minorBidi"/>
          <w:sz w:val="20"/>
          <w:szCs w:val="20"/>
        </w:rPr>
        <w:t xml:space="preserve">La durée </w:t>
      </w:r>
      <w:r w:rsidR="008D6CF5" w:rsidRPr="00BF410C">
        <w:rPr>
          <w:rFonts w:ascii="Marianne Light" w:eastAsiaTheme="minorEastAsia" w:hAnsi="Marianne Light" w:cstheme="minorBidi"/>
          <w:sz w:val="20"/>
          <w:szCs w:val="20"/>
        </w:rPr>
        <w:t xml:space="preserve">des prestations </w:t>
      </w:r>
      <w:r w:rsidRPr="00BF410C">
        <w:rPr>
          <w:rFonts w:ascii="Marianne Light" w:eastAsiaTheme="minorEastAsia" w:hAnsi="Marianne Light" w:cstheme="minorBidi"/>
          <w:sz w:val="20"/>
          <w:szCs w:val="20"/>
        </w:rPr>
        <w:t>et le budget de conception / réalisation</w:t>
      </w:r>
      <w:r w:rsidR="009D7491" w:rsidRPr="00BF410C">
        <w:rPr>
          <w:rFonts w:ascii="Marianne Light" w:eastAsiaTheme="minorEastAsia" w:hAnsi="Marianne Light" w:cstheme="minorBidi"/>
          <w:sz w:val="20"/>
          <w:szCs w:val="20"/>
        </w:rPr>
        <w:t> ;</w:t>
      </w:r>
    </w:p>
    <w:p w14:paraId="591782F0" w14:textId="6BC392FD" w:rsidR="00D61ED8" w:rsidRPr="00BF410C" w:rsidRDefault="00D61ED8" w:rsidP="00BF410C">
      <w:pPr>
        <w:pStyle w:val="CCTP-Texte1"/>
        <w:numPr>
          <w:ilvl w:val="0"/>
          <w:numId w:val="326"/>
        </w:numPr>
        <w:ind w:left="284" w:hanging="284"/>
        <w:rPr>
          <w:rFonts w:ascii="Marianne Light" w:eastAsiaTheme="minorEastAsia" w:hAnsi="Marianne Light" w:cstheme="minorBidi"/>
          <w:sz w:val="20"/>
          <w:szCs w:val="20"/>
        </w:rPr>
      </w:pPr>
      <w:r w:rsidRPr="00BF410C">
        <w:rPr>
          <w:rFonts w:ascii="Marianne Light" w:eastAsiaTheme="minorEastAsia" w:hAnsi="Marianne Light" w:cstheme="minorBidi"/>
          <w:sz w:val="20"/>
          <w:szCs w:val="20"/>
        </w:rPr>
        <w:t>L’imbrication avec les autres éléments du SI (interfaces, bases communes, …)</w:t>
      </w:r>
      <w:r w:rsidR="009D7491" w:rsidRPr="00BF410C">
        <w:rPr>
          <w:rFonts w:ascii="Marianne Light" w:eastAsiaTheme="minorEastAsia" w:hAnsi="Marianne Light" w:cstheme="minorBidi"/>
          <w:sz w:val="20"/>
          <w:szCs w:val="20"/>
        </w:rPr>
        <w:t>.</w:t>
      </w:r>
    </w:p>
    <w:p w14:paraId="76071BBC" w14:textId="1E807C6F" w:rsidR="00D61ED8" w:rsidRDefault="00D61ED8" w:rsidP="00D61ED8">
      <w:pPr>
        <w:pStyle w:val="CCTP-Texte1"/>
        <w:rPr>
          <w:rFonts w:ascii="Marianne Light" w:hAnsi="Marianne Light"/>
          <w:sz w:val="20"/>
          <w:szCs w:val="20"/>
        </w:rPr>
      </w:pPr>
      <w:r w:rsidRPr="00A76D20">
        <w:rPr>
          <w:rFonts w:ascii="Marianne Light" w:hAnsi="Marianne Light"/>
          <w:sz w:val="20"/>
          <w:szCs w:val="20"/>
        </w:rPr>
        <w:t>L’appréciation du niveau de complexité des application</w:t>
      </w:r>
      <w:r w:rsidR="00B315E5" w:rsidRPr="00A76D20">
        <w:rPr>
          <w:rFonts w:ascii="Marianne Light" w:hAnsi="Marianne Light"/>
          <w:sz w:val="20"/>
          <w:szCs w:val="20"/>
        </w:rPr>
        <w:t>s</w:t>
      </w:r>
      <w:r w:rsidRPr="00A76D20">
        <w:rPr>
          <w:rFonts w:ascii="Marianne Light" w:hAnsi="Marianne Light"/>
          <w:sz w:val="20"/>
          <w:szCs w:val="20"/>
        </w:rPr>
        <w:t xml:space="preserve"> (simple, moyen ou complexe) est à la discrétion d</w:t>
      </w:r>
      <w:r w:rsidR="00E025A4" w:rsidRPr="00A76D20">
        <w:rPr>
          <w:rFonts w:ascii="Marianne Light" w:hAnsi="Marianne Light"/>
          <w:sz w:val="20"/>
          <w:szCs w:val="20"/>
        </w:rPr>
        <w:t>e la Cour de cassation</w:t>
      </w:r>
      <w:r w:rsidRPr="00A76D20">
        <w:rPr>
          <w:rFonts w:ascii="Marianne Light" w:hAnsi="Marianne Light"/>
          <w:sz w:val="20"/>
          <w:szCs w:val="20"/>
        </w:rPr>
        <w:t>.</w:t>
      </w:r>
    </w:p>
    <w:p w14:paraId="42327F79" w14:textId="265113EF" w:rsidR="00CC5A79" w:rsidRDefault="00CC5A79" w:rsidP="00D61ED8">
      <w:pPr>
        <w:pStyle w:val="CCTP-Texte1"/>
        <w:rPr>
          <w:rFonts w:ascii="Marianne Light" w:hAnsi="Marianne Light"/>
          <w:sz w:val="20"/>
          <w:szCs w:val="20"/>
        </w:rPr>
      </w:pPr>
    </w:p>
    <w:p w14:paraId="0F767C89" w14:textId="4F945CE6" w:rsidR="00CC5A79" w:rsidRDefault="00CC5A79" w:rsidP="00D61ED8">
      <w:pPr>
        <w:pStyle w:val="CCTP-Texte1"/>
        <w:rPr>
          <w:rFonts w:ascii="Marianne Light" w:hAnsi="Marianne Light"/>
          <w:sz w:val="20"/>
          <w:szCs w:val="20"/>
        </w:rPr>
      </w:pPr>
    </w:p>
    <w:p w14:paraId="09BCC830" w14:textId="2A588ABE" w:rsidR="00CC5A79" w:rsidRDefault="00CC5A79" w:rsidP="00D61ED8">
      <w:pPr>
        <w:pStyle w:val="CCTP-Texte1"/>
        <w:rPr>
          <w:rFonts w:ascii="Marianne Light" w:hAnsi="Marianne Light"/>
          <w:sz w:val="20"/>
          <w:szCs w:val="20"/>
        </w:rPr>
      </w:pPr>
    </w:p>
    <w:p w14:paraId="21CF626F" w14:textId="2BFFF3C6" w:rsidR="00CC5A79" w:rsidRDefault="00CC5A79" w:rsidP="00D61ED8">
      <w:pPr>
        <w:pStyle w:val="CCTP-Texte1"/>
        <w:rPr>
          <w:rFonts w:ascii="Marianne Light" w:hAnsi="Marianne Light"/>
          <w:sz w:val="20"/>
          <w:szCs w:val="20"/>
        </w:rPr>
      </w:pPr>
    </w:p>
    <w:p w14:paraId="1537B64B" w14:textId="15591A0A" w:rsidR="00CC5A79" w:rsidRDefault="00CC5A79" w:rsidP="00D61ED8">
      <w:pPr>
        <w:pStyle w:val="CCTP-Texte1"/>
        <w:rPr>
          <w:rFonts w:ascii="Marianne Light" w:hAnsi="Marianne Light"/>
          <w:sz w:val="20"/>
          <w:szCs w:val="20"/>
        </w:rPr>
      </w:pPr>
    </w:p>
    <w:p w14:paraId="1648AD5B" w14:textId="7D2F269D" w:rsidR="00CC5A79" w:rsidRDefault="00CC5A79" w:rsidP="00D61ED8">
      <w:pPr>
        <w:pStyle w:val="CCTP-Texte1"/>
        <w:rPr>
          <w:rFonts w:ascii="Marianne Light" w:hAnsi="Marianne Light"/>
          <w:sz w:val="20"/>
          <w:szCs w:val="20"/>
        </w:rPr>
      </w:pPr>
    </w:p>
    <w:p w14:paraId="14E95BD6" w14:textId="5774CB86" w:rsidR="00CC5A79" w:rsidRDefault="00CC5A79" w:rsidP="00D61ED8">
      <w:pPr>
        <w:pStyle w:val="CCTP-Texte1"/>
        <w:rPr>
          <w:rFonts w:ascii="Marianne Light" w:hAnsi="Marianne Light"/>
          <w:sz w:val="20"/>
          <w:szCs w:val="20"/>
        </w:rPr>
      </w:pPr>
    </w:p>
    <w:p w14:paraId="36B0C905" w14:textId="371C8987" w:rsidR="00CC5A79" w:rsidRDefault="00CC5A79" w:rsidP="00D61ED8">
      <w:pPr>
        <w:pStyle w:val="CCTP-Texte1"/>
        <w:rPr>
          <w:rFonts w:ascii="Marianne Light" w:hAnsi="Marianne Light"/>
          <w:sz w:val="20"/>
          <w:szCs w:val="20"/>
        </w:rPr>
      </w:pPr>
    </w:p>
    <w:p w14:paraId="5CD4C92C" w14:textId="77777777" w:rsidR="00CC5A79" w:rsidRPr="00A76D20" w:rsidRDefault="00CC5A79" w:rsidP="00D61ED8">
      <w:pPr>
        <w:pStyle w:val="CCTP-Texte1"/>
        <w:rPr>
          <w:rFonts w:ascii="Marianne Light" w:hAnsi="Marianne Light"/>
          <w:sz w:val="20"/>
          <w:szCs w:val="20"/>
        </w:rPr>
      </w:pPr>
    </w:p>
    <w:p w14:paraId="399EBEA8" w14:textId="77D2E59C" w:rsidR="00FC050F" w:rsidRDefault="00D61ED8" w:rsidP="0079513E">
      <w:pPr>
        <w:pStyle w:val="CCTP-Texte1"/>
        <w:ind w:right="-285"/>
        <w:rPr>
          <w:rFonts w:asciiTheme="majorHAnsi" w:hAnsiTheme="majorHAnsi"/>
        </w:rPr>
      </w:pPr>
      <w:r w:rsidRPr="00A76D20">
        <w:rPr>
          <w:rFonts w:ascii="Marianne Light" w:hAnsi="Marianne Light"/>
          <w:sz w:val="20"/>
          <w:szCs w:val="20"/>
        </w:rPr>
        <w:lastRenderedPageBreak/>
        <w:t xml:space="preserve">Cette complexité induit à distinguer des niveaux d’expérience nécessaires à la bonne exécution des prestations. Ces niveaux se fondent sur l’expérience des profils proposés dans le domaine </w:t>
      </w:r>
      <w:r w:rsidRPr="00D61ED8">
        <w:rPr>
          <w:rFonts w:asciiTheme="majorHAnsi" w:hAnsiTheme="majorHAnsi"/>
        </w:rPr>
        <w:t>concerné :</w:t>
      </w:r>
    </w:p>
    <w:tbl>
      <w:tblPr>
        <w:tblStyle w:val="Grilledutableau"/>
        <w:tblW w:w="10485" w:type="dxa"/>
        <w:tblLook w:val="04A0" w:firstRow="1" w:lastRow="0" w:firstColumn="1" w:lastColumn="0" w:noHBand="0" w:noVBand="1"/>
      </w:tblPr>
      <w:tblGrid>
        <w:gridCol w:w="1838"/>
        <w:gridCol w:w="8647"/>
      </w:tblGrid>
      <w:tr w:rsidR="00D61ED8" w:rsidRPr="007345B6" w14:paraId="5AE90E4C" w14:textId="77777777" w:rsidTr="0079513E">
        <w:tc>
          <w:tcPr>
            <w:tcW w:w="1838" w:type="dxa"/>
            <w:shd w:val="clear" w:color="auto" w:fill="8DB3E2" w:themeFill="text2" w:themeFillTint="66"/>
          </w:tcPr>
          <w:p w14:paraId="3D3F7E02" w14:textId="77777777" w:rsidR="00D61ED8" w:rsidRPr="00A76D20" w:rsidRDefault="00D61ED8" w:rsidP="0046567F">
            <w:pPr>
              <w:pStyle w:val="CCTP-Texte1"/>
              <w:rPr>
                <w:rFonts w:ascii="Marianne Light" w:hAnsi="Marianne Light" w:cs="Raleway"/>
                <w:b/>
                <w:bCs/>
                <w:sz w:val="20"/>
                <w:szCs w:val="20"/>
              </w:rPr>
            </w:pPr>
            <w:r w:rsidRPr="00A76D20">
              <w:rPr>
                <w:rFonts w:ascii="Marianne Light" w:eastAsiaTheme="minorEastAsia" w:hAnsi="Marianne Light" w:cstheme="minorBidi"/>
                <w:b/>
                <w:bCs/>
                <w:sz w:val="20"/>
                <w:szCs w:val="20"/>
              </w:rPr>
              <w:t>Niveau</w:t>
            </w:r>
          </w:p>
        </w:tc>
        <w:tc>
          <w:tcPr>
            <w:tcW w:w="8647" w:type="dxa"/>
            <w:shd w:val="clear" w:color="auto" w:fill="8DB3E2" w:themeFill="text2" w:themeFillTint="66"/>
          </w:tcPr>
          <w:p w14:paraId="47D1E91E" w14:textId="77777777" w:rsidR="00D61ED8" w:rsidRPr="00A76D20" w:rsidRDefault="00D61ED8" w:rsidP="0046567F">
            <w:pPr>
              <w:pStyle w:val="CCTP-Texte1"/>
              <w:rPr>
                <w:rFonts w:ascii="Marianne Light" w:eastAsiaTheme="minorEastAsia" w:hAnsi="Marianne Light" w:cstheme="minorBidi"/>
                <w:b/>
                <w:bCs/>
                <w:sz w:val="20"/>
                <w:szCs w:val="20"/>
              </w:rPr>
            </w:pPr>
            <w:r w:rsidRPr="00A76D20">
              <w:rPr>
                <w:rFonts w:ascii="Marianne Light" w:eastAsiaTheme="minorEastAsia" w:hAnsi="Marianne Light" w:cstheme="minorBidi"/>
                <w:b/>
                <w:bCs/>
                <w:sz w:val="20"/>
                <w:szCs w:val="20"/>
              </w:rPr>
              <w:t>Définition</w:t>
            </w:r>
          </w:p>
        </w:tc>
      </w:tr>
      <w:tr w:rsidR="00D61ED8" w:rsidRPr="007345B6" w14:paraId="1D9C6DA0" w14:textId="77777777" w:rsidTr="001A33F9">
        <w:tc>
          <w:tcPr>
            <w:tcW w:w="1838" w:type="dxa"/>
          </w:tcPr>
          <w:p w14:paraId="39D650C0" w14:textId="77777777" w:rsidR="00D61ED8" w:rsidRPr="00A76D20" w:rsidRDefault="00D61ED8" w:rsidP="0046567F">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Simple</w:t>
            </w:r>
          </w:p>
        </w:tc>
        <w:tc>
          <w:tcPr>
            <w:tcW w:w="8647" w:type="dxa"/>
          </w:tcPr>
          <w:p w14:paraId="6DE4B91A" w14:textId="3914B37C" w:rsidR="00D61ED8" w:rsidRPr="00A76D20" w:rsidRDefault="00D61ED8" w:rsidP="0046567F">
            <w:pPr>
              <w:pStyle w:val="CCTP-Texte1"/>
              <w:jc w:val="left"/>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 xml:space="preserve">Gestion de cette activité pour un projet ayant un impact faible sur la sécurité / l’architecture / l’organisation / l’efficacité du Système d’information global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 xml:space="preserve"> DOCPROPERTY  _du_client  \* MERGEFORMAT </w:instrText>
            </w:r>
            <w:r w:rsidRPr="00A76D20">
              <w:rPr>
                <w:rFonts w:ascii="Marianne Light" w:eastAsiaTheme="minorEastAsia" w:hAnsi="Marianne Light" w:cstheme="minorBidi"/>
                <w:sz w:val="20"/>
                <w:szCs w:val="20"/>
              </w:rPr>
              <w:fldChar w:fldCharType="separate"/>
            </w:r>
            <w:r w:rsidR="00E025A4" w:rsidRPr="00A76D20">
              <w:rPr>
                <w:rFonts w:ascii="Marianne Light" w:eastAsiaTheme="minorEastAsia" w:hAnsi="Marianne Light" w:cstheme="minorBidi"/>
                <w:sz w:val="20"/>
                <w:szCs w:val="20"/>
              </w:rPr>
              <w:t>de la Cour de cassation</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 xml:space="preserve"> </w:t>
            </w:r>
            <w:r w:rsidR="009B238D" w:rsidRPr="00A76D20">
              <w:rPr>
                <w:rFonts w:ascii="Marianne Light" w:eastAsiaTheme="minorEastAsia" w:hAnsi="Marianne Light" w:cstheme="minorBidi"/>
                <w:sz w:val="20"/>
                <w:szCs w:val="20"/>
              </w:rPr>
              <w:t>pour l’exécution de ses mission</w:t>
            </w:r>
            <w:r w:rsidR="002A48BE" w:rsidRPr="00A76D20">
              <w:rPr>
                <w:rFonts w:ascii="Marianne Light" w:eastAsiaTheme="minorEastAsia" w:hAnsi="Marianne Light" w:cstheme="minorBidi"/>
                <w:sz w:val="20"/>
                <w:szCs w:val="20"/>
              </w:rPr>
              <w:t>s</w:t>
            </w:r>
            <w:r w:rsidR="009B238D" w:rsidRPr="00A76D20">
              <w:rPr>
                <w:rFonts w:ascii="Marianne Light" w:eastAsiaTheme="minorEastAsia" w:hAnsi="Marianne Light" w:cstheme="minorBidi"/>
                <w:sz w:val="20"/>
                <w:szCs w:val="20"/>
              </w:rPr>
              <w:t xml:space="preserve"> </w:t>
            </w:r>
            <w:r w:rsidRPr="00A76D20">
              <w:rPr>
                <w:rFonts w:ascii="Marianne Light" w:eastAsiaTheme="minorEastAsia" w:hAnsi="Marianne Light" w:cstheme="minorBidi"/>
                <w:sz w:val="20"/>
                <w:szCs w:val="20"/>
              </w:rPr>
              <w:t xml:space="preserve">et/ou l’image </w:t>
            </w:r>
            <w:r w:rsidRPr="00A76D20">
              <w:rPr>
                <w:rFonts w:ascii="Marianne Light" w:eastAsiaTheme="minorEastAsia" w:hAnsi="Marianne Light" w:cstheme="minorBidi"/>
                <w:sz w:val="20"/>
                <w:szCs w:val="20"/>
              </w:rPr>
              <w:fldChar w:fldCharType="begin"/>
            </w:r>
            <w:r w:rsidRPr="00A76D20">
              <w:rPr>
                <w:rFonts w:ascii="Marianne Light" w:eastAsiaTheme="minorEastAsia" w:hAnsi="Marianne Light" w:cstheme="minorBidi"/>
                <w:sz w:val="20"/>
                <w:szCs w:val="20"/>
              </w:rPr>
              <w:instrText xml:space="preserve"> DOCPROPERTY  _du_client  \* MERGEFORMAT </w:instrText>
            </w:r>
            <w:r w:rsidRPr="00A76D20">
              <w:rPr>
                <w:rFonts w:ascii="Marianne Light" w:eastAsiaTheme="minorEastAsia" w:hAnsi="Marianne Light" w:cstheme="minorBidi"/>
                <w:sz w:val="20"/>
                <w:szCs w:val="20"/>
              </w:rPr>
              <w:fldChar w:fldCharType="separate"/>
            </w:r>
            <w:r w:rsidR="00E025A4" w:rsidRPr="00A76D20">
              <w:rPr>
                <w:rFonts w:ascii="Marianne Light" w:eastAsiaTheme="minorEastAsia" w:hAnsi="Marianne Light" w:cstheme="minorBidi"/>
                <w:sz w:val="20"/>
                <w:szCs w:val="20"/>
              </w:rPr>
              <w:t>de la Cour</w:t>
            </w:r>
            <w:r w:rsidRPr="00A76D20">
              <w:rPr>
                <w:rFonts w:ascii="Marianne Light" w:eastAsiaTheme="minorEastAsia" w:hAnsi="Marianne Light" w:cstheme="minorBidi"/>
                <w:sz w:val="20"/>
                <w:szCs w:val="20"/>
              </w:rPr>
              <w:fldChar w:fldCharType="end"/>
            </w:r>
            <w:r w:rsidRPr="00A76D20">
              <w:rPr>
                <w:rFonts w:ascii="Marianne Light" w:eastAsiaTheme="minorEastAsia" w:hAnsi="Marianne Light" w:cstheme="minorBidi"/>
                <w:sz w:val="20"/>
                <w:szCs w:val="20"/>
              </w:rPr>
              <w:t>.</w:t>
            </w:r>
          </w:p>
          <w:p w14:paraId="7A9E151A" w14:textId="7D84FCB6" w:rsidR="00D61ED8" w:rsidRPr="00A76D20" w:rsidRDefault="00D61ED8" w:rsidP="0046567F">
            <w:pPr>
              <w:pStyle w:val="CCTP-Texte1"/>
              <w:jc w:val="left"/>
              <w:rPr>
                <w:rFonts w:ascii="Marianne Light" w:eastAsiaTheme="minorEastAsia" w:hAnsi="Marianne Light" w:cstheme="minorBidi"/>
                <w:sz w:val="20"/>
                <w:szCs w:val="20"/>
              </w:rPr>
            </w:pPr>
          </w:p>
        </w:tc>
      </w:tr>
      <w:tr w:rsidR="00D61ED8" w:rsidRPr="007345B6" w14:paraId="5C7E5941" w14:textId="77777777" w:rsidTr="001A33F9">
        <w:tc>
          <w:tcPr>
            <w:tcW w:w="1838" w:type="dxa"/>
          </w:tcPr>
          <w:p w14:paraId="15264B40" w14:textId="77777777" w:rsidR="00D61ED8" w:rsidRPr="00A76D20" w:rsidRDefault="00D61ED8" w:rsidP="0046567F">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Moyen</w:t>
            </w:r>
          </w:p>
        </w:tc>
        <w:tc>
          <w:tcPr>
            <w:tcW w:w="8647" w:type="dxa"/>
          </w:tcPr>
          <w:p w14:paraId="16F55303" w14:textId="62DB52BD" w:rsidR="00D61ED8" w:rsidRPr="00A76D20" w:rsidRDefault="00D61ED8" w:rsidP="00AD704A">
            <w:pPr>
              <w:pStyle w:val="CCTP-Texte1"/>
              <w:jc w:val="left"/>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 xml:space="preserve">Gestion de cette activité pour un projet ayant un impact moyen sur la sécurité / l’architecture / l’organisation / l’efficacité du </w:t>
            </w:r>
            <w:r w:rsidR="00E025A4" w:rsidRPr="00A76D20">
              <w:rPr>
                <w:rFonts w:ascii="Marianne Light" w:eastAsiaTheme="minorEastAsia" w:hAnsi="Marianne Light" w:cstheme="minorBidi"/>
                <w:sz w:val="20"/>
                <w:szCs w:val="20"/>
              </w:rPr>
              <w:t xml:space="preserve">Système d’information global </w:t>
            </w:r>
            <w:r w:rsidR="00E025A4" w:rsidRPr="00A76D20">
              <w:rPr>
                <w:rFonts w:ascii="Marianne Light" w:eastAsiaTheme="minorEastAsia" w:hAnsi="Marianne Light" w:cstheme="minorBidi"/>
                <w:sz w:val="20"/>
                <w:szCs w:val="20"/>
              </w:rPr>
              <w:fldChar w:fldCharType="begin"/>
            </w:r>
            <w:r w:rsidR="00E025A4" w:rsidRPr="00A76D20">
              <w:rPr>
                <w:rFonts w:ascii="Marianne Light" w:eastAsiaTheme="minorEastAsia" w:hAnsi="Marianne Light" w:cstheme="minorBidi"/>
                <w:sz w:val="20"/>
                <w:szCs w:val="20"/>
              </w:rPr>
              <w:instrText xml:space="preserve"> DOCPROPERTY  _du_client  \* MERGEFORMAT </w:instrText>
            </w:r>
            <w:r w:rsidR="00E025A4" w:rsidRPr="00A76D20">
              <w:rPr>
                <w:rFonts w:ascii="Marianne Light" w:eastAsiaTheme="minorEastAsia" w:hAnsi="Marianne Light" w:cstheme="minorBidi"/>
                <w:sz w:val="20"/>
                <w:szCs w:val="20"/>
              </w:rPr>
              <w:fldChar w:fldCharType="separate"/>
            </w:r>
            <w:r w:rsidR="00E025A4" w:rsidRPr="00A76D20">
              <w:rPr>
                <w:rFonts w:ascii="Marianne Light" w:eastAsiaTheme="minorEastAsia" w:hAnsi="Marianne Light" w:cstheme="minorBidi"/>
                <w:sz w:val="20"/>
                <w:szCs w:val="20"/>
              </w:rPr>
              <w:t>de la Cour de cassation</w:t>
            </w:r>
            <w:r w:rsidR="00E025A4" w:rsidRPr="00A76D20">
              <w:rPr>
                <w:rFonts w:ascii="Marianne Light" w:eastAsiaTheme="minorEastAsia" w:hAnsi="Marianne Light" w:cstheme="minorBidi"/>
                <w:sz w:val="20"/>
                <w:szCs w:val="20"/>
              </w:rPr>
              <w:fldChar w:fldCharType="end"/>
            </w:r>
            <w:r w:rsidR="00E025A4" w:rsidRPr="00A76D20">
              <w:rPr>
                <w:rFonts w:ascii="Marianne Light" w:eastAsiaTheme="minorEastAsia" w:hAnsi="Marianne Light" w:cstheme="minorBidi"/>
                <w:sz w:val="20"/>
                <w:szCs w:val="20"/>
              </w:rPr>
              <w:t xml:space="preserve"> </w:t>
            </w:r>
            <w:r w:rsidR="009B238D" w:rsidRPr="00A76D20">
              <w:rPr>
                <w:rFonts w:ascii="Marianne Light" w:eastAsiaTheme="minorEastAsia" w:hAnsi="Marianne Light" w:cstheme="minorBidi"/>
                <w:sz w:val="20"/>
                <w:szCs w:val="20"/>
              </w:rPr>
              <w:t>pour l’exécution de ses mission</w:t>
            </w:r>
            <w:r w:rsidR="002A48BE" w:rsidRPr="00A76D20">
              <w:rPr>
                <w:rFonts w:ascii="Marianne Light" w:eastAsiaTheme="minorEastAsia" w:hAnsi="Marianne Light" w:cstheme="minorBidi"/>
                <w:sz w:val="20"/>
                <w:szCs w:val="20"/>
              </w:rPr>
              <w:t>s</w:t>
            </w:r>
            <w:r w:rsidR="009B238D" w:rsidRPr="00A76D20">
              <w:rPr>
                <w:rFonts w:ascii="Marianne Light" w:eastAsiaTheme="minorEastAsia" w:hAnsi="Marianne Light" w:cstheme="minorBidi"/>
                <w:sz w:val="20"/>
                <w:szCs w:val="20"/>
              </w:rPr>
              <w:t xml:space="preserve"> </w:t>
            </w:r>
            <w:r w:rsidR="00E025A4" w:rsidRPr="00A76D20">
              <w:rPr>
                <w:rFonts w:ascii="Marianne Light" w:eastAsiaTheme="minorEastAsia" w:hAnsi="Marianne Light" w:cstheme="minorBidi"/>
                <w:sz w:val="20"/>
                <w:szCs w:val="20"/>
              </w:rPr>
              <w:t xml:space="preserve">et/ou l’image </w:t>
            </w:r>
            <w:r w:rsidR="00E025A4" w:rsidRPr="00A76D20">
              <w:rPr>
                <w:rFonts w:ascii="Marianne Light" w:eastAsiaTheme="minorEastAsia" w:hAnsi="Marianne Light" w:cstheme="minorBidi"/>
                <w:sz w:val="20"/>
                <w:szCs w:val="20"/>
              </w:rPr>
              <w:fldChar w:fldCharType="begin"/>
            </w:r>
            <w:r w:rsidR="00E025A4" w:rsidRPr="00A76D20">
              <w:rPr>
                <w:rFonts w:ascii="Marianne Light" w:eastAsiaTheme="minorEastAsia" w:hAnsi="Marianne Light" w:cstheme="minorBidi"/>
                <w:sz w:val="20"/>
                <w:szCs w:val="20"/>
              </w:rPr>
              <w:instrText xml:space="preserve"> DOCPROPERTY  _du_client  \* MERGEFORMAT </w:instrText>
            </w:r>
            <w:r w:rsidR="00E025A4" w:rsidRPr="00A76D20">
              <w:rPr>
                <w:rFonts w:ascii="Marianne Light" w:eastAsiaTheme="minorEastAsia" w:hAnsi="Marianne Light" w:cstheme="minorBidi"/>
                <w:sz w:val="20"/>
                <w:szCs w:val="20"/>
              </w:rPr>
              <w:fldChar w:fldCharType="separate"/>
            </w:r>
            <w:r w:rsidR="00E025A4" w:rsidRPr="00A76D20">
              <w:rPr>
                <w:rFonts w:ascii="Marianne Light" w:eastAsiaTheme="minorEastAsia" w:hAnsi="Marianne Light" w:cstheme="minorBidi"/>
                <w:sz w:val="20"/>
                <w:szCs w:val="20"/>
              </w:rPr>
              <w:t>de la Cour</w:t>
            </w:r>
            <w:r w:rsidR="00E025A4" w:rsidRPr="00A76D20">
              <w:rPr>
                <w:rFonts w:ascii="Marianne Light" w:eastAsiaTheme="minorEastAsia" w:hAnsi="Marianne Light" w:cstheme="minorBidi"/>
                <w:sz w:val="20"/>
                <w:szCs w:val="20"/>
              </w:rPr>
              <w:fldChar w:fldCharType="end"/>
            </w:r>
            <w:r w:rsidR="00E025A4" w:rsidRPr="00A76D20">
              <w:rPr>
                <w:rFonts w:ascii="Marianne Light" w:eastAsiaTheme="minorEastAsia" w:hAnsi="Marianne Light" w:cstheme="minorBidi"/>
                <w:sz w:val="20"/>
                <w:szCs w:val="20"/>
              </w:rPr>
              <w:t>.</w:t>
            </w:r>
          </w:p>
        </w:tc>
      </w:tr>
      <w:tr w:rsidR="00D61ED8" w:rsidRPr="007345B6" w14:paraId="114D1684" w14:textId="77777777" w:rsidTr="001A33F9">
        <w:tc>
          <w:tcPr>
            <w:tcW w:w="1838" w:type="dxa"/>
          </w:tcPr>
          <w:p w14:paraId="7632F12B" w14:textId="77777777" w:rsidR="00D61ED8" w:rsidRPr="00A76D20" w:rsidRDefault="00D61ED8" w:rsidP="0046567F">
            <w:pPr>
              <w:pStyle w:val="CCTP-Texte1"/>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Complexe</w:t>
            </w:r>
          </w:p>
        </w:tc>
        <w:tc>
          <w:tcPr>
            <w:tcW w:w="8647" w:type="dxa"/>
          </w:tcPr>
          <w:p w14:paraId="1B5B07AB" w14:textId="4CA94378" w:rsidR="00D61ED8" w:rsidRPr="00A76D20" w:rsidRDefault="00D61ED8" w:rsidP="0046567F">
            <w:pPr>
              <w:pStyle w:val="CCTP-Texte1"/>
              <w:jc w:val="left"/>
              <w:rPr>
                <w:rFonts w:ascii="Marianne Light" w:eastAsiaTheme="minorEastAsia" w:hAnsi="Marianne Light" w:cstheme="minorBidi"/>
                <w:sz w:val="20"/>
                <w:szCs w:val="20"/>
              </w:rPr>
            </w:pPr>
            <w:r w:rsidRPr="00A76D20">
              <w:rPr>
                <w:rFonts w:ascii="Marianne Light" w:eastAsiaTheme="minorEastAsia" w:hAnsi="Marianne Light" w:cstheme="minorBidi"/>
                <w:sz w:val="20"/>
                <w:szCs w:val="20"/>
              </w:rPr>
              <w:t xml:space="preserve">Gestion de cette activité pour un projet ayant un impact fort sur la sécurité / l’architecture / l’organisation / l’efficacité du </w:t>
            </w:r>
            <w:r w:rsidR="00E025A4" w:rsidRPr="00A76D20">
              <w:rPr>
                <w:rFonts w:ascii="Marianne Light" w:eastAsiaTheme="minorEastAsia" w:hAnsi="Marianne Light" w:cstheme="minorBidi"/>
                <w:sz w:val="20"/>
                <w:szCs w:val="20"/>
              </w:rPr>
              <w:t xml:space="preserve">Système d’information global </w:t>
            </w:r>
            <w:r w:rsidR="00E025A4" w:rsidRPr="00A76D20">
              <w:rPr>
                <w:rFonts w:ascii="Marianne Light" w:eastAsiaTheme="minorEastAsia" w:hAnsi="Marianne Light" w:cstheme="minorBidi"/>
                <w:sz w:val="20"/>
                <w:szCs w:val="20"/>
              </w:rPr>
              <w:fldChar w:fldCharType="begin"/>
            </w:r>
            <w:r w:rsidR="00E025A4" w:rsidRPr="00A76D20">
              <w:rPr>
                <w:rFonts w:ascii="Marianne Light" w:eastAsiaTheme="minorEastAsia" w:hAnsi="Marianne Light" w:cstheme="minorBidi"/>
                <w:sz w:val="20"/>
                <w:szCs w:val="20"/>
              </w:rPr>
              <w:instrText xml:space="preserve"> DOCPROPERTY  _du_client  \* MERGEFORMAT </w:instrText>
            </w:r>
            <w:r w:rsidR="00E025A4" w:rsidRPr="00A76D20">
              <w:rPr>
                <w:rFonts w:ascii="Marianne Light" w:eastAsiaTheme="minorEastAsia" w:hAnsi="Marianne Light" w:cstheme="minorBidi"/>
                <w:sz w:val="20"/>
                <w:szCs w:val="20"/>
              </w:rPr>
              <w:fldChar w:fldCharType="separate"/>
            </w:r>
            <w:r w:rsidR="00E025A4" w:rsidRPr="00A76D20">
              <w:rPr>
                <w:rFonts w:ascii="Marianne Light" w:eastAsiaTheme="minorEastAsia" w:hAnsi="Marianne Light" w:cstheme="minorBidi"/>
                <w:sz w:val="20"/>
                <w:szCs w:val="20"/>
              </w:rPr>
              <w:t>de la Cour de cassation</w:t>
            </w:r>
            <w:r w:rsidR="00E025A4" w:rsidRPr="00A76D20">
              <w:rPr>
                <w:rFonts w:ascii="Marianne Light" w:eastAsiaTheme="minorEastAsia" w:hAnsi="Marianne Light" w:cstheme="minorBidi"/>
                <w:sz w:val="20"/>
                <w:szCs w:val="20"/>
              </w:rPr>
              <w:fldChar w:fldCharType="end"/>
            </w:r>
            <w:r w:rsidR="00E025A4" w:rsidRPr="00A76D20">
              <w:rPr>
                <w:rFonts w:ascii="Marianne Light" w:eastAsiaTheme="minorEastAsia" w:hAnsi="Marianne Light" w:cstheme="minorBidi"/>
                <w:sz w:val="20"/>
                <w:szCs w:val="20"/>
              </w:rPr>
              <w:t xml:space="preserve"> </w:t>
            </w:r>
            <w:r w:rsidR="009B238D" w:rsidRPr="00A76D20">
              <w:rPr>
                <w:rFonts w:ascii="Marianne Light" w:eastAsiaTheme="minorEastAsia" w:hAnsi="Marianne Light" w:cstheme="minorBidi"/>
                <w:sz w:val="20"/>
                <w:szCs w:val="20"/>
              </w:rPr>
              <w:t>pour l’exécution de ses mission</w:t>
            </w:r>
            <w:r w:rsidR="00252BA9" w:rsidRPr="00A76D20">
              <w:rPr>
                <w:rFonts w:ascii="Marianne Light" w:eastAsiaTheme="minorEastAsia" w:hAnsi="Marianne Light" w:cstheme="minorBidi"/>
                <w:sz w:val="20"/>
                <w:szCs w:val="20"/>
              </w:rPr>
              <w:t>s</w:t>
            </w:r>
            <w:r w:rsidR="009B238D" w:rsidRPr="00A76D20">
              <w:rPr>
                <w:rFonts w:ascii="Marianne Light" w:eastAsiaTheme="minorEastAsia" w:hAnsi="Marianne Light" w:cstheme="minorBidi"/>
                <w:sz w:val="20"/>
                <w:szCs w:val="20"/>
              </w:rPr>
              <w:t xml:space="preserve"> </w:t>
            </w:r>
            <w:r w:rsidR="00E025A4" w:rsidRPr="00A76D20">
              <w:rPr>
                <w:rFonts w:ascii="Marianne Light" w:eastAsiaTheme="minorEastAsia" w:hAnsi="Marianne Light" w:cstheme="minorBidi"/>
                <w:sz w:val="20"/>
                <w:szCs w:val="20"/>
              </w:rPr>
              <w:t xml:space="preserve">et/ou l’image </w:t>
            </w:r>
            <w:r w:rsidR="00E025A4" w:rsidRPr="00A76D20">
              <w:rPr>
                <w:rFonts w:ascii="Marianne Light" w:eastAsiaTheme="minorEastAsia" w:hAnsi="Marianne Light" w:cstheme="minorBidi"/>
                <w:sz w:val="20"/>
                <w:szCs w:val="20"/>
              </w:rPr>
              <w:fldChar w:fldCharType="begin"/>
            </w:r>
            <w:r w:rsidR="00E025A4" w:rsidRPr="00A76D20">
              <w:rPr>
                <w:rFonts w:ascii="Marianne Light" w:eastAsiaTheme="minorEastAsia" w:hAnsi="Marianne Light" w:cstheme="minorBidi"/>
                <w:sz w:val="20"/>
                <w:szCs w:val="20"/>
              </w:rPr>
              <w:instrText xml:space="preserve"> DOCPROPERTY  _du_client  \* MERGEFORMAT </w:instrText>
            </w:r>
            <w:r w:rsidR="00E025A4" w:rsidRPr="00A76D20">
              <w:rPr>
                <w:rFonts w:ascii="Marianne Light" w:eastAsiaTheme="minorEastAsia" w:hAnsi="Marianne Light" w:cstheme="minorBidi"/>
                <w:sz w:val="20"/>
                <w:szCs w:val="20"/>
              </w:rPr>
              <w:fldChar w:fldCharType="separate"/>
            </w:r>
            <w:r w:rsidR="00E025A4" w:rsidRPr="00A76D20">
              <w:rPr>
                <w:rFonts w:ascii="Marianne Light" w:eastAsiaTheme="minorEastAsia" w:hAnsi="Marianne Light" w:cstheme="minorBidi"/>
                <w:sz w:val="20"/>
                <w:szCs w:val="20"/>
              </w:rPr>
              <w:t>de la Cour</w:t>
            </w:r>
            <w:r w:rsidR="00E025A4" w:rsidRPr="00A76D20">
              <w:rPr>
                <w:rFonts w:ascii="Marianne Light" w:eastAsiaTheme="minorEastAsia" w:hAnsi="Marianne Light" w:cstheme="minorBidi"/>
                <w:sz w:val="20"/>
                <w:szCs w:val="20"/>
              </w:rPr>
              <w:fldChar w:fldCharType="end"/>
            </w:r>
            <w:r w:rsidR="00E025A4" w:rsidRPr="00A76D20">
              <w:rPr>
                <w:rFonts w:ascii="Marianne Light" w:eastAsiaTheme="minorEastAsia" w:hAnsi="Marianne Light" w:cstheme="minorBidi"/>
                <w:sz w:val="20"/>
                <w:szCs w:val="20"/>
              </w:rPr>
              <w:t>.</w:t>
            </w:r>
          </w:p>
          <w:p w14:paraId="0E41E724" w14:textId="110F76D6" w:rsidR="00D61ED8" w:rsidRPr="00A76D20" w:rsidRDefault="00D61ED8" w:rsidP="0046567F">
            <w:pPr>
              <w:pStyle w:val="CCTP-Texte1"/>
              <w:rPr>
                <w:rFonts w:ascii="Marianne Light" w:eastAsiaTheme="minorEastAsia" w:hAnsi="Marianne Light" w:cstheme="minorBidi"/>
                <w:sz w:val="20"/>
                <w:szCs w:val="20"/>
              </w:rPr>
            </w:pPr>
          </w:p>
        </w:tc>
      </w:tr>
    </w:tbl>
    <w:p w14:paraId="70BF8CA0" w14:textId="5C3A29A8" w:rsidR="00D61ED8" w:rsidRDefault="00D61ED8" w:rsidP="00D61ED8">
      <w:pPr>
        <w:pStyle w:val="CCTP-Texte1"/>
        <w:rPr>
          <w:rFonts w:asciiTheme="majorHAnsi" w:hAnsiTheme="majorHAnsi"/>
        </w:rPr>
      </w:pPr>
    </w:p>
    <w:p w14:paraId="3E5CF96F" w14:textId="07364872" w:rsidR="007F5AE5" w:rsidRPr="00A76D20" w:rsidRDefault="007F5AE5" w:rsidP="00D61ED8">
      <w:pPr>
        <w:pStyle w:val="CCTP-Texte1"/>
        <w:rPr>
          <w:rFonts w:ascii="Marianne Light" w:hAnsi="Marianne Light"/>
          <w:sz w:val="20"/>
          <w:szCs w:val="20"/>
        </w:rPr>
      </w:pPr>
      <w:r w:rsidRPr="00A76D20">
        <w:rPr>
          <w:rFonts w:ascii="Marianne Light" w:hAnsi="Marianne Light"/>
          <w:sz w:val="20"/>
          <w:szCs w:val="20"/>
        </w:rPr>
        <w:t>La réalisation des prestations nécessiter</w:t>
      </w:r>
      <w:r w:rsidR="000A79F9" w:rsidRPr="00A76D20">
        <w:rPr>
          <w:rFonts w:ascii="Marianne Light" w:hAnsi="Marianne Light"/>
          <w:sz w:val="20"/>
          <w:szCs w:val="20"/>
        </w:rPr>
        <w:t xml:space="preserve">a </w:t>
      </w:r>
      <w:r w:rsidRPr="00A76D20">
        <w:rPr>
          <w:rFonts w:ascii="Marianne Light" w:hAnsi="Marianne Light"/>
          <w:sz w:val="20"/>
          <w:szCs w:val="20"/>
        </w:rPr>
        <w:t>des niveaux de compétence et d’expérience en adéquation avec cette complexité :</w:t>
      </w:r>
    </w:p>
    <w:p w14:paraId="240B7F19" w14:textId="7B2D0C84" w:rsidR="007F5AE5" w:rsidRPr="00090E9E" w:rsidRDefault="007F5AE5" w:rsidP="00D61ED8">
      <w:pPr>
        <w:pStyle w:val="CCTP-Texte1"/>
        <w:rPr>
          <w:rFonts w:ascii="Marianne Light" w:hAnsi="Marianne Light"/>
          <w:sz w:val="20"/>
          <w:szCs w:val="20"/>
        </w:rPr>
      </w:pPr>
    </w:p>
    <w:tbl>
      <w:tblPr>
        <w:tblStyle w:val="Grilledutableau"/>
        <w:tblW w:w="10485" w:type="dxa"/>
        <w:tblLook w:val="04A0" w:firstRow="1" w:lastRow="0" w:firstColumn="1" w:lastColumn="0" w:noHBand="0" w:noVBand="1"/>
      </w:tblPr>
      <w:tblGrid>
        <w:gridCol w:w="1696"/>
        <w:gridCol w:w="8789"/>
      </w:tblGrid>
      <w:tr w:rsidR="007F5AE5" w:rsidRPr="00090E9E" w14:paraId="692EB48C" w14:textId="77777777" w:rsidTr="0079513E">
        <w:tc>
          <w:tcPr>
            <w:tcW w:w="1696" w:type="dxa"/>
            <w:shd w:val="clear" w:color="auto" w:fill="95B3D7" w:themeFill="accent1" w:themeFillTint="99"/>
          </w:tcPr>
          <w:p w14:paraId="7809A87E" w14:textId="0BC4CCF4" w:rsidR="007F5AE5" w:rsidRPr="00090E9E" w:rsidRDefault="009B238D" w:rsidP="00E8642C">
            <w:pPr>
              <w:pStyle w:val="CCTP-Texte1"/>
              <w:rPr>
                <w:rFonts w:ascii="Marianne Light" w:hAnsi="Marianne Light" w:cs="Raleway"/>
                <w:b/>
                <w:bCs/>
                <w:sz w:val="20"/>
                <w:szCs w:val="20"/>
              </w:rPr>
            </w:pPr>
            <w:r w:rsidRPr="00090E9E">
              <w:rPr>
                <w:rFonts w:ascii="Marianne Light" w:eastAsiaTheme="minorEastAsia" w:hAnsi="Marianne Light" w:cstheme="minorBidi"/>
                <w:b/>
                <w:bCs/>
                <w:sz w:val="20"/>
                <w:szCs w:val="20"/>
              </w:rPr>
              <w:t>Complexité de l’application</w:t>
            </w:r>
          </w:p>
        </w:tc>
        <w:tc>
          <w:tcPr>
            <w:tcW w:w="8789" w:type="dxa"/>
            <w:shd w:val="clear" w:color="auto" w:fill="95B3D7" w:themeFill="accent1" w:themeFillTint="99"/>
          </w:tcPr>
          <w:p w14:paraId="2591E5EE" w14:textId="6A0B6F81" w:rsidR="007F5AE5" w:rsidRPr="00090E9E" w:rsidRDefault="009B238D" w:rsidP="002A48BE">
            <w:pPr>
              <w:pStyle w:val="CCTP-Texte1"/>
              <w:jc w:val="center"/>
              <w:rPr>
                <w:rFonts w:ascii="Marianne Light" w:eastAsiaTheme="minorEastAsia" w:hAnsi="Marianne Light" w:cstheme="minorBidi"/>
                <w:b/>
                <w:bCs/>
                <w:sz w:val="20"/>
                <w:szCs w:val="20"/>
              </w:rPr>
            </w:pPr>
            <w:r w:rsidRPr="00090E9E">
              <w:rPr>
                <w:rFonts w:ascii="Marianne Light" w:eastAsiaTheme="minorEastAsia" w:hAnsi="Marianne Light" w:cstheme="minorBidi"/>
                <w:b/>
                <w:bCs/>
                <w:sz w:val="20"/>
                <w:szCs w:val="20"/>
              </w:rPr>
              <w:t>Niveaux requis</w:t>
            </w:r>
          </w:p>
        </w:tc>
      </w:tr>
      <w:tr w:rsidR="007F5AE5" w:rsidRPr="00090E9E" w14:paraId="103FE3E0" w14:textId="77777777" w:rsidTr="001A33F9">
        <w:tc>
          <w:tcPr>
            <w:tcW w:w="1696" w:type="dxa"/>
          </w:tcPr>
          <w:p w14:paraId="3FD15DF0" w14:textId="77777777" w:rsidR="007F5AE5" w:rsidRPr="00090E9E" w:rsidRDefault="007F5AE5" w:rsidP="00E8642C">
            <w:pPr>
              <w:pStyle w:val="CCTP-Texte1"/>
              <w:rPr>
                <w:rFonts w:ascii="Marianne Light" w:eastAsiaTheme="minorEastAsia" w:hAnsi="Marianne Light" w:cstheme="minorBidi"/>
                <w:sz w:val="20"/>
                <w:szCs w:val="20"/>
              </w:rPr>
            </w:pPr>
            <w:r w:rsidRPr="00090E9E">
              <w:rPr>
                <w:rFonts w:ascii="Marianne Light" w:eastAsiaTheme="minorEastAsia" w:hAnsi="Marianne Light" w:cstheme="minorBidi"/>
                <w:sz w:val="20"/>
                <w:szCs w:val="20"/>
              </w:rPr>
              <w:t>Simple</w:t>
            </w:r>
          </w:p>
        </w:tc>
        <w:tc>
          <w:tcPr>
            <w:tcW w:w="8789" w:type="dxa"/>
          </w:tcPr>
          <w:p w14:paraId="4B36CC13" w14:textId="16B81F7E" w:rsidR="007F5AE5" w:rsidRPr="00090E9E" w:rsidRDefault="007F5AE5" w:rsidP="00E8642C">
            <w:pPr>
              <w:pStyle w:val="CCTP-Texte1"/>
              <w:jc w:val="left"/>
              <w:rPr>
                <w:rFonts w:ascii="Marianne Light" w:eastAsiaTheme="minorEastAsia" w:hAnsi="Marianne Light" w:cstheme="minorBidi"/>
                <w:sz w:val="20"/>
                <w:szCs w:val="20"/>
              </w:rPr>
            </w:pPr>
            <w:r w:rsidRPr="00090E9E">
              <w:rPr>
                <w:rFonts w:ascii="Marianne Light" w:eastAsiaTheme="minorEastAsia" w:hAnsi="Marianne Light" w:cstheme="minorBidi"/>
                <w:sz w:val="20"/>
                <w:szCs w:val="20"/>
              </w:rPr>
              <w:t>Prestations devant être réalisée</w:t>
            </w:r>
            <w:r w:rsidR="002A48BE" w:rsidRPr="00090E9E">
              <w:rPr>
                <w:rFonts w:ascii="Marianne Light" w:eastAsiaTheme="minorEastAsia" w:hAnsi="Marianne Light" w:cstheme="minorBidi"/>
                <w:sz w:val="20"/>
                <w:szCs w:val="20"/>
              </w:rPr>
              <w:t>s</w:t>
            </w:r>
            <w:r w:rsidRPr="00090E9E">
              <w:rPr>
                <w:rFonts w:ascii="Marianne Light" w:eastAsiaTheme="minorEastAsia" w:hAnsi="Marianne Light" w:cstheme="minorBidi"/>
                <w:sz w:val="20"/>
                <w:szCs w:val="20"/>
              </w:rPr>
              <w:t xml:space="preserve"> avec un niveau d’expérience </w:t>
            </w:r>
            <w:r w:rsidR="00127834">
              <w:rPr>
                <w:rFonts w:ascii="Marianne Light" w:eastAsiaTheme="minorEastAsia" w:hAnsi="Marianne Light" w:cstheme="minorBidi"/>
                <w:sz w:val="20"/>
                <w:szCs w:val="20"/>
              </w:rPr>
              <w:t xml:space="preserve">en adéquation avec le niveau de complexité </w:t>
            </w:r>
            <w:r w:rsidRPr="00090E9E">
              <w:rPr>
                <w:rFonts w:ascii="Marianne Light" w:eastAsiaTheme="minorEastAsia" w:hAnsi="Marianne Light" w:cstheme="minorBidi"/>
                <w:sz w:val="20"/>
                <w:szCs w:val="20"/>
              </w:rPr>
              <w:t>sur les compétences attendues dans le cadre de l’UO. Il est attendu également que les compétences demandées dans le cadre de l’UO aient été mises en pratique au cours de ces deux dernières années.</w:t>
            </w:r>
          </w:p>
        </w:tc>
      </w:tr>
      <w:tr w:rsidR="007F5AE5" w:rsidRPr="00090E9E" w14:paraId="648AA7BE" w14:textId="77777777" w:rsidTr="001A33F9">
        <w:tc>
          <w:tcPr>
            <w:tcW w:w="1696" w:type="dxa"/>
          </w:tcPr>
          <w:p w14:paraId="7E15BC39" w14:textId="77777777" w:rsidR="007F5AE5" w:rsidRPr="00090E9E" w:rsidRDefault="007F5AE5" w:rsidP="00E8642C">
            <w:pPr>
              <w:pStyle w:val="CCTP-Texte1"/>
              <w:rPr>
                <w:rFonts w:ascii="Marianne Light" w:eastAsiaTheme="minorEastAsia" w:hAnsi="Marianne Light" w:cstheme="minorBidi"/>
                <w:sz w:val="20"/>
                <w:szCs w:val="20"/>
              </w:rPr>
            </w:pPr>
            <w:r w:rsidRPr="00090E9E">
              <w:rPr>
                <w:rFonts w:ascii="Marianne Light" w:eastAsiaTheme="minorEastAsia" w:hAnsi="Marianne Light" w:cstheme="minorBidi"/>
                <w:sz w:val="20"/>
                <w:szCs w:val="20"/>
              </w:rPr>
              <w:t>Moyen</w:t>
            </w:r>
          </w:p>
        </w:tc>
        <w:tc>
          <w:tcPr>
            <w:tcW w:w="8789" w:type="dxa"/>
          </w:tcPr>
          <w:p w14:paraId="719B0E90" w14:textId="28D053C6" w:rsidR="007F5AE5" w:rsidRPr="00090E9E" w:rsidRDefault="007F5AE5" w:rsidP="00E8642C">
            <w:pPr>
              <w:pStyle w:val="CCTP-Texte1"/>
              <w:rPr>
                <w:rFonts w:ascii="Marianne Light" w:eastAsiaTheme="minorEastAsia" w:hAnsi="Marianne Light" w:cstheme="minorBidi"/>
                <w:sz w:val="20"/>
                <w:szCs w:val="20"/>
              </w:rPr>
            </w:pPr>
            <w:r w:rsidRPr="00090E9E">
              <w:rPr>
                <w:rFonts w:ascii="Marianne Light" w:eastAsiaTheme="minorEastAsia" w:hAnsi="Marianne Light" w:cstheme="minorBidi"/>
                <w:sz w:val="20"/>
                <w:szCs w:val="20"/>
              </w:rPr>
              <w:t>Prestations devant être réalisée</w:t>
            </w:r>
            <w:r w:rsidR="002A48BE" w:rsidRPr="00090E9E">
              <w:rPr>
                <w:rFonts w:ascii="Marianne Light" w:eastAsiaTheme="minorEastAsia" w:hAnsi="Marianne Light" w:cstheme="minorBidi"/>
                <w:sz w:val="20"/>
                <w:szCs w:val="20"/>
              </w:rPr>
              <w:t>s</w:t>
            </w:r>
            <w:r w:rsidRPr="00090E9E">
              <w:rPr>
                <w:rFonts w:ascii="Marianne Light" w:eastAsiaTheme="minorEastAsia" w:hAnsi="Marianne Light" w:cstheme="minorBidi"/>
                <w:sz w:val="20"/>
                <w:szCs w:val="20"/>
              </w:rPr>
              <w:t xml:space="preserve"> avec un niveau d’expérience </w:t>
            </w:r>
            <w:r w:rsidR="00127834">
              <w:rPr>
                <w:rFonts w:ascii="Marianne Light" w:eastAsiaTheme="minorEastAsia" w:hAnsi="Marianne Light" w:cstheme="minorBidi"/>
                <w:sz w:val="20"/>
                <w:szCs w:val="20"/>
              </w:rPr>
              <w:t xml:space="preserve">en adéquation avec le niveau de complexité </w:t>
            </w:r>
            <w:r w:rsidRPr="00090E9E">
              <w:rPr>
                <w:rFonts w:ascii="Marianne Light" w:eastAsiaTheme="minorEastAsia" w:hAnsi="Marianne Light" w:cstheme="minorBidi"/>
                <w:sz w:val="20"/>
                <w:szCs w:val="20"/>
              </w:rPr>
              <w:t>sur les compétences attendues dans le cadre de l’UO. Il est attendu également que les compétences demandées dans le cadre de l’UO aient été mises en pratique au cours de ces</w:t>
            </w:r>
            <w:r w:rsidR="003D19B9">
              <w:rPr>
                <w:rFonts w:ascii="Marianne Light" w:eastAsiaTheme="minorEastAsia" w:hAnsi="Marianne Light" w:cstheme="minorBidi"/>
                <w:sz w:val="20"/>
                <w:szCs w:val="20"/>
              </w:rPr>
              <w:t xml:space="preserve"> cinq</w:t>
            </w:r>
            <w:r w:rsidRPr="00090E9E">
              <w:rPr>
                <w:rFonts w:ascii="Marianne Light" w:eastAsiaTheme="minorEastAsia" w:hAnsi="Marianne Light" w:cstheme="minorBidi"/>
                <w:sz w:val="20"/>
                <w:szCs w:val="20"/>
              </w:rPr>
              <w:t xml:space="preserve"> dernières années.</w:t>
            </w:r>
          </w:p>
        </w:tc>
      </w:tr>
      <w:tr w:rsidR="007F5AE5" w:rsidRPr="00090E9E" w14:paraId="03FE2039" w14:textId="77777777" w:rsidTr="001A33F9">
        <w:tc>
          <w:tcPr>
            <w:tcW w:w="1696" w:type="dxa"/>
          </w:tcPr>
          <w:p w14:paraId="36520090" w14:textId="77777777" w:rsidR="007F5AE5" w:rsidRPr="00090E9E" w:rsidRDefault="007F5AE5" w:rsidP="00E8642C">
            <w:pPr>
              <w:pStyle w:val="CCTP-Texte1"/>
              <w:rPr>
                <w:rFonts w:ascii="Marianne Light" w:eastAsiaTheme="minorEastAsia" w:hAnsi="Marianne Light" w:cstheme="minorBidi"/>
                <w:sz w:val="20"/>
                <w:szCs w:val="20"/>
              </w:rPr>
            </w:pPr>
            <w:r w:rsidRPr="00090E9E">
              <w:rPr>
                <w:rFonts w:ascii="Marianne Light" w:eastAsiaTheme="minorEastAsia" w:hAnsi="Marianne Light" w:cstheme="minorBidi"/>
                <w:sz w:val="20"/>
                <w:szCs w:val="20"/>
              </w:rPr>
              <w:t>Complexe</w:t>
            </w:r>
          </w:p>
        </w:tc>
        <w:tc>
          <w:tcPr>
            <w:tcW w:w="8789" w:type="dxa"/>
          </w:tcPr>
          <w:p w14:paraId="3F6AEC75" w14:textId="7361BF69" w:rsidR="007F5AE5" w:rsidRPr="00090E9E" w:rsidRDefault="007F5AE5" w:rsidP="00E8642C">
            <w:pPr>
              <w:pStyle w:val="CCTP-Texte1"/>
              <w:rPr>
                <w:rFonts w:ascii="Marianne Light" w:eastAsiaTheme="minorEastAsia" w:hAnsi="Marianne Light" w:cstheme="minorBidi"/>
                <w:sz w:val="20"/>
                <w:szCs w:val="20"/>
              </w:rPr>
            </w:pPr>
            <w:r w:rsidRPr="00090E9E">
              <w:rPr>
                <w:rFonts w:ascii="Marianne Light" w:eastAsiaTheme="minorEastAsia" w:hAnsi="Marianne Light" w:cstheme="minorBidi"/>
                <w:sz w:val="20"/>
                <w:szCs w:val="20"/>
              </w:rPr>
              <w:t xml:space="preserve">Prestations devant être réalisées avec un niveau d’expérience </w:t>
            </w:r>
            <w:r w:rsidR="00127834">
              <w:rPr>
                <w:rFonts w:ascii="Marianne Light" w:eastAsiaTheme="minorEastAsia" w:hAnsi="Marianne Light" w:cstheme="minorBidi"/>
                <w:sz w:val="20"/>
                <w:szCs w:val="20"/>
              </w:rPr>
              <w:t>en adéquation</w:t>
            </w:r>
            <w:r w:rsidR="00BF6B5A">
              <w:rPr>
                <w:rFonts w:ascii="Marianne Light" w:eastAsiaTheme="minorEastAsia" w:hAnsi="Marianne Light" w:cstheme="minorBidi"/>
                <w:sz w:val="20"/>
                <w:szCs w:val="20"/>
              </w:rPr>
              <w:t xml:space="preserve"> avec</w:t>
            </w:r>
            <w:r w:rsidR="00127834">
              <w:rPr>
                <w:rFonts w:ascii="Marianne Light" w:eastAsiaTheme="minorEastAsia" w:hAnsi="Marianne Light" w:cstheme="minorBidi"/>
                <w:sz w:val="20"/>
                <w:szCs w:val="20"/>
              </w:rPr>
              <w:t xml:space="preserve"> le niveau de complexité sur </w:t>
            </w:r>
            <w:r w:rsidRPr="00090E9E">
              <w:rPr>
                <w:rFonts w:ascii="Marianne Light" w:eastAsiaTheme="minorEastAsia" w:hAnsi="Marianne Light" w:cstheme="minorBidi"/>
                <w:sz w:val="20"/>
                <w:szCs w:val="20"/>
              </w:rPr>
              <w:t xml:space="preserve">les compétences attendues dans le cadre de l’UO. Il est attendu également que les compétences demandées dans le cadre de l’UO aient été mises en pratique au cours de ces </w:t>
            </w:r>
            <w:r w:rsidR="003D19B9">
              <w:rPr>
                <w:rFonts w:ascii="Marianne Light" w:eastAsiaTheme="minorEastAsia" w:hAnsi="Marianne Light" w:cstheme="minorBidi"/>
                <w:sz w:val="20"/>
                <w:szCs w:val="20"/>
              </w:rPr>
              <w:t>sept</w:t>
            </w:r>
            <w:r w:rsidRPr="00090E9E">
              <w:rPr>
                <w:rFonts w:ascii="Marianne Light" w:eastAsiaTheme="minorEastAsia" w:hAnsi="Marianne Light" w:cstheme="minorBidi"/>
                <w:sz w:val="20"/>
                <w:szCs w:val="20"/>
              </w:rPr>
              <w:t xml:space="preserve"> dernières années.</w:t>
            </w:r>
          </w:p>
        </w:tc>
      </w:tr>
    </w:tbl>
    <w:p w14:paraId="0A461553" w14:textId="2A414D5E" w:rsidR="007F5AE5" w:rsidRDefault="007F5AE5" w:rsidP="00D61ED8">
      <w:pPr>
        <w:pStyle w:val="CCTP-Texte1"/>
        <w:rPr>
          <w:rFonts w:asciiTheme="majorHAnsi" w:hAnsiTheme="majorHAnsi"/>
        </w:rPr>
      </w:pPr>
    </w:p>
    <w:p w14:paraId="2641E47E" w14:textId="48E78B57" w:rsidR="00985E9B" w:rsidRDefault="00985E9B" w:rsidP="00D61ED8">
      <w:pPr>
        <w:pStyle w:val="CCTP-Texte1"/>
        <w:rPr>
          <w:rFonts w:asciiTheme="majorHAnsi" w:hAnsiTheme="majorHAnsi"/>
        </w:rPr>
      </w:pPr>
    </w:p>
    <w:p w14:paraId="75D97313" w14:textId="5078C4D7" w:rsidR="00985E9B" w:rsidRDefault="00985E9B" w:rsidP="00D61ED8">
      <w:pPr>
        <w:pStyle w:val="CCTP-Texte1"/>
        <w:rPr>
          <w:rFonts w:asciiTheme="majorHAnsi" w:hAnsiTheme="majorHAnsi"/>
        </w:rPr>
      </w:pPr>
    </w:p>
    <w:p w14:paraId="44244FAF" w14:textId="2CBE63B0" w:rsidR="00985E9B" w:rsidRDefault="00985E9B" w:rsidP="00D61ED8">
      <w:pPr>
        <w:pStyle w:val="CCTP-Texte1"/>
        <w:rPr>
          <w:rFonts w:asciiTheme="majorHAnsi" w:hAnsiTheme="majorHAnsi"/>
        </w:rPr>
      </w:pPr>
    </w:p>
    <w:p w14:paraId="1F03253D" w14:textId="7B756842" w:rsidR="00985E9B" w:rsidRDefault="00985E9B" w:rsidP="00D61ED8">
      <w:pPr>
        <w:pStyle w:val="CCTP-Texte1"/>
        <w:rPr>
          <w:rFonts w:asciiTheme="majorHAnsi" w:hAnsiTheme="majorHAnsi"/>
        </w:rPr>
      </w:pPr>
    </w:p>
    <w:p w14:paraId="622DA37C" w14:textId="77777777" w:rsidR="00985E9B" w:rsidRDefault="00985E9B" w:rsidP="00D61ED8">
      <w:pPr>
        <w:pStyle w:val="CCTP-Texte1"/>
        <w:rPr>
          <w:rFonts w:asciiTheme="majorHAnsi" w:hAnsiTheme="majorHAnsi"/>
        </w:rPr>
      </w:pPr>
    </w:p>
    <w:p w14:paraId="2D0B1C20" w14:textId="6DEBB52A" w:rsidR="00F52C37" w:rsidRPr="00A76D20" w:rsidRDefault="00F52C37" w:rsidP="00F52C37">
      <w:pPr>
        <w:pStyle w:val="CCTP-Titre1"/>
        <w:rPr>
          <w:rFonts w:ascii="Marianne" w:hAnsi="Marianne"/>
          <w:sz w:val="24"/>
          <w:szCs w:val="24"/>
        </w:rPr>
      </w:pPr>
      <w:bookmarkStart w:id="168" w:name="_Toc203658927"/>
      <w:bookmarkStart w:id="169" w:name="_Toc213338394"/>
      <w:r w:rsidRPr="00A76D20">
        <w:rPr>
          <w:rFonts w:ascii="Marianne" w:eastAsiaTheme="minorEastAsia" w:hAnsi="Marianne" w:cstheme="minorBidi"/>
          <w:sz w:val="24"/>
          <w:szCs w:val="24"/>
        </w:rPr>
        <w:lastRenderedPageBreak/>
        <w:t>Utilisation de l’Intelligence Artificielle (IA) dans le cadre de la réalisation des prestations</w:t>
      </w:r>
      <w:bookmarkEnd w:id="168"/>
      <w:bookmarkEnd w:id="169"/>
    </w:p>
    <w:p w14:paraId="046D73C7" w14:textId="1951E383" w:rsidR="00F52C37" w:rsidRPr="00DA228F" w:rsidRDefault="00F52C37" w:rsidP="00DA228F">
      <w:pPr>
        <w:pStyle w:val="CCTP-Texte1"/>
        <w:ind w:left="360"/>
        <w:rPr>
          <w:rFonts w:asciiTheme="majorHAnsi" w:hAnsiTheme="majorHAnsi"/>
          <w:strike/>
        </w:rPr>
      </w:pPr>
    </w:p>
    <w:p w14:paraId="505DE0C8" w14:textId="77777777" w:rsidR="00C37DF2" w:rsidRPr="00A76D20" w:rsidRDefault="00C37DF2" w:rsidP="00C37DF2">
      <w:pPr>
        <w:spacing w:after="120"/>
        <w:jc w:val="both"/>
        <w:rPr>
          <w:rFonts w:ascii="Marianne Light" w:hAnsi="Marianne Light"/>
          <w:sz w:val="20"/>
          <w:szCs w:val="20"/>
        </w:rPr>
      </w:pPr>
      <w:r w:rsidRPr="00A76D20">
        <w:rPr>
          <w:rFonts w:ascii="Marianne Light" w:hAnsi="Marianne Light"/>
          <w:sz w:val="20"/>
          <w:szCs w:val="20"/>
        </w:rPr>
        <w:t>Le Titulaire s’engage à ne recourir à des technologies d’Intelligence Artificielle (IA) générative (tels que des assistants de programmation automatisés) dans le cadre des prestations objet du présent accord-cadre, qu’après avoir obtenu l’accord préalable écrit de l’Administration.</w:t>
      </w:r>
    </w:p>
    <w:p w14:paraId="6353DD92" w14:textId="77777777" w:rsidR="00C37DF2" w:rsidRPr="00D61ED8" w:rsidRDefault="00C37DF2" w:rsidP="00F12BA4">
      <w:pPr>
        <w:pStyle w:val="CCTP-Texte1"/>
        <w:rPr>
          <w:rFonts w:asciiTheme="majorHAnsi" w:hAnsiTheme="majorHAnsi"/>
        </w:rPr>
      </w:pPr>
    </w:p>
    <w:p w14:paraId="1A04F63F" w14:textId="7DBABE78" w:rsidR="00FC050F" w:rsidRPr="00A76D20" w:rsidRDefault="00804423">
      <w:pPr>
        <w:pStyle w:val="CCTP-Parties"/>
        <w:rPr>
          <w:rFonts w:ascii="Marianne" w:hAnsi="Marianne"/>
          <w:sz w:val="24"/>
          <w:szCs w:val="24"/>
        </w:rPr>
      </w:pPr>
      <w:bookmarkStart w:id="170" w:name="_Ref18072013"/>
      <w:bookmarkStart w:id="171" w:name="_Ref18072023"/>
      <w:bookmarkStart w:id="172" w:name="_Toc203658928"/>
      <w:bookmarkStart w:id="173" w:name="_Toc213338395"/>
      <w:r w:rsidRPr="00A76D20">
        <w:rPr>
          <w:rFonts w:ascii="Marianne" w:eastAsiaTheme="minorEastAsia" w:hAnsi="Marianne" w:cstheme="minorBidi"/>
          <w:sz w:val="24"/>
          <w:szCs w:val="24"/>
        </w:rPr>
        <w:lastRenderedPageBreak/>
        <w:t>Description des prestations</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170"/>
      <w:bookmarkEnd w:id="171"/>
      <w:bookmarkEnd w:id="172"/>
      <w:bookmarkEnd w:id="173"/>
    </w:p>
    <w:p w14:paraId="4B677FBD" w14:textId="79886449" w:rsidR="00FC050F" w:rsidRPr="00A76D20" w:rsidRDefault="00804423">
      <w:pPr>
        <w:pStyle w:val="CCTP-Titre1"/>
        <w:rPr>
          <w:rFonts w:ascii="Marianne Light" w:hAnsi="Marianne Light"/>
          <w:sz w:val="24"/>
          <w:szCs w:val="24"/>
        </w:rPr>
      </w:pPr>
      <w:bookmarkStart w:id="174" w:name="_Ref373778"/>
      <w:bookmarkStart w:id="175" w:name="_Ref76486644"/>
      <w:bookmarkStart w:id="176" w:name="_Toc203658929"/>
      <w:bookmarkStart w:id="177" w:name="_Toc213338396"/>
      <w:r w:rsidRPr="00A76D20">
        <w:rPr>
          <w:rFonts w:ascii="Marianne Light" w:eastAsiaTheme="minorEastAsia" w:hAnsi="Marianne Light" w:cstheme="minorBidi"/>
          <w:sz w:val="24"/>
          <w:szCs w:val="24"/>
        </w:rPr>
        <w:t>Prestations d’entré</w:t>
      </w:r>
      <w:bookmarkEnd w:id="174"/>
      <w:bookmarkEnd w:id="175"/>
      <w:r w:rsidR="002501CA" w:rsidRPr="00A76D20">
        <w:rPr>
          <w:rFonts w:ascii="Marianne Light" w:eastAsiaTheme="minorEastAsia" w:hAnsi="Marianne Light" w:cstheme="minorBidi"/>
          <w:sz w:val="24"/>
          <w:szCs w:val="24"/>
        </w:rPr>
        <w:t>e</w:t>
      </w:r>
      <w:bookmarkEnd w:id="176"/>
      <w:bookmarkEnd w:id="177"/>
    </w:p>
    <w:p w14:paraId="5C9C5FFB" w14:textId="68DAD400" w:rsidR="00FC050F" w:rsidRPr="00A76D20" w:rsidRDefault="00D21243">
      <w:pPr>
        <w:pStyle w:val="CCTP-Titre2"/>
        <w:rPr>
          <w:rFonts w:ascii="Marianne Light" w:hAnsi="Marianne Light"/>
        </w:rPr>
      </w:pPr>
      <w:bookmarkStart w:id="178" w:name="_Ref372047"/>
      <w:bookmarkStart w:id="179" w:name="_Ref31100473"/>
      <w:bookmarkStart w:id="180" w:name="_Hlk12004534"/>
      <w:bookmarkStart w:id="181" w:name="_Toc203658930"/>
      <w:bookmarkStart w:id="182" w:name="_Toc213338397"/>
      <w:r w:rsidRPr="00D21243">
        <w:rPr>
          <w:rFonts w:ascii="Marianne Light" w:eastAsiaTheme="minorEastAsia" w:hAnsi="Marianne Light" w:cstheme="minorBidi"/>
        </w:rPr>
        <w:t>UO5.1.1-INIT</w:t>
      </w:r>
      <w:r>
        <w:rPr>
          <w:rFonts w:ascii="Marianne Light" w:eastAsiaTheme="minorEastAsia" w:hAnsi="Marianne Light" w:cstheme="minorBidi"/>
        </w:rPr>
        <w:t xml:space="preserve"> - </w:t>
      </w:r>
      <w:r w:rsidR="00804423" w:rsidRPr="00A76D20">
        <w:rPr>
          <w:rFonts w:ascii="Marianne Light" w:eastAsiaTheme="minorEastAsia" w:hAnsi="Marianne Light" w:cstheme="minorBidi"/>
        </w:rPr>
        <w:t>Initialisation de l’accord-cadre</w:t>
      </w:r>
      <w:bookmarkEnd w:id="178"/>
      <w:bookmarkEnd w:id="179"/>
      <w:bookmarkEnd w:id="180"/>
      <w:bookmarkEnd w:id="181"/>
      <w:bookmarkEnd w:id="18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
        <w:gridCol w:w="881"/>
        <w:gridCol w:w="4580"/>
        <w:gridCol w:w="292"/>
        <w:gridCol w:w="2990"/>
      </w:tblGrid>
      <w:tr w:rsidR="00FC050F" w14:paraId="08437853" w14:textId="77777777">
        <w:trPr>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761B16B8" w14:textId="77777777" w:rsidR="00FC050F" w:rsidRPr="00090E9E" w:rsidRDefault="00804423">
            <w:pPr>
              <w:widowControl w:val="0"/>
              <w:spacing w:before="62" w:after="62"/>
              <w:ind w:right="185"/>
              <w:rPr>
                <w:rFonts w:ascii="Marianne Light" w:hAnsi="Marianne Light"/>
                <w:b/>
                <w:bCs/>
                <w:sz w:val="20"/>
                <w:szCs w:val="20"/>
              </w:rPr>
            </w:pPr>
            <w:r w:rsidRPr="00090E9E">
              <w:rPr>
                <w:rFonts w:ascii="Marianne Light" w:hAnsi="Marianne Light"/>
                <w:b/>
                <w:bCs/>
                <w:sz w:val="20"/>
                <w:szCs w:val="20"/>
              </w:rPr>
              <w:t>Définition globale de l’activité</w:t>
            </w:r>
          </w:p>
        </w:tc>
      </w:tr>
      <w:tr w:rsidR="00FC050F" w14:paraId="3EBFA90A" w14:textId="77777777">
        <w:trPr>
          <w:jc w:val="center"/>
        </w:trPr>
        <w:tc>
          <w:tcPr>
            <w:tcW w:w="9628" w:type="dxa"/>
            <w:gridSpan w:val="5"/>
            <w:tcBorders>
              <w:top w:val="single" w:sz="4" w:space="0" w:color="auto"/>
              <w:left w:val="single" w:sz="4" w:space="0" w:color="auto"/>
              <w:bottom w:val="single" w:sz="4" w:space="0" w:color="auto"/>
              <w:right w:val="single" w:sz="4" w:space="0" w:color="auto"/>
            </w:tcBorders>
          </w:tcPr>
          <w:p w14:paraId="1F6BB5C9" w14:textId="77777777" w:rsidR="00FC050F" w:rsidRPr="00A76D20" w:rsidRDefault="00804423">
            <w:pPr>
              <w:pStyle w:val="CCTP-Tableau-Texte1"/>
              <w:spacing w:before="31" w:after="31"/>
              <w:jc w:val="both"/>
              <w:rPr>
                <w:rFonts w:ascii="Marianne Light" w:hAnsi="Marianne Light"/>
                <w:szCs w:val="20"/>
              </w:rPr>
            </w:pPr>
            <w:r w:rsidRPr="00A76D20">
              <w:rPr>
                <w:rFonts w:ascii="Marianne Light" w:hAnsi="Marianne Light"/>
                <w:szCs w:val="20"/>
              </w:rPr>
              <w:t xml:space="preserve">La prestation d’initialisation de l’accord-cadre permet au titulaire : </w:t>
            </w:r>
          </w:p>
          <w:p w14:paraId="0229AB40" w14:textId="635126E5" w:rsidR="00FC050F" w:rsidRPr="00A76D20" w:rsidRDefault="00A54FC2" w:rsidP="006C1F5D">
            <w:pPr>
              <w:pStyle w:val="CCTP-Puce1"/>
              <w:numPr>
                <w:ilvl w:val="0"/>
                <w:numId w:val="239"/>
              </w:numPr>
              <w:rPr>
                <w:rFonts w:ascii="Marianne Light" w:hAnsi="Marianne Light"/>
                <w:sz w:val="20"/>
                <w:szCs w:val="20"/>
              </w:rPr>
            </w:pPr>
            <w:r w:rsidRPr="00A76D20">
              <w:rPr>
                <w:rFonts w:ascii="Marianne Light" w:hAnsi="Marianne Light"/>
                <w:sz w:val="20"/>
                <w:szCs w:val="20"/>
              </w:rPr>
              <w:t>De</w:t>
            </w:r>
            <w:r w:rsidR="00804423" w:rsidRPr="00A76D20">
              <w:rPr>
                <w:rFonts w:ascii="Marianne Light" w:hAnsi="Marianne Light"/>
                <w:sz w:val="20"/>
                <w:szCs w:val="20"/>
              </w:rPr>
              <w:t xml:space="preserve"> s’approprier l’ensemble des prestations de l’accord-cadre ;</w:t>
            </w:r>
          </w:p>
          <w:p w14:paraId="139B77D1" w14:textId="3B4E02EC" w:rsidR="00FC050F" w:rsidRPr="00A76D20" w:rsidRDefault="00A54FC2" w:rsidP="006C1F5D">
            <w:pPr>
              <w:pStyle w:val="CCTP-Puce1"/>
              <w:numPr>
                <w:ilvl w:val="0"/>
                <w:numId w:val="239"/>
              </w:numPr>
              <w:rPr>
                <w:rFonts w:ascii="Marianne Light" w:hAnsi="Marianne Light"/>
                <w:sz w:val="20"/>
                <w:szCs w:val="20"/>
              </w:rPr>
            </w:pPr>
            <w:r w:rsidRPr="00A76D20">
              <w:rPr>
                <w:rFonts w:ascii="Marianne Light" w:hAnsi="Marianne Light"/>
                <w:sz w:val="20"/>
                <w:szCs w:val="20"/>
              </w:rPr>
              <w:t>De</w:t>
            </w:r>
            <w:r w:rsidR="00804423" w:rsidRPr="00A76D20">
              <w:rPr>
                <w:rFonts w:ascii="Marianne Light" w:hAnsi="Marianne Light"/>
                <w:sz w:val="20"/>
                <w:szCs w:val="20"/>
              </w:rPr>
              <w:t xml:space="preserve"> mettre en place le cadre méthodologique ;</w:t>
            </w:r>
          </w:p>
          <w:p w14:paraId="4E503DEE" w14:textId="3AD2E882" w:rsidR="00FC050F" w:rsidRPr="00A76D20" w:rsidRDefault="00A54FC2" w:rsidP="006C1F5D">
            <w:pPr>
              <w:pStyle w:val="CCTP-Puce1"/>
              <w:numPr>
                <w:ilvl w:val="0"/>
                <w:numId w:val="239"/>
              </w:numPr>
              <w:rPr>
                <w:rFonts w:ascii="Marianne Light" w:hAnsi="Marianne Light"/>
                <w:sz w:val="20"/>
                <w:szCs w:val="20"/>
              </w:rPr>
            </w:pPr>
            <w:r w:rsidRPr="00A76D20">
              <w:rPr>
                <w:rFonts w:ascii="Marianne Light" w:hAnsi="Marianne Light"/>
                <w:sz w:val="20"/>
                <w:szCs w:val="20"/>
              </w:rPr>
              <w:t>De</w:t>
            </w:r>
            <w:r w:rsidR="00804423" w:rsidRPr="00A76D20">
              <w:rPr>
                <w:rFonts w:ascii="Marianne Light" w:hAnsi="Marianne Light"/>
                <w:sz w:val="20"/>
                <w:szCs w:val="20"/>
              </w:rPr>
              <w:t xml:space="preserve"> mettre en œuvre le cadre de fonctionnement technique</w:t>
            </w:r>
            <w:r w:rsidR="00386F6D" w:rsidRPr="00A76D20">
              <w:rPr>
                <w:rFonts w:ascii="Marianne Light" w:hAnsi="Marianne Light"/>
                <w:sz w:val="20"/>
                <w:szCs w:val="20"/>
              </w:rPr>
              <w:t xml:space="preserve"> </w:t>
            </w:r>
            <w:r w:rsidR="00804423" w:rsidRPr="00A76D20">
              <w:rPr>
                <w:rFonts w:ascii="Marianne Light" w:hAnsi="Marianne Light"/>
                <w:sz w:val="20"/>
                <w:szCs w:val="20"/>
              </w:rPr>
              <w:t>pour réaliser les prestations du présent CCTP et en particulier les prestations de maintien en conditions opérationnelles (cf. chapitre 5.3), les développements en cycle en V (cf. chapitre 5.4.2) et en en approche agile (cf. chapitre 5.4.3) ;</w:t>
            </w:r>
          </w:p>
          <w:p w14:paraId="7764BC5C" w14:textId="1B51A296" w:rsidR="00FC050F" w:rsidRPr="00A76D20" w:rsidRDefault="00A54FC2" w:rsidP="006C1F5D">
            <w:pPr>
              <w:pStyle w:val="CCTP-Puce1"/>
              <w:numPr>
                <w:ilvl w:val="0"/>
                <w:numId w:val="239"/>
              </w:numPr>
              <w:rPr>
                <w:rFonts w:ascii="Marianne Light" w:hAnsi="Marianne Light"/>
                <w:sz w:val="20"/>
                <w:szCs w:val="20"/>
              </w:rPr>
            </w:pPr>
            <w:r w:rsidRPr="00A76D20">
              <w:rPr>
                <w:rFonts w:ascii="Marianne Light" w:hAnsi="Marianne Light"/>
                <w:sz w:val="20"/>
                <w:szCs w:val="20"/>
              </w:rPr>
              <w:t>D’estimer</w:t>
            </w:r>
            <w:r w:rsidR="00386F6D" w:rsidRPr="00A76D20">
              <w:rPr>
                <w:rFonts w:ascii="Marianne Light" w:hAnsi="Marianne Light"/>
                <w:sz w:val="20"/>
                <w:szCs w:val="20"/>
              </w:rPr>
              <w:t xml:space="preserve"> l’activité de l’équipe socle sur chacune de ces prestations sur la base du nombre estimé de tickets annuels</w:t>
            </w:r>
            <w:r w:rsidR="00804423" w:rsidRPr="00A76D20">
              <w:rPr>
                <w:rFonts w:ascii="Marianne Light" w:hAnsi="Marianne Light"/>
                <w:sz w:val="20"/>
                <w:szCs w:val="20"/>
              </w:rPr>
              <w:t xml:space="preserve"> SN2, SN3 et maintenance corrective </w:t>
            </w:r>
            <w:r w:rsidR="00386F6D" w:rsidRPr="00A76D20">
              <w:rPr>
                <w:rFonts w:ascii="Marianne Light" w:hAnsi="Marianne Light"/>
                <w:sz w:val="20"/>
                <w:szCs w:val="20"/>
              </w:rPr>
              <w:t>pour l</w:t>
            </w:r>
            <w:r w:rsidR="00AD704A" w:rsidRPr="00A76D20">
              <w:rPr>
                <w:rFonts w:ascii="Marianne Light" w:hAnsi="Marianne Light"/>
                <w:sz w:val="20"/>
                <w:szCs w:val="20"/>
              </w:rPr>
              <w:t>e SI</w:t>
            </w:r>
            <w:r w:rsidR="00386F6D" w:rsidRPr="00A76D20">
              <w:rPr>
                <w:rFonts w:ascii="Marianne Light" w:hAnsi="Marianne Light"/>
                <w:sz w:val="20"/>
                <w:szCs w:val="20"/>
              </w:rPr>
              <w:t xml:space="preserve"> NOMOS</w:t>
            </w:r>
            <w:r w:rsidR="00804423" w:rsidRPr="00A76D20">
              <w:rPr>
                <w:rFonts w:ascii="Marianne Light" w:hAnsi="Marianne Light"/>
                <w:sz w:val="20"/>
                <w:szCs w:val="20"/>
              </w:rPr>
              <w:t>.</w:t>
            </w:r>
          </w:p>
          <w:p w14:paraId="6E9AFAA6" w14:textId="3E32B386" w:rsidR="00FC050F" w:rsidRPr="00A76D20" w:rsidRDefault="00A54FC2" w:rsidP="006C1F5D">
            <w:pPr>
              <w:pStyle w:val="CCTP-Puce1"/>
              <w:numPr>
                <w:ilvl w:val="0"/>
                <w:numId w:val="239"/>
              </w:numPr>
              <w:rPr>
                <w:rFonts w:ascii="Marianne Light" w:hAnsi="Marianne Light"/>
                <w:sz w:val="20"/>
                <w:szCs w:val="20"/>
              </w:rPr>
            </w:pPr>
            <w:r w:rsidRPr="00A76D20">
              <w:rPr>
                <w:rFonts w:ascii="Marianne Light" w:hAnsi="Marianne Light"/>
                <w:sz w:val="20"/>
                <w:szCs w:val="20"/>
              </w:rPr>
              <w:t>D’initialiser</w:t>
            </w:r>
            <w:r w:rsidR="00804423" w:rsidRPr="00A76D20">
              <w:rPr>
                <w:rFonts w:ascii="Marianne Light" w:hAnsi="Marianne Light"/>
                <w:sz w:val="20"/>
                <w:szCs w:val="20"/>
              </w:rPr>
              <w:t xml:space="preserve"> ses outils de pilotage et de suivi, </w:t>
            </w:r>
          </w:p>
          <w:p w14:paraId="26A90473" w14:textId="3A1DE2F0" w:rsidR="00673BF8" w:rsidRPr="00A76D20" w:rsidRDefault="00673BF8" w:rsidP="00386F6D">
            <w:pPr>
              <w:pStyle w:val="CCTP-Puce1"/>
              <w:rPr>
                <w:rFonts w:ascii="Marianne Light" w:hAnsi="Marianne Light"/>
                <w:sz w:val="20"/>
                <w:szCs w:val="20"/>
              </w:rPr>
            </w:pPr>
          </w:p>
          <w:p w14:paraId="4A8E9B6E" w14:textId="25CC38BA" w:rsidR="00FC050F" w:rsidRPr="00A76D20" w:rsidRDefault="00A54FC2" w:rsidP="00386F6D">
            <w:pPr>
              <w:pStyle w:val="CCTP-Puce1"/>
              <w:rPr>
                <w:rFonts w:ascii="Marianne Light" w:hAnsi="Marianne Light"/>
                <w:sz w:val="20"/>
                <w:szCs w:val="20"/>
              </w:rPr>
            </w:pPr>
            <w:r w:rsidRPr="00A76D20">
              <w:rPr>
                <w:rFonts w:ascii="Marianne Light" w:hAnsi="Marianne Light"/>
                <w:sz w:val="20"/>
                <w:szCs w:val="20"/>
              </w:rPr>
              <w:t>Pour</w:t>
            </w:r>
            <w:r w:rsidR="00E20C87" w:rsidRPr="00A76D20">
              <w:rPr>
                <w:rFonts w:ascii="Marianne Light" w:hAnsi="Marianne Light"/>
                <w:sz w:val="20"/>
                <w:szCs w:val="20"/>
              </w:rPr>
              <w:t xml:space="preserve"> cela, le titulaire élabore la documentation nécessaire, laquelle est validée par </w:t>
            </w:r>
            <w:r w:rsidR="004B4E3B" w:rsidRPr="00A76D20">
              <w:rPr>
                <w:rFonts w:ascii="Marianne Light" w:hAnsi="Marianne Light"/>
                <w:sz w:val="20"/>
                <w:szCs w:val="20"/>
              </w:rPr>
              <w:t>la Cour de cassation</w:t>
            </w:r>
            <w:r w:rsidR="00E20C87" w:rsidRPr="00A76D20">
              <w:rPr>
                <w:rFonts w:ascii="Marianne Light" w:hAnsi="Marianne Light"/>
                <w:sz w:val="20"/>
                <w:szCs w:val="20"/>
              </w:rPr>
              <w:t xml:space="preserve"> et en particulier </w:t>
            </w:r>
            <w:r w:rsidR="00804423" w:rsidRPr="00A76D20">
              <w:rPr>
                <w:rFonts w:ascii="Marianne Light" w:hAnsi="Marianne Light"/>
                <w:sz w:val="20"/>
                <w:szCs w:val="20"/>
              </w:rPr>
              <w:t xml:space="preserve">: </w:t>
            </w:r>
          </w:p>
          <w:p w14:paraId="5BED9ECE" w14:textId="325A544A" w:rsidR="00FC050F" w:rsidRPr="00A76D20" w:rsidRDefault="00A54FC2" w:rsidP="00386F6D">
            <w:pPr>
              <w:pStyle w:val="CCTP-Puce1"/>
              <w:numPr>
                <w:ilvl w:val="1"/>
                <w:numId w:val="1"/>
              </w:numPr>
              <w:rPr>
                <w:rFonts w:ascii="Marianne Light" w:hAnsi="Marianne Light"/>
                <w:sz w:val="20"/>
                <w:szCs w:val="20"/>
              </w:rPr>
            </w:pPr>
            <w:bookmarkStart w:id="183" w:name="_Hlk12004471"/>
            <w:r w:rsidRPr="00A76D20">
              <w:rPr>
                <w:rFonts w:ascii="Marianne Light" w:hAnsi="Marianne Light"/>
                <w:sz w:val="20"/>
                <w:szCs w:val="20"/>
              </w:rPr>
              <w:t>Le</w:t>
            </w:r>
            <w:r w:rsidR="00804423" w:rsidRPr="00A76D20">
              <w:rPr>
                <w:rFonts w:ascii="Marianne Light" w:hAnsi="Marianne Light"/>
                <w:sz w:val="20"/>
                <w:szCs w:val="20"/>
              </w:rPr>
              <w:t xml:space="preserve"> </w:t>
            </w:r>
            <w:r w:rsidR="00804423" w:rsidRPr="00A76D20">
              <w:rPr>
                <w:rFonts w:ascii="Marianne Light" w:hAnsi="Marianne Light"/>
                <w:sz w:val="20"/>
                <w:szCs w:val="20"/>
              </w:rPr>
              <w:fldChar w:fldCharType="begin"/>
            </w:r>
            <w:r w:rsidR="00804423" w:rsidRPr="00A76D20">
              <w:rPr>
                <w:rFonts w:ascii="Marianne Light" w:hAnsi="Marianne Light"/>
                <w:sz w:val="20"/>
                <w:szCs w:val="20"/>
              </w:rPr>
              <w:instrText xml:space="preserve"> REF _Ref1398397 \h  \* MERGEFORMAT </w:instrText>
            </w:r>
            <w:r w:rsidR="00804423" w:rsidRPr="00A76D20">
              <w:rPr>
                <w:rFonts w:ascii="Marianne Light" w:hAnsi="Marianne Light"/>
                <w:sz w:val="20"/>
                <w:szCs w:val="20"/>
              </w:rPr>
            </w:r>
            <w:r w:rsidR="00804423" w:rsidRPr="00A76D20">
              <w:rPr>
                <w:rFonts w:ascii="Marianne Light" w:hAnsi="Marianne Light"/>
                <w:sz w:val="20"/>
                <w:szCs w:val="20"/>
              </w:rPr>
              <w:fldChar w:fldCharType="separate"/>
            </w:r>
            <w:r w:rsidR="00804423" w:rsidRPr="00A76D20">
              <w:rPr>
                <w:rFonts w:ascii="Marianne Light" w:hAnsi="Marianne Light"/>
                <w:sz w:val="20"/>
                <w:szCs w:val="20"/>
              </w:rPr>
              <w:t>Plan d’Assurance Contrôle Qualité de l’accord-cadre (PACQ)</w:t>
            </w:r>
            <w:r w:rsidR="00804423" w:rsidRPr="00A76D20">
              <w:rPr>
                <w:rFonts w:ascii="Marianne Light" w:hAnsi="Marianne Light"/>
                <w:sz w:val="20"/>
                <w:szCs w:val="20"/>
              </w:rPr>
              <w:fldChar w:fldCharType="end"/>
            </w:r>
            <w:r w:rsidR="00804423" w:rsidRPr="00A76D20">
              <w:rPr>
                <w:rFonts w:ascii="Marianne Light" w:hAnsi="Marianne Light"/>
                <w:sz w:val="20"/>
                <w:szCs w:val="20"/>
              </w:rPr>
              <w:t>, sur le modèle de celui transmis par le Ministère dans le dossier de consultation</w:t>
            </w:r>
            <w:r w:rsidR="00112E0C" w:rsidRPr="00A76D20">
              <w:rPr>
                <w:rFonts w:ascii="Marianne Light" w:hAnsi="Marianne Light"/>
                <w:sz w:val="20"/>
                <w:szCs w:val="20"/>
              </w:rPr>
              <w:t xml:space="preserve"> des entreprises</w:t>
            </w:r>
            <w:r w:rsidR="00804423" w:rsidRPr="00A76D20">
              <w:rPr>
                <w:rFonts w:ascii="Marianne Light" w:hAnsi="Marianne Light"/>
                <w:sz w:val="20"/>
                <w:szCs w:val="20"/>
              </w:rPr>
              <w:t xml:space="preserve"> (cf. chapitre </w:t>
            </w:r>
            <w:r w:rsidR="00804423" w:rsidRPr="00A76D20">
              <w:rPr>
                <w:rFonts w:ascii="Marianne Light" w:hAnsi="Marianne Light"/>
                <w:sz w:val="20"/>
                <w:szCs w:val="20"/>
              </w:rPr>
              <w:fldChar w:fldCharType="begin"/>
            </w:r>
            <w:r w:rsidR="00804423" w:rsidRPr="00A76D20">
              <w:rPr>
                <w:rFonts w:ascii="Marianne Light" w:hAnsi="Marianne Light"/>
                <w:sz w:val="20"/>
                <w:szCs w:val="20"/>
              </w:rPr>
              <w:instrText xml:space="preserve"> REF _Ref1398399 \n \h  \* MERGEFORMAT </w:instrText>
            </w:r>
            <w:r w:rsidR="00804423" w:rsidRPr="00A76D20">
              <w:rPr>
                <w:rFonts w:ascii="Marianne Light" w:hAnsi="Marianne Light"/>
                <w:sz w:val="20"/>
                <w:szCs w:val="20"/>
              </w:rPr>
            </w:r>
            <w:r w:rsidR="00804423" w:rsidRPr="00A76D20">
              <w:rPr>
                <w:rFonts w:ascii="Marianne Light" w:hAnsi="Marianne Light"/>
                <w:sz w:val="20"/>
                <w:szCs w:val="20"/>
              </w:rPr>
              <w:fldChar w:fldCharType="separate"/>
            </w:r>
            <w:r w:rsidR="00804423" w:rsidRPr="00A76D20">
              <w:rPr>
                <w:rFonts w:ascii="Marianne Light" w:hAnsi="Marianne Light"/>
                <w:sz w:val="20"/>
                <w:szCs w:val="20"/>
              </w:rPr>
              <w:t>7.4</w:t>
            </w:r>
            <w:r w:rsidR="00804423" w:rsidRPr="00A76D20">
              <w:rPr>
                <w:rFonts w:ascii="Marianne Light" w:hAnsi="Marianne Light"/>
                <w:sz w:val="20"/>
                <w:szCs w:val="20"/>
              </w:rPr>
              <w:fldChar w:fldCharType="end"/>
            </w:r>
            <w:r w:rsidR="00804423" w:rsidRPr="00A76D20">
              <w:rPr>
                <w:rFonts w:ascii="Marianne Light" w:hAnsi="Marianne Light"/>
                <w:sz w:val="20"/>
                <w:szCs w:val="20"/>
              </w:rPr>
              <w:t>) ;</w:t>
            </w:r>
          </w:p>
          <w:bookmarkEnd w:id="183"/>
          <w:p w14:paraId="76083393" w14:textId="4777DD67" w:rsidR="00FC050F" w:rsidRPr="00A76D20" w:rsidRDefault="00A54FC2" w:rsidP="00386F6D">
            <w:pPr>
              <w:pStyle w:val="CCTP-Puce1"/>
              <w:numPr>
                <w:ilvl w:val="1"/>
                <w:numId w:val="1"/>
              </w:numPr>
              <w:rPr>
                <w:rFonts w:ascii="Marianne Light" w:hAnsi="Marianne Light"/>
                <w:sz w:val="20"/>
                <w:szCs w:val="20"/>
              </w:rPr>
            </w:pPr>
            <w:r w:rsidRPr="00A76D20">
              <w:rPr>
                <w:rFonts w:ascii="Marianne Light" w:hAnsi="Marianne Light"/>
                <w:sz w:val="20"/>
                <w:szCs w:val="20"/>
              </w:rPr>
              <w:t>Le</w:t>
            </w:r>
            <w:r w:rsidR="00804423" w:rsidRPr="00A76D20">
              <w:rPr>
                <w:rFonts w:ascii="Marianne Light" w:hAnsi="Marianne Light"/>
                <w:sz w:val="20"/>
                <w:szCs w:val="20"/>
              </w:rPr>
              <w:t xml:space="preserve"> Plan d’Assurance Sécurité (PAS) (cf. annexe </w:t>
            </w:r>
            <w:r w:rsidR="00282EA7" w:rsidRPr="00A76D20">
              <w:rPr>
                <w:rFonts w:ascii="Marianne Light" w:hAnsi="Marianne Light"/>
                <w:sz w:val="20"/>
                <w:szCs w:val="20"/>
              </w:rPr>
              <w:t xml:space="preserve">2 </w:t>
            </w:r>
            <w:r w:rsidR="00804423" w:rsidRPr="00A76D20">
              <w:rPr>
                <w:rFonts w:ascii="Marianne Light" w:hAnsi="Marianne Light"/>
                <w:sz w:val="20"/>
                <w:szCs w:val="20"/>
              </w:rPr>
              <w:t>:</w:t>
            </w:r>
            <w:proofErr w:type="gramStart"/>
            <w:r w:rsidR="00804423" w:rsidRPr="00A76D20">
              <w:rPr>
                <w:rFonts w:ascii="Marianne Light" w:hAnsi="Marianne Light"/>
                <w:sz w:val="20"/>
                <w:szCs w:val="20"/>
              </w:rPr>
              <w:t xml:space="preserve"> «</w:t>
            </w:r>
            <w:r w:rsidR="00282EA7" w:rsidRPr="00A76D20">
              <w:rPr>
                <w:rFonts w:ascii="Marianne Light" w:hAnsi="Marianne Light"/>
                <w:sz w:val="20"/>
                <w:szCs w:val="20"/>
              </w:rPr>
              <w:t>PAS</w:t>
            </w:r>
            <w:proofErr w:type="gramEnd"/>
            <w:r w:rsidR="00282EA7" w:rsidRPr="00A76D20">
              <w:rPr>
                <w:rFonts w:ascii="Marianne Light" w:hAnsi="Marianne Light"/>
                <w:sz w:val="20"/>
                <w:szCs w:val="20"/>
              </w:rPr>
              <w:t xml:space="preserve"> – Plan d’Assurance Sécurité </w:t>
            </w:r>
            <w:r w:rsidR="00804423" w:rsidRPr="00A76D20">
              <w:rPr>
                <w:rFonts w:ascii="Marianne Light" w:hAnsi="Marianne Light"/>
                <w:sz w:val="20"/>
                <w:szCs w:val="20"/>
              </w:rPr>
              <w:t>»</w:t>
            </w:r>
            <w:r w:rsidR="00112E0C" w:rsidRPr="00A76D20">
              <w:rPr>
                <w:rFonts w:ascii="Marianne Light" w:hAnsi="Marianne Light"/>
                <w:sz w:val="20"/>
                <w:szCs w:val="20"/>
              </w:rPr>
              <w:t>, sur le modèle de celui transmis par le Ministère dans le dossier de consultation des entreprises</w:t>
            </w:r>
            <w:r w:rsidR="00804423" w:rsidRPr="00A76D20">
              <w:rPr>
                <w:rFonts w:ascii="Marianne Light" w:hAnsi="Marianne Light"/>
                <w:sz w:val="20"/>
                <w:szCs w:val="20"/>
              </w:rPr>
              <w:t> ;</w:t>
            </w:r>
          </w:p>
          <w:p w14:paraId="7083078A" w14:textId="033403DE" w:rsidR="00FC050F" w:rsidRPr="00A76D20" w:rsidRDefault="00A54FC2" w:rsidP="00386F6D">
            <w:pPr>
              <w:pStyle w:val="CCTP-Puce1"/>
              <w:numPr>
                <w:ilvl w:val="1"/>
                <w:numId w:val="1"/>
              </w:numPr>
              <w:rPr>
                <w:rFonts w:ascii="Marianne Light" w:hAnsi="Marianne Light"/>
                <w:sz w:val="20"/>
                <w:szCs w:val="20"/>
              </w:rPr>
            </w:pPr>
            <w:r w:rsidRPr="00A76D20">
              <w:rPr>
                <w:rFonts w:ascii="Marianne Light" w:hAnsi="Marianne Light"/>
                <w:sz w:val="20"/>
                <w:szCs w:val="20"/>
              </w:rPr>
              <w:t>La</w:t>
            </w:r>
            <w:r w:rsidR="00804423" w:rsidRPr="00A76D20">
              <w:rPr>
                <w:rFonts w:ascii="Marianne Light" w:hAnsi="Marianne Light"/>
                <w:sz w:val="20"/>
                <w:szCs w:val="20"/>
              </w:rPr>
              <w:t xml:space="preserve"> mise en place de l’équipe du titulaire ;</w:t>
            </w:r>
          </w:p>
          <w:p w14:paraId="6DC52A46" w14:textId="7D8517E3" w:rsidR="00FC050F" w:rsidRPr="00A76D20" w:rsidRDefault="00A54FC2" w:rsidP="00386F6D">
            <w:pPr>
              <w:pStyle w:val="CCTP-Puce1"/>
              <w:numPr>
                <w:ilvl w:val="1"/>
                <w:numId w:val="1"/>
              </w:numPr>
              <w:rPr>
                <w:rFonts w:ascii="Marianne Light" w:hAnsi="Marianne Light"/>
                <w:sz w:val="20"/>
                <w:szCs w:val="20"/>
              </w:rPr>
            </w:pPr>
            <w:r w:rsidRPr="00A76D20">
              <w:rPr>
                <w:rFonts w:ascii="Marianne Light" w:hAnsi="Marianne Light"/>
                <w:sz w:val="20"/>
                <w:szCs w:val="20"/>
              </w:rPr>
              <w:t>La</w:t>
            </w:r>
            <w:r w:rsidR="00804423" w:rsidRPr="00A76D20">
              <w:rPr>
                <w:rFonts w:ascii="Marianne Light" w:hAnsi="Marianne Light"/>
                <w:sz w:val="20"/>
                <w:szCs w:val="20"/>
              </w:rPr>
              <w:t xml:space="preserve"> mise en œuvre de la comitologie ;</w:t>
            </w:r>
          </w:p>
          <w:p w14:paraId="3FF3A40F" w14:textId="75F2612A" w:rsidR="00FC050F" w:rsidRPr="00A76D20" w:rsidRDefault="00A54FC2" w:rsidP="00386F6D">
            <w:pPr>
              <w:pStyle w:val="CCTP-Puce1"/>
              <w:numPr>
                <w:ilvl w:val="1"/>
                <w:numId w:val="1"/>
              </w:numPr>
              <w:rPr>
                <w:rFonts w:ascii="Marianne Light" w:hAnsi="Marianne Light"/>
                <w:sz w:val="20"/>
                <w:szCs w:val="20"/>
              </w:rPr>
            </w:pPr>
            <w:r w:rsidRPr="00A76D20">
              <w:rPr>
                <w:rFonts w:ascii="Marianne Light" w:hAnsi="Marianne Light"/>
                <w:sz w:val="20"/>
                <w:szCs w:val="20"/>
              </w:rPr>
              <w:t>La</w:t>
            </w:r>
            <w:r w:rsidR="00804423" w:rsidRPr="00A76D20">
              <w:rPr>
                <w:rFonts w:ascii="Marianne Light" w:hAnsi="Marianne Light"/>
                <w:sz w:val="20"/>
                <w:szCs w:val="20"/>
              </w:rPr>
              <w:t xml:space="preserve"> mise en œuvre des tableaux de bord.</w:t>
            </w:r>
          </w:p>
          <w:p w14:paraId="58A6A5C4" w14:textId="77777777" w:rsidR="00FC050F" w:rsidRPr="00A76D20" w:rsidRDefault="00A54FC2" w:rsidP="00386F6D">
            <w:pPr>
              <w:pStyle w:val="CCTP-Puce1"/>
              <w:numPr>
                <w:ilvl w:val="1"/>
                <w:numId w:val="1"/>
              </w:numPr>
              <w:rPr>
                <w:rFonts w:ascii="Marianne Light" w:hAnsi="Marianne Light"/>
                <w:sz w:val="20"/>
                <w:szCs w:val="20"/>
              </w:rPr>
            </w:pPr>
            <w:r w:rsidRPr="00A76D20">
              <w:rPr>
                <w:rFonts w:ascii="Marianne Light" w:hAnsi="Marianne Light"/>
                <w:sz w:val="20"/>
                <w:szCs w:val="20"/>
              </w:rPr>
              <w:t>De</w:t>
            </w:r>
            <w:r w:rsidR="00804423" w:rsidRPr="00A76D20">
              <w:rPr>
                <w:rFonts w:ascii="Marianne Light" w:hAnsi="Marianne Light"/>
                <w:sz w:val="20"/>
                <w:szCs w:val="20"/>
              </w:rPr>
              <w:t xml:space="preserve"> prendre en mains les applications du périmètre initial.</w:t>
            </w:r>
          </w:p>
          <w:p w14:paraId="1F59452E" w14:textId="6E868935" w:rsidR="00366945" w:rsidRPr="00A76D20" w:rsidRDefault="00366945" w:rsidP="00AF4813">
            <w:pPr>
              <w:pStyle w:val="CCTP-Puce1"/>
              <w:rPr>
                <w:rFonts w:ascii="Marianne Light" w:hAnsi="Marianne Light"/>
                <w:sz w:val="20"/>
                <w:szCs w:val="20"/>
              </w:rPr>
            </w:pPr>
          </w:p>
        </w:tc>
      </w:tr>
      <w:tr w:rsidR="00FC050F" w14:paraId="6A353BE4" w14:textId="77777777">
        <w:trPr>
          <w:trHeight w:val="28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59C4B3DE" w14:textId="77777777" w:rsidR="00FC050F" w:rsidRPr="00A76D20" w:rsidRDefault="00804423">
            <w:pPr>
              <w:widowControl w:val="0"/>
              <w:spacing w:before="62" w:after="62"/>
              <w:ind w:right="185"/>
              <w:rPr>
                <w:rFonts w:ascii="Marianne Light" w:hAnsi="Marianne Light"/>
                <w:b/>
                <w:bCs/>
                <w:sz w:val="20"/>
                <w:szCs w:val="20"/>
              </w:rPr>
            </w:pPr>
            <w:r w:rsidRPr="00A76D20">
              <w:rPr>
                <w:rFonts w:ascii="Marianne Light" w:hAnsi="Marianne Light"/>
                <w:b/>
                <w:bCs/>
                <w:sz w:val="20"/>
                <w:szCs w:val="20"/>
              </w:rPr>
              <w:t>Prérequis du Ministère de la Justice</w:t>
            </w:r>
          </w:p>
        </w:tc>
      </w:tr>
      <w:tr w:rsidR="00FC050F" w14:paraId="1BC8C015" w14:textId="77777777">
        <w:trPr>
          <w:trHeight w:val="550"/>
          <w:jc w:val="center"/>
        </w:trPr>
        <w:tc>
          <w:tcPr>
            <w:tcW w:w="9628" w:type="dxa"/>
            <w:gridSpan w:val="5"/>
            <w:tcBorders>
              <w:top w:val="single" w:sz="4" w:space="0" w:color="auto"/>
              <w:left w:val="single" w:sz="4" w:space="0" w:color="auto"/>
              <w:bottom w:val="single" w:sz="4" w:space="0" w:color="auto"/>
              <w:right w:val="single" w:sz="4" w:space="0" w:color="auto"/>
            </w:tcBorders>
          </w:tcPr>
          <w:p w14:paraId="1747776B" w14:textId="214E6D80" w:rsidR="00FC050F" w:rsidRPr="00A76D20" w:rsidRDefault="004B4E3B">
            <w:pPr>
              <w:pStyle w:val="CCTP-Tableau-Texte1"/>
              <w:spacing w:before="31" w:after="31"/>
              <w:jc w:val="both"/>
              <w:rPr>
                <w:rFonts w:ascii="Marianne Light" w:hAnsi="Marianne Light"/>
                <w:szCs w:val="20"/>
              </w:rPr>
            </w:pPr>
            <w:r w:rsidRPr="00A76D20">
              <w:rPr>
                <w:rFonts w:ascii="Marianne Light" w:hAnsi="Marianne Light"/>
                <w:szCs w:val="20"/>
              </w:rPr>
              <w:t>La Cour de cassation</w:t>
            </w:r>
            <w:r w:rsidR="00804423" w:rsidRPr="00A76D20">
              <w:rPr>
                <w:rFonts w:ascii="Marianne Light" w:hAnsi="Marianne Light"/>
                <w:szCs w:val="20"/>
              </w:rPr>
              <w:t> :</w:t>
            </w:r>
          </w:p>
          <w:p w14:paraId="2BBCF254" w14:textId="3F9B1CB4" w:rsidR="00FC050F" w:rsidRPr="00A76D20" w:rsidRDefault="00112E0C" w:rsidP="006C1F5D">
            <w:pPr>
              <w:pStyle w:val="CCTP-Tableau-Puce1"/>
              <w:numPr>
                <w:ilvl w:val="0"/>
                <w:numId w:val="192"/>
              </w:numPr>
              <w:spacing w:before="31" w:after="31"/>
              <w:ind w:left="317" w:hanging="284"/>
              <w:jc w:val="both"/>
              <w:rPr>
                <w:rFonts w:ascii="Marianne Light" w:hAnsi="Marianne Light"/>
                <w:szCs w:val="20"/>
              </w:rPr>
            </w:pPr>
            <w:r w:rsidRPr="00A76D20">
              <w:rPr>
                <w:rFonts w:ascii="Marianne Light" w:hAnsi="Marianne Light"/>
                <w:szCs w:val="20"/>
              </w:rPr>
              <w:t xml:space="preserve">Propose au Titulaire la tenue de 1 à 2 </w:t>
            </w:r>
            <w:r w:rsidR="00804423" w:rsidRPr="00A76D20">
              <w:rPr>
                <w:rFonts w:ascii="Marianne Light" w:hAnsi="Marianne Light"/>
                <w:szCs w:val="20"/>
              </w:rPr>
              <w:t>réunions par application</w:t>
            </w:r>
            <w:r w:rsidRPr="00A76D20">
              <w:rPr>
                <w:rFonts w:ascii="Marianne Light" w:hAnsi="Marianne Light"/>
                <w:szCs w:val="20"/>
              </w:rPr>
              <w:t xml:space="preserve"> composant le périmètre initial (chacune des réunions ne pouvant dépasser 3 heures) ; ces réunions ayant pour objet de fournir au titulaire les éléments </w:t>
            </w:r>
            <w:r w:rsidR="00804423" w:rsidRPr="00A76D20">
              <w:rPr>
                <w:rFonts w:ascii="Marianne Light" w:hAnsi="Marianne Light"/>
                <w:szCs w:val="20"/>
              </w:rPr>
              <w:t>nécessaires à la compréhension et aux enjeux du Ministère de la Justice ;</w:t>
            </w:r>
          </w:p>
          <w:p w14:paraId="0AA94BAC" w14:textId="4EC9C91B" w:rsidR="00FC050F" w:rsidRPr="00A76D20" w:rsidRDefault="00A54FC2" w:rsidP="006C1F5D">
            <w:pPr>
              <w:pStyle w:val="CCTP-Tableau-Puce1"/>
              <w:numPr>
                <w:ilvl w:val="0"/>
                <w:numId w:val="192"/>
              </w:numPr>
              <w:spacing w:before="31" w:after="31"/>
              <w:ind w:left="317" w:hanging="284"/>
              <w:jc w:val="both"/>
              <w:rPr>
                <w:rFonts w:ascii="Marianne Light" w:hAnsi="Marianne Light"/>
                <w:szCs w:val="20"/>
              </w:rPr>
            </w:pPr>
            <w:r w:rsidRPr="00A76D20">
              <w:rPr>
                <w:rFonts w:ascii="Marianne Light" w:hAnsi="Marianne Light"/>
                <w:szCs w:val="20"/>
              </w:rPr>
              <w:t>Met</w:t>
            </w:r>
            <w:r w:rsidR="00804423" w:rsidRPr="00A76D20">
              <w:rPr>
                <w:rFonts w:ascii="Marianne Light" w:hAnsi="Marianne Light"/>
                <w:szCs w:val="20"/>
              </w:rPr>
              <w:t xml:space="preserve"> à disposition</w:t>
            </w:r>
            <w:r w:rsidR="00112E0C" w:rsidRPr="00A76D20">
              <w:rPr>
                <w:rFonts w:ascii="Marianne Light" w:hAnsi="Marianne Light"/>
                <w:szCs w:val="20"/>
              </w:rPr>
              <w:t xml:space="preserve"> du Titulaire</w:t>
            </w:r>
            <w:r w:rsidR="00804423" w:rsidRPr="00A76D20">
              <w:rPr>
                <w:rFonts w:ascii="Marianne Light" w:hAnsi="Marianne Light"/>
                <w:szCs w:val="20"/>
              </w:rPr>
              <w:t xml:space="preserve"> les procédures et cadre méthodologique en vigueur.</w:t>
            </w:r>
          </w:p>
        </w:tc>
      </w:tr>
      <w:tr w:rsidR="00FC050F" w14:paraId="10A6AFA3" w14:textId="77777777">
        <w:trPr>
          <w:trHeight w:val="3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7F7D9AC0" w14:textId="77777777" w:rsidR="00FC050F" w:rsidRPr="00A76D20" w:rsidRDefault="00804423">
            <w:pPr>
              <w:widowControl w:val="0"/>
              <w:spacing w:before="62" w:after="62"/>
              <w:ind w:right="185"/>
              <w:jc w:val="both"/>
              <w:rPr>
                <w:rFonts w:ascii="Marianne Light" w:hAnsi="Marianne Light"/>
                <w:b/>
                <w:bCs/>
                <w:sz w:val="20"/>
                <w:szCs w:val="20"/>
              </w:rPr>
            </w:pPr>
            <w:r w:rsidRPr="00A76D20">
              <w:rPr>
                <w:rFonts w:ascii="Marianne Light" w:hAnsi="Marianne Light"/>
                <w:b/>
                <w:bCs/>
                <w:sz w:val="20"/>
                <w:szCs w:val="20"/>
              </w:rPr>
              <w:t>Description générale de l’activité</w:t>
            </w:r>
          </w:p>
        </w:tc>
      </w:tr>
      <w:tr w:rsidR="00FC050F" w14:paraId="453646F1" w14:textId="77777777">
        <w:trPr>
          <w:trHeight w:val="150"/>
          <w:jc w:val="center"/>
        </w:trPr>
        <w:tc>
          <w:tcPr>
            <w:tcW w:w="885" w:type="dxa"/>
            <w:tcBorders>
              <w:top w:val="single" w:sz="4" w:space="0" w:color="auto"/>
              <w:left w:val="single" w:sz="4" w:space="0" w:color="auto"/>
              <w:bottom w:val="single" w:sz="4" w:space="0" w:color="auto"/>
              <w:right w:val="single" w:sz="4" w:space="0" w:color="auto"/>
            </w:tcBorders>
            <w:shd w:val="clear" w:color="auto" w:fill="D9D9D9"/>
          </w:tcPr>
          <w:p w14:paraId="65ACCBAA" w14:textId="77777777" w:rsidR="00FC050F" w:rsidRPr="00A76D20" w:rsidRDefault="00804423">
            <w:pPr>
              <w:keepLines/>
              <w:widowControl w:val="0"/>
              <w:spacing w:before="62" w:after="62"/>
              <w:jc w:val="both"/>
              <w:rPr>
                <w:rFonts w:ascii="Marianne Light" w:hAnsi="Marianne Light"/>
                <w:bCs/>
                <w:sz w:val="20"/>
                <w:szCs w:val="20"/>
              </w:rPr>
            </w:pPr>
            <w:r w:rsidRPr="00A76D20">
              <w:rPr>
                <w:rFonts w:ascii="Marianne Light" w:hAnsi="Marianne Light"/>
                <w:bCs/>
                <w:sz w:val="20"/>
                <w:szCs w:val="20"/>
              </w:rPr>
              <w:t>Phases</w:t>
            </w:r>
          </w:p>
        </w:tc>
        <w:tc>
          <w:tcPr>
            <w:tcW w:w="5753" w:type="dxa"/>
            <w:gridSpan w:val="3"/>
            <w:tcBorders>
              <w:top w:val="single" w:sz="4" w:space="0" w:color="auto"/>
              <w:left w:val="single" w:sz="4" w:space="0" w:color="auto"/>
              <w:bottom w:val="single" w:sz="4" w:space="0" w:color="auto"/>
              <w:right w:val="single" w:sz="4" w:space="0" w:color="auto"/>
            </w:tcBorders>
            <w:shd w:val="clear" w:color="auto" w:fill="D9D9D9"/>
          </w:tcPr>
          <w:p w14:paraId="310E3597" w14:textId="09A37193" w:rsidR="00FC050F" w:rsidRPr="00A76D20" w:rsidRDefault="001F2E8F">
            <w:pPr>
              <w:keepLines/>
              <w:widowControl w:val="0"/>
              <w:spacing w:before="62" w:after="62"/>
              <w:jc w:val="both"/>
              <w:rPr>
                <w:rFonts w:ascii="Marianne Light" w:hAnsi="Marianne Light"/>
                <w:bCs/>
                <w:sz w:val="20"/>
                <w:szCs w:val="20"/>
              </w:rPr>
            </w:pPr>
            <w:r w:rsidRPr="00A76D20">
              <w:rPr>
                <w:rFonts w:ascii="Marianne Light" w:hAnsi="Marianne Light"/>
                <w:bCs/>
                <w:sz w:val="20"/>
                <w:szCs w:val="20"/>
              </w:rPr>
              <w:t xml:space="preserve">Prestations </w:t>
            </w:r>
          </w:p>
        </w:tc>
        <w:tc>
          <w:tcPr>
            <w:tcW w:w="2990" w:type="dxa"/>
            <w:tcBorders>
              <w:top w:val="single" w:sz="4" w:space="0" w:color="auto"/>
              <w:left w:val="single" w:sz="4" w:space="0" w:color="auto"/>
              <w:bottom w:val="single" w:sz="4" w:space="0" w:color="auto"/>
              <w:right w:val="single" w:sz="4" w:space="0" w:color="auto"/>
            </w:tcBorders>
            <w:shd w:val="clear" w:color="auto" w:fill="D9D9D9"/>
          </w:tcPr>
          <w:p w14:paraId="092AACDD" w14:textId="77777777" w:rsidR="00FC050F" w:rsidRPr="00A76D20" w:rsidRDefault="00804423">
            <w:pPr>
              <w:keepLines/>
              <w:widowControl w:val="0"/>
              <w:spacing w:before="62" w:after="62"/>
              <w:rPr>
                <w:rFonts w:ascii="Marianne Light" w:hAnsi="Marianne Light"/>
                <w:bCs/>
                <w:sz w:val="20"/>
                <w:szCs w:val="20"/>
              </w:rPr>
            </w:pPr>
            <w:r w:rsidRPr="00A76D20">
              <w:rPr>
                <w:rFonts w:ascii="Marianne Light" w:hAnsi="Marianne Light"/>
                <w:bCs/>
                <w:sz w:val="20"/>
                <w:szCs w:val="20"/>
              </w:rPr>
              <w:t>Livrables</w:t>
            </w:r>
          </w:p>
        </w:tc>
      </w:tr>
      <w:tr w:rsidR="00FC050F" w14:paraId="37514EF0"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4E4C6F48" w14:textId="77777777" w:rsidR="00FC050F" w:rsidRPr="00A76D20" w:rsidRDefault="00804423">
            <w:pPr>
              <w:pStyle w:val="CCTP-Tableau-Texte1"/>
              <w:spacing w:before="31" w:after="31"/>
              <w:jc w:val="both"/>
              <w:rPr>
                <w:rFonts w:ascii="Marianne Light" w:hAnsi="Marianne Light"/>
                <w:szCs w:val="20"/>
              </w:rPr>
            </w:pPr>
            <w:r w:rsidRPr="00A76D20">
              <w:rPr>
                <w:rFonts w:ascii="Marianne Light" w:hAnsi="Marianne Light"/>
                <w:szCs w:val="20"/>
              </w:rPr>
              <w:t>1</w:t>
            </w:r>
          </w:p>
        </w:tc>
        <w:tc>
          <w:tcPr>
            <w:tcW w:w="5753" w:type="dxa"/>
            <w:gridSpan w:val="3"/>
            <w:tcBorders>
              <w:top w:val="single" w:sz="4" w:space="0" w:color="auto"/>
              <w:left w:val="single" w:sz="4" w:space="0" w:color="auto"/>
              <w:bottom w:val="single" w:sz="4" w:space="0" w:color="auto"/>
              <w:right w:val="single" w:sz="4" w:space="0" w:color="auto"/>
            </w:tcBorders>
            <w:shd w:val="clear" w:color="auto" w:fill="EAEAEA"/>
            <w:vAlign w:val="center"/>
          </w:tcPr>
          <w:p w14:paraId="6555EDED" w14:textId="77777777" w:rsidR="00FC050F" w:rsidRPr="00A76D20" w:rsidRDefault="00804423">
            <w:pPr>
              <w:pStyle w:val="CCTP-Tableau-Texte1"/>
              <w:spacing w:before="31" w:after="31"/>
              <w:jc w:val="both"/>
              <w:rPr>
                <w:rFonts w:ascii="Marianne Light" w:hAnsi="Marianne Light"/>
                <w:szCs w:val="20"/>
              </w:rPr>
            </w:pPr>
            <w:r w:rsidRPr="00A76D20">
              <w:rPr>
                <w:rFonts w:ascii="Marianne Light" w:hAnsi="Marianne Light"/>
                <w:color w:val="000000"/>
                <w:szCs w:val="20"/>
              </w:rPr>
              <w:t>Initialisation</w:t>
            </w:r>
          </w:p>
        </w:tc>
        <w:tc>
          <w:tcPr>
            <w:tcW w:w="2990" w:type="dxa"/>
            <w:vMerge w:val="restart"/>
            <w:tcBorders>
              <w:top w:val="single" w:sz="4" w:space="0" w:color="auto"/>
              <w:left w:val="single" w:sz="4" w:space="0" w:color="auto"/>
              <w:right w:val="single" w:sz="4" w:space="0" w:color="auto"/>
            </w:tcBorders>
            <w:vAlign w:val="center"/>
          </w:tcPr>
          <w:p w14:paraId="2C9595F5" w14:textId="77777777" w:rsidR="00FC050F" w:rsidRPr="00A76D20" w:rsidRDefault="00804423" w:rsidP="00146B4C">
            <w:pPr>
              <w:pStyle w:val="CCTP-Tableau-Puce1"/>
              <w:numPr>
                <w:ilvl w:val="0"/>
                <w:numId w:val="194"/>
              </w:numPr>
              <w:spacing w:before="31" w:after="31"/>
              <w:ind w:left="336" w:hanging="142"/>
              <w:rPr>
                <w:rFonts w:ascii="Marianne Light" w:hAnsi="Marianne Light"/>
                <w:szCs w:val="20"/>
              </w:rPr>
            </w:pPr>
            <w:r w:rsidRPr="00A76D20">
              <w:rPr>
                <w:rFonts w:ascii="Marianne Light" w:hAnsi="Marianne Light"/>
                <w:szCs w:val="20"/>
              </w:rPr>
              <w:t>Plan d’actions ;</w:t>
            </w:r>
          </w:p>
          <w:p w14:paraId="01A6B153" w14:textId="77777777" w:rsidR="00FC050F" w:rsidRPr="00A76D20" w:rsidRDefault="00804423" w:rsidP="00146B4C">
            <w:pPr>
              <w:pStyle w:val="CCTP-Tableau-Puce1"/>
              <w:numPr>
                <w:ilvl w:val="0"/>
                <w:numId w:val="194"/>
              </w:numPr>
              <w:spacing w:before="31" w:after="31"/>
              <w:ind w:left="336" w:hanging="142"/>
              <w:rPr>
                <w:rFonts w:ascii="Marianne Light" w:hAnsi="Marianne Light"/>
                <w:szCs w:val="20"/>
              </w:rPr>
            </w:pPr>
            <w:r w:rsidRPr="00A76D20">
              <w:rPr>
                <w:rFonts w:ascii="Marianne Light" w:hAnsi="Marianne Light"/>
                <w:szCs w:val="20"/>
              </w:rPr>
              <w:lastRenderedPageBreak/>
              <w:t>Planning ;</w:t>
            </w:r>
          </w:p>
          <w:p w14:paraId="72ED5E0B" w14:textId="6D433B0A" w:rsidR="00FC050F" w:rsidRPr="00A76D20" w:rsidRDefault="00F41E2E" w:rsidP="00146B4C">
            <w:pPr>
              <w:pStyle w:val="CCTP-Tableau-Puce1"/>
              <w:numPr>
                <w:ilvl w:val="0"/>
                <w:numId w:val="194"/>
              </w:numPr>
              <w:spacing w:before="31" w:after="31"/>
              <w:ind w:left="336" w:hanging="142"/>
              <w:rPr>
                <w:rFonts w:ascii="Marianne Light" w:hAnsi="Marianne Light"/>
                <w:szCs w:val="20"/>
              </w:rPr>
            </w:pPr>
            <w:r w:rsidRPr="00A76D20">
              <w:rPr>
                <w:rFonts w:ascii="Marianne Light" w:hAnsi="Marianne Light"/>
                <w:szCs w:val="20"/>
              </w:rPr>
              <w:t xml:space="preserve">Qualification et </w:t>
            </w:r>
            <w:r w:rsidR="009D3DF3" w:rsidRPr="00A76D20">
              <w:rPr>
                <w:rFonts w:ascii="Marianne Light" w:hAnsi="Marianne Light"/>
                <w:szCs w:val="20"/>
              </w:rPr>
              <w:t>expérience</w:t>
            </w:r>
            <w:r w:rsidR="00804423" w:rsidRPr="00A76D20">
              <w:rPr>
                <w:rFonts w:ascii="Marianne Light" w:hAnsi="Marianne Light"/>
                <w:szCs w:val="20"/>
              </w:rPr>
              <w:t xml:space="preserve"> des équipes ;</w:t>
            </w:r>
          </w:p>
          <w:p w14:paraId="41105E7C" w14:textId="5803FFCD" w:rsidR="00281A8B" w:rsidRPr="00A76D20" w:rsidRDefault="00281A8B" w:rsidP="00146B4C">
            <w:pPr>
              <w:pStyle w:val="CCTP-Tableau-Puce1"/>
              <w:numPr>
                <w:ilvl w:val="0"/>
                <w:numId w:val="194"/>
              </w:numPr>
              <w:spacing w:before="31" w:after="31"/>
              <w:ind w:left="336" w:hanging="142"/>
              <w:rPr>
                <w:rFonts w:ascii="Marianne Light" w:hAnsi="Marianne Light"/>
                <w:szCs w:val="20"/>
              </w:rPr>
            </w:pPr>
            <w:r w:rsidRPr="00A76D20">
              <w:rPr>
                <w:rFonts w:ascii="Marianne Light" w:hAnsi="Marianne Light"/>
                <w:szCs w:val="20"/>
              </w:rPr>
              <w:t>Organisation des équipes ;</w:t>
            </w:r>
          </w:p>
          <w:p w14:paraId="173DC23D" w14:textId="77777777" w:rsidR="00FC050F" w:rsidRPr="00A76D20" w:rsidRDefault="00804423" w:rsidP="00146B4C">
            <w:pPr>
              <w:pStyle w:val="CCTP-Tableau-Puce1"/>
              <w:numPr>
                <w:ilvl w:val="0"/>
                <w:numId w:val="194"/>
              </w:numPr>
              <w:spacing w:before="31" w:after="31"/>
              <w:ind w:left="336" w:hanging="142"/>
              <w:rPr>
                <w:rFonts w:ascii="Marianne Light" w:hAnsi="Marianne Light"/>
                <w:szCs w:val="20"/>
              </w:rPr>
            </w:pPr>
            <w:r w:rsidRPr="00A76D20">
              <w:rPr>
                <w:rFonts w:ascii="Marianne Light" w:hAnsi="Marianne Light"/>
                <w:szCs w:val="20"/>
              </w:rPr>
              <w:t>Compte rendu des réunions.</w:t>
            </w:r>
          </w:p>
        </w:tc>
      </w:tr>
      <w:tr w:rsidR="00FC050F" w14:paraId="5A18DB9E" w14:textId="77777777">
        <w:trPr>
          <w:trHeight w:val="2398"/>
          <w:jc w:val="center"/>
        </w:trPr>
        <w:tc>
          <w:tcPr>
            <w:tcW w:w="885" w:type="dxa"/>
            <w:vMerge/>
            <w:tcBorders>
              <w:left w:val="single" w:sz="4" w:space="0" w:color="auto"/>
              <w:right w:val="single" w:sz="4" w:space="0" w:color="auto"/>
            </w:tcBorders>
            <w:vAlign w:val="center"/>
          </w:tcPr>
          <w:p w14:paraId="454E308B" w14:textId="77777777" w:rsidR="00FC050F" w:rsidRPr="00090E9E" w:rsidRDefault="00FC050F">
            <w:pPr>
              <w:pStyle w:val="CCTP-Tableau-Texte1"/>
              <w:spacing w:before="31" w:after="31"/>
              <w:jc w:val="both"/>
              <w:rPr>
                <w:rFonts w:ascii="Marianne Light" w:hAnsi="Marianne Light"/>
                <w:szCs w:val="20"/>
              </w:rPr>
            </w:pPr>
          </w:p>
        </w:tc>
        <w:tc>
          <w:tcPr>
            <w:tcW w:w="5753" w:type="dxa"/>
            <w:gridSpan w:val="3"/>
            <w:tcBorders>
              <w:top w:val="single" w:sz="4" w:space="0" w:color="auto"/>
              <w:left w:val="single" w:sz="4" w:space="0" w:color="auto"/>
              <w:bottom w:val="single" w:sz="4" w:space="0" w:color="auto"/>
              <w:right w:val="single" w:sz="4" w:space="0" w:color="auto"/>
            </w:tcBorders>
            <w:vAlign w:val="center"/>
          </w:tcPr>
          <w:p w14:paraId="63A918CA" w14:textId="77777777" w:rsidR="00FC050F" w:rsidRPr="00090E9E" w:rsidRDefault="00804423" w:rsidP="006C1F5D">
            <w:pPr>
              <w:pStyle w:val="CCTP-Tableau-Puce1"/>
              <w:numPr>
                <w:ilvl w:val="0"/>
                <w:numId w:val="193"/>
              </w:numPr>
              <w:spacing w:before="31" w:after="31"/>
              <w:ind w:left="284" w:hanging="283"/>
              <w:jc w:val="both"/>
              <w:rPr>
                <w:rFonts w:ascii="Marianne Light" w:hAnsi="Marianne Light"/>
                <w:szCs w:val="20"/>
              </w:rPr>
            </w:pPr>
            <w:r w:rsidRPr="00090E9E">
              <w:rPr>
                <w:rFonts w:ascii="Marianne Light" w:hAnsi="Marianne Light"/>
                <w:szCs w:val="20"/>
              </w:rPr>
              <w:t>Organiser la réunion de lancement ;</w:t>
            </w:r>
          </w:p>
          <w:p w14:paraId="6928E47B" w14:textId="77777777" w:rsidR="00FC050F" w:rsidRPr="00090E9E" w:rsidRDefault="00804423" w:rsidP="006C1F5D">
            <w:pPr>
              <w:pStyle w:val="CCTP-Tableau-Puce1"/>
              <w:numPr>
                <w:ilvl w:val="0"/>
                <w:numId w:val="193"/>
              </w:numPr>
              <w:spacing w:before="31" w:after="31"/>
              <w:ind w:left="284" w:hanging="283"/>
              <w:jc w:val="both"/>
              <w:rPr>
                <w:rFonts w:ascii="Marianne Light" w:hAnsi="Marianne Light"/>
                <w:szCs w:val="20"/>
              </w:rPr>
            </w:pPr>
            <w:r w:rsidRPr="00090E9E">
              <w:rPr>
                <w:rFonts w:ascii="Marianne Light" w:hAnsi="Marianne Light"/>
                <w:szCs w:val="20"/>
              </w:rPr>
              <w:t>Définir le Plan d’action précis de cette prestation d’initialisation (étapes, tâches, méthodologie, livrables, intervenants du titulaire, planning d’initialisation).</w:t>
            </w:r>
          </w:p>
          <w:p w14:paraId="60D2407D" w14:textId="77777777" w:rsidR="00FC050F" w:rsidRPr="00090E9E" w:rsidRDefault="00804423" w:rsidP="006C1F5D">
            <w:pPr>
              <w:pStyle w:val="CCTP-Tableau-Puce1"/>
              <w:numPr>
                <w:ilvl w:val="0"/>
                <w:numId w:val="193"/>
              </w:numPr>
              <w:spacing w:before="31" w:after="31"/>
              <w:ind w:left="284" w:hanging="283"/>
              <w:jc w:val="both"/>
              <w:rPr>
                <w:rFonts w:ascii="Marianne Light" w:hAnsi="Marianne Light"/>
                <w:bCs/>
                <w:szCs w:val="20"/>
              </w:rPr>
            </w:pPr>
            <w:r w:rsidRPr="00090E9E">
              <w:rPr>
                <w:rFonts w:ascii="Marianne Light" w:hAnsi="Marianne Light"/>
                <w:szCs w:val="20"/>
              </w:rPr>
              <w:t>Conduire les réunions d’initialisation ;</w:t>
            </w:r>
          </w:p>
          <w:p w14:paraId="7D00D446" w14:textId="27E6D91E" w:rsidR="00FC050F" w:rsidRPr="00090E9E" w:rsidRDefault="00804423" w:rsidP="006C1F5D">
            <w:pPr>
              <w:pStyle w:val="CCTP-Tableau-Puce1"/>
              <w:numPr>
                <w:ilvl w:val="0"/>
                <w:numId w:val="193"/>
              </w:numPr>
              <w:spacing w:before="31" w:after="31"/>
              <w:ind w:left="284" w:hanging="283"/>
              <w:jc w:val="both"/>
              <w:rPr>
                <w:rFonts w:ascii="Marianne Light" w:hAnsi="Marianne Light"/>
                <w:bCs/>
                <w:szCs w:val="20"/>
              </w:rPr>
            </w:pPr>
            <w:r w:rsidRPr="00090E9E">
              <w:rPr>
                <w:rFonts w:ascii="Marianne Light" w:hAnsi="Marianne Light"/>
                <w:bCs/>
                <w:szCs w:val="20"/>
              </w:rPr>
              <w:t>Transmission de</w:t>
            </w:r>
            <w:r w:rsidR="00F41E2E" w:rsidRPr="00090E9E">
              <w:rPr>
                <w:rFonts w:ascii="Marianne Light" w:hAnsi="Marianne Light"/>
                <w:bCs/>
                <w:szCs w:val="20"/>
              </w:rPr>
              <w:t xml:space="preserve"> la qualification et de l’expérience </w:t>
            </w:r>
            <w:r w:rsidRPr="00090E9E">
              <w:rPr>
                <w:rFonts w:ascii="Marianne Light" w:hAnsi="Marianne Light"/>
                <w:bCs/>
                <w:szCs w:val="20"/>
              </w:rPr>
              <w:t>de chaque membre de l’équipe du titulaire pour réaliser les prestations ;</w:t>
            </w:r>
          </w:p>
        </w:tc>
        <w:tc>
          <w:tcPr>
            <w:tcW w:w="2990" w:type="dxa"/>
            <w:vMerge/>
            <w:tcBorders>
              <w:left w:val="single" w:sz="4" w:space="0" w:color="auto"/>
              <w:right w:val="single" w:sz="4" w:space="0" w:color="auto"/>
            </w:tcBorders>
            <w:vAlign w:val="center"/>
          </w:tcPr>
          <w:p w14:paraId="23DC6B9B" w14:textId="77777777" w:rsidR="00FC050F" w:rsidRPr="00090E9E" w:rsidRDefault="00FC050F">
            <w:pPr>
              <w:pStyle w:val="CCTP-Tableau-Puce1"/>
              <w:spacing w:before="31" w:after="31"/>
              <w:ind w:left="408" w:hanging="187"/>
              <w:rPr>
                <w:rFonts w:ascii="Marianne Light" w:hAnsi="Marianne Light"/>
                <w:szCs w:val="20"/>
              </w:rPr>
            </w:pPr>
          </w:p>
        </w:tc>
      </w:tr>
      <w:tr w:rsidR="00FC050F" w14:paraId="6527E2CD"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06AE3317" w14:textId="77777777" w:rsidR="00FC050F" w:rsidRPr="00127834" w:rsidRDefault="00804423">
            <w:pPr>
              <w:pStyle w:val="CCTP-Tableau-Texte1"/>
              <w:pageBreakBefore/>
              <w:spacing w:before="31" w:after="31"/>
              <w:rPr>
                <w:rFonts w:ascii="Marianne Light" w:hAnsi="Marianne Light"/>
                <w:szCs w:val="20"/>
              </w:rPr>
            </w:pPr>
            <w:r w:rsidRPr="00127834">
              <w:rPr>
                <w:rFonts w:ascii="Marianne Light" w:hAnsi="Marianne Light"/>
                <w:szCs w:val="20"/>
              </w:rPr>
              <w:lastRenderedPageBreak/>
              <w:t>2</w:t>
            </w:r>
          </w:p>
        </w:tc>
        <w:tc>
          <w:tcPr>
            <w:tcW w:w="5753" w:type="dxa"/>
            <w:gridSpan w:val="3"/>
            <w:tcBorders>
              <w:top w:val="single" w:sz="4" w:space="0" w:color="auto"/>
              <w:left w:val="single" w:sz="4" w:space="0" w:color="auto"/>
              <w:bottom w:val="single" w:sz="4" w:space="0" w:color="auto"/>
              <w:right w:val="single" w:sz="4" w:space="0" w:color="auto"/>
            </w:tcBorders>
            <w:shd w:val="clear" w:color="auto" w:fill="EAEAEA"/>
            <w:vAlign w:val="center"/>
          </w:tcPr>
          <w:p w14:paraId="63EAA20A" w14:textId="77777777" w:rsidR="00FC050F" w:rsidRPr="00127834" w:rsidRDefault="00804423">
            <w:pPr>
              <w:pStyle w:val="CCTP-Tableau-Texte1"/>
              <w:spacing w:before="31" w:after="31"/>
              <w:rPr>
                <w:rFonts w:ascii="Marianne Light" w:hAnsi="Marianne Light"/>
                <w:szCs w:val="20"/>
              </w:rPr>
            </w:pPr>
            <w:r w:rsidRPr="00090E9E">
              <w:rPr>
                <w:rFonts w:ascii="Marianne Light" w:hAnsi="Marianne Light"/>
                <w:color w:val="000000"/>
                <w:szCs w:val="20"/>
              </w:rPr>
              <w:t>Rédiger les documents relatifs à l’initialisation de l’accord-cadre</w:t>
            </w:r>
          </w:p>
        </w:tc>
        <w:tc>
          <w:tcPr>
            <w:tcW w:w="2990" w:type="dxa"/>
            <w:vMerge w:val="restart"/>
            <w:tcBorders>
              <w:left w:val="single" w:sz="4" w:space="0" w:color="auto"/>
              <w:right w:val="single" w:sz="4" w:space="0" w:color="auto"/>
            </w:tcBorders>
            <w:vAlign w:val="center"/>
          </w:tcPr>
          <w:p w14:paraId="3B574BAD" w14:textId="77777777" w:rsidR="00FC050F" w:rsidRPr="00A76D20" w:rsidRDefault="00804423" w:rsidP="006C1F5D">
            <w:pPr>
              <w:pStyle w:val="CCTP-Tableau-Puce1"/>
              <w:numPr>
                <w:ilvl w:val="0"/>
                <w:numId w:val="196"/>
              </w:numPr>
              <w:spacing w:before="31" w:after="31"/>
              <w:ind w:left="478" w:hanging="426"/>
              <w:rPr>
                <w:rFonts w:ascii="Marianne Light" w:hAnsi="Marianne Light"/>
                <w:szCs w:val="20"/>
              </w:rPr>
            </w:pPr>
            <w:r w:rsidRPr="00A76D20">
              <w:rPr>
                <w:rFonts w:ascii="Marianne Light" w:hAnsi="Marianne Light"/>
                <w:szCs w:val="20"/>
              </w:rPr>
              <w:t>Compte rendu des réunions ;</w:t>
            </w:r>
          </w:p>
          <w:p w14:paraId="1EFEF0DC" w14:textId="77777777" w:rsidR="00FC050F" w:rsidRPr="00A76D20" w:rsidRDefault="00804423" w:rsidP="006C1F5D">
            <w:pPr>
              <w:pStyle w:val="CCTP-Tableau-Puce1"/>
              <w:numPr>
                <w:ilvl w:val="0"/>
                <w:numId w:val="196"/>
              </w:numPr>
              <w:spacing w:before="31" w:after="31"/>
              <w:ind w:left="478" w:hanging="426"/>
              <w:rPr>
                <w:rFonts w:ascii="Marianne Light" w:hAnsi="Marianne Light"/>
                <w:szCs w:val="20"/>
              </w:rPr>
            </w:pPr>
            <w:r w:rsidRPr="00A76D20">
              <w:rPr>
                <w:rFonts w:ascii="Marianne Light" w:hAnsi="Marianne Light"/>
                <w:szCs w:val="20"/>
              </w:rPr>
              <w:t>PACQ ;</w:t>
            </w:r>
          </w:p>
          <w:p w14:paraId="611BF675" w14:textId="7D94D1A8" w:rsidR="00FC050F" w:rsidRPr="00A76D20" w:rsidRDefault="00804423" w:rsidP="006C1F5D">
            <w:pPr>
              <w:pStyle w:val="CCTP-Tableau-Puce1"/>
              <w:numPr>
                <w:ilvl w:val="0"/>
                <w:numId w:val="196"/>
              </w:numPr>
              <w:spacing w:before="31" w:after="31"/>
              <w:ind w:left="478" w:hanging="426"/>
              <w:rPr>
                <w:rFonts w:ascii="Marianne Light" w:hAnsi="Marianne Light"/>
                <w:szCs w:val="20"/>
              </w:rPr>
            </w:pPr>
            <w:r w:rsidRPr="00A76D20">
              <w:rPr>
                <w:rFonts w:ascii="Marianne Light" w:hAnsi="Marianne Light"/>
                <w:szCs w:val="20"/>
              </w:rPr>
              <w:t>Le PAS</w:t>
            </w:r>
            <w:r w:rsidR="0009501A">
              <w:rPr>
                <w:rFonts w:ascii="Marianne Light" w:hAnsi="Marianne Light"/>
                <w:szCs w:val="20"/>
              </w:rPr>
              <w:t xml:space="preserve"> du titulaire </w:t>
            </w:r>
            <w:r w:rsidRPr="00A76D20">
              <w:rPr>
                <w:rFonts w:ascii="Marianne Light" w:hAnsi="Marianne Light"/>
                <w:szCs w:val="20"/>
              </w:rPr>
              <w:t>;</w:t>
            </w:r>
          </w:p>
          <w:p w14:paraId="08CABFAC" w14:textId="77777777" w:rsidR="00FC050F" w:rsidRPr="008B71CB" w:rsidRDefault="00804423" w:rsidP="006C1F5D">
            <w:pPr>
              <w:pStyle w:val="CCTP-Tableau-Puce1"/>
              <w:numPr>
                <w:ilvl w:val="0"/>
                <w:numId w:val="196"/>
              </w:numPr>
              <w:spacing w:before="31" w:after="31"/>
              <w:ind w:left="478" w:hanging="426"/>
              <w:rPr>
                <w:rFonts w:ascii="Marianne Light" w:hAnsi="Marianne Light"/>
                <w:szCs w:val="20"/>
              </w:rPr>
            </w:pPr>
            <w:r w:rsidRPr="00A76D20">
              <w:rPr>
                <w:rFonts w:ascii="Marianne Light" w:hAnsi="Marianne Light"/>
                <w:szCs w:val="20"/>
              </w:rPr>
              <w:t>Modèle de tableau de bord et indicateurs de services.</w:t>
            </w:r>
          </w:p>
        </w:tc>
      </w:tr>
      <w:tr w:rsidR="00FC050F" w14:paraId="2031B1C2" w14:textId="77777777">
        <w:trPr>
          <w:trHeight w:val="3571"/>
          <w:jc w:val="center"/>
        </w:trPr>
        <w:tc>
          <w:tcPr>
            <w:tcW w:w="885" w:type="dxa"/>
            <w:vMerge/>
            <w:tcBorders>
              <w:left w:val="single" w:sz="4" w:space="0" w:color="auto"/>
              <w:right w:val="single" w:sz="4" w:space="0" w:color="auto"/>
            </w:tcBorders>
            <w:vAlign w:val="center"/>
          </w:tcPr>
          <w:p w14:paraId="4634D0F4" w14:textId="77777777" w:rsidR="00FC050F" w:rsidRPr="00CF2A38" w:rsidRDefault="00FC050F">
            <w:pPr>
              <w:pStyle w:val="CCTP-Tableau-Texte1"/>
              <w:spacing w:before="31" w:after="31"/>
              <w:rPr>
                <w:rFonts w:ascii="Marianne Light" w:hAnsi="Marianne Light"/>
                <w:szCs w:val="20"/>
              </w:rPr>
            </w:pPr>
          </w:p>
        </w:tc>
        <w:tc>
          <w:tcPr>
            <w:tcW w:w="5753" w:type="dxa"/>
            <w:gridSpan w:val="3"/>
            <w:tcBorders>
              <w:top w:val="single" w:sz="4" w:space="0" w:color="auto"/>
              <w:left w:val="single" w:sz="4" w:space="0" w:color="auto"/>
              <w:bottom w:val="single" w:sz="4" w:space="0" w:color="auto"/>
              <w:right w:val="single" w:sz="4" w:space="0" w:color="auto"/>
            </w:tcBorders>
            <w:vAlign w:val="center"/>
          </w:tcPr>
          <w:p w14:paraId="7340EB7E" w14:textId="77777777" w:rsidR="00FC050F" w:rsidRPr="00A76D20" w:rsidRDefault="00804423" w:rsidP="006C1F5D">
            <w:pPr>
              <w:pStyle w:val="CCTP-Tableau-Puce1"/>
              <w:numPr>
                <w:ilvl w:val="0"/>
                <w:numId w:val="195"/>
              </w:numPr>
              <w:spacing w:before="31" w:after="31"/>
              <w:ind w:left="142" w:hanging="141"/>
              <w:jc w:val="both"/>
              <w:rPr>
                <w:rFonts w:ascii="Marianne Light" w:hAnsi="Marianne Light"/>
                <w:bCs/>
                <w:szCs w:val="20"/>
              </w:rPr>
            </w:pPr>
            <w:r w:rsidRPr="00A76D20">
              <w:rPr>
                <w:rFonts w:ascii="Marianne Light" w:hAnsi="Marianne Light"/>
                <w:bCs/>
                <w:szCs w:val="20"/>
              </w:rPr>
              <w:t xml:space="preserve">Élaborer le </w:t>
            </w:r>
            <w:r w:rsidRPr="00090E9E">
              <w:rPr>
                <w:rFonts w:ascii="Marianne Light" w:hAnsi="Marianne Light"/>
                <w:szCs w:val="20"/>
              </w:rPr>
              <w:fldChar w:fldCharType="begin"/>
            </w:r>
            <w:r w:rsidRPr="00A76D20">
              <w:rPr>
                <w:rFonts w:ascii="Marianne Light" w:hAnsi="Marianne Light"/>
                <w:szCs w:val="20"/>
              </w:rPr>
              <w:instrText xml:space="preserve"> REF _Ref1398397 \h  \* MERGEFORMAT </w:instrText>
            </w:r>
            <w:r w:rsidRPr="00090E9E">
              <w:rPr>
                <w:rFonts w:ascii="Marianne Light" w:hAnsi="Marianne Light"/>
                <w:szCs w:val="20"/>
              </w:rPr>
            </w:r>
            <w:r w:rsidRPr="00090E9E">
              <w:rPr>
                <w:rFonts w:ascii="Marianne Light" w:hAnsi="Marianne Light"/>
                <w:szCs w:val="20"/>
              </w:rPr>
              <w:fldChar w:fldCharType="separate"/>
            </w:r>
            <w:r w:rsidRPr="00A76D20">
              <w:rPr>
                <w:rFonts w:ascii="Marianne Light" w:hAnsi="Marianne Light"/>
                <w:szCs w:val="20"/>
              </w:rPr>
              <w:t>Plan d’Assurance Contrôle Qualité de l’accord-cadre (PACQ)</w:t>
            </w:r>
            <w:r w:rsidRPr="00090E9E">
              <w:rPr>
                <w:rFonts w:ascii="Marianne Light" w:hAnsi="Marianne Light"/>
                <w:szCs w:val="20"/>
              </w:rPr>
              <w:fldChar w:fldCharType="end"/>
            </w:r>
            <w:r w:rsidRPr="00A76D20">
              <w:rPr>
                <w:rFonts w:ascii="Marianne Light" w:hAnsi="Marianne Light"/>
                <w:bCs/>
                <w:szCs w:val="20"/>
              </w:rPr>
              <w:t> ;</w:t>
            </w:r>
          </w:p>
          <w:p w14:paraId="6E884C76" w14:textId="30D46F5D" w:rsidR="00FC050F" w:rsidRPr="00090E9E" w:rsidRDefault="00804423" w:rsidP="006C1F5D">
            <w:pPr>
              <w:pStyle w:val="CCTP-Tableau-Puce1"/>
              <w:numPr>
                <w:ilvl w:val="0"/>
                <w:numId w:val="195"/>
              </w:numPr>
              <w:spacing w:before="31" w:after="31"/>
              <w:ind w:left="142" w:hanging="141"/>
              <w:jc w:val="both"/>
              <w:rPr>
                <w:rFonts w:ascii="Marianne Light" w:hAnsi="Marianne Light"/>
                <w:szCs w:val="20"/>
              </w:rPr>
            </w:pPr>
            <w:r w:rsidRPr="00A76D20">
              <w:rPr>
                <w:rFonts w:ascii="Marianne Light" w:hAnsi="Marianne Light"/>
                <w:szCs w:val="20"/>
              </w:rPr>
              <w:t>Rédiger le Plan d’Assurance Sécurité (PAS)</w:t>
            </w:r>
            <w:r w:rsidR="00281229" w:rsidRPr="00A76D20">
              <w:rPr>
                <w:rFonts w:ascii="Marianne Light" w:hAnsi="Marianne Light"/>
                <w:szCs w:val="20"/>
              </w:rPr>
              <w:t xml:space="preserve"> </w:t>
            </w:r>
            <w:r w:rsidRPr="00A76D20">
              <w:rPr>
                <w:rFonts w:ascii="Marianne Light" w:hAnsi="Marianne Light"/>
                <w:szCs w:val="20"/>
              </w:rPr>
              <w:t xml:space="preserve">et pour </w:t>
            </w:r>
            <w:r w:rsidRPr="00090E9E">
              <w:rPr>
                <w:rFonts w:ascii="Marianne Light" w:hAnsi="Marianne Light"/>
                <w:szCs w:val="20"/>
              </w:rPr>
              <w:t xml:space="preserve">assurer la continuité de ses activités en cas de sinistre sur les moyens du titulaire dédiées à la réalisation du présent </w:t>
            </w:r>
            <w:r w:rsidR="00281229" w:rsidRPr="00090E9E">
              <w:rPr>
                <w:rFonts w:ascii="Marianne Light" w:hAnsi="Marianne Light"/>
                <w:szCs w:val="20"/>
              </w:rPr>
              <w:t>a</w:t>
            </w:r>
            <w:r w:rsidRPr="00090E9E">
              <w:rPr>
                <w:rFonts w:ascii="Marianne Light" w:hAnsi="Marianne Light"/>
                <w:szCs w:val="20"/>
              </w:rPr>
              <w:t>ccord-cadre ;</w:t>
            </w:r>
          </w:p>
          <w:p w14:paraId="7DEA4F30" w14:textId="77777777" w:rsidR="00FC050F" w:rsidRPr="00090E9E" w:rsidRDefault="00804423" w:rsidP="006C1F5D">
            <w:pPr>
              <w:pStyle w:val="CCTP-Tableau-Puce1"/>
              <w:numPr>
                <w:ilvl w:val="0"/>
                <w:numId w:val="195"/>
              </w:numPr>
              <w:spacing w:before="31" w:after="31"/>
              <w:ind w:left="142" w:hanging="141"/>
              <w:jc w:val="both"/>
              <w:rPr>
                <w:rFonts w:ascii="Marianne Light" w:hAnsi="Marianne Light"/>
                <w:szCs w:val="20"/>
              </w:rPr>
            </w:pPr>
            <w:r w:rsidRPr="00090E9E">
              <w:rPr>
                <w:rFonts w:ascii="Marianne Light" w:hAnsi="Marianne Light"/>
                <w:szCs w:val="20"/>
              </w:rPr>
              <w:t>Définir les modalités de pilotage et de suivi ;</w:t>
            </w:r>
          </w:p>
          <w:p w14:paraId="20ECDC40" w14:textId="513C0926" w:rsidR="00FC050F" w:rsidRPr="00127834" w:rsidRDefault="00804423" w:rsidP="006C1F5D">
            <w:pPr>
              <w:pStyle w:val="CCTP-Tableau-Puce1"/>
              <w:numPr>
                <w:ilvl w:val="0"/>
                <w:numId w:val="195"/>
              </w:numPr>
              <w:spacing w:before="31" w:after="31"/>
              <w:ind w:left="142" w:hanging="141"/>
              <w:jc w:val="both"/>
              <w:rPr>
                <w:rFonts w:ascii="Marianne Light" w:hAnsi="Marianne Light"/>
                <w:szCs w:val="20"/>
              </w:rPr>
            </w:pPr>
            <w:r w:rsidRPr="0009501A">
              <w:rPr>
                <w:rFonts w:ascii="Marianne Light" w:hAnsi="Marianne Light"/>
                <w:szCs w:val="20"/>
              </w:rPr>
              <w:t xml:space="preserve">Proposer </w:t>
            </w:r>
            <w:r w:rsidR="00112E0C" w:rsidRPr="0009501A">
              <w:rPr>
                <w:rFonts w:ascii="Marianne Light" w:hAnsi="Marianne Light"/>
                <w:szCs w:val="20"/>
              </w:rPr>
              <w:t>un</w:t>
            </w:r>
            <w:r w:rsidRPr="0009501A">
              <w:rPr>
                <w:rFonts w:ascii="Marianne Light" w:hAnsi="Marianne Light"/>
                <w:szCs w:val="20"/>
              </w:rPr>
              <w:t xml:space="preserve"> modèle de tableau de bord de suivi des prestations </w:t>
            </w:r>
            <w:r w:rsidR="00293B1C">
              <w:rPr>
                <w:rFonts w:ascii="Marianne Light" w:hAnsi="Marianne Light"/>
                <w:szCs w:val="20"/>
              </w:rPr>
              <w:t xml:space="preserve">en accord avec </w:t>
            </w:r>
            <w:r w:rsidR="0009501A">
              <w:rPr>
                <w:rFonts w:ascii="Marianne Light" w:hAnsi="Marianne Light"/>
                <w:szCs w:val="20"/>
              </w:rPr>
              <w:t>d</w:t>
            </w:r>
            <w:r w:rsidR="00293B1C">
              <w:rPr>
                <w:rFonts w:ascii="Marianne Light" w:hAnsi="Marianne Light"/>
                <w:szCs w:val="20"/>
              </w:rPr>
              <w:t xml:space="preserve">es indicateurs </w:t>
            </w:r>
            <w:r w:rsidR="0009501A">
              <w:rPr>
                <w:rFonts w:ascii="Marianne Light" w:hAnsi="Marianne Light"/>
                <w:szCs w:val="20"/>
              </w:rPr>
              <w:t>de service définis</w:t>
            </w:r>
          </w:p>
        </w:tc>
        <w:tc>
          <w:tcPr>
            <w:tcW w:w="2990" w:type="dxa"/>
            <w:vMerge/>
            <w:tcBorders>
              <w:left w:val="single" w:sz="4" w:space="0" w:color="auto"/>
              <w:bottom w:val="single" w:sz="4" w:space="0" w:color="auto"/>
              <w:right w:val="single" w:sz="4" w:space="0" w:color="auto"/>
            </w:tcBorders>
            <w:vAlign w:val="center"/>
          </w:tcPr>
          <w:p w14:paraId="39CA47CF" w14:textId="77777777" w:rsidR="00FC050F" w:rsidRPr="00127834" w:rsidRDefault="00FC050F">
            <w:pPr>
              <w:pStyle w:val="CCTP-Tableau-Texte1"/>
              <w:spacing w:before="31" w:after="31"/>
              <w:jc w:val="both"/>
              <w:rPr>
                <w:rFonts w:ascii="Marianne Light" w:hAnsi="Marianne Light"/>
                <w:szCs w:val="20"/>
              </w:rPr>
            </w:pPr>
          </w:p>
        </w:tc>
      </w:tr>
      <w:tr w:rsidR="00FC050F" w14:paraId="4540CDDE" w14:textId="77777777">
        <w:trPr>
          <w:trHeight w:val="150"/>
          <w:jc w:val="center"/>
        </w:trPr>
        <w:tc>
          <w:tcPr>
            <w:tcW w:w="885" w:type="dxa"/>
            <w:vMerge w:val="restart"/>
            <w:tcBorders>
              <w:top w:val="single" w:sz="4" w:space="0" w:color="auto"/>
              <w:left w:val="single" w:sz="4" w:space="0" w:color="auto"/>
              <w:right w:val="single" w:sz="4" w:space="0" w:color="auto"/>
            </w:tcBorders>
            <w:shd w:val="clear" w:color="auto" w:fill="FFFFFF"/>
            <w:vAlign w:val="center"/>
          </w:tcPr>
          <w:p w14:paraId="2D7D25FC" w14:textId="77777777" w:rsidR="00FC050F" w:rsidRPr="00A76D20" w:rsidRDefault="00804423">
            <w:pPr>
              <w:pStyle w:val="CCTP-Tableau-Texte1"/>
              <w:widowControl w:val="0"/>
              <w:spacing w:before="31" w:after="31"/>
              <w:rPr>
                <w:rFonts w:ascii="Marianne Light" w:hAnsi="Marianne Light"/>
                <w:szCs w:val="20"/>
              </w:rPr>
            </w:pPr>
            <w:r w:rsidRPr="00A76D20">
              <w:rPr>
                <w:rFonts w:ascii="Marianne Light" w:hAnsi="Marianne Light"/>
                <w:szCs w:val="20"/>
              </w:rPr>
              <w:t>3</w:t>
            </w:r>
          </w:p>
        </w:tc>
        <w:tc>
          <w:tcPr>
            <w:tcW w:w="5753" w:type="dxa"/>
            <w:gridSpan w:val="3"/>
            <w:tcBorders>
              <w:top w:val="single" w:sz="4" w:space="0" w:color="auto"/>
              <w:left w:val="single" w:sz="4" w:space="0" w:color="auto"/>
              <w:bottom w:val="single" w:sz="4" w:space="0" w:color="auto"/>
              <w:right w:val="single" w:sz="4" w:space="0" w:color="auto"/>
            </w:tcBorders>
            <w:shd w:val="clear" w:color="auto" w:fill="EAEAEA"/>
            <w:vAlign w:val="center"/>
          </w:tcPr>
          <w:p w14:paraId="35270B77" w14:textId="77777777" w:rsidR="00FC050F" w:rsidRPr="00A76D20" w:rsidRDefault="00804423">
            <w:pPr>
              <w:pStyle w:val="CCTP-Tableau-Texte1"/>
              <w:keepNext/>
              <w:keepLines/>
              <w:spacing w:before="31" w:after="31"/>
              <w:jc w:val="both"/>
              <w:rPr>
                <w:rFonts w:ascii="Marianne Light" w:hAnsi="Marianne Light"/>
                <w:color w:val="000000"/>
                <w:szCs w:val="20"/>
              </w:rPr>
            </w:pPr>
            <w:r w:rsidRPr="00A76D20">
              <w:rPr>
                <w:rFonts w:ascii="Marianne Light" w:hAnsi="Marianne Light"/>
                <w:color w:val="000000"/>
                <w:szCs w:val="20"/>
              </w:rPr>
              <w:t>Prise de connaissance du contexte du Ministère de la Justice</w:t>
            </w:r>
          </w:p>
        </w:tc>
        <w:tc>
          <w:tcPr>
            <w:tcW w:w="2990" w:type="dxa"/>
            <w:tcBorders>
              <w:top w:val="single" w:sz="4" w:space="0" w:color="auto"/>
              <w:left w:val="single" w:sz="4" w:space="0" w:color="auto"/>
              <w:bottom w:val="single" w:sz="4" w:space="0" w:color="auto"/>
              <w:right w:val="single" w:sz="4" w:space="0" w:color="auto"/>
            </w:tcBorders>
            <w:vAlign w:val="center"/>
          </w:tcPr>
          <w:p w14:paraId="35EFA2AE" w14:textId="77777777" w:rsidR="00FC050F" w:rsidRPr="00A76D20" w:rsidRDefault="00FC050F">
            <w:pPr>
              <w:pStyle w:val="CCTP-Tableau-Puce1"/>
              <w:spacing w:before="31" w:after="31"/>
              <w:ind w:left="374"/>
              <w:jc w:val="both"/>
              <w:rPr>
                <w:rFonts w:ascii="Marianne Light" w:hAnsi="Marianne Light"/>
                <w:szCs w:val="20"/>
              </w:rPr>
            </w:pPr>
          </w:p>
        </w:tc>
      </w:tr>
      <w:tr w:rsidR="00FC050F" w14:paraId="0548C077" w14:textId="77777777">
        <w:trPr>
          <w:trHeight w:val="1391"/>
          <w:jc w:val="center"/>
        </w:trPr>
        <w:tc>
          <w:tcPr>
            <w:tcW w:w="885" w:type="dxa"/>
            <w:vMerge/>
            <w:tcBorders>
              <w:left w:val="single" w:sz="4" w:space="0" w:color="auto"/>
              <w:bottom w:val="single" w:sz="4" w:space="0" w:color="auto"/>
              <w:right w:val="single" w:sz="4" w:space="0" w:color="auto"/>
            </w:tcBorders>
            <w:shd w:val="clear" w:color="auto" w:fill="FFFFFF"/>
            <w:vAlign w:val="center"/>
          </w:tcPr>
          <w:p w14:paraId="6226A3A0" w14:textId="77777777" w:rsidR="00FC050F" w:rsidRPr="00A76D20" w:rsidRDefault="00FC050F">
            <w:pPr>
              <w:pStyle w:val="CCTP-Tableau-Texte1"/>
              <w:keepNext/>
              <w:keepLines/>
              <w:spacing w:before="31" w:after="31"/>
              <w:rPr>
                <w:rFonts w:ascii="Marianne Light" w:hAnsi="Marianne Light"/>
                <w:szCs w:val="20"/>
              </w:rPr>
            </w:pPr>
          </w:p>
        </w:tc>
        <w:tc>
          <w:tcPr>
            <w:tcW w:w="5753"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14:paraId="7F601321" w14:textId="4A82FD4D" w:rsidR="00FC050F" w:rsidRPr="00A76D20" w:rsidRDefault="00804423" w:rsidP="006C1F5D">
            <w:pPr>
              <w:pStyle w:val="CCTP-Tableau-Puce1"/>
              <w:numPr>
                <w:ilvl w:val="0"/>
                <w:numId w:val="197"/>
              </w:numPr>
              <w:spacing w:before="31" w:after="31"/>
              <w:ind w:left="142" w:hanging="142"/>
              <w:jc w:val="both"/>
              <w:rPr>
                <w:rFonts w:ascii="Marianne Light" w:hAnsi="Marianne Light"/>
                <w:bCs/>
                <w:szCs w:val="20"/>
              </w:rPr>
            </w:pPr>
            <w:r w:rsidRPr="00A76D20">
              <w:rPr>
                <w:rFonts w:ascii="Marianne Light" w:hAnsi="Marianne Light"/>
                <w:bCs/>
                <w:szCs w:val="20"/>
              </w:rPr>
              <w:t xml:space="preserve">Prise de connaissance par l’équipe du titulaire du contexte </w:t>
            </w:r>
            <w:r w:rsidR="004B4E3B" w:rsidRPr="00A76D20">
              <w:rPr>
                <w:rFonts w:ascii="Marianne Light" w:hAnsi="Marianne Light"/>
                <w:bCs/>
                <w:szCs w:val="20"/>
              </w:rPr>
              <w:t>de la Cour de cassation</w:t>
            </w:r>
            <w:r w:rsidRPr="00A76D20">
              <w:rPr>
                <w:rFonts w:ascii="Marianne Light" w:hAnsi="Marianne Light"/>
                <w:bCs/>
                <w:szCs w:val="20"/>
              </w:rPr>
              <w:t>.</w:t>
            </w:r>
          </w:p>
          <w:p w14:paraId="23CAC94F" w14:textId="77777777" w:rsidR="00FC050F" w:rsidRPr="00A76D20" w:rsidRDefault="00804423" w:rsidP="006C1F5D">
            <w:pPr>
              <w:pStyle w:val="CCTP-Tableau-Puce1"/>
              <w:numPr>
                <w:ilvl w:val="0"/>
                <w:numId w:val="197"/>
              </w:numPr>
              <w:spacing w:before="31" w:after="31"/>
              <w:ind w:left="142" w:hanging="142"/>
              <w:jc w:val="both"/>
              <w:rPr>
                <w:rFonts w:ascii="Marianne Light" w:hAnsi="Marianne Light"/>
                <w:szCs w:val="20"/>
              </w:rPr>
            </w:pPr>
            <w:r w:rsidRPr="00A76D20">
              <w:rPr>
                <w:rFonts w:ascii="Marianne Light" w:hAnsi="Marianne Light"/>
                <w:bCs/>
                <w:szCs w:val="20"/>
              </w:rPr>
              <w:t>Lecture commune du présent CCTP.</w:t>
            </w:r>
          </w:p>
        </w:tc>
        <w:tc>
          <w:tcPr>
            <w:tcW w:w="2990" w:type="dxa"/>
            <w:tcBorders>
              <w:top w:val="single" w:sz="4" w:space="0" w:color="auto"/>
              <w:left w:val="single" w:sz="4" w:space="0" w:color="auto"/>
              <w:bottom w:val="single" w:sz="4" w:space="0" w:color="auto"/>
              <w:right w:val="single" w:sz="4" w:space="0" w:color="auto"/>
            </w:tcBorders>
            <w:vAlign w:val="center"/>
          </w:tcPr>
          <w:p w14:paraId="359999F7" w14:textId="77777777" w:rsidR="00FC050F" w:rsidRPr="00A76D20" w:rsidRDefault="00804423" w:rsidP="006C1F5D">
            <w:pPr>
              <w:pStyle w:val="CCTP-Tableau-Puce1"/>
              <w:numPr>
                <w:ilvl w:val="0"/>
                <w:numId w:val="197"/>
              </w:numPr>
              <w:spacing w:before="31" w:after="31"/>
              <w:ind w:left="478" w:hanging="426"/>
              <w:rPr>
                <w:rFonts w:ascii="Marianne Light" w:hAnsi="Marianne Light"/>
                <w:szCs w:val="20"/>
              </w:rPr>
            </w:pPr>
            <w:r w:rsidRPr="00A76D20">
              <w:rPr>
                <w:rFonts w:ascii="Marianne Light" w:hAnsi="Marianne Light"/>
                <w:szCs w:val="20"/>
              </w:rPr>
              <w:t>Compte rendu d’intervention du travail effectué ;</w:t>
            </w:r>
          </w:p>
          <w:p w14:paraId="60B47065" w14:textId="77777777" w:rsidR="00FC050F" w:rsidRPr="00A76D20" w:rsidRDefault="00804423" w:rsidP="006C1F5D">
            <w:pPr>
              <w:pStyle w:val="CCTP-Tableau-Puce1"/>
              <w:numPr>
                <w:ilvl w:val="0"/>
                <w:numId w:val="197"/>
              </w:numPr>
              <w:spacing w:before="31" w:after="31"/>
              <w:ind w:left="478" w:hanging="426"/>
              <w:rPr>
                <w:rFonts w:ascii="Marianne Light" w:hAnsi="Marianne Light"/>
                <w:szCs w:val="20"/>
              </w:rPr>
            </w:pPr>
            <w:r w:rsidRPr="00A76D20">
              <w:rPr>
                <w:rFonts w:ascii="Marianne Light" w:hAnsi="Marianne Light"/>
                <w:szCs w:val="20"/>
              </w:rPr>
              <w:t>Matrice des connaissances initialisée.</w:t>
            </w:r>
          </w:p>
        </w:tc>
      </w:tr>
      <w:tr w:rsidR="00FC050F" w14:paraId="2633A9E2"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530C4CAD" w14:textId="77777777" w:rsidR="00FC050F" w:rsidRPr="00A76D20" w:rsidRDefault="00804423">
            <w:pPr>
              <w:pStyle w:val="CCTP-Tableau-Texte1"/>
              <w:widowControl w:val="0"/>
              <w:spacing w:before="31" w:after="31"/>
              <w:rPr>
                <w:rFonts w:ascii="Marianne Light" w:hAnsi="Marianne Light"/>
                <w:szCs w:val="20"/>
              </w:rPr>
            </w:pPr>
            <w:r w:rsidRPr="00A76D20">
              <w:rPr>
                <w:rFonts w:ascii="Marianne Light" w:hAnsi="Marianne Light"/>
                <w:szCs w:val="20"/>
              </w:rPr>
              <w:t>4</w:t>
            </w:r>
          </w:p>
        </w:tc>
        <w:tc>
          <w:tcPr>
            <w:tcW w:w="5753" w:type="dxa"/>
            <w:gridSpan w:val="3"/>
            <w:tcBorders>
              <w:top w:val="single" w:sz="4" w:space="0" w:color="auto"/>
              <w:left w:val="single" w:sz="4" w:space="0" w:color="auto"/>
              <w:bottom w:val="single" w:sz="4" w:space="0" w:color="auto"/>
              <w:right w:val="single" w:sz="4" w:space="0" w:color="auto"/>
            </w:tcBorders>
            <w:shd w:val="clear" w:color="auto" w:fill="EAEAEA"/>
            <w:vAlign w:val="center"/>
          </w:tcPr>
          <w:p w14:paraId="19E67293" w14:textId="5D7CCDAE" w:rsidR="00FC050F" w:rsidRPr="00A76D20" w:rsidRDefault="00804423">
            <w:pPr>
              <w:pStyle w:val="CCTP-Tableau-Texte1"/>
              <w:keepNext/>
              <w:keepLines/>
              <w:spacing w:before="31" w:after="31"/>
              <w:jc w:val="both"/>
              <w:rPr>
                <w:rFonts w:ascii="Marianne Light" w:hAnsi="Marianne Light"/>
                <w:szCs w:val="20"/>
              </w:rPr>
            </w:pPr>
            <w:r w:rsidRPr="00A76D20">
              <w:rPr>
                <w:rFonts w:ascii="Marianne Light" w:hAnsi="Marianne Light"/>
                <w:color w:val="000000"/>
                <w:szCs w:val="20"/>
              </w:rPr>
              <w:t xml:space="preserve">S’approprier </w:t>
            </w:r>
            <w:r w:rsidRPr="00A76D20">
              <w:rPr>
                <w:rFonts w:ascii="Marianne Light" w:hAnsi="Marianne Light"/>
                <w:color w:val="000000"/>
                <w:szCs w:val="20"/>
              </w:rPr>
              <w:fldChar w:fldCharType="begin"/>
            </w:r>
            <w:r w:rsidRPr="00A76D20">
              <w:rPr>
                <w:rFonts w:ascii="Marianne Light" w:hAnsi="Marianne Light"/>
                <w:color w:val="000000"/>
                <w:szCs w:val="20"/>
              </w:rPr>
              <w:instrText xml:space="preserve"> REF _Ref20992484 \h  \* MERGEFORMAT </w:instrText>
            </w:r>
            <w:r w:rsidRPr="00A76D20">
              <w:rPr>
                <w:rFonts w:ascii="Marianne Light" w:hAnsi="Marianne Light"/>
                <w:color w:val="000000"/>
                <w:szCs w:val="20"/>
              </w:rPr>
            </w:r>
            <w:r w:rsidRPr="00A76D20">
              <w:rPr>
                <w:rFonts w:ascii="Marianne Light" w:hAnsi="Marianne Light"/>
                <w:color w:val="000000"/>
                <w:szCs w:val="20"/>
              </w:rPr>
              <w:fldChar w:fldCharType="separate"/>
            </w:r>
            <w:r w:rsidRPr="00A76D20">
              <w:rPr>
                <w:rFonts w:ascii="Marianne Light" w:hAnsi="Marianne Light"/>
                <w:szCs w:val="20"/>
              </w:rPr>
              <w:t>La chaîne industrielle d</w:t>
            </w:r>
            <w:r w:rsidR="004B4E3B" w:rsidRPr="00A76D20">
              <w:rPr>
                <w:rFonts w:ascii="Marianne Light" w:hAnsi="Marianne Light"/>
                <w:szCs w:val="20"/>
              </w:rPr>
              <w:t>e</w:t>
            </w:r>
            <w:r w:rsidRPr="00A76D20">
              <w:rPr>
                <w:rFonts w:ascii="Marianne Light" w:hAnsi="Marianne Light"/>
                <w:color w:val="000000"/>
                <w:szCs w:val="20"/>
              </w:rPr>
              <w:fldChar w:fldCharType="end"/>
            </w:r>
            <w:r w:rsidR="004B4E3B" w:rsidRPr="00A76D20">
              <w:rPr>
                <w:rFonts w:ascii="Marianne Light" w:hAnsi="Marianne Light"/>
                <w:color w:val="000000"/>
                <w:szCs w:val="20"/>
              </w:rPr>
              <w:t xml:space="preserve"> la Cour de cassation</w:t>
            </w:r>
            <w:r w:rsidRPr="00A76D20">
              <w:rPr>
                <w:rFonts w:ascii="Marianne Light" w:hAnsi="Marianne Light"/>
                <w:color w:val="000000"/>
                <w:szCs w:val="20"/>
              </w:rPr>
              <w:t>.</w:t>
            </w:r>
          </w:p>
        </w:tc>
        <w:tc>
          <w:tcPr>
            <w:tcW w:w="2990" w:type="dxa"/>
            <w:vMerge w:val="restart"/>
            <w:tcBorders>
              <w:left w:val="single" w:sz="4" w:space="0" w:color="auto"/>
              <w:right w:val="single" w:sz="4" w:space="0" w:color="auto"/>
            </w:tcBorders>
            <w:vAlign w:val="center"/>
          </w:tcPr>
          <w:p w14:paraId="38C63031" w14:textId="77777777" w:rsidR="00FC050F" w:rsidRPr="00A76D20" w:rsidRDefault="00804423">
            <w:pPr>
              <w:pStyle w:val="CCTP-Tableau-Puce1"/>
              <w:spacing w:before="31" w:after="31"/>
              <w:ind w:left="408" w:hanging="187"/>
              <w:jc w:val="both"/>
              <w:rPr>
                <w:rFonts w:ascii="Marianne Light" w:hAnsi="Marianne Light"/>
                <w:szCs w:val="20"/>
              </w:rPr>
            </w:pPr>
            <w:r w:rsidRPr="00A76D20">
              <w:rPr>
                <w:rFonts w:ascii="Marianne Light" w:hAnsi="Marianne Light"/>
                <w:szCs w:val="20"/>
              </w:rPr>
              <w:t>PV prise en mains.</w:t>
            </w:r>
          </w:p>
        </w:tc>
      </w:tr>
      <w:tr w:rsidR="00FC050F" w14:paraId="5620CC2D" w14:textId="77777777">
        <w:trPr>
          <w:trHeight w:val="150"/>
          <w:jc w:val="center"/>
        </w:trPr>
        <w:tc>
          <w:tcPr>
            <w:tcW w:w="885" w:type="dxa"/>
            <w:vMerge/>
            <w:tcBorders>
              <w:left w:val="single" w:sz="4" w:space="0" w:color="auto"/>
              <w:right w:val="single" w:sz="4" w:space="0" w:color="auto"/>
            </w:tcBorders>
            <w:vAlign w:val="center"/>
          </w:tcPr>
          <w:p w14:paraId="27091407" w14:textId="77777777" w:rsidR="00FC050F" w:rsidRPr="00A76D20" w:rsidRDefault="00FC050F">
            <w:pPr>
              <w:pStyle w:val="CCTP-Tableau-Texte1"/>
              <w:keepNext/>
              <w:keepLines/>
              <w:spacing w:before="31" w:after="31"/>
              <w:rPr>
                <w:rFonts w:ascii="Marianne Light" w:hAnsi="Marianne Light"/>
                <w:szCs w:val="20"/>
              </w:rPr>
            </w:pPr>
          </w:p>
        </w:tc>
        <w:tc>
          <w:tcPr>
            <w:tcW w:w="5753" w:type="dxa"/>
            <w:gridSpan w:val="3"/>
            <w:tcBorders>
              <w:top w:val="single" w:sz="4" w:space="0" w:color="auto"/>
              <w:left w:val="single" w:sz="4" w:space="0" w:color="auto"/>
              <w:bottom w:val="single" w:sz="4" w:space="0" w:color="auto"/>
              <w:right w:val="single" w:sz="4" w:space="0" w:color="auto"/>
            </w:tcBorders>
            <w:vAlign w:val="center"/>
          </w:tcPr>
          <w:p w14:paraId="22520A9D" w14:textId="6680F5AA" w:rsidR="00FC050F" w:rsidRPr="00A76D20" w:rsidRDefault="00804423">
            <w:pPr>
              <w:pStyle w:val="CCTP-Tableau-Texte1"/>
              <w:spacing w:before="31" w:after="31"/>
              <w:jc w:val="both"/>
              <w:rPr>
                <w:rFonts w:ascii="Marianne Light" w:hAnsi="Marianne Light"/>
                <w:szCs w:val="20"/>
              </w:rPr>
            </w:pPr>
            <w:r w:rsidRPr="00A76D20">
              <w:rPr>
                <w:rFonts w:ascii="Marianne Light" w:hAnsi="Marianne Light"/>
                <w:szCs w:val="20"/>
              </w:rPr>
              <w:t xml:space="preserve">Prendre en mains les outils </w:t>
            </w:r>
            <w:r w:rsidR="004B4E3B" w:rsidRPr="00A76D20">
              <w:rPr>
                <w:rFonts w:ascii="Marianne Light" w:hAnsi="Marianne Light"/>
                <w:szCs w:val="20"/>
              </w:rPr>
              <w:t>(voir</w:t>
            </w:r>
            <w:r w:rsidRPr="00A76D20">
              <w:rPr>
                <w:rFonts w:ascii="Marianne Light" w:hAnsi="Marianne Light"/>
                <w:szCs w:val="20"/>
              </w:rPr>
              <w:t xml:space="preserve"> chapitre </w:t>
            </w:r>
            <w:r w:rsidRPr="00A76D20">
              <w:rPr>
                <w:rFonts w:ascii="Marianne Light" w:hAnsi="Marianne Light"/>
                <w:szCs w:val="20"/>
              </w:rPr>
              <w:fldChar w:fldCharType="begin"/>
            </w:r>
            <w:r w:rsidRPr="00A76D20">
              <w:rPr>
                <w:rFonts w:ascii="Marianne Light" w:hAnsi="Marianne Light"/>
                <w:szCs w:val="20"/>
              </w:rPr>
              <w:instrText xml:space="preserve"> REF _Ref20992358 \n \h  \* MERGEFORMAT </w:instrText>
            </w:r>
            <w:r w:rsidRPr="00A76D20">
              <w:rPr>
                <w:rFonts w:ascii="Marianne Light" w:hAnsi="Marianne Light"/>
                <w:szCs w:val="20"/>
              </w:rPr>
            </w:r>
            <w:r w:rsidRPr="00A76D20">
              <w:rPr>
                <w:rFonts w:ascii="Marianne Light" w:hAnsi="Marianne Light"/>
                <w:szCs w:val="20"/>
              </w:rPr>
              <w:fldChar w:fldCharType="separate"/>
            </w:r>
            <w:r w:rsidRPr="00A76D20">
              <w:rPr>
                <w:rFonts w:ascii="Marianne Light" w:hAnsi="Marianne Light"/>
                <w:szCs w:val="20"/>
              </w:rPr>
              <w:t>7.8</w:t>
            </w:r>
            <w:r w:rsidRPr="00A76D20">
              <w:rPr>
                <w:rFonts w:ascii="Marianne Light" w:hAnsi="Marianne Light"/>
                <w:szCs w:val="20"/>
              </w:rPr>
              <w:fldChar w:fldCharType="end"/>
            </w:r>
            <w:r w:rsidRPr="00A76D20">
              <w:rPr>
                <w:rFonts w:ascii="Marianne Light" w:hAnsi="Marianne Light"/>
                <w:szCs w:val="20"/>
              </w:rPr>
              <w:t> : « </w:t>
            </w:r>
            <w:r w:rsidRPr="00A76D20">
              <w:rPr>
                <w:rFonts w:ascii="Marianne Light" w:hAnsi="Marianne Light"/>
                <w:szCs w:val="20"/>
              </w:rPr>
              <w:fldChar w:fldCharType="begin"/>
            </w:r>
            <w:r w:rsidRPr="00A76D20">
              <w:rPr>
                <w:rFonts w:ascii="Marianne Light" w:hAnsi="Marianne Light"/>
                <w:szCs w:val="20"/>
              </w:rPr>
              <w:instrText xml:space="preserve"> REF _Ref20992484 \h  \* MERGEFORMAT </w:instrText>
            </w:r>
            <w:r w:rsidRPr="00A76D20">
              <w:rPr>
                <w:rFonts w:ascii="Marianne Light" w:hAnsi="Marianne Light"/>
                <w:szCs w:val="20"/>
              </w:rPr>
            </w:r>
            <w:r w:rsidRPr="00A76D20">
              <w:rPr>
                <w:rFonts w:ascii="Marianne Light" w:hAnsi="Marianne Light"/>
                <w:szCs w:val="20"/>
              </w:rPr>
              <w:fldChar w:fldCharType="separate"/>
            </w:r>
            <w:r w:rsidRPr="00A76D20">
              <w:rPr>
                <w:rFonts w:ascii="Marianne Light" w:hAnsi="Marianne Light"/>
                <w:szCs w:val="20"/>
              </w:rPr>
              <w:t>La chaîne industrielle du Ministère de la Justice</w:t>
            </w:r>
            <w:r w:rsidRPr="00A76D20">
              <w:rPr>
                <w:rFonts w:ascii="Marianne Light" w:hAnsi="Marianne Light"/>
                <w:szCs w:val="20"/>
              </w:rPr>
              <w:fldChar w:fldCharType="end"/>
            </w:r>
            <w:r w:rsidRPr="00A76D20">
              <w:rPr>
                <w:rFonts w:ascii="Marianne Light" w:hAnsi="Marianne Light"/>
                <w:szCs w:val="20"/>
              </w:rPr>
              <w:t> »</w:t>
            </w:r>
            <w:r w:rsidR="004B4E3B" w:rsidRPr="00A76D20">
              <w:rPr>
                <w:rFonts w:ascii="Marianne Light" w:hAnsi="Marianne Light"/>
                <w:szCs w:val="20"/>
              </w:rPr>
              <w:t>)</w:t>
            </w:r>
            <w:r w:rsidRPr="00A76D20">
              <w:rPr>
                <w:rFonts w:ascii="Marianne Light" w:hAnsi="Marianne Light"/>
                <w:szCs w:val="20"/>
              </w:rPr>
              <w:t>.</w:t>
            </w:r>
          </w:p>
        </w:tc>
        <w:tc>
          <w:tcPr>
            <w:tcW w:w="2990" w:type="dxa"/>
            <w:vMerge/>
            <w:tcBorders>
              <w:left w:val="single" w:sz="4" w:space="0" w:color="auto"/>
              <w:right w:val="single" w:sz="4" w:space="0" w:color="auto"/>
            </w:tcBorders>
            <w:vAlign w:val="center"/>
          </w:tcPr>
          <w:p w14:paraId="406DFA1C" w14:textId="77777777" w:rsidR="00FC050F" w:rsidRPr="00A76D20" w:rsidRDefault="00FC050F">
            <w:pPr>
              <w:pStyle w:val="CCTP-Tableau-Puce1"/>
              <w:spacing w:before="31" w:after="31"/>
              <w:ind w:left="408" w:hanging="187"/>
              <w:jc w:val="both"/>
              <w:rPr>
                <w:rFonts w:ascii="Marianne Light" w:hAnsi="Marianne Light"/>
                <w:szCs w:val="20"/>
              </w:rPr>
            </w:pPr>
          </w:p>
        </w:tc>
      </w:tr>
      <w:tr w:rsidR="00FC050F" w14:paraId="0AD48A54" w14:textId="77777777">
        <w:trPr>
          <w:trHeight w:val="150"/>
          <w:jc w:val="center"/>
        </w:trPr>
        <w:tc>
          <w:tcPr>
            <w:tcW w:w="885" w:type="dxa"/>
            <w:vMerge w:val="restart"/>
            <w:tcBorders>
              <w:top w:val="single" w:sz="4" w:space="0" w:color="auto"/>
              <w:left w:val="single" w:sz="4" w:space="0" w:color="auto"/>
              <w:right w:val="single" w:sz="4" w:space="0" w:color="auto"/>
            </w:tcBorders>
            <w:shd w:val="clear" w:color="auto" w:fill="FFFFFF"/>
            <w:vAlign w:val="center"/>
          </w:tcPr>
          <w:p w14:paraId="4345C98B" w14:textId="77777777" w:rsidR="00FC050F" w:rsidRPr="00A76D20" w:rsidRDefault="00804423">
            <w:pPr>
              <w:pStyle w:val="CCTP-Tableau-Texte1"/>
              <w:spacing w:before="31" w:after="31"/>
              <w:rPr>
                <w:rFonts w:ascii="Marianne Light" w:hAnsi="Marianne Light"/>
                <w:szCs w:val="20"/>
              </w:rPr>
            </w:pPr>
            <w:r w:rsidRPr="00A76D20">
              <w:rPr>
                <w:rFonts w:ascii="Marianne Light" w:hAnsi="Marianne Light"/>
                <w:szCs w:val="20"/>
              </w:rPr>
              <w:t>5</w:t>
            </w:r>
          </w:p>
        </w:tc>
        <w:tc>
          <w:tcPr>
            <w:tcW w:w="5753" w:type="dxa"/>
            <w:gridSpan w:val="3"/>
            <w:tcBorders>
              <w:top w:val="single" w:sz="4" w:space="0" w:color="auto"/>
              <w:left w:val="single" w:sz="4" w:space="0" w:color="auto"/>
              <w:bottom w:val="single" w:sz="4" w:space="0" w:color="auto"/>
              <w:right w:val="single" w:sz="4" w:space="0" w:color="auto"/>
            </w:tcBorders>
            <w:shd w:val="clear" w:color="auto" w:fill="EAEAEA"/>
            <w:vAlign w:val="center"/>
          </w:tcPr>
          <w:p w14:paraId="6751A240" w14:textId="77777777" w:rsidR="00FC050F" w:rsidRPr="00A76D20" w:rsidRDefault="00804423">
            <w:pPr>
              <w:pStyle w:val="CCTP-Tableau-Texte1"/>
              <w:keepNext/>
              <w:keepLines/>
              <w:spacing w:before="31" w:after="31"/>
              <w:jc w:val="both"/>
              <w:rPr>
                <w:rFonts w:ascii="Marianne Light" w:hAnsi="Marianne Light"/>
                <w:color w:val="000000"/>
                <w:szCs w:val="20"/>
              </w:rPr>
            </w:pPr>
            <w:r w:rsidRPr="00A76D20">
              <w:rPr>
                <w:rFonts w:ascii="Marianne Light" w:hAnsi="Marianne Light"/>
                <w:color w:val="000000"/>
                <w:szCs w:val="20"/>
              </w:rPr>
              <w:t>Mettre en place l’équipe</w:t>
            </w:r>
          </w:p>
        </w:tc>
        <w:tc>
          <w:tcPr>
            <w:tcW w:w="2990" w:type="dxa"/>
            <w:vMerge w:val="restart"/>
            <w:tcBorders>
              <w:top w:val="single" w:sz="4" w:space="0" w:color="auto"/>
              <w:left w:val="single" w:sz="4" w:space="0" w:color="auto"/>
              <w:right w:val="single" w:sz="4" w:space="0" w:color="auto"/>
            </w:tcBorders>
            <w:vAlign w:val="center"/>
          </w:tcPr>
          <w:p w14:paraId="2657A2AA" w14:textId="1DDA330A" w:rsidR="00FC050F" w:rsidRPr="00A76D20" w:rsidRDefault="009D3DF3" w:rsidP="006C1F5D">
            <w:pPr>
              <w:pStyle w:val="CCTP-Tableau-Puce1"/>
              <w:numPr>
                <w:ilvl w:val="0"/>
                <w:numId w:val="199"/>
              </w:numPr>
              <w:spacing w:before="31" w:after="31"/>
              <w:ind w:left="478" w:hanging="284"/>
              <w:jc w:val="both"/>
              <w:rPr>
                <w:rFonts w:ascii="Marianne Light" w:hAnsi="Marianne Light"/>
                <w:szCs w:val="20"/>
              </w:rPr>
            </w:pPr>
            <w:r w:rsidRPr="00A76D20">
              <w:rPr>
                <w:rFonts w:ascii="Marianne Light" w:hAnsi="Marianne Light"/>
                <w:szCs w:val="20"/>
              </w:rPr>
              <w:t>Qualification et expérience</w:t>
            </w:r>
            <w:r w:rsidR="00804423" w:rsidRPr="00A76D20">
              <w:rPr>
                <w:rFonts w:ascii="Marianne Light" w:hAnsi="Marianne Light"/>
                <w:szCs w:val="20"/>
              </w:rPr>
              <w:t xml:space="preserve"> des équipes.</w:t>
            </w:r>
          </w:p>
          <w:p w14:paraId="41CA5967" w14:textId="1FE7AF46" w:rsidR="004B4E3B" w:rsidRPr="00A76D20" w:rsidRDefault="004B4E3B" w:rsidP="006C1F5D">
            <w:pPr>
              <w:pStyle w:val="CCTP-Tableau-Puce1"/>
              <w:numPr>
                <w:ilvl w:val="0"/>
                <w:numId w:val="199"/>
              </w:numPr>
              <w:spacing w:before="31" w:after="31"/>
              <w:ind w:left="478" w:hanging="284"/>
              <w:jc w:val="both"/>
              <w:rPr>
                <w:rFonts w:ascii="Marianne Light" w:hAnsi="Marianne Light"/>
                <w:szCs w:val="20"/>
              </w:rPr>
            </w:pPr>
            <w:r w:rsidRPr="00A76D20">
              <w:rPr>
                <w:rFonts w:ascii="Marianne Light" w:hAnsi="Marianne Light"/>
                <w:szCs w:val="20"/>
              </w:rPr>
              <w:t>Formulaire d’enquêtes de sécurité administratives simplifiées.</w:t>
            </w:r>
          </w:p>
        </w:tc>
      </w:tr>
      <w:tr w:rsidR="00FC050F" w14:paraId="39B6486E" w14:textId="77777777">
        <w:trPr>
          <w:trHeight w:val="150"/>
          <w:jc w:val="center"/>
        </w:trPr>
        <w:tc>
          <w:tcPr>
            <w:tcW w:w="885" w:type="dxa"/>
            <w:vMerge/>
            <w:tcBorders>
              <w:left w:val="single" w:sz="4" w:space="0" w:color="auto"/>
              <w:bottom w:val="single" w:sz="4" w:space="0" w:color="auto"/>
              <w:right w:val="single" w:sz="4" w:space="0" w:color="auto"/>
            </w:tcBorders>
            <w:shd w:val="clear" w:color="auto" w:fill="FFFFFF"/>
            <w:vAlign w:val="center"/>
          </w:tcPr>
          <w:p w14:paraId="16CB7E0D" w14:textId="77777777" w:rsidR="00FC050F" w:rsidRPr="00A76D20" w:rsidRDefault="00FC050F">
            <w:pPr>
              <w:pStyle w:val="CCTP-Tableau-Texte1"/>
              <w:keepNext/>
              <w:keepLines/>
              <w:spacing w:before="31" w:after="31"/>
              <w:rPr>
                <w:rFonts w:ascii="Marianne Light" w:hAnsi="Marianne Light"/>
                <w:szCs w:val="20"/>
              </w:rPr>
            </w:pPr>
          </w:p>
        </w:tc>
        <w:tc>
          <w:tcPr>
            <w:tcW w:w="5753"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14:paraId="15E06A45" w14:textId="0AE674E3" w:rsidR="00F870EB" w:rsidRPr="00A76D20" w:rsidRDefault="00804423" w:rsidP="006C1F5D">
            <w:pPr>
              <w:pStyle w:val="CCTP-Tableau-Texte1"/>
              <w:numPr>
                <w:ilvl w:val="0"/>
                <w:numId w:val="198"/>
              </w:numPr>
              <w:spacing w:before="31" w:after="31"/>
              <w:ind w:left="142" w:hanging="142"/>
              <w:jc w:val="both"/>
              <w:rPr>
                <w:rFonts w:ascii="Marianne Light" w:hAnsi="Marianne Light"/>
                <w:szCs w:val="20"/>
              </w:rPr>
            </w:pPr>
            <w:r w:rsidRPr="00A76D20">
              <w:rPr>
                <w:rFonts w:ascii="Marianne Light" w:hAnsi="Marianne Light"/>
                <w:szCs w:val="20"/>
              </w:rPr>
              <w:t xml:space="preserve">Transmission des </w:t>
            </w:r>
            <w:r w:rsidR="009D3DF3" w:rsidRPr="00A76D20">
              <w:rPr>
                <w:rFonts w:ascii="Marianne Light" w:hAnsi="Marianne Light"/>
                <w:szCs w:val="20"/>
              </w:rPr>
              <w:t>qualification</w:t>
            </w:r>
            <w:r w:rsidR="00FC3B66" w:rsidRPr="00A76D20">
              <w:rPr>
                <w:rFonts w:ascii="Marianne Light" w:hAnsi="Marianne Light"/>
                <w:szCs w:val="20"/>
              </w:rPr>
              <w:t>s</w:t>
            </w:r>
            <w:r w:rsidR="009D3DF3" w:rsidRPr="00A76D20">
              <w:rPr>
                <w:rFonts w:ascii="Marianne Light" w:hAnsi="Marianne Light"/>
                <w:szCs w:val="20"/>
              </w:rPr>
              <w:t xml:space="preserve"> et expériences </w:t>
            </w:r>
            <w:r w:rsidRPr="00A76D20">
              <w:rPr>
                <w:rFonts w:ascii="Marianne Light" w:hAnsi="Marianne Light"/>
                <w:szCs w:val="20"/>
              </w:rPr>
              <w:t>de chaque membre de l’équipe du titulaire pour réaliser les prestations.</w:t>
            </w:r>
            <w:r w:rsidR="00F870EB" w:rsidRPr="00A76D20">
              <w:rPr>
                <w:rFonts w:ascii="Marianne Light" w:hAnsi="Marianne Light"/>
                <w:szCs w:val="20"/>
              </w:rPr>
              <w:t xml:space="preserve"> </w:t>
            </w:r>
          </w:p>
          <w:p w14:paraId="29EFB058" w14:textId="29860BAB" w:rsidR="00FC050F" w:rsidRPr="00A76D20" w:rsidRDefault="00F870EB" w:rsidP="006C1F5D">
            <w:pPr>
              <w:pStyle w:val="CCTP-Tableau-Texte1"/>
              <w:numPr>
                <w:ilvl w:val="0"/>
                <w:numId w:val="198"/>
              </w:numPr>
              <w:spacing w:before="31" w:after="31"/>
              <w:ind w:left="142" w:hanging="142"/>
              <w:jc w:val="both"/>
              <w:rPr>
                <w:rFonts w:ascii="Marianne Light" w:hAnsi="Marianne Light"/>
                <w:szCs w:val="20"/>
              </w:rPr>
            </w:pPr>
            <w:r w:rsidRPr="00A76D20">
              <w:rPr>
                <w:rFonts w:ascii="Marianne Light" w:hAnsi="Marianne Light"/>
                <w:szCs w:val="20"/>
              </w:rPr>
              <w:t xml:space="preserve">Fournir la matrice des compétences du dispositif proposé/mis en place. Cette matrice doit être mise à jour et livrée </w:t>
            </w:r>
            <w:r w:rsidR="004B4E3B" w:rsidRPr="00A76D20">
              <w:rPr>
                <w:rFonts w:ascii="Marianne Light" w:hAnsi="Marianne Light"/>
                <w:szCs w:val="20"/>
              </w:rPr>
              <w:t>à la Cour</w:t>
            </w:r>
            <w:r w:rsidRPr="00A76D20">
              <w:rPr>
                <w:rFonts w:ascii="Marianne Light" w:hAnsi="Marianne Light"/>
                <w:szCs w:val="20"/>
              </w:rPr>
              <w:t xml:space="preserve"> tous les trimestres</w:t>
            </w:r>
            <w:r w:rsidR="004B4E3B" w:rsidRPr="00A76D20">
              <w:rPr>
                <w:rFonts w:ascii="Marianne Light" w:hAnsi="Marianne Light"/>
                <w:szCs w:val="20"/>
              </w:rPr>
              <w:t>.</w:t>
            </w:r>
          </w:p>
          <w:p w14:paraId="17AF81C8" w14:textId="7A8C6B07" w:rsidR="004B4E3B" w:rsidRPr="00A76D20" w:rsidRDefault="004B4E3B" w:rsidP="006C1F5D">
            <w:pPr>
              <w:pStyle w:val="CCTP-Tableau-Texte1"/>
              <w:numPr>
                <w:ilvl w:val="0"/>
                <w:numId w:val="198"/>
              </w:numPr>
              <w:spacing w:before="31" w:after="31"/>
              <w:ind w:left="142" w:hanging="142"/>
              <w:jc w:val="both"/>
              <w:rPr>
                <w:rFonts w:ascii="Marianne Light" w:hAnsi="Marianne Light"/>
                <w:szCs w:val="20"/>
              </w:rPr>
            </w:pPr>
            <w:r w:rsidRPr="00A76D20">
              <w:rPr>
                <w:rFonts w:ascii="Marianne Light" w:hAnsi="Marianne Light"/>
                <w:szCs w:val="20"/>
              </w:rPr>
              <w:t>Fournir les formulaires</w:t>
            </w:r>
            <w:r w:rsidR="001F2E8F" w:rsidRPr="00A76D20">
              <w:rPr>
                <w:rFonts w:ascii="Marianne Light" w:hAnsi="Marianne Light"/>
                <w:szCs w:val="20"/>
              </w:rPr>
              <w:t xml:space="preserve"> complétés</w:t>
            </w:r>
            <w:r w:rsidR="006C1F5D" w:rsidRPr="00A76D20">
              <w:rPr>
                <w:rFonts w:ascii="Marianne Light" w:hAnsi="Marianne Light"/>
                <w:szCs w:val="20"/>
              </w:rPr>
              <w:t xml:space="preserve"> </w:t>
            </w:r>
            <w:r w:rsidRPr="00A76D20">
              <w:rPr>
                <w:rFonts w:ascii="Marianne Light" w:hAnsi="Marianne Light"/>
                <w:szCs w:val="20"/>
              </w:rPr>
              <w:t>d’enquêtes de sécurité administratives simplifiées</w:t>
            </w:r>
            <w:r w:rsidR="00C320A5" w:rsidRPr="00A76D20">
              <w:rPr>
                <w:rFonts w:ascii="Marianne Light" w:hAnsi="Marianne Light"/>
                <w:szCs w:val="20"/>
              </w:rPr>
              <w:t xml:space="preserve"> et engagements de confidentialité signés</w:t>
            </w:r>
            <w:r w:rsidRPr="00A76D20">
              <w:rPr>
                <w:rFonts w:ascii="Marianne Light" w:hAnsi="Marianne Light"/>
                <w:szCs w:val="20"/>
              </w:rPr>
              <w:t xml:space="preserve"> pour chaque personne des équipes.</w:t>
            </w:r>
          </w:p>
        </w:tc>
        <w:tc>
          <w:tcPr>
            <w:tcW w:w="2990" w:type="dxa"/>
            <w:vMerge/>
            <w:tcBorders>
              <w:left w:val="single" w:sz="4" w:space="0" w:color="auto"/>
              <w:bottom w:val="single" w:sz="4" w:space="0" w:color="auto"/>
              <w:right w:val="single" w:sz="4" w:space="0" w:color="auto"/>
            </w:tcBorders>
            <w:vAlign w:val="center"/>
          </w:tcPr>
          <w:p w14:paraId="43128CF4" w14:textId="77777777" w:rsidR="00FC050F" w:rsidRPr="00A76D20" w:rsidRDefault="00FC050F">
            <w:pPr>
              <w:pStyle w:val="CCTP-Tableau-Puce1"/>
              <w:spacing w:before="31" w:after="31"/>
              <w:ind w:left="408" w:hanging="187"/>
              <w:jc w:val="both"/>
              <w:rPr>
                <w:rFonts w:ascii="Marianne Light" w:hAnsi="Marianne Light"/>
                <w:szCs w:val="20"/>
              </w:rPr>
            </w:pPr>
          </w:p>
        </w:tc>
      </w:tr>
      <w:tr w:rsidR="00FC050F" w14:paraId="55B535B5" w14:textId="77777777">
        <w:trPr>
          <w:trHeight w:val="150"/>
          <w:jc w:val="center"/>
        </w:trPr>
        <w:tc>
          <w:tcPr>
            <w:tcW w:w="885" w:type="dxa"/>
            <w:vMerge w:val="restart"/>
            <w:tcBorders>
              <w:top w:val="single" w:sz="4" w:space="0" w:color="auto"/>
              <w:left w:val="single" w:sz="4" w:space="0" w:color="auto"/>
              <w:right w:val="single" w:sz="4" w:space="0" w:color="auto"/>
            </w:tcBorders>
            <w:shd w:val="clear" w:color="auto" w:fill="FFFFFF"/>
            <w:vAlign w:val="center"/>
          </w:tcPr>
          <w:p w14:paraId="21056AFF" w14:textId="77777777" w:rsidR="00FC050F" w:rsidRPr="00A76D20" w:rsidRDefault="00804423">
            <w:pPr>
              <w:pStyle w:val="CCTP-Tableau-Texte1"/>
              <w:spacing w:before="31" w:after="31"/>
              <w:rPr>
                <w:rFonts w:ascii="Marianne Light" w:hAnsi="Marianne Light"/>
                <w:szCs w:val="20"/>
              </w:rPr>
            </w:pPr>
            <w:r w:rsidRPr="00A76D20">
              <w:rPr>
                <w:rFonts w:ascii="Marianne Light" w:hAnsi="Marianne Light"/>
                <w:szCs w:val="20"/>
              </w:rPr>
              <w:t>6</w:t>
            </w:r>
          </w:p>
        </w:tc>
        <w:tc>
          <w:tcPr>
            <w:tcW w:w="5753" w:type="dxa"/>
            <w:gridSpan w:val="3"/>
            <w:tcBorders>
              <w:top w:val="single" w:sz="4" w:space="0" w:color="auto"/>
              <w:left w:val="single" w:sz="4" w:space="0" w:color="auto"/>
              <w:bottom w:val="single" w:sz="4" w:space="0" w:color="auto"/>
              <w:right w:val="single" w:sz="4" w:space="0" w:color="auto"/>
            </w:tcBorders>
            <w:shd w:val="clear" w:color="auto" w:fill="EAEAEA"/>
            <w:vAlign w:val="center"/>
          </w:tcPr>
          <w:p w14:paraId="67E6739A" w14:textId="77777777" w:rsidR="00FC050F" w:rsidRPr="00A76D20" w:rsidRDefault="00804423">
            <w:pPr>
              <w:pStyle w:val="CCTP-Tableau-Texte1"/>
              <w:keepNext/>
              <w:keepLines/>
              <w:spacing w:before="31" w:after="31"/>
              <w:jc w:val="both"/>
              <w:rPr>
                <w:rFonts w:ascii="Marianne Light" w:hAnsi="Marianne Light"/>
                <w:color w:val="000000"/>
                <w:szCs w:val="20"/>
              </w:rPr>
            </w:pPr>
            <w:r w:rsidRPr="00A76D20">
              <w:rPr>
                <w:rFonts w:ascii="Marianne Light" w:hAnsi="Marianne Light"/>
                <w:color w:val="000000"/>
                <w:szCs w:val="20"/>
              </w:rPr>
              <w:t>Prendre en mains les applications du périmètre initial</w:t>
            </w:r>
          </w:p>
        </w:tc>
        <w:tc>
          <w:tcPr>
            <w:tcW w:w="2990" w:type="dxa"/>
            <w:vMerge w:val="restart"/>
            <w:tcBorders>
              <w:top w:val="single" w:sz="4" w:space="0" w:color="auto"/>
              <w:left w:val="single" w:sz="4" w:space="0" w:color="auto"/>
              <w:right w:val="single" w:sz="4" w:space="0" w:color="auto"/>
            </w:tcBorders>
            <w:vAlign w:val="center"/>
          </w:tcPr>
          <w:p w14:paraId="0EEDD947" w14:textId="6398A1CF" w:rsidR="00FC050F" w:rsidRPr="00A76D20" w:rsidRDefault="00804423" w:rsidP="00E50FFF">
            <w:pPr>
              <w:pStyle w:val="CCTP-Tableau-Puce1"/>
              <w:spacing w:before="31" w:after="31"/>
              <w:ind w:left="196"/>
              <w:jc w:val="both"/>
              <w:rPr>
                <w:rFonts w:ascii="Marianne Light" w:hAnsi="Marianne Light"/>
                <w:szCs w:val="20"/>
              </w:rPr>
            </w:pPr>
            <w:r w:rsidRPr="00A76D20">
              <w:rPr>
                <w:rFonts w:ascii="Marianne Light" w:hAnsi="Marianne Light"/>
                <w:szCs w:val="20"/>
              </w:rPr>
              <w:t>Livrables mentionnés au chapitre</w:t>
            </w:r>
            <w:r w:rsidR="00023F47" w:rsidRPr="00A76D20">
              <w:rPr>
                <w:rFonts w:ascii="Marianne Light" w:hAnsi="Marianne Light"/>
                <w:szCs w:val="20"/>
              </w:rPr>
              <w:t>5.1.3</w:t>
            </w:r>
            <w:r w:rsidRPr="00A76D20">
              <w:rPr>
                <w:rFonts w:ascii="Marianne Light" w:hAnsi="Marianne Light"/>
                <w:szCs w:val="20"/>
              </w:rPr>
              <w:t> : « </w:t>
            </w:r>
            <w:r w:rsidRPr="00A76D20">
              <w:rPr>
                <w:rFonts w:ascii="Marianne Light" w:hAnsi="Marianne Light"/>
                <w:szCs w:val="20"/>
              </w:rPr>
              <w:fldChar w:fldCharType="begin"/>
            </w:r>
            <w:r w:rsidRPr="00A76D20">
              <w:rPr>
                <w:rFonts w:ascii="Marianne Light" w:hAnsi="Marianne Light"/>
                <w:szCs w:val="20"/>
              </w:rPr>
              <w:instrText xml:space="preserve"> REF _Ref31100490 \h  \* MERGEFORMAT </w:instrText>
            </w:r>
            <w:r w:rsidRPr="00A76D20">
              <w:rPr>
                <w:rFonts w:ascii="Marianne Light" w:hAnsi="Marianne Light"/>
                <w:szCs w:val="20"/>
              </w:rPr>
            </w:r>
            <w:r w:rsidRPr="00A76D20">
              <w:rPr>
                <w:rFonts w:ascii="Marianne Light" w:hAnsi="Marianne Light"/>
                <w:szCs w:val="20"/>
              </w:rPr>
              <w:fldChar w:fldCharType="separate"/>
            </w:r>
            <w:r w:rsidRPr="00A76D20">
              <w:rPr>
                <w:rFonts w:ascii="Marianne Light" w:hAnsi="Marianne Light"/>
                <w:szCs w:val="20"/>
              </w:rPr>
              <w:t>Prise en mains</w:t>
            </w:r>
            <w:r w:rsidR="00023F47" w:rsidRPr="00A76D20">
              <w:rPr>
                <w:rFonts w:ascii="Marianne Light" w:hAnsi="Marianne Light"/>
                <w:szCs w:val="20"/>
              </w:rPr>
              <w:t xml:space="preserve"> d'un produit</w:t>
            </w:r>
            <w:r w:rsidRPr="00A76D20">
              <w:rPr>
                <w:rFonts w:ascii="Marianne Light" w:hAnsi="Marianne Light"/>
                <w:szCs w:val="20"/>
              </w:rPr>
              <w:t xml:space="preserve"> </w:t>
            </w:r>
            <w:r w:rsidRPr="00A76D20">
              <w:rPr>
                <w:rFonts w:ascii="Marianne Light" w:hAnsi="Marianne Light"/>
                <w:szCs w:val="20"/>
              </w:rPr>
              <w:fldChar w:fldCharType="end"/>
            </w:r>
            <w:r w:rsidRPr="00A76D20">
              <w:rPr>
                <w:rFonts w:ascii="Marianne Light" w:hAnsi="Marianne Light"/>
                <w:szCs w:val="20"/>
              </w:rPr>
              <w:t> » pour chaque application</w:t>
            </w:r>
          </w:p>
        </w:tc>
      </w:tr>
      <w:tr w:rsidR="00FC050F" w14:paraId="64573685" w14:textId="77777777">
        <w:trPr>
          <w:trHeight w:val="150"/>
          <w:jc w:val="center"/>
        </w:trPr>
        <w:tc>
          <w:tcPr>
            <w:tcW w:w="885" w:type="dxa"/>
            <w:vMerge/>
            <w:tcBorders>
              <w:left w:val="single" w:sz="4" w:space="0" w:color="auto"/>
              <w:bottom w:val="single" w:sz="4" w:space="0" w:color="auto"/>
              <w:right w:val="single" w:sz="4" w:space="0" w:color="auto"/>
            </w:tcBorders>
            <w:shd w:val="clear" w:color="auto" w:fill="FFFFFF"/>
            <w:vAlign w:val="center"/>
          </w:tcPr>
          <w:p w14:paraId="23DA5472" w14:textId="77777777" w:rsidR="00FC050F" w:rsidRPr="00452195" w:rsidRDefault="00FC050F">
            <w:pPr>
              <w:pStyle w:val="CCTP-Tableau-Texte1"/>
              <w:keepNext/>
              <w:keepLines/>
              <w:spacing w:before="31" w:after="31"/>
              <w:rPr>
                <w:rFonts w:ascii="Marianne Light" w:hAnsi="Marianne Light"/>
                <w:szCs w:val="20"/>
              </w:rPr>
            </w:pPr>
          </w:p>
        </w:tc>
        <w:tc>
          <w:tcPr>
            <w:tcW w:w="5753"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14:paraId="09E65E47" w14:textId="38872271" w:rsidR="00FC050F" w:rsidRPr="00F57E8A" w:rsidRDefault="00804423">
            <w:pPr>
              <w:pStyle w:val="CCTP-Tableau-Texte1"/>
              <w:spacing w:before="31" w:after="31"/>
              <w:jc w:val="both"/>
              <w:rPr>
                <w:rFonts w:ascii="Marianne Light" w:hAnsi="Marianne Light"/>
                <w:color w:val="000000"/>
                <w:szCs w:val="20"/>
              </w:rPr>
            </w:pPr>
            <w:r w:rsidRPr="00090E9E">
              <w:rPr>
                <w:rFonts w:ascii="Marianne Light" w:hAnsi="Marianne Light"/>
                <w:color w:val="000000"/>
                <w:szCs w:val="20"/>
              </w:rPr>
              <w:t>Prendre en mains les applications faisant parti</w:t>
            </w:r>
            <w:r w:rsidR="00874B10" w:rsidRPr="00090E9E">
              <w:rPr>
                <w:rFonts w:ascii="Marianne Light" w:hAnsi="Marianne Light"/>
                <w:color w:val="000000"/>
                <w:szCs w:val="20"/>
              </w:rPr>
              <w:t>e</w:t>
            </w:r>
            <w:r w:rsidRPr="00090E9E">
              <w:rPr>
                <w:rFonts w:ascii="Marianne Light" w:hAnsi="Marianne Light"/>
                <w:color w:val="000000"/>
                <w:szCs w:val="20"/>
              </w:rPr>
              <w:t xml:space="preserve"> du périmètre initial décrites à la </w:t>
            </w:r>
            <w:r w:rsidRPr="00F57E8A">
              <w:rPr>
                <w:rFonts w:ascii="Marianne Light" w:hAnsi="Marianne Light"/>
                <w:color w:val="000000"/>
                <w:szCs w:val="20"/>
              </w:rPr>
              <w:fldChar w:fldCharType="begin"/>
            </w:r>
            <w:r w:rsidRPr="00090E9E">
              <w:rPr>
                <w:rFonts w:ascii="Marianne Light" w:hAnsi="Marianne Light"/>
                <w:color w:val="000000"/>
                <w:szCs w:val="20"/>
              </w:rPr>
              <w:instrText xml:space="preserve"> REF _Ref83626659 \r \h  \* MERGEFORMAT </w:instrText>
            </w:r>
            <w:r w:rsidRPr="00F57E8A">
              <w:rPr>
                <w:rFonts w:ascii="Marianne Light" w:hAnsi="Marianne Light"/>
                <w:color w:val="000000"/>
                <w:szCs w:val="20"/>
              </w:rPr>
            </w:r>
            <w:r w:rsidRPr="00F57E8A">
              <w:rPr>
                <w:rFonts w:ascii="Marianne Light" w:hAnsi="Marianne Light"/>
                <w:color w:val="000000"/>
                <w:szCs w:val="20"/>
              </w:rPr>
              <w:fldChar w:fldCharType="separate"/>
            </w:r>
            <w:r w:rsidRPr="00090E9E">
              <w:rPr>
                <w:rFonts w:ascii="Marianne Light" w:hAnsi="Marianne Light"/>
                <w:color w:val="000000"/>
                <w:szCs w:val="20"/>
              </w:rPr>
              <w:t>Partie : 3</w:t>
            </w:r>
            <w:r w:rsidRPr="00F57E8A">
              <w:rPr>
                <w:rFonts w:ascii="Marianne Light" w:hAnsi="Marianne Light"/>
                <w:color w:val="000000"/>
                <w:szCs w:val="20"/>
              </w:rPr>
              <w:fldChar w:fldCharType="end"/>
            </w:r>
            <w:r w:rsidRPr="00090E9E">
              <w:rPr>
                <w:rFonts w:ascii="Marianne Light" w:hAnsi="Marianne Light"/>
                <w:color w:val="000000"/>
                <w:szCs w:val="20"/>
              </w:rPr>
              <w:t xml:space="preserve"> </w:t>
            </w:r>
            <w:r w:rsidRPr="00F57E8A">
              <w:rPr>
                <w:rFonts w:ascii="Marianne Light" w:hAnsi="Marianne Light"/>
                <w:color w:val="000000"/>
                <w:szCs w:val="20"/>
              </w:rPr>
              <w:fldChar w:fldCharType="begin"/>
            </w:r>
            <w:r w:rsidRPr="00090E9E">
              <w:rPr>
                <w:rFonts w:ascii="Marianne Light" w:hAnsi="Marianne Light"/>
                <w:color w:val="000000"/>
                <w:szCs w:val="20"/>
              </w:rPr>
              <w:instrText xml:space="preserve"> REF _Ref83626666 \h  \* MERGEFORMAT </w:instrText>
            </w:r>
            <w:r w:rsidRPr="00F57E8A">
              <w:rPr>
                <w:rFonts w:ascii="Marianne Light" w:hAnsi="Marianne Light"/>
                <w:color w:val="000000"/>
                <w:szCs w:val="20"/>
              </w:rPr>
            </w:r>
            <w:r w:rsidRPr="00F57E8A">
              <w:rPr>
                <w:rFonts w:ascii="Marianne Light" w:hAnsi="Marianne Light"/>
                <w:color w:val="000000"/>
                <w:szCs w:val="20"/>
              </w:rPr>
              <w:fldChar w:fldCharType="separate"/>
            </w:r>
            <w:r w:rsidRPr="00090E9E">
              <w:rPr>
                <w:rFonts w:ascii="Marianne Light" w:hAnsi="Marianne Light"/>
                <w:szCs w:val="20"/>
              </w:rPr>
              <w:t xml:space="preserve">Description </w:t>
            </w:r>
            <w:r w:rsidR="00B05920" w:rsidRPr="00090E9E">
              <w:rPr>
                <w:rFonts w:ascii="Marianne Light" w:hAnsi="Marianne Light"/>
                <w:szCs w:val="20"/>
              </w:rPr>
              <w:t>des applications</w:t>
            </w:r>
            <w:r w:rsidR="0032020E" w:rsidRPr="00090E9E">
              <w:rPr>
                <w:rFonts w:ascii="Marianne Light" w:hAnsi="Marianne Light"/>
                <w:szCs w:val="20"/>
              </w:rPr>
              <w:t xml:space="preserve"> </w:t>
            </w:r>
            <w:r w:rsidR="00C044D3" w:rsidRPr="00090E9E">
              <w:rPr>
                <w:rFonts w:ascii="Marianne Light" w:hAnsi="Marianne Light"/>
                <w:szCs w:val="20"/>
              </w:rPr>
              <w:t>de l'</w:t>
            </w:r>
            <w:r w:rsidR="00AD704A" w:rsidRPr="00090E9E">
              <w:rPr>
                <w:rFonts w:ascii="Marianne Light" w:hAnsi="Marianne Light"/>
                <w:szCs w:val="20"/>
              </w:rPr>
              <w:t>SI</w:t>
            </w:r>
            <w:r w:rsidR="00C044D3" w:rsidRPr="00090E9E">
              <w:rPr>
                <w:rFonts w:ascii="Marianne Light" w:hAnsi="Marianne Light"/>
                <w:szCs w:val="20"/>
              </w:rPr>
              <w:t xml:space="preserve"> </w:t>
            </w:r>
            <w:r w:rsidR="00470BA0" w:rsidRPr="00090E9E">
              <w:rPr>
                <w:rFonts w:ascii="Marianne Light" w:hAnsi="Marianne Light"/>
                <w:szCs w:val="20"/>
              </w:rPr>
              <w:t>NOMOS</w:t>
            </w:r>
            <w:r w:rsidRPr="00F57E8A">
              <w:rPr>
                <w:rFonts w:ascii="Marianne Light" w:hAnsi="Marianne Light"/>
                <w:color w:val="000000"/>
                <w:szCs w:val="20"/>
              </w:rPr>
              <w:fldChar w:fldCharType="end"/>
            </w:r>
            <w:r w:rsidRPr="00090E9E">
              <w:rPr>
                <w:rFonts w:ascii="Marianne Light" w:hAnsi="Marianne Light"/>
                <w:color w:val="000000"/>
                <w:szCs w:val="20"/>
              </w:rPr>
              <w:t xml:space="preserve">. </w:t>
            </w:r>
            <w:r w:rsidRPr="00090E9E">
              <w:rPr>
                <w:rFonts w:ascii="Marianne Light" w:hAnsi="Marianne Light"/>
                <w:szCs w:val="20"/>
              </w:rPr>
              <w:t xml:space="preserve">La ou les prises(s) en mains s’effectuent selon les activités décrites au chapitre </w:t>
            </w:r>
            <w:r w:rsidR="00023F47" w:rsidRPr="00090E9E">
              <w:rPr>
                <w:rFonts w:ascii="Marianne Light" w:hAnsi="Marianne Light"/>
                <w:szCs w:val="20"/>
              </w:rPr>
              <w:t>1.3 : « </w:t>
            </w:r>
            <w:r w:rsidR="00023F47" w:rsidRPr="00F57E8A">
              <w:rPr>
                <w:rFonts w:ascii="Marianne Light" w:hAnsi="Marianne Light"/>
                <w:szCs w:val="20"/>
              </w:rPr>
              <w:fldChar w:fldCharType="begin"/>
            </w:r>
            <w:r w:rsidR="00023F47" w:rsidRPr="00090E9E">
              <w:rPr>
                <w:rFonts w:ascii="Marianne Light" w:hAnsi="Marianne Light"/>
                <w:szCs w:val="20"/>
              </w:rPr>
              <w:instrText xml:space="preserve"> REF _Ref31100490 \h  \* MERGEFORMAT </w:instrText>
            </w:r>
            <w:r w:rsidR="00023F47" w:rsidRPr="00F57E8A">
              <w:rPr>
                <w:rFonts w:ascii="Marianne Light" w:hAnsi="Marianne Light"/>
                <w:szCs w:val="20"/>
              </w:rPr>
            </w:r>
            <w:r w:rsidR="00023F47" w:rsidRPr="00F57E8A">
              <w:rPr>
                <w:rFonts w:ascii="Marianne Light" w:hAnsi="Marianne Light"/>
                <w:szCs w:val="20"/>
              </w:rPr>
              <w:fldChar w:fldCharType="separate"/>
            </w:r>
            <w:r w:rsidR="00023F47" w:rsidRPr="00090E9E">
              <w:rPr>
                <w:rFonts w:ascii="Marianne Light" w:hAnsi="Marianne Light"/>
                <w:szCs w:val="20"/>
              </w:rPr>
              <w:t xml:space="preserve">Prise en mains d'un produit </w:t>
            </w:r>
            <w:r w:rsidR="00023F47" w:rsidRPr="00F57E8A">
              <w:rPr>
                <w:rFonts w:ascii="Marianne Light" w:hAnsi="Marianne Light"/>
                <w:szCs w:val="20"/>
              </w:rPr>
              <w:fldChar w:fldCharType="end"/>
            </w:r>
            <w:r w:rsidR="00023F47" w:rsidRPr="00090E9E">
              <w:rPr>
                <w:rFonts w:ascii="Marianne Light" w:hAnsi="Marianne Light"/>
                <w:szCs w:val="20"/>
              </w:rPr>
              <w:t> »</w:t>
            </w:r>
          </w:p>
        </w:tc>
        <w:tc>
          <w:tcPr>
            <w:tcW w:w="2990" w:type="dxa"/>
            <w:vMerge/>
            <w:tcBorders>
              <w:left w:val="single" w:sz="4" w:space="0" w:color="auto"/>
              <w:bottom w:val="single" w:sz="4" w:space="0" w:color="auto"/>
              <w:right w:val="single" w:sz="4" w:space="0" w:color="auto"/>
            </w:tcBorders>
            <w:vAlign w:val="center"/>
          </w:tcPr>
          <w:p w14:paraId="65BB7A7F" w14:textId="77777777" w:rsidR="00FC050F" w:rsidRPr="00F57E8A" w:rsidRDefault="00FC050F">
            <w:pPr>
              <w:pStyle w:val="CCTP-Tableau-Puce1"/>
              <w:spacing w:before="31" w:after="31"/>
              <w:ind w:left="408" w:hanging="187"/>
              <w:jc w:val="both"/>
              <w:rPr>
                <w:rFonts w:ascii="Marianne Light" w:hAnsi="Marianne Light"/>
                <w:szCs w:val="20"/>
              </w:rPr>
            </w:pPr>
          </w:p>
        </w:tc>
      </w:tr>
      <w:tr w:rsidR="00FC050F" w14:paraId="526230F9" w14:textId="77777777">
        <w:trPr>
          <w:trHeight w:val="150"/>
          <w:jc w:val="center"/>
        </w:trPr>
        <w:tc>
          <w:tcPr>
            <w:tcW w:w="885" w:type="dxa"/>
            <w:tcBorders>
              <w:left w:val="single" w:sz="4" w:space="0" w:color="auto"/>
              <w:bottom w:val="single" w:sz="4" w:space="0" w:color="auto"/>
              <w:right w:val="single" w:sz="4" w:space="0" w:color="auto"/>
            </w:tcBorders>
            <w:shd w:val="clear" w:color="auto" w:fill="FFFFFF"/>
            <w:vAlign w:val="center"/>
          </w:tcPr>
          <w:p w14:paraId="00D38B19" w14:textId="77777777" w:rsidR="00FC050F" w:rsidRPr="00F57E8A" w:rsidRDefault="00804423">
            <w:pPr>
              <w:pStyle w:val="CCTP-Tableau-Texte1"/>
              <w:keepNext/>
              <w:keepLines/>
              <w:spacing w:before="31" w:after="31"/>
              <w:rPr>
                <w:rFonts w:ascii="Marianne Light" w:hAnsi="Marianne Light"/>
                <w:szCs w:val="20"/>
              </w:rPr>
            </w:pPr>
            <w:r w:rsidRPr="00F57E8A">
              <w:rPr>
                <w:rFonts w:ascii="Marianne Light" w:hAnsi="Marianne Light"/>
                <w:szCs w:val="20"/>
              </w:rPr>
              <w:t>7</w:t>
            </w:r>
          </w:p>
        </w:tc>
        <w:tc>
          <w:tcPr>
            <w:tcW w:w="5753" w:type="dxa"/>
            <w:gridSpan w:val="3"/>
            <w:tcBorders>
              <w:top w:val="single" w:sz="4" w:space="0" w:color="auto"/>
              <w:left w:val="single" w:sz="4" w:space="0" w:color="auto"/>
              <w:bottom w:val="single" w:sz="4" w:space="0" w:color="auto"/>
              <w:right w:val="single" w:sz="4" w:space="0" w:color="auto"/>
            </w:tcBorders>
            <w:shd w:val="clear" w:color="auto" w:fill="FFFFFF"/>
          </w:tcPr>
          <w:p w14:paraId="6BAD3660" w14:textId="788AB717" w:rsidR="00FC050F" w:rsidRPr="00F57E8A" w:rsidRDefault="00804423" w:rsidP="00F57E8A">
            <w:pPr>
              <w:pStyle w:val="CCTP-Tableau-Puce1"/>
              <w:spacing w:before="31" w:after="31"/>
              <w:ind w:left="-7"/>
              <w:jc w:val="both"/>
              <w:rPr>
                <w:rFonts w:ascii="Marianne Light" w:hAnsi="Marianne Light"/>
                <w:color w:val="000000"/>
                <w:szCs w:val="20"/>
              </w:rPr>
            </w:pPr>
            <w:r w:rsidRPr="00F57E8A">
              <w:rPr>
                <w:rFonts w:ascii="Marianne Light" w:hAnsi="Marianne Light"/>
                <w:color w:val="000000"/>
                <w:szCs w:val="20"/>
              </w:rPr>
              <w:t>Mettre en œuvre</w:t>
            </w:r>
            <w:r w:rsidR="002A6C5E" w:rsidRPr="00F57E8A">
              <w:rPr>
                <w:rFonts w:ascii="Marianne Light" w:hAnsi="Marianne Light"/>
                <w:color w:val="000000"/>
                <w:szCs w:val="20"/>
              </w:rPr>
              <w:t xml:space="preserve"> ou prendre en main</w:t>
            </w:r>
            <w:r w:rsidRPr="00F57E8A">
              <w:rPr>
                <w:rFonts w:ascii="Marianne Light" w:hAnsi="Marianne Light"/>
                <w:color w:val="000000"/>
                <w:szCs w:val="20"/>
              </w:rPr>
              <w:t xml:space="preserve"> la chaine de </w:t>
            </w:r>
            <w:proofErr w:type="spellStart"/>
            <w:proofErr w:type="gramStart"/>
            <w:r w:rsidRPr="00F57E8A">
              <w:rPr>
                <w:rFonts w:ascii="Marianne Light" w:hAnsi="Marianne Light"/>
                <w:color w:val="000000"/>
                <w:szCs w:val="20"/>
              </w:rPr>
              <w:t>d</w:t>
            </w:r>
            <w:r w:rsidR="00F57E8A">
              <w:rPr>
                <w:rFonts w:ascii="Marianne Light" w:hAnsi="Marianne Light"/>
                <w:color w:val="000000"/>
                <w:szCs w:val="20"/>
              </w:rPr>
              <w:t>elivery</w:t>
            </w:r>
            <w:proofErr w:type="spellEnd"/>
            <w:r w:rsidR="00F57E8A">
              <w:rPr>
                <w:rFonts w:ascii="Marianne Light" w:hAnsi="Marianne Light"/>
                <w:color w:val="000000"/>
                <w:szCs w:val="20"/>
              </w:rPr>
              <w:t xml:space="preserve"> </w:t>
            </w:r>
            <w:r w:rsidRPr="00F57E8A">
              <w:rPr>
                <w:rFonts w:ascii="Marianne Light" w:hAnsi="Marianne Light"/>
                <w:color w:val="000000"/>
                <w:szCs w:val="20"/>
              </w:rPr>
              <w:t xml:space="preserve"> permettant</w:t>
            </w:r>
            <w:proofErr w:type="gramEnd"/>
            <w:r w:rsidRPr="00F57E8A">
              <w:rPr>
                <w:rFonts w:ascii="Marianne Light" w:hAnsi="Marianne Light"/>
                <w:color w:val="000000"/>
                <w:szCs w:val="20"/>
              </w:rPr>
              <w:t xml:space="preserve"> au titulaire de réaliser ces prestations conformément aux exigences </w:t>
            </w:r>
            <w:r w:rsidR="004B4E3B" w:rsidRPr="00F57E8A">
              <w:rPr>
                <w:rFonts w:ascii="Marianne Light" w:hAnsi="Marianne Light"/>
                <w:color w:val="000000"/>
                <w:szCs w:val="20"/>
              </w:rPr>
              <w:t>(voir</w:t>
            </w:r>
            <w:r w:rsidRPr="00F57E8A">
              <w:rPr>
                <w:rFonts w:ascii="Marianne Light" w:hAnsi="Marianne Light"/>
                <w:color w:val="000000"/>
                <w:szCs w:val="20"/>
              </w:rPr>
              <w:t xml:space="preserve"> chaîne industrielle du Ministère de la Justice décrite au chapitre 7.8</w:t>
            </w:r>
            <w:r w:rsidR="004B4E3B" w:rsidRPr="00F57E8A">
              <w:rPr>
                <w:rFonts w:ascii="Marianne Light" w:hAnsi="Marianne Light"/>
                <w:color w:val="000000"/>
                <w:szCs w:val="20"/>
              </w:rPr>
              <w:t>)</w:t>
            </w:r>
            <w:r w:rsidRPr="00F57E8A">
              <w:rPr>
                <w:rFonts w:ascii="Marianne Light" w:hAnsi="Marianne Light"/>
                <w:color w:val="000000"/>
                <w:szCs w:val="20"/>
              </w:rPr>
              <w:t xml:space="preserve"> ;</w:t>
            </w:r>
          </w:p>
          <w:p w14:paraId="6F0BF9CF" w14:textId="0D5414AA" w:rsidR="00FC050F" w:rsidRPr="00F57E8A" w:rsidRDefault="00804423" w:rsidP="00DE5F22">
            <w:pPr>
              <w:pStyle w:val="CCTP-Tableau-Puce1"/>
              <w:spacing w:before="31" w:after="31"/>
              <w:ind w:left="-7"/>
              <w:jc w:val="both"/>
              <w:rPr>
                <w:rFonts w:ascii="Marianne Light" w:hAnsi="Marianne Light"/>
                <w:color w:val="000000"/>
                <w:szCs w:val="20"/>
              </w:rPr>
            </w:pPr>
            <w:r w:rsidRPr="00F57E8A">
              <w:rPr>
                <w:rFonts w:ascii="Marianne Light" w:hAnsi="Marianne Light"/>
                <w:color w:val="000000"/>
                <w:szCs w:val="20"/>
              </w:rPr>
              <w:t xml:space="preserve">Pour </w:t>
            </w:r>
            <w:r w:rsidR="004B4E3B" w:rsidRPr="00F57E8A">
              <w:rPr>
                <w:rFonts w:ascii="Marianne Light" w:hAnsi="Marianne Light"/>
                <w:color w:val="000000"/>
                <w:szCs w:val="20"/>
              </w:rPr>
              <w:t xml:space="preserve">les interventions à distance, </w:t>
            </w:r>
            <w:r w:rsidRPr="00F57E8A">
              <w:rPr>
                <w:rFonts w:ascii="Marianne Light" w:hAnsi="Marianne Light"/>
                <w:color w:val="000000"/>
                <w:szCs w:val="20"/>
              </w:rPr>
              <w:t xml:space="preserve">la mise en œuvre </w:t>
            </w:r>
            <w:r w:rsidR="004B4E3B" w:rsidRPr="00F57E8A">
              <w:rPr>
                <w:rFonts w:ascii="Marianne Light" w:hAnsi="Marianne Light"/>
                <w:color w:val="000000"/>
                <w:szCs w:val="20"/>
              </w:rPr>
              <w:t xml:space="preserve">des postes </w:t>
            </w:r>
            <w:r w:rsidR="00B162AF" w:rsidRPr="00F57E8A">
              <w:rPr>
                <w:rFonts w:ascii="Marianne Light" w:hAnsi="Marianne Light"/>
                <w:color w:val="000000"/>
                <w:szCs w:val="20"/>
              </w:rPr>
              <w:t xml:space="preserve">de travail </w:t>
            </w:r>
            <w:r w:rsidR="004B4E3B" w:rsidRPr="00F57E8A">
              <w:rPr>
                <w:rFonts w:ascii="Marianne Light" w:hAnsi="Marianne Light"/>
                <w:color w:val="000000"/>
                <w:szCs w:val="20"/>
              </w:rPr>
              <w:t>mis à disposition</w:t>
            </w:r>
            <w:r w:rsidR="00B162AF" w:rsidRPr="00F57E8A">
              <w:rPr>
                <w:rFonts w:ascii="Marianne Light" w:hAnsi="Marianne Light"/>
                <w:color w:val="000000"/>
                <w:szCs w:val="20"/>
              </w:rPr>
              <w:t xml:space="preserve"> pour accéder aux environnements applicatifs de la Cour de cassation. </w:t>
            </w:r>
          </w:p>
        </w:tc>
        <w:tc>
          <w:tcPr>
            <w:tcW w:w="2990" w:type="dxa"/>
            <w:tcBorders>
              <w:left w:val="single" w:sz="4" w:space="0" w:color="auto"/>
              <w:bottom w:val="single" w:sz="4" w:space="0" w:color="auto"/>
              <w:right w:val="single" w:sz="4" w:space="0" w:color="auto"/>
            </w:tcBorders>
          </w:tcPr>
          <w:p w14:paraId="397B5AA2" w14:textId="77777777" w:rsidR="00FC050F" w:rsidRPr="00F57E8A" w:rsidRDefault="00804423" w:rsidP="00DE5F22">
            <w:pPr>
              <w:pStyle w:val="CCTP-Tableau-Puce1"/>
              <w:spacing w:before="31" w:after="31"/>
              <w:ind w:left="196"/>
              <w:jc w:val="both"/>
              <w:rPr>
                <w:rFonts w:ascii="Marianne Light" w:hAnsi="Marianne Light"/>
                <w:szCs w:val="20"/>
              </w:rPr>
            </w:pPr>
            <w:r w:rsidRPr="00F57E8A">
              <w:rPr>
                <w:rFonts w:ascii="Marianne Light" w:hAnsi="Marianne Light"/>
                <w:szCs w:val="20"/>
              </w:rPr>
              <w:t>PV d’installation des environnements du titulaire</w:t>
            </w:r>
          </w:p>
          <w:p w14:paraId="4C50CA00" w14:textId="77777777" w:rsidR="00FC050F" w:rsidRPr="00F57E8A" w:rsidRDefault="00804423" w:rsidP="00DE5F22">
            <w:pPr>
              <w:pStyle w:val="CCTP-Tableau-Puce1"/>
              <w:spacing w:before="31" w:after="31"/>
              <w:ind w:left="196"/>
              <w:jc w:val="both"/>
              <w:rPr>
                <w:rFonts w:ascii="Marianne Light" w:hAnsi="Marianne Light"/>
                <w:szCs w:val="20"/>
              </w:rPr>
            </w:pPr>
            <w:r w:rsidRPr="00F57E8A">
              <w:rPr>
                <w:rFonts w:ascii="Marianne Light" w:hAnsi="Marianne Light"/>
                <w:szCs w:val="20"/>
              </w:rPr>
              <w:t>« Accessibilité aux outils « support » </w:t>
            </w:r>
          </w:p>
        </w:tc>
      </w:tr>
      <w:tr w:rsidR="00FC050F" w14:paraId="2A4223BD"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1BFDAB88" w14:textId="77777777" w:rsidR="00FC050F" w:rsidRPr="00F57E8A" w:rsidRDefault="00804423">
            <w:pPr>
              <w:pStyle w:val="CCTP-Tableau-Texte1"/>
              <w:spacing w:before="31" w:after="31"/>
              <w:rPr>
                <w:rFonts w:ascii="Marianne Light" w:hAnsi="Marianne Light"/>
                <w:szCs w:val="20"/>
              </w:rPr>
            </w:pPr>
            <w:r w:rsidRPr="00F57E8A">
              <w:rPr>
                <w:rFonts w:ascii="Marianne Light" w:hAnsi="Marianne Light"/>
                <w:szCs w:val="20"/>
              </w:rPr>
              <w:t>8</w:t>
            </w:r>
          </w:p>
        </w:tc>
        <w:tc>
          <w:tcPr>
            <w:tcW w:w="5753" w:type="dxa"/>
            <w:gridSpan w:val="3"/>
            <w:tcBorders>
              <w:top w:val="single" w:sz="4" w:space="0" w:color="auto"/>
              <w:left w:val="single" w:sz="4" w:space="0" w:color="auto"/>
              <w:bottom w:val="single" w:sz="4" w:space="0" w:color="auto"/>
              <w:right w:val="single" w:sz="4" w:space="0" w:color="auto"/>
            </w:tcBorders>
            <w:shd w:val="clear" w:color="auto" w:fill="EAEAEA"/>
            <w:vAlign w:val="center"/>
          </w:tcPr>
          <w:p w14:paraId="6DAA4989" w14:textId="77777777" w:rsidR="00FC050F" w:rsidRPr="00F57E8A" w:rsidRDefault="00804423">
            <w:pPr>
              <w:pStyle w:val="CCTP-Tableau-Texte1"/>
              <w:spacing w:before="31" w:after="31"/>
              <w:jc w:val="both"/>
              <w:rPr>
                <w:rFonts w:ascii="Marianne Light" w:hAnsi="Marianne Light"/>
                <w:szCs w:val="20"/>
              </w:rPr>
            </w:pPr>
            <w:r w:rsidRPr="00F57E8A">
              <w:rPr>
                <w:rFonts w:ascii="Marianne Light" w:hAnsi="Marianne Light"/>
                <w:color w:val="000000"/>
                <w:szCs w:val="20"/>
              </w:rPr>
              <w:t>Finaliser l’initialisation de l'accord-cadre</w:t>
            </w:r>
            <w:r w:rsidRPr="00F57E8A">
              <w:rPr>
                <w:rFonts w:ascii="Marianne Light" w:hAnsi="Marianne Light"/>
                <w:szCs w:val="20"/>
              </w:rPr>
              <w:t>.</w:t>
            </w:r>
          </w:p>
        </w:tc>
        <w:tc>
          <w:tcPr>
            <w:tcW w:w="2990" w:type="dxa"/>
            <w:vMerge w:val="restart"/>
            <w:tcBorders>
              <w:left w:val="single" w:sz="4" w:space="0" w:color="auto"/>
              <w:right w:val="single" w:sz="4" w:space="0" w:color="auto"/>
            </w:tcBorders>
            <w:vAlign w:val="center"/>
          </w:tcPr>
          <w:p w14:paraId="38D3F166" w14:textId="77777777" w:rsidR="00FC050F" w:rsidRPr="00090E9E" w:rsidRDefault="00804423" w:rsidP="006C1F5D">
            <w:pPr>
              <w:pStyle w:val="CCTP-Tableau-Puce1"/>
              <w:numPr>
                <w:ilvl w:val="0"/>
                <w:numId w:val="200"/>
              </w:numPr>
              <w:spacing w:before="31" w:after="31"/>
              <w:ind w:left="478" w:hanging="284"/>
              <w:jc w:val="both"/>
              <w:rPr>
                <w:rFonts w:ascii="Marianne Light" w:hAnsi="Marianne Light"/>
                <w:szCs w:val="20"/>
              </w:rPr>
            </w:pPr>
            <w:r w:rsidRPr="00090E9E">
              <w:rPr>
                <w:rFonts w:ascii="Marianne Light" w:hAnsi="Marianne Light"/>
                <w:szCs w:val="20"/>
              </w:rPr>
              <w:t>Plan de réversibilité du périmètre initial de l’accord cadre ;</w:t>
            </w:r>
          </w:p>
          <w:p w14:paraId="35E0ADCC" w14:textId="77777777" w:rsidR="00FC050F" w:rsidRPr="00090E9E" w:rsidRDefault="00804423" w:rsidP="006C1F5D">
            <w:pPr>
              <w:pStyle w:val="CCTP-Tableau-Puce1"/>
              <w:numPr>
                <w:ilvl w:val="0"/>
                <w:numId w:val="200"/>
              </w:numPr>
              <w:spacing w:before="31" w:after="31"/>
              <w:ind w:left="478" w:hanging="284"/>
              <w:jc w:val="both"/>
              <w:rPr>
                <w:rFonts w:ascii="Marianne Light" w:hAnsi="Marianne Light"/>
                <w:szCs w:val="20"/>
              </w:rPr>
            </w:pPr>
            <w:r w:rsidRPr="00090E9E">
              <w:rPr>
                <w:rFonts w:ascii="Marianne Light" w:hAnsi="Marianne Light"/>
                <w:szCs w:val="20"/>
              </w:rPr>
              <w:t>Bilan des activités ;</w:t>
            </w:r>
          </w:p>
          <w:p w14:paraId="0778397D" w14:textId="77777777" w:rsidR="00FC050F" w:rsidRPr="00F57E8A" w:rsidRDefault="00804423" w:rsidP="006C1F5D">
            <w:pPr>
              <w:pStyle w:val="CCTP-Tableau-Puce1"/>
              <w:numPr>
                <w:ilvl w:val="0"/>
                <w:numId w:val="200"/>
              </w:numPr>
              <w:spacing w:before="31" w:after="31"/>
              <w:ind w:left="478" w:hanging="284"/>
              <w:jc w:val="both"/>
              <w:rPr>
                <w:rFonts w:ascii="Marianne Light" w:hAnsi="Marianne Light"/>
                <w:szCs w:val="20"/>
              </w:rPr>
            </w:pPr>
            <w:r w:rsidRPr="00090E9E">
              <w:rPr>
                <w:rFonts w:ascii="Marianne Light" w:hAnsi="Marianne Light"/>
                <w:szCs w:val="20"/>
              </w:rPr>
              <w:t>Plan d’actions.</w:t>
            </w:r>
          </w:p>
        </w:tc>
      </w:tr>
      <w:tr w:rsidR="00FC050F" w14:paraId="65624148" w14:textId="77777777" w:rsidTr="0079513E">
        <w:trPr>
          <w:trHeight w:val="150"/>
          <w:jc w:val="center"/>
        </w:trPr>
        <w:tc>
          <w:tcPr>
            <w:tcW w:w="885" w:type="dxa"/>
            <w:vMerge/>
            <w:tcBorders>
              <w:left w:val="single" w:sz="4" w:space="0" w:color="auto"/>
              <w:right w:val="single" w:sz="4" w:space="0" w:color="auto"/>
            </w:tcBorders>
            <w:vAlign w:val="center"/>
          </w:tcPr>
          <w:p w14:paraId="4661CD65" w14:textId="77777777" w:rsidR="00FC050F" w:rsidRPr="00BA08B6" w:rsidRDefault="00FC050F">
            <w:pPr>
              <w:pStyle w:val="CCTP-Tableau-Texte1"/>
              <w:spacing w:before="31" w:after="31"/>
              <w:rPr>
                <w:rFonts w:ascii="Marianne Light" w:hAnsi="Marianne Light"/>
                <w:szCs w:val="20"/>
              </w:rPr>
            </w:pPr>
          </w:p>
        </w:tc>
        <w:tc>
          <w:tcPr>
            <w:tcW w:w="575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1117D53" w14:textId="77777777" w:rsidR="00FC050F" w:rsidRPr="00BA08B6" w:rsidRDefault="00804423">
            <w:pPr>
              <w:pStyle w:val="CCTP-Tableau-Texte1"/>
              <w:spacing w:before="31" w:after="31"/>
              <w:jc w:val="both"/>
              <w:rPr>
                <w:rFonts w:ascii="Marianne Light" w:hAnsi="Marianne Light"/>
                <w:szCs w:val="20"/>
              </w:rPr>
            </w:pPr>
            <w:r w:rsidRPr="00BA08B6">
              <w:rPr>
                <w:rFonts w:ascii="Marianne Light" w:hAnsi="Marianne Light"/>
                <w:szCs w:val="20"/>
              </w:rPr>
              <w:t>Produire le plan de réversibilité du périmètre initial de l’accord cadre et réaliser le bilan de l’initialisation et le plan d’actions éventuel associé.</w:t>
            </w:r>
          </w:p>
        </w:tc>
        <w:tc>
          <w:tcPr>
            <w:tcW w:w="2990" w:type="dxa"/>
            <w:vMerge/>
            <w:tcBorders>
              <w:left w:val="single" w:sz="4" w:space="0" w:color="auto"/>
              <w:right w:val="single" w:sz="4" w:space="0" w:color="auto"/>
            </w:tcBorders>
            <w:vAlign w:val="center"/>
          </w:tcPr>
          <w:p w14:paraId="0701A6A2" w14:textId="77777777" w:rsidR="00FC050F" w:rsidRPr="00BA08B6" w:rsidRDefault="00FC050F">
            <w:pPr>
              <w:pStyle w:val="CCTP-Tableau-Puce1"/>
              <w:spacing w:before="31" w:after="31"/>
              <w:ind w:left="408" w:hanging="187"/>
              <w:rPr>
                <w:rFonts w:ascii="Marianne Light" w:hAnsi="Marianne Light"/>
                <w:szCs w:val="20"/>
              </w:rPr>
            </w:pPr>
          </w:p>
        </w:tc>
      </w:tr>
      <w:tr w:rsidR="00FC050F" w14:paraId="3F38A9CD" w14:textId="77777777" w:rsidTr="0079513E">
        <w:trPr>
          <w:trHeight w:val="453"/>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E0209A4" w14:textId="77777777" w:rsidR="00FC050F" w:rsidRPr="008B71CB" w:rsidRDefault="00804423">
            <w:pPr>
              <w:pageBreakBefore/>
              <w:widowControl w:val="0"/>
              <w:spacing w:before="62" w:after="62"/>
              <w:ind w:right="185"/>
              <w:rPr>
                <w:rFonts w:ascii="Marianne Light" w:hAnsi="Marianne Light"/>
                <w:b/>
                <w:bCs/>
                <w:sz w:val="20"/>
                <w:szCs w:val="20"/>
              </w:rPr>
            </w:pPr>
            <w:r w:rsidRPr="008B71CB">
              <w:rPr>
                <w:rFonts w:ascii="Marianne Light" w:hAnsi="Marianne Light"/>
                <w:b/>
                <w:bCs/>
                <w:sz w:val="20"/>
                <w:szCs w:val="20"/>
              </w:rPr>
              <w:lastRenderedPageBreak/>
              <w:t>Engagements de service</w:t>
            </w:r>
          </w:p>
        </w:tc>
      </w:tr>
      <w:tr w:rsidR="00FC050F" w14:paraId="1E0C055D" w14:textId="77777777" w:rsidTr="0079513E">
        <w:trPr>
          <w:trHeight w:val="286"/>
          <w:jc w:val="center"/>
        </w:trPr>
        <w:tc>
          <w:tcPr>
            <w:tcW w:w="1766" w:type="dxa"/>
            <w:gridSpan w:val="2"/>
            <w:tcBorders>
              <w:left w:val="single" w:sz="4" w:space="0" w:color="auto"/>
              <w:bottom w:val="single" w:sz="4" w:space="0" w:color="auto"/>
              <w:right w:val="single" w:sz="4" w:space="0" w:color="auto"/>
            </w:tcBorders>
            <w:shd w:val="clear" w:color="auto" w:fill="BFBFBF" w:themeFill="background1" w:themeFillShade="BF"/>
            <w:vAlign w:val="center"/>
          </w:tcPr>
          <w:p w14:paraId="7BD6F369"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N° </w:t>
            </w:r>
          </w:p>
        </w:tc>
        <w:tc>
          <w:tcPr>
            <w:tcW w:w="4580" w:type="dxa"/>
            <w:tcBorders>
              <w:left w:val="single" w:sz="4" w:space="0" w:color="auto"/>
              <w:bottom w:val="single" w:sz="4" w:space="0" w:color="auto"/>
              <w:right w:val="single" w:sz="4" w:space="0" w:color="auto"/>
            </w:tcBorders>
            <w:shd w:val="clear" w:color="auto" w:fill="BFBFBF" w:themeFill="background1" w:themeFillShade="BF"/>
            <w:vAlign w:val="center"/>
          </w:tcPr>
          <w:p w14:paraId="00451077"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Etapes</w:t>
            </w:r>
          </w:p>
        </w:tc>
        <w:tc>
          <w:tcPr>
            <w:tcW w:w="3282"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4954885" w14:textId="77777777" w:rsidR="00FC050F" w:rsidRPr="008B71CB" w:rsidRDefault="00804423">
            <w:pPr>
              <w:pStyle w:val="CCTP-Tableau-petittexte"/>
              <w:spacing w:before="31" w:after="31"/>
              <w:jc w:val="center"/>
              <w:rPr>
                <w:rFonts w:ascii="Marianne Light" w:hAnsi="Marianne Light"/>
                <w:color w:val="FFFFFF"/>
                <w:sz w:val="20"/>
                <w:szCs w:val="20"/>
              </w:rPr>
            </w:pPr>
            <w:r w:rsidRPr="008B71CB">
              <w:rPr>
                <w:rFonts w:ascii="Marianne Light" w:hAnsi="Marianne Light"/>
                <w:sz w:val="20"/>
                <w:szCs w:val="20"/>
              </w:rPr>
              <w:t>Délais maximum</w:t>
            </w:r>
          </w:p>
        </w:tc>
      </w:tr>
      <w:tr w:rsidR="00FC050F" w14:paraId="1BBDB3B7" w14:textId="77777777" w:rsidTr="001A33F9">
        <w:trPr>
          <w:trHeight w:val="422"/>
          <w:jc w:val="center"/>
        </w:trPr>
        <w:tc>
          <w:tcPr>
            <w:tcW w:w="1766" w:type="dxa"/>
            <w:gridSpan w:val="2"/>
            <w:vMerge w:val="restart"/>
            <w:tcBorders>
              <w:top w:val="single" w:sz="4" w:space="0" w:color="auto"/>
            </w:tcBorders>
            <w:vAlign w:val="center"/>
          </w:tcPr>
          <w:p w14:paraId="4E3689FD"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sz w:val="20"/>
                <w:szCs w:val="20"/>
              </w:rPr>
              <w:t>0</w:t>
            </w:r>
          </w:p>
        </w:tc>
        <w:tc>
          <w:tcPr>
            <w:tcW w:w="4580" w:type="dxa"/>
            <w:tcBorders>
              <w:top w:val="single" w:sz="4" w:space="0" w:color="auto"/>
            </w:tcBorders>
            <w:vAlign w:val="center"/>
          </w:tcPr>
          <w:p w14:paraId="1D589A82"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sz w:val="20"/>
                <w:szCs w:val="20"/>
              </w:rPr>
              <w:t>Date de notification du bon de commande (T</w:t>
            </w:r>
            <w:r w:rsidRPr="008B71CB">
              <w:rPr>
                <w:rFonts w:ascii="Marianne Light" w:hAnsi="Marianne Light"/>
                <w:sz w:val="20"/>
                <w:szCs w:val="20"/>
                <w:vertAlign w:val="subscript"/>
              </w:rPr>
              <w:t>0</w:t>
            </w:r>
            <w:r w:rsidRPr="008B71CB">
              <w:rPr>
                <w:rFonts w:ascii="Marianne Light" w:hAnsi="Marianne Light"/>
                <w:sz w:val="20"/>
                <w:szCs w:val="20"/>
              </w:rPr>
              <w:t>)</w:t>
            </w:r>
          </w:p>
        </w:tc>
        <w:tc>
          <w:tcPr>
            <w:tcW w:w="3282" w:type="dxa"/>
            <w:gridSpan w:val="2"/>
            <w:tcBorders>
              <w:top w:val="single" w:sz="4" w:space="0" w:color="auto"/>
            </w:tcBorders>
            <w:vAlign w:val="center"/>
          </w:tcPr>
          <w:p w14:paraId="6B2C40C5" w14:textId="77777777" w:rsidR="00FC050F" w:rsidRPr="008B71CB" w:rsidRDefault="00FC050F">
            <w:pPr>
              <w:pStyle w:val="CCTP-Tableau-petittexte"/>
              <w:spacing w:before="31" w:after="31"/>
              <w:rPr>
                <w:rFonts w:ascii="Marianne Light" w:hAnsi="Marianne Light"/>
                <w:sz w:val="20"/>
                <w:szCs w:val="20"/>
              </w:rPr>
            </w:pPr>
          </w:p>
        </w:tc>
      </w:tr>
      <w:tr w:rsidR="00FC050F" w14:paraId="7D22E801" w14:textId="77777777">
        <w:trPr>
          <w:trHeight w:val="285"/>
          <w:jc w:val="center"/>
        </w:trPr>
        <w:tc>
          <w:tcPr>
            <w:tcW w:w="1766" w:type="dxa"/>
            <w:gridSpan w:val="2"/>
            <w:vMerge/>
            <w:vAlign w:val="center"/>
          </w:tcPr>
          <w:p w14:paraId="57A4278E" w14:textId="77777777" w:rsidR="00FC050F" w:rsidRPr="008B71CB" w:rsidRDefault="00FC050F">
            <w:pPr>
              <w:pStyle w:val="CCTP-Tableau-petittexte"/>
              <w:spacing w:before="31" w:after="31"/>
              <w:jc w:val="both"/>
              <w:rPr>
                <w:rFonts w:ascii="Marianne Light" w:hAnsi="Marianne Light"/>
                <w:sz w:val="20"/>
                <w:szCs w:val="20"/>
              </w:rPr>
            </w:pPr>
          </w:p>
        </w:tc>
        <w:tc>
          <w:tcPr>
            <w:tcW w:w="4580" w:type="dxa"/>
            <w:tcBorders>
              <w:top w:val="single" w:sz="4" w:space="0" w:color="FFFFFF" w:themeColor="background1"/>
            </w:tcBorders>
            <w:vAlign w:val="center"/>
          </w:tcPr>
          <w:p w14:paraId="4F8E55A4"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sz w:val="20"/>
                <w:szCs w:val="20"/>
              </w:rPr>
              <w:t>Début des prestations</w:t>
            </w:r>
          </w:p>
        </w:tc>
        <w:tc>
          <w:tcPr>
            <w:tcW w:w="3282" w:type="dxa"/>
            <w:gridSpan w:val="2"/>
            <w:vAlign w:val="center"/>
          </w:tcPr>
          <w:p w14:paraId="2278535D"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T</w:t>
            </w:r>
            <w:r w:rsidRPr="008B71CB">
              <w:rPr>
                <w:rFonts w:ascii="Marianne Light" w:hAnsi="Marianne Light"/>
                <w:sz w:val="20"/>
                <w:szCs w:val="20"/>
                <w:vertAlign w:val="subscript"/>
              </w:rPr>
              <w:t>1</w:t>
            </w:r>
            <w:r w:rsidRPr="008B71CB">
              <w:rPr>
                <w:rFonts w:ascii="Marianne Light" w:hAnsi="Marianne Light"/>
                <w:sz w:val="20"/>
                <w:szCs w:val="20"/>
              </w:rPr>
              <w:t>= T</w:t>
            </w:r>
            <w:r w:rsidRPr="008B71CB">
              <w:rPr>
                <w:rFonts w:ascii="Marianne Light" w:hAnsi="Marianne Light"/>
                <w:sz w:val="20"/>
                <w:szCs w:val="20"/>
                <w:vertAlign w:val="subscript"/>
              </w:rPr>
              <w:t>0</w:t>
            </w:r>
            <w:r w:rsidRPr="008B71CB">
              <w:rPr>
                <w:rFonts w:ascii="Marianne Light" w:hAnsi="Marianne Light"/>
                <w:sz w:val="20"/>
                <w:szCs w:val="20"/>
              </w:rPr>
              <w:t xml:space="preserve"> + 8 jours</w:t>
            </w:r>
          </w:p>
        </w:tc>
      </w:tr>
      <w:tr w:rsidR="00FC050F" w14:paraId="30B0CBEE" w14:textId="77777777">
        <w:trPr>
          <w:trHeight w:val="369"/>
          <w:jc w:val="center"/>
        </w:trPr>
        <w:tc>
          <w:tcPr>
            <w:tcW w:w="1766" w:type="dxa"/>
            <w:gridSpan w:val="2"/>
            <w:vMerge w:val="restart"/>
            <w:vAlign w:val="center"/>
          </w:tcPr>
          <w:p w14:paraId="3F2B6AAB" w14:textId="77777777" w:rsidR="00FC050F" w:rsidRPr="008B71CB" w:rsidRDefault="00804423">
            <w:pPr>
              <w:pStyle w:val="CCTP-Tableau-petittexte"/>
              <w:spacing w:before="31" w:after="31"/>
              <w:jc w:val="both"/>
              <w:rPr>
                <w:rFonts w:ascii="Marianne Light" w:hAnsi="Marianne Light"/>
                <w:sz w:val="20"/>
                <w:szCs w:val="20"/>
                <w:highlight w:val="yellow"/>
              </w:rPr>
            </w:pPr>
            <w:r w:rsidRPr="008B71CB">
              <w:rPr>
                <w:rFonts w:ascii="Marianne Light" w:hAnsi="Marianne Light"/>
                <w:sz w:val="20"/>
                <w:szCs w:val="20"/>
              </w:rPr>
              <w:t>1</w:t>
            </w:r>
          </w:p>
        </w:tc>
        <w:tc>
          <w:tcPr>
            <w:tcW w:w="4580" w:type="dxa"/>
            <w:vAlign w:val="center"/>
          </w:tcPr>
          <w:p w14:paraId="7FA80925"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sz w:val="20"/>
                <w:szCs w:val="20"/>
              </w:rPr>
              <w:t>Réunion de lancement</w:t>
            </w:r>
          </w:p>
        </w:tc>
        <w:tc>
          <w:tcPr>
            <w:tcW w:w="3282" w:type="dxa"/>
            <w:gridSpan w:val="2"/>
            <w:vMerge w:val="restart"/>
            <w:vAlign w:val="center"/>
          </w:tcPr>
          <w:p w14:paraId="6C73C746"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T</w:t>
            </w:r>
            <w:r w:rsidRPr="008B71CB">
              <w:rPr>
                <w:rFonts w:ascii="Marianne Light" w:hAnsi="Marianne Light"/>
                <w:sz w:val="20"/>
                <w:szCs w:val="20"/>
                <w:vertAlign w:val="subscript"/>
              </w:rPr>
              <w:t>1</w:t>
            </w:r>
            <w:r w:rsidRPr="008B71CB">
              <w:rPr>
                <w:rFonts w:ascii="Marianne Light" w:hAnsi="Marianne Light"/>
                <w:sz w:val="20"/>
                <w:szCs w:val="20"/>
              </w:rPr>
              <w:t xml:space="preserve"> + 8 jours</w:t>
            </w:r>
          </w:p>
        </w:tc>
      </w:tr>
      <w:tr w:rsidR="00FC050F" w14:paraId="3D929D65" w14:textId="77777777">
        <w:trPr>
          <w:trHeight w:val="316"/>
          <w:jc w:val="center"/>
        </w:trPr>
        <w:tc>
          <w:tcPr>
            <w:tcW w:w="1766" w:type="dxa"/>
            <w:gridSpan w:val="2"/>
            <w:vMerge/>
            <w:vAlign w:val="center"/>
          </w:tcPr>
          <w:p w14:paraId="098C3AE9" w14:textId="77777777" w:rsidR="00FC050F" w:rsidRPr="008B71CB" w:rsidRDefault="00FC050F">
            <w:pPr>
              <w:pStyle w:val="CCTP-Tableau-petittexte"/>
              <w:spacing w:before="31" w:after="31"/>
              <w:jc w:val="both"/>
              <w:rPr>
                <w:rFonts w:ascii="Marianne Light" w:hAnsi="Marianne Light"/>
                <w:sz w:val="20"/>
                <w:szCs w:val="20"/>
                <w:highlight w:val="yellow"/>
              </w:rPr>
            </w:pPr>
          </w:p>
        </w:tc>
        <w:tc>
          <w:tcPr>
            <w:tcW w:w="4580" w:type="dxa"/>
            <w:vAlign w:val="center"/>
          </w:tcPr>
          <w:p w14:paraId="63BCC121"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sz w:val="20"/>
                <w:szCs w:val="20"/>
              </w:rPr>
              <w:t>Plan d’action</w:t>
            </w:r>
          </w:p>
        </w:tc>
        <w:tc>
          <w:tcPr>
            <w:tcW w:w="3282" w:type="dxa"/>
            <w:gridSpan w:val="2"/>
            <w:vMerge/>
            <w:vAlign w:val="center"/>
          </w:tcPr>
          <w:p w14:paraId="5B49E993" w14:textId="77777777" w:rsidR="00FC050F" w:rsidRPr="008B71CB" w:rsidRDefault="00FC050F">
            <w:pPr>
              <w:pStyle w:val="CCTP-Tableau-petittexte"/>
              <w:spacing w:before="31" w:after="31"/>
              <w:rPr>
                <w:rFonts w:ascii="Marianne Light" w:hAnsi="Marianne Light"/>
                <w:sz w:val="20"/>
                <w:szCs w:val="20"/>
              </w:rPr>
            </w:pPr>
          </w:p>
        </w:tc>
      </w:tr>
      <w:tr w:rsidR="00FC050F" w14:paraId="0FDACE57" w14:textId="77777777">
        <w:trPr>
          <w:trHeight w:val="308"/>
          <w:jc w:val="center"/>
        </w:trPr>
        <w:tc>
          <w:tcPr>
            <w:tcW w:w="1766" w:type="dxa"/>
            <w:gridSpan w:val="2"/>
            <w:vMerge w:val="restart"/>
            <w:vAlign w:val="center"/>
          </w:tcPr>
          <w:p w14:paraId="3CAD023C"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sz w:val="20"/>
                <w:szCs w:val="20"/>
              </w:rPr>
              <w:t>2 à 4</w:t>
            </w:r>
          </w:p>
        </w:tc>
        <w:tc>
          <w:tcPr>
            <w:tcW w:w="4580" w:type="dxa"/>
            <w:vAlign w:val="center"/>
          </w:tcPr>
          <w:p w14:paraId="543B89C4"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sz w:val="20"/>
                <w:szCs w:val="20"/>
              </w:rPr>
              <w:t>Mise en place du cadre de fonctionnement technique</w:t>
            </w:r>
          </w:p>
        </w:tc>
        <w:tc>
          <w:tcPr>
            <w:tcW w:w="3282" w:type="dxa"/>
            <w:gridSpan w:val="2"/>
            <w:vAlign w:val="center"/>
          </w:tcPr>
          <w:p w14:paraId="0B211978"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T</w:t>
            </w:r>
            <w:r w:rsidRPr="008B71CB">
              <w:rPr>
                <w:rFonts w:ascii="Marianne Light" w:hAnsi="Marianne Light"/>
                <w:sz w:val="20"/>
                <w:szCs w:val="20"/>
                <w:vertAlign w:val="subscript"/>
              </w:rPr>
              <w:t>1</w:t>
            </w:r>
            <w:r w:rsidRPr="008B71CB">
              <w:rPr>
                <w:rFonts w:ascii="Marianne Light" w:hAnsi="Marianne Light"/>
                <w:sz w:val="20"/>
                <w:szCs w:val="20"/>
              </w:rPr>
              <w:t xml:space="preserve"> + 7 semaines</w:t>
            </w:r>
          </w:p>
        </w:tc>
      </w:tr>
      <w:tr w:rsidR="00FC050F" w14:paraId="5E24E105" w14:textId="77777777">
        <w:trPr>
          <w:trHeight w:val="308"/>
          <w:jc w:val="center"/>
        </w:trPr>
        <w:tc>
          <w:tcPr>
            <w:tcW w:w="1766" w:type="dxa"/>
            <w:gridSpan w:val="2"/>
            <w:vMerge/>
            <w:vAlign w:val="center"/>
          </w:tcPr>
          <w:p w14:paraId="582A867E" w14:textId="77777777" w:rsidR="00FC050F" w:rsidRPr="008B71CB" w:rsidRDefault="00FC050F">
            <w:pPr>
              <w:pStyle w:val="CCTP-Tableau-petittexte"/>
              <w:spacing w:before="31" w:after="31"/>
              <w:jc w:val="both"/>
              <w:rPr>
                <w:rFonts w:ascii="Marianne Light" w:hAnsi="Marianne Light"/>
                <w:sz w:val="20"/>
                <w:szCs w:val="20"/>
                <w:highlight w:val="yellow"/>
              </w:rPr>
            </w:pPr>
          </w:p>
        </w:tc>
        <w:tc>
          <w:tcPr>
            <w:tcW w:w="4580" w:type="dxa"/>
            <w:vAlign w:val="center"/>
          </w:tcPr>
          <w:p w14:paraId="72767406"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sz w:val="20"/>
                <w:szCs w:val="20"/>
              </w:rPr>
              <w:t>Rédiger les documents relatifs à l’initialisation de l’accord-cadre</w:t>
            </w:r>
          </w:p>
        </w:tc>
        <w:tc>
          <w:tcPr>
            <w:tcW w:w="3282" w:type="dxa"/>
            <w:gridSpan w:val="2"/>
            <w:vMerge w:val="restart"/>
            <w:vAlign w:val="center"/>
          </w:tcPr>
          <w:p w14:paraId="454E0BBB"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T</w:t>
            </w:r>
            <w:r w:rsidRPr="008B71CB">
              <w:rPr>
                <w:rFonts w:ascii="Marianne Light" w:hAnsi="Marianne Light"/>
                <w:sz w:val="20"/>
                <w:szCs w:val="20"/>
                <w:vertAlign w:val="subscript"/>
              </w:rPr>
              <w:t>2</w:t>
            </w:r>
            <w:r w:rsidRPr="008B71CB">
              <w:rPr>
                <w:rFonts w:ascii="Marianne Light" w:hAnsi="Marianne Light"/>
                <w:sz w:val="20"/>
                <w:szCs w:val="20"/>
              </w:rPr>
              <w:t xml:space="preserve"> = T</w:t>
            </w:r>
            <w:r w:rsidRPr="008B71CB">
              <w:rPr>
                <w:rFonts w:ascii="Marianne Light" w:hAnsi="Marianne Light"/>
                <w:sz w:val="20"/>
                <w:szCs w:val="20"/>
                <w:vertAlign w:val="subscript"/>
              </w:rPr>
              <w:t>0</w:t>
            </w:r>
            <w:r w:rsidRPr="008B71CB">
              <w:rPr>
                <w:rFonts w:ascii="Marianne Light" w:hAnsi="Marianne Light"/>
                <w:sz w:val="20"/>
                <w:szCs w:val="20"/>
              </w:rPr>
              <w:t xml:space="preserve"> + 2 mois</w:t>
            </w:r>
          </w:p>
        </w:tc>
      </w:tr>
      <w:tr w:rsidR="00FC050F" w14:paraId="64A91590" w14:textId="77777777">
        <w:trPr>
          <w:trHeight w:val="276"/>
          <w:jc w:val="center"/>
        </w:trPr>
        <w:tc>
          <w:tcPr>
            <w:tcW w:w="1766" w:type="dxa"/>
            <w:gridSpan w:val="2"/>
            <w:vMerge/>
            <w:vAlign w:val="center"/>
          </w:tcPr>
          <w:p w14:paraId="47D95FB9" w14:textId="77777777" w:rsidR="00FC050F" w:rsidRPr="008B71CB" w:rsidRDefault="00FC050F">
            <w:pPr>
              <w:pStyle w:val="CCTP-Tableau-petittexte"/>
              <w:spacing w:before="31" w:after="31"/>
              <w:jc w:val="both"/>
              <w:rPr>
                <w:rFonts w:ascii="Marianne Light" w:hAnsi="Marianne Light"/>
                <w:sz w:val="20"/>
                <w:szCs w:val="20"/>
                <w:highlight w:val="yellow"/>
              </w:rPr>
            </w:pPr>
          </w:p>
        </w:tc>
        <w:tc>
          <w:tcPr>
            <w:tcW w:w="4580" w:type="dxa"/>
            <w:vAlign w:val="center"/>
          </w:tcPr>
          <w:p w14:paraId="793A0D0D"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color w:val="000000"/>
                <w:sz w:val="20"/>
                <w:szCs w:val="20"/>
              </w:rPr>
              <w:t>Prise de connaissance du contexte du Ministère de la Justice</w:t>
            </w:r>
          </w:p>
        </w:tc>
        <w:tc>
          <w:tcPr>
            <w:tcW w:w="3282" w:type="dxa"/>
            <w:gridSpan w:val="2"/>
            <w:vMerge/>
            <w:vAlign w:val="center"/>
          </w:tcPr>
          <w:p w14:paraId="4313AB8D" w14:textId="77777777" w:rsidR="00FC050F" w:rsidRPr="008B71CB" w:rsidRDefault="00FC050F">
            <w:pPr>
              <w:pStyle w:val="CCTP-Tableau-petittexte"/>
              <w:spacing w:before="31" w:after="31"/>
              <w:rPr>
                <w:rFonts w:ascii="Marianne Light" w:hAnsi="Marianne Light"/>
                <w:sz w:val="20"/>
                <w:szCs w:val="20"/>
              </w:rPr>
            </w:pPr>
          </w:p>
        </w:tc>
      </w:tr>
      <w:tr w:rsidR="00FC050F" w14:paraId="0BF5276F" w14:textId="77777777">
        <w:trPr>
          <w:trHeight w:val="276"/>
          <w:jc w:val="center"/>
        </w:trPr>
        <w:tc>
          <w:tcPr>
            <w:tcW w:w="1766" w:type="dxa"/>
            <w:gridSpan w:val="2"/>
            <w:shd w:val="clear" w:color="auto" w:fill="auto"/>
            <w:vAlign w:val="center"/>
          </w:tcPr>
          <w:p w14:paraId="45AD313E" w14:textId="77777777" w:rsidR="00FC050F" w:rsidRPr="008B71CB" w:rsidRDefault="00804423">
            <w:pPr>
              <w:pStyle w:val="CCTP-Tableau-petittexte"/>
              <w:spacing w:before="31" w:after="31"/>
              <w:jc w:val="both"/>
              <w:rPr>
                <w:rFonts w:ascii="Marianne Light" w:hAnsi="Marianne Light"/>
                <w:sz w:val="20"/>
                <w:szCs w:val="20"/>
                <w:highlight w:val="yellow"/>
              </w:rPr>
            </w:pPr>
            <w:r w:rsidRPr="008B71CB">
              <w:rPr>
                <w:rFonts w:ascii="Marianne Light" w:hAnsi="Marianne Light"/>
                <w:sz w:val="20"/>
                <w:szCs w:val="20"/>
              </w:rPr>
              <w:t xml:space="preserve">5 à 6 </w:t>
            </w:r>
          </w:p>
        </w:tc>
        <w:tc>
          <w:tcPr>
            <w:tcW w:w="4580" w:type="dxa"/>
            <w:vAlign w:val="center"/>
          </w:tcPr>
          <w:p w14:paraId="20470200"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color w:val="000000"/>
                <w:sz w:val="20"/>
                <w:szCs w:val="20"/>
              </w:rPr>
              <w:t>Constitution de l’équipe complète</w:t>
            </w:r>
          </w:p>
          <w:p w14:paraId="5F2471BF" w14:textId="790C83E8"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sz w:val="20"/>
                <w:szCs w:val="20"/>
              </w:rPr>
              <w:t xml:space="preserve">Prise en mains </w:t>
            </w:r>
            <w:r w:rsidR="00D93E1C" w:rsidRPr="008B71CB">
              <w:rPr>
                <w:rFonts w:ascii="Marianne Light" w:hAnsi="Marianne Light"/>
                <w:sz w:val="20"/>
                <w:szCs w:val="20"/>
              </w:rPr>
              <w:t>d</w:t>
            </w:r>
            <w:r w:rsidRPr="008B71CB">
              <w:rPr>
                <w:rFonts w:ascii="Marianne Light" w:hAnsi="Marianne Light"/>
                <w:sz w:val="20"/>
                <w:szCs w:val="20"/>
              </w:rPr>
              <w:t>es applications du périmètre initial</w:t>
            </w:r>
          </w:p>
        </w:tc>
        <w:tc>
          <w:tcPr>
            <w:tcW w:w="3282" w:type="dxa"/>
            <w:gridSpan w:val="2"/>
            <w:vMerge w:val="restart"/>
            <w:vAlign w:val="center"/>
          </w:tcPr>
          <w:p w14:paraId="142C8BA0"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T</w:t>
            </w:r>
            <w:r w:rsidRPr="008B71CB">
              <w:rPr>
                <w:rFonts w:ascii="Marianne Light" w:hAnsi="Marianne Light"/>
                <w:sz w:val="20"/>
                <w:szCs w:val="20"/>
                <w:vertAlign w:val="subscript"/>
              </w:rPr>
              <w:t>3</w:t>
            </w:r>
            <w:r w:rsidRPr="008B71CB">
              <w:rPr>
                <w:rFonts w:ascii="Marianne Light" w:hAnsi="Marianne Light"/>
                <w:sz w:val="20"/>
                <w:szCs w:val="20"/>
              </w:rPr>
              <w:t xml:space="preserve"> = T</w:t>
            </w:r>
            <w:r w:rsidRPr="008B71CB">
              <w:rPr>
                <w:rFonts w:ascii="Marianne Light" w:hAnsi="Marianne Light"/>
                <w:sz w:val="20"/>
                <w:szCs w:val="20"/>
                <w:vertAlign w:val="subscript"/>
              </w:rPr>
              <w:t>0</w:t>
            </w:r>
            <w:r w:rsidRPr="008B71CB">
              <w:rPr>
                <w:rFonts w:ascii="Marianne Light" w:hAnsi="Marianne Light"/>
                <w:sz w:val="20"/>
                <w:szCs w:val="20"/>
              </w:rPr>
              <w:t xml:space="preserve"> + 3 mois</w:t>
            </w:r>
          </w:p>
        </w:tc>
      </w:tr>
      <w:tr w:rsidR="00FC050F" w14:paraId="0F55A1F8" w14:textId="77777777">
        <w:trPr>
          <w:trHeight w:val="379"/>
          <w:jc w:val="center"/>
        </w:trPr>
        <w:tc>
          <w:tcPr>
            <w:tcW w:w="1766" w:type="dxa"/>
            <w:gridSpan w:val="2"/>
            <w:vAlign w:val="center"/>
          </w:tcPr>
          <w:p w14:paraId="56F68A8A" w14:textId="77777777" w:rsidR="00FC050F" w:rsidRPr="008B71CB" w:rsidRDefault="00804423">
            <w:pPr>
              <w:pStyle w:val="CCTP-Tableau-petittexte"/>
              <w:spacing w:before="31" w:after="31"/>
              <w:jc w:val="both"/>
              <w:rPr>
                <w:rFonts w:ascii="Marianne Light" w:hAnsi="Marianne Light"/>
                <w:sz w:val="20"/>
                <w:szCs w:val="20"/>
                <w:highlight w:val="yellow"/>
              </w:rPr>
            </w:pPr>
            <w:r w:rsidRPr="008B71CB">
              <w:rPr>
                <w:rFonts w:ascii="Marianne Light" w:hAnsi="Marianne Light"/>
                <w:sz w:val="20"/>
                <w:szCs w:val="20"/>
              </w:rPr>
              <w:t>7</w:t>
            </w:r>
          </w:p>
        </w:tc>
        <w:tc>
          <w:tcPr>
            <w:tcW w:w="4580" w:type="dxa"/>
            <w:vAlign w:val="center"/>
          </w:tcPr>
          <w:p w14:paraId="4B2DB955" w14:textId="77777777" w:rsidR="00FC050F" w:rsidRPr="008B71CB" w:rsidRDefault="00804423">
            <w:pPr>
              <w:pStyle w:val="CCTP-Tableau-petittexte"/>
              <w:spacing w:before="31" w:after="31"/>
              <w:jc w:val="both"/>
              <w:rPr>
                <w:rFonts w:ascii="Marianne Light" w:hAnsi="Marianne Light"/>
                <w:sz w:val="20"/>
                <w:szCs w:val="20"/>
              </w:rPr>
            </w:pPr>
            <w:r w:rsidRPr="008B71CB">
              <w:rPr>
                <w:rFonts w:ascii="Marianne Light" w:hAnsi="Marianne Light"/>
                <w:color w:val="000000"/>
                <w:sz w:val="20"/>
                <w:szCs w:val="20"/>
              </w:rPr>
              <w:t>Finaliser l’initialisation de l'accord-cadre</w:t>
            </w:r>
            <w:r w:rsidRPr="008B71CB">
              <w:rPr>
                <w:rFonts w:ascii="Marianne Light" w:hAnsi="Marianne Light"/>
                <w:sz w:val="20"/>
                <w:szCs w:val="20"/>
              </w:rPr>
              <w:t>.</w:t>
            </w:r>
          </w:p>
        </w:tc>
        <w:tc>
          <w:tcPr>
            <w:tcW w:w="3282" w:type="dxa"/>
            <w:gridSpan w:val="2"/>
            <w:vMerge/>
            <w:vAlign w:val="center"/>
          </w:tcPr>
          <w:p w14:paraId="342BCC9E" w14:textId="77777777" w:rsidR="00FC050F" w:rsidRPr="008B71CB" w:rsidRDefault="00FC050F">
            <w:pPr>
              <w:pStyle w:val="CCTP-Tableau-petittexte"/>
              <w:spacing w:before="31" w:after="31"/>
              <w:rPr>
                <w:rFonts w:ascii="Marianne Light" w:hAnsi="Marianne Light"/>
                <w:sz w:val="20"/>
                <w:szCs w:val="20"/>
              </w:rPr>
            </w:pPr>
          </w:p>
        </w:tc>
      </w:tr>
      <w:tr w:rsidR="00FC050F" w14:paraId="426BB8A1" w14:textId="77777777" w:rsidTr="0079513E">
        <w:trPr>
          <w:trHeight w:val="3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3334F07"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Vérifications</w:t>
            </w:r>
          </w:p>
        </w:tc>
      </w:tr>
      <w:tr w:rsidR="00FC050F" w14:paraId="675DD139" w14:textId="77777777">
        <w:trPr>
          <w:trHeight w:val="119"/>
          <w:jc w:val="center"/>
        </w:trPr>
        <w:tc>
          <w:tcPr>
            <w:tcW w:w="9628" w:type="dxa"/>
            <w:gridSpan w:val="5"/>
            <w:tcBorders>
              <w:top w:val="single" w:sz="4" w:space="0" w:color="auto"/>
              <w:left w:val="single" w:sz="4" w:space="0" w:color="auto"/>
              <w:bottom w:val="single" w:sz="4" w:space="0" w:color="auto"/>
              <w:right w:val="single" w:sz="4" w:space="0" w:color="auto"/>
            </w:tcBorders>
          </w:tcPr>
          <w:p w14:paraId="35752995" w14:textId="0C8BF939" w:rsidR="00FC050F" w:rsidRPr="008B71CB" w:rsidRDefault="00804423">
            <w:pPr>
              <w:rPr>
                <w:rFonts w:ascii="Marianne Light" w:hAnsi="Marianne Light"/>
                <w:sz w:val="20"/>
                <w:szCs w:val="20"/>
              </w:rPr>
            </w:pPr>
            <w:r w:rsidRPr="008B71CB">
              <w:rPr>
                <w:rFonts w:ascii="Marianne Light" w:hAnsi="Marianne Light"/>
                <w:sz w:val="20"/>
                <w:szCs w:val="20"/>
              </w:rPr>
              <w:t xml:space="preserve">Les opérations de vérification sont définies au chapitre </w:t>
            </w:r>
            <w:r w:rsidRPr="008B71CB">
              <w:rPr>
                <w:rFonts w:ascii="Marianne Light" w:hAnsi="Marianne Light"/>
                <w:sz w:val="20"/>
                <w:szCs w:val="20"/>
              </w:rPr>
              <w:fldChar w:fldCharType="begin"/>
            </w:r>
            <w:r w:rsidRPr="008B71CB">
              <w:rPr>
                <w:rFonts w:ascii="Marianne Light" w:hAnsi="Marianne Light"/>
                <w:sz w:val="20"/>
                <w:szCs w:val="20"/>
              </w:rPr>
              <w:instrText xml:space="preserve"> REF _Ref18677385 \n \h  \* MERGEFORMAT </w:instrText>
            </w:r>
            <w:r w:rsidRPr="008B71CB">
              <w:rPr>
                <w:rFonts w:ascii="Marianne Light" w:hAnsi="Marianne Light"/>
                <w:sz w:val="20"/>
                <w:szCs w:val="20"/>
              </w:rPr>
            </w:r>
            <w:r w:rsidRPr="008B71CB">
              <w:rPr>
                <w:rFonts w:ascii="Marianne Light" w:hAnsi="Marianne Light"/>
                <w:sz w:val="20"/>
                <w:szCs w:val="20"/>
              </w:rPr>
              <w:fldChar w:fldCharType="separate"/>
            </w:r>
            <w:r w:rsidRPr="008B71CB">
              <w:rPr>
                <w:rFonts w:ascii="Marianne Light" w:hAnsi="Marianne Light"/>
                <w:sz w:val="20"/>
                <w:szCs w:val="20"/>
              </w:rPr>
              <w:t>6.3</w:t>
            </w:r>
            <w:r w:rsidRPr="008B71CB">
              <w:rPr>
                <w:rFonts w:ascii="Marianne Light" w:hAnsi="Marianne Light"/>
                <w:sz w:val="20"/>
                <w:szCs w:val="20"/>
              </w:rPr>
              <w:fldChar w:fldCharType="end"/>
            </w:r>
            <w:r w:rsidRPr="008B71CB">
              <w:rPr>
                <w:rFonts w:ascii="Marianne Light" w:hAnsi="Marianne Light"/>
                <w:sz w:val="20"/>
                <w:szCs w:val="20"/>
              </w:rPr>
              <w:t>: « </w:t>
            </w:r>
            <w:r w:rsidRPr="008B71CB">
              <w:rPr>
                <w:rFonts w:ascii="Marianne Light" w:hAnsi="Marianne Light"/>
                <w:sz w:val="20"/>
                <w:szCs w:val="20"/>
              </w:rPr>
              <w:fldChar w:fldCharType="begin"/>
            </w:r>
            <w:r w:rsidRPr="008B71CB">
              <w:rPr>
                <w:rFonts w:ascii="Marianne Light" w:hAnsi="Marianne Light"/>
                <w:sz w:val="20"/>
                <w:szCs w:val="20"/>
              </w:rPr>
              <w:instrText xml:space="preserve"> REF _Ref1400274 \h  \* MERGEFORMAT </w:instrText>
            </w:r>
            <w:r w:rsidRPr="008B71CB">
              <w:rPr>
                <w:rFonts w:ascii="Marianne Light" w:hAnsi="Marianne Light"/>
                <w:sz w:val="20"/>
                <w:szCs w:val="20"/>
              </w:rPr>
            </w:r>
            <w:r w:rsidRPr="008B71CB">
              <w:rPr>
                <w:rFonts w:ascii="Marianne Light" w:hAnsi="Marianne Light"/>
                <w:sz w:val="20"/>
                <w:szCs w:val="20"/>
              </w:rPr>
              <w:fldChar w:fldCharType="separate"/>
            </w:r>
            <w:r w:rsidRPr="008B71CB">
              <w:rPr>
                <w:rFonts w:ascii="Marianne Light" w:hAnsi="Marianne Light"/>
                <w:sz w:val="20"/>
                <w:szCs w:val="20"/>
              </w:rPr>
              <w:t>Vérifications documentaires</w:t>
            </w:r>
            <w:r w:rsidRPr="008B71CB">
              <w:rPr>
                <w:rFonts w:ascii="Marianne Light" w:hAnsi="Marianne Light"/>
                <w:sz w:val="20"/>
                <w:szCs w:val="20"/>
              </w:rPr>
              <w:fldChar w:fldCharType="end"/>
            </w:r>
            <w:r w:rsidRPr="008B71CB">
              <w:rPr>
                <w:rFonts w:ascii="Marianne Light" w:hAnsi="Marianne Light"/>
                <w:sz w:val="20"/>
                <w:szCs w:val="20"/>
              </w:rPr>
              <w:t> »</w:t>
            </w:r>
            <w:r w:rsidR="00704820" w:rsidRPr="008B71CB">
              <w:rPr>
                <w:rFonts w:ascii="Marianne Light" w:hAnsi="Marianne Light"/>
                <w:sz w:val="20"/>
                <w:szCs w:val="20"/>
              </w:rPr>
              <w:t xml:space="preserve"> </w:t>
            </w:r>
            <w:r w:rsidRPr="008B71CB">
              <w:rPr>
                <w:rFonts w:ascii="Marianne Light" w:hAnsi="Marianne Light"/>
                <w:sz w:val="20"/>
                <w:szCs w:val="20"/>
              </w:rPr>
              <w:t xml:space="preserve">et </w:t>
            </w:r>
            <w:r w:rsidRPr="008B71CB">
              <w:rPr>
                <w:rFonts w:ascii="Marianne Light" w:hAnsi="Marianne Light"/>
                <w:sz w:val="20"/>
                <w:szCs w:val="20"/>
              </w:rPr>
              <w:fldChar w:fldCharType="begin"/>
            </w:r>
            <w:r w:rsidRPr="008B71CB">
              <w:rPr>
                <w:rFonts w:ascii="Marianne Light" w:hAnsi="Marianne Light"/>
                <w:sz w:val="20"/>
                <w:szCs w:val="20"/>
              </w:rPr>
              <w:instrText xml:space="preserve"> REF _Ref401597488 \r \h  \* MERGEFORMAT </w:instrText>
            </w:r>
            <w:r w:rsidRPr="008B71CB">
              <w:rPr>
                <w:rFonts w:ascii="Marianne Light" w:hAnsi="Marianne Light"/>
                <w:sz w:val="20"/>
                <w:szCs w:val="20"/>
              </w:rPr>
            </w:r>
            <w:r w:rsidRPr="008B71CB">
              <w:rPr>
                <w:rFonts w:ascii="Marianne Light" w:hAnsi="Marianne Light"/>
                <w:sz w:val="20"/>
                <w:szCs w:val="20"/>
              </w:rPr>
              <w:fldChar w:fldCharType="separate"/>
            </w:r>
            <w:r w:rsidRPr="008B71CB">
              <w:rPr>
                <w:rFonts w:ascii="Marianne Light" w:hAnsi="Marianne Light"/>
                <w:sz w:val="20"/>
                <w:szCs w:val="20"/>
              </w:rPr>
              <w:t>6.2</w:t>
            </w:r>
            <w:r w:rsidRPr="008B71CB">
              <w:rPr>
                <w:rFonts w:ascii="Marianne Light" w:hAnsi="Marianne Light"/>
                <w:sz w:val="20"/>
                <w:szCs w:val="20"/>
              </w:rPr>
              <w:fldChar w:fldCharType="end"/>
            </w:r>
            <w:r w:rsidRPr="008B71CB">
              <w:rPr>
                <w:rFonts w:ascii="Marianne Light" w:hAnsi="Marianne Light"/>
                <w:sz w:val="20"/>
                <w:szCs w:val="20"/>
              </w:rPr>
              <w:t xml:space="preserve"> « </w:t>
            </w:r>
            <w:r w:rsidRPr="008B71CB">
              <w:rPr>
                <w:rFonts w:ascii="Marianne Light" w:hAnsi="Marianne Light"/>
                <w:sz w:val="20"/>
                <w:szCs w:val="20"/>
              </w:rPr>
              <w:fldChar w:fldCharType="begin"/>
            </w:r>
            <w:r w:rsidRPr="008B71CB">
              <w:rPr>
                <w:rFonts w:ascii="Marianne Light" w:hAnsi="Marianne Light"/>
                <w:sz w:val="20"/>
                <w:szCs w:val="20"/>
              </w:rPr>
              <w:instrText xml:space="preserve"> REF _Ref401597488 \h  \* MERGEFORMAT </w:instrText>
            </w:r>
            <w:r w:rsidRPr="008B71CB">
              <w:rPr>
                <w:rFonts w:ascii="Marianne Light" w:hAnsi="Marianne Light"/>
                <w:sz w:val="20"/>
                <w:szCs w:val="20"/>
              </w:rPr>
            </w:r>
            <w:r w:rsidRPr="008B71CB">
              <w:rPr>
                <w:rFonts w:ascii="Marianne Light" w:hAnsi="Marianne Light"/>
                <w:sz w:val="20"/>
                <w:szCs w:val="20"/>
              </w:rPr>
              <w:fldChar w:fldCharType="separate"/>
            </w:r>
            <w:r w:rsidRPr="008B71CB">
              <w:rPr>
                <w:rFonts w:ascii="Marianne Light" w:hAnsi="Marianne Light"/>
                <w:sz w:val="20"/>
                <w:szCs w:val="20"/>
              </w:rPr>
              <w:t>Vérifications d’activités</w:t>
            </w:r>
            <w:r w:rsidRPr="008B71CB">
              <w:rPr>
                <w:rFonts w:ascii="Marianne Light" w:hAnsi="Marianne Light"/>
                <w:sz w:val="20"/>
                <w:szCs w:val="20"/>
              </w:rPr>
              <w:fldChar w:fldCharType="end"/>
            </w:r>
            <w:r w:rsidRPr="008B71CB">
              <w:rPr>
                <w:rFonts w:ascii="Marianne Light" w:hAnsi="Marianne Light"/>
                <w:sz w:val="20"/>
                <w:szCs w:val="20"/>
              </w:rPr>
              <w:t xml:space="preserve"> » </w:t>
            </w:r>
            <w:r w:rsidR="00704820" w:rsidRPr="008B71CB">
              <w:rPr>
                <w:rFonts w:ascii="Marianne Light" w:hAnsi="Marianne Light"/>
                <w:sz w:val="20"/>
                <w:szCs w:val="20"/>
              </w:rPr>
              <w:t xml:space="preserve">du présent CCTP </w:t>
            </w:r>
            <w:r w:rsidRPr="008B71CB">
              <w:rPr>
                <w:rFonts w:ascii="Marianne Light" w:hAnsi="Marianne Light"/>
                <w:sz w:val="20"/>
                <w:szCs w:val="20"/>
              </w:rPr>
              <w:t xml:space="preserve">pour la partie cadre de fonctionnement technique. Les délais de vérifications du Ministère de la Justice, mentionnés au chapitre </w:t>
            </w:r>
            <w:r w:rsidRPr="008B71CB">
              <w:rPr>
                <w:rFonts w:ascii="Marianne Light" w:hAnsi="Marianne Light"/>
                <w:sz w:val="20"/>
                <w:szCs w:val="20"/>
              </w:rPr>
              <w:fldChar w:fldCharType="begin"/>
            </w:r>
            <w:r w:rsidRPr="008B71CB">
              <w:rPr>
                <w:rFonts w:ascii="Marianne Light" w:hAnsi="Marianne Light"/>
                <w:sz w:val="20"/>
                <w:szCs w:val="20"/>
              </w:rPr>
              <w:instrText xml:space="preserve"> REF _Ref3469278 \n \h  \* MERGEFORMAT </w:instrText>
            </w:r>
            <w:r w:rsidRPr="008B71CB">
              <w:rPr>
                <w:rFonts w:ascii="Marianne Light" w:hAnsi="Marianne Light"/>
                <w:sz w:val="20"/>
                <w:szCs w:val="20"/>
              </w:rPr>
            </w:r>
            <w:r w:rsidRPr="008B71CB">
              <w:rPr>
                <w:rFonts w:ascii="Marianne Light" w:hAnsi="Marianne Light"/>
                <w:sz w:val="20"/>
                <w:szCs w:val="20"/>
              </w:rPr>
              <w:fldChar w:fldCharType="separate"/>
            </w:r>
            <w:r w:rsidRPr="008B71CB">
              <w:rPr>
                <w:rFonts w:ascii="Marianne Light" w:hAnsi="Marianne Light"/>
                <w:sz w:val="20"/>
                <w:szCs w:val="20"/>
              </w:rPr>
              <w:t>6.3.7</w:t>
            </w:r>
            <w:r w:rsidRPr="008B71CB">
              <w:rPr>
                <w:rFonts w:ascii="Marianne Light" w:hAnsi="Marianne Light"/>
                <w:sz w:val="20"/>
                <w:szCs w:val="20"/>
              </w:rPr>
              <w:fldChar w:fldCharType="end"/>
            </w:r>
            <w:r w:rsidRPr="008B71CB">
              <w:rPr>
                <w:rFonts w:ascii="Marianne Light" w:hAnsi="Marianne Light"/>
                <w:sz w:val="20"/>
                <w:szCs w:val="20"/>
              </w:rPr>
              <w:t> : « </w:t>
            </w:r>
            <w:r w:rsidRPr="008B71CB">
              <w:rPr>
                <w:rFonts w:ascii="Marianne Light" w:hAnsi="Marianne Light"/>
                <w:sz w:val="20"/>
                <w:szCs w:val="20"/>
              </w:rPr>
              <w:fldChar w:fldCharType="begin"/>
            </w:r>
            <w:r w:rsidRPr="008B71CB">
              <w:rPr>
                <w:rFonts w:ascii="Marianne Light" w:hAnsi="Marianne Light"/>
                <w:sz w:val="20"/>
                <w:szCs w:val="20"/>
              </w:rPr>
              <w:instrText xml:space="preserve"> REF _Ref3469278 \h  \* MERGEFORMAT </w:instrText>
            </w:r>
            <w:r w:rsidRPr="008B71CB">
              <w:rPr>
                <w:rFonts w:ascii="Marianne Light" w:hAnsi="Marianne Light"/>
                <w:sz w:val="20"/>
                <w:szCs w:val="20"/>
              </w:rPr>
            </w:r>
            <w:r w:rsidRPr="008B71CB">
              <w:rPr>
                <w:rFonts w:ascii="Marianne Light" w:hAnsi="Marianne Light"/>
                <w:sz w:val="20"/>
                <w:szCs w:val="20"/>
              </w:rPr>
              <w:fldChar w:fldCharType="separate"/>
            </w:r>
            <w:r w:rsidRPr="008B71CB">
              <w:rPr>
                <w:rFonts w:ascii="Marianne Light" w:hAnsi="Marianne Light"/>
                <w:sz w:val="20"/>
                <w:szCs w:val="20"/>
              </w:rPr>
              <w:t>Délais de vérification des livrables documentaires</w:t>
            </w:r>
            <w:r w:rsidRPr="008B71CB">
              <w:rPr>
                <w:rFonts w:ascii="Marianne Light" w:hAnsi="Marianne Light"/>
                <w:sz w:val="20"/>
                <w:szCs w:val="20"/>
              </w:rPr>
              <w:fldChar w:fldCharType="end"/>
            </w:r>
            <w:r w:rsidRPr="008B71CB">
              <w:rPr>
                <w:rFonts w:ascii="Marianne Light" w:hAnsi="Marianne Light"/>
                <w:sz w:val="20"/>
                <w:szCs w:val="20"/>
              </w:rPr>
              <w:t> »</w:t>
            </w:r>
            <w:r w:rsidR="00704820" w:rsidRPr="008B71CB">
              <w:rPr>
                <w:rFonts w:ascii="Marianne Light" w:hAnsi="Marianne Light"/>
                <w:sz w:val="20"/>
                <w:szCs w:val="20"/>
              </w:rPr>
              <w:t xml:space="preserve"> du CCTP</w:t>
            </w:r>
            <w:r w:rsidRPr="008B71CB">
              <w:rPr>
                <w:rFonts w:ascii="Marianne Light" w:hAnsi="Marianne Light"/>
                <w:sz w:val="20"/>
                <w:szCs w:val="20"/>
              </w:rPr>
              <w:t xml:space="preserve"> courent à compter de T2.</w:t>
            </w:r>
            <w:r w:rsidR="00704820" w:rsidRPr="008B71CB">
              <w:rPr>
                <w:rFonts w:ascii="Marianne Light" w:hAnsi="Marianne Light"/>
                <w:sz w:val="20"/>
                <w:szCs w:val="20"/>
              </w:rPr>
              <w:t xml:space="preserve"> Des précisions sont apportées à l’article X du CCAP.</w:t>
            </w:r>
          </w:p>
          <w:p w14:paraId="3996C058" w14:textId="4FF2ECD9" w:rsidR="00704820" w:rsidRPr="008B71CB" w:rsidRDefault="00704820">
            <w:pPr>
              <w:rPr>
                <w:rFonts w:ascii="Marianne Light" w:hAnsi="Marianne Light"/>
                <w:sz w:val="20"/>
                <w:szCs w:val="20"/>
              </w:rPr>
            </w:pPr>
          </w:p>
        </w:tc>
      </w:tr>
      <w:tr w:rsidR="00FC050F" w14:paraId="7E21C693" w14:textId="77777777" w:rsidTr="0079513E">
        <w:trPr>
          <w:trHeight w:val="119"/>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5306F12" w14:textId="77777777" w:rsidR="00FC050F" w:rsidRPr="008B71CB" w:rsidRDefault="00804423">
            <w:pPr>
              <w:widowControl w:val="0"/>
              <w:spacing w:before="62" w:after="62"/>
              <w:ind w:right="185"/>
              <w:jc w:val="both"/>
              <w:rPr>
                <w:rFonts w:ascii="Marianne Light" w:hAnsi="Marianne Light"/>
                <w:sz w:val="20"/>
                <w:szCs w:val="20"/>
              </w:rPr>
            </w:pPr>
            <w:r w:rsidRPr="008B71CB">
              <w:rPr>
                <w:rFonts w:ascii="Marianne Light" w:hAnsi="Marianne Light"/>
                <w:b/>
                <w:bCs/>
                <w:sz w:val="20"/>
                <w:szCs w:val="20"/>
              </w:rPr>
              <w:t>Base tarifaire</w:t>
            </w:r>
          </w:p>
        </w:tc>
      </w:tr>
      <w:tr w:rsidR="00FC050F" w14:paraId="59ABA34C" w14:textId="77777777">
        <w:trPr>
          <w:trHeight w:val="2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B1F9D69" w14:textId="7F6179D0" w:rsidR="0081097E" w:rsidRPr="008B71CB" w:rsidRDefault="00804423">
            <w:pPr>
              <w:pStyle w:val="CCTP-Tableau-Texte1"/>
              <w:spacing w:before="31" w:after="31"/>
              <w:jc w:val="both"/>
              <w:rPr>
                <w:rFonts w:ascii="Marianne Light" w:hAnsi="Marianne Light"/>
                <w:color w:val="000000"/>
                <w:szCs w:val="20"/>
              </w:rPr>
            </w:pPr>
            <w:r w:rsidRPr="008B71CB">
              <w:rPr>
                <w:rFonts w:ascii="Marianne Light" w:hAnsi="Marianne Light"/>
                <w:szCs w:val="20"/>
              </w:rPr>
              <w:t xml:space="preserve">Le prix de cette prestation est forfaitaire et inclut </w:t>
            </w:r>
            <w:r w:rsidRPr="008B71CB">
              <w:rPr>
                <w:rFonts w:ascii="Marianne Light" w:hAnsi="Marianne Light"/>
                <w:color w:val="000000"/>
                <w:szCs w:val="20"/>
              </w:rPr>
              <w:t>les prises en mains des applications faisant partie du périmètre initial décrit</w:t>
            </w:r>
            <w:r w:rsidR="00E73FAF" w:rsidRPr="008B71CB">
              <w:rPr>
                <w:rFonts w:ascii="Marianne Light" w:hAnsi="Marianne Light"/>
                <w:color w:val="000000"/>
                <w:szCs w:val="20"/>
              </w:rPr>
              <w:t xml:space="preserve"> à la</w:t>
            </w:r>
            <w:r w:rsidRPr="008B71CB">
              <w:rPr>
                <w:rFonts w:ascii="Marianne Light" w:hAnsi="Marianne Light"/>
                <w:color w:val="000000"/>
                <w:szCs w:val="20"/>
              </w:rPr>
              <w:t xml:space="preserve"> </w:t>
            </w:r>
            <w:r w:rsidRPr="008B71CB">
              <w:rPr>
                <w:rFonts w:ascii="Marianne Light" w:hAnsi="Marianne Light"/>
                <w:color w:val="000000"/>
                <w:szCs w:val="20"/>
              </w:rPr>
              <w:fldChar w:fldCharType="begin"/>
            </w:r>
            <w:r w:rsidRPr="008B71CB">
              <w:rPr>
                <w:rFonts w:ascii="Marianne Light" w:hAnsi="Marianne Light"/>
                <w:color w:val="000000"/>
                <w:szCs w:val="20"/>
              </w:rPr>
              <w:instrText xml:space="preserve"> REF _Ref83626659 \r \h  \* MERGEFORMAT </w:instrText>
            </w:r>
            <w:r w:rsidRPr="008B71CB">
              <w:rPr>
                <w:rFonts w:ascii="Marianne Light" w:hAnsi="Marianne Light"/>
                <w:color w:val="000000"/>
                <w:szCs w:val="20"/>
              </w:rPr>
            </w:r>
            <w:r w:rsidRPr="008B71CB">
              <w:rPr>
                <w:rFonts w:ascii="Marianne Light" w:hAnsi="Marianne Light"/>
                <w:color w:val="000000"/>
                <w:szCs w:val="20"/>
              </w:rPr>
              <w:fldChar w:fldCharType="separate"/>
            </w:r>
            <w:r w:rsidRPr="008B71CB">
              <w:rPr>
                <w:rFonts w:ascii="Marianne Light" w:hAnsi="Marianne Light"/>
                <w:color w:val="000000"/>
                <w:szCs w:val="20"/>
              </w:rPr>
              <w:t>Partie : 3</w:t>
            </w:r>
            <w:r w:rsidRPr="008B71CB">
              <w:rPr>
                <w:rFonts w:ascii="Marianne Light" w:hAnsi="Marianne Light"/>
                <w:color w:val="000000"/>
                <w:szCs w:val="20"/>
              </w:rPr>
              <w:fldChar w:fldCharType="end"/>
            </w:r>
            <w:r w:rsidRPr="008B71CB">
              <w:rPr>
                <w:rFonts w:ascii="Marianne Light" w:hAnsi="Marianne Light"/>
                <w:color w:val="000000"/>
                <w:szCs w:val="20"/>
              </w:rPr>
              <w:t xml:space="preserve"> </w:t>
            </w:r>
            <w:r w:rsidR="00E73FAF" w:rsidRPr="008B71CB">
              <w:rPr>
                <w:rFonts w:ascii="Marianne Light" w:hAnsi="Marianne Light"/>
                <w:color w:val="000000"/>
                <w:szCs w:val="20"/>
              </w:rPr>
              <w:t>« </w:t>
            </w:r>
            <w:r w:rsidRPr="008B71CB">
              <w:rPr>
                <w:rFonts w:ascii="Marianne Light" w:hAnsi="Marianne Light"/>
                <w:color w:val="000000"/>
                <w:szCs w:val="20"/>
              </w:rPr>
              <w:fldChar w:fldCharType="begin"/>
            </w:r>
            <w:r w:rsidRPr="008B71CB">
              <w:rPr>
                <w:rFonts w:ascii="Marianne Light" w:hAnsi="Marianne Light"/>
                <w:color w:val="000000"/>
                <w:szCs w:val="20"/>
              </w:rPr>
              <w:instrText xml:space="preserve"> REF _Ref83626666 \h  \* MERGEFORMAT </w:instrText>
            </w:r>
            <w:r w:rsidRPr="008B71CB">
              <w:rPr>
                <w:rFonts w:ascii="Marianne Light" w:hAnsi="Marianne Light"/>
                <w:color w:val="000000"/>
                <w:szCs w:val="20"/>
              </w:rPr>
            </w:r>
            <w:r w:rsidRPr="008B71CB">
              <w:rPr>
                <w:rFonts w:ascii="Marianne Light" w:hAnsi="Marianne Light"/>
                <w:color w:val="000000"/>
                <w:szCs w:val="20"/>
              </w:rPr>
              <w:fldChar w:fldCharType="separate"/>
            </w:r>
            <w:r w:rsidR="00B05920" w:rsidRPr="008B71CB">
              <w:rPr>
                <w:rFonts w:ascii="Marianne Light" w:hAnsi="Marianne Light"/>
                <w:szCs w:val="20"/>
              </w:rPr>
              <w:t>Description d</w:t>
            </w:r>
            <w:r w:rsidR="00AD704A" w:rsidRPr="008B71CB">
              <w:rPr>
                <w:rFonts w:ascii="Marianne Light" w:hAnsi="Marianne Light"/>
                <w:szCs w:val="20"/>
              </w:rPr>
              <w:t>u SI</w:t>
            </w:r>
            <w:r w:rsidR="00E73FAF" w:rsidRPr="008B71CB">
              <w:rPr>
                <w:rFonts w:ascii="Marianne Light" w:hAnsi="Marianne Light"/>
                <w:szCs w:val="20"/>
              </w:rPr>
              <w:t xml:space="preserve"> </w:t>
            </w:r>
            <w:r w:rsidR="00470BA0" w:rsidRPr="008B71CB">
              <w:rPr>
                <w:rFonts w:ascii="Marianne Light" w:hAnsi="Marianne Light"/>
                <w:szCs w:val="20"/>
              </w:rPr>
              <w:t>NOMOS</w:t>
            </w:r>
            <w:r w:rsidRPr="008B71CB">
              <w:rPr>
                <w:rFonts w:ascii="Marianne Light" w:hAnsi="Marianne Light"/>
                <w:color w:val="000000"/>
                <w:szCs w:val="20"/>
              </w:rPr>
              <w:fldChar w:fldCharType="end"/>
            </w:r>
            <w:r w:rsidR="00E73FAF" w:rsidRPr="008B71CB">
              <w:rPr>
                <w:rFonts w:ascii="Marianne Light" w:hAnsi="Marianne Light"/>
                <w:color w:val="000000"/>
                <w:szCs w:val="20"/>
              </w:rPr>
              <w:t> »</w:t>
            </w:r>
            <w:r w:rsidRPr="008B71CB">
              <w:rPr>
                <w:rFonts w:ascii="Marianne Light" w:hAnsi="Marianne Light"/>
                <w:color w:val="000000"/>
                <w:szCs w:val="20"/>
              </w:rPr>
              <w:t xml:space="preserve">. </w:t>
            </w:r>
          </w:p>
          <w:p w14:paraId="219D000C"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 xml:space="preserve">La prestation ne peut être </w:t>
            </w:r>
            <w:r w:rsidR="00704820" w:rsidRPr="008B71CB">
              <w:rPr>
                <w:rFonts w:ascii="Marianne Light" w:hAnsi="Marianne Light"/>
                <w:szCs w:val="20"/>
              </w:rPr>
              <w:t xml:space="preserve">commandée </w:t>
            </w:r>
            <w:r w:rsidRPr="008B71CB">
              <w:rPr>
                <w:rFonts w:ascii="Marianne Light" w:hAnsi="Marianne Light"/>
                <w:szCs w:val="20"/>
              </w:rPr>
              <w:t>qu’une seule fois au titre du marché.</w:t>
            </w:r>
          </w:p>
          <w:p w14:paraId="1DC45866" w14:textId="77777777" w:rsidR="00366945" w:rsidRPr="008B71CB" w:rsidRDefault="00366945">
            <w:pPr>
              <w:pStyle w:val="CCTP-Tableau-Texte1"/>
              <w:spacing w:before="31" w:after="31"/>
              <w:jc w:val="both"/>
              <w:rPr>
                <w:rFonts w:ascii="Marianne Light" w:hAnsi="Marianne Light"/>
                <w:szCs w:val="20"/>
              </w:rPr>
            </w:pPr>
          </w:p>
          <w:p w14:paraId="70CBE8B7" w14:textId="32456425" w:rsidR="00366945" w:rsidRPr="008B71CB" w:rsidRDefault="00366945" w:rsidP="0046195D">
            <w:pPr>
              <w:pStyle w:val="CCTP-Tableau-Texte1"/>
              <w:spacing w:before="31" w:after="31"/>
              <w:jc w:val="both"/>
              <w:rPr>
                <w:rFonts w:ascii="Marianne Light" w:hAnsi="Marianne Light"/>
                <w:szCs w:val="20"/>
              </w:rPr>
            </w:pPr>
          </w:p>
        </w:tc>
      </w:tr>
    </w:tbl>
    <w:p w14:paraId="11363C11" w14:textId="77777777" w:rsidR="0081097E" w:rsidRDefault="0081097E">
      <w:pPr>
        <w:rPr>
          <w:rFonts w:asciiTheme="majorHAnsi" w:eastAsiaTheme="minorEastAsia" w:hAnsiTheme="majorHAnsi" w:cstheme="minorBidi"/>
        </w:rPr>
      </w:pPr>
    </w:p>
    <w:p w14:paraId="7EBCAE0F" w14:textId="77777777" w:rsidR="0081097E" w:rsidRDefault="0081097E">
      <w:pPr>
        <w:rPr>
          <w:rFonts w:asciiTheme="majorHAnsi" w:eastAsiaTheme="minorEastAsia" w:hAnsiTheme="majorHAnsi" w:cstheme="minorBidi"/>
        </w:rPr>
      </w:pPr>
    </w:p>
    <w:p w14:paraId="2DC2831B" w14:textId="22E510E1" w:rsidR="0081097E" w:rsidRPr="008B71CB" w:rsidRDefault="00D21243" w:rsidP="0081097E">
      <w:pPr>
        <w:pStyle w:val="CCTP-Titre2"/>
        <w:rPr>
          <w:rFonts w:ascii="Marianne Light" w:hAnsi="Marianne Light"/>
        </w:rPr>
      </w:pPr>
      <w:bookmarkStart w:id="184" w:name="_Ref203655982"/>
      <w:bookmarkStart w:id="185" w:name="_Toc203658931"/>
      <w:bookmarkStart w:id="186" w:name="_Toc213338398"/>
      <w:r w:rsidRPr="00D21243">
        <w:rPr>
          <w:rFonts w:ascii="Marianne Light" w:eastAsiaTheme="minorEastAsia" w:hAnsi="Marianne Light"/>
        </w:rPr>
        <w:t>UO5.1.2-PROV</w:t>
      </w:r>
      <w:r>
        <w:rPr>
          <w:rFonts w:ascii="Marianne Light" w:eastAsiaTheme="minorEastAsia" w:hAnsi="Marianne Light"/>
        </w:rPr>
        <w:t xml:space="preserve"> - </w:t>
      </w:r>
      <w:r w:rsidR="00803B79" w:rsidRPr="008B71CB">
        <w:rPr>
          <w:rFonts w:ascii="Marianne Light" w:eastAsiaTheme="minorEastAsia" w:hAnsi="Marianne Light"/>
        </w:rPr>
        <w:t>Provisionnement d’e</w:t>
      </w:r>
      <w:r w:rsidR="0081097E" w:rsidRPr="008B71CB">
        <w:rPr>
          <w:rFonts w:ascii="Marianne Light" w:eastAsiaTheme="minorEastAsia" w:hAnsi="Marianne Light"/>
        </w:rPr>
        <w:t>nvironnement</w:t>
      </w:r>
      <w:r w:rsidR="00803B79" w:rsidRPr="008B71CB">
        <w:rPr>
          <w:rFonts w:ascii="Marianne Light" w:eastAsiaTheme="minorEastAsia" w:hAnsi="Marianne Light"/>
        </w:rPr>
        <w:t xml:space="preserve"> chez le Titulaire</w:t>
      </w:r>
      <w:bookmarkEnd w:id="184"/>
      <w:bookmarkEnd w:id="185"/>
      <w:bookmarkEnd w:id="186"/>
      <w:r w:rsidR="0081097E" w:rsidRPr="008B71CB">
        <w:rPr>
          <w:rFonts w:ascii="Marianne Light" w:eastAsiaTheme="minorEastAsia" w:hAnsi="Marianne Light"/>
        </w:rPr>
        <w:t xml:space="preserve"> </w:t>
      </w:r>
    </w:p>
    <w:p w14:paraId="24B88091" w14:textId="77777777" w:rsidR="00803B79" w:rsidRDefault="00803B79">
      <w:pPr>
        <w:rPr>
          <w:rFonts w:asciiTheme="majorHAnsi" w:eastAsiaTheme="minorEastAsia" w:hAnsiTheme="majorHAnsi" w:cstheme="minorBidi"/>
        </w:rPr>
      </w:pPr>
    </w:p>
    <w:p w14:paraId="66DDAF2F" w14:textId="77777777" w:rsidR="00803B79" w:rsidRDefault="00803B79">
      <w:pPr>
        <w:rPr>
          <w:rFonts w:asciiTheme="majorHAnsi" w:eastAsiaTheme="minorEastAsia" w:hAnsiTheme="majorHAnsi" w:cstheme="minorBidi"/>
        </w:rPr>
      </w:pPr>
    </w:p>
    <w:tbl>
      <w:tblPr>
        <w:tblpPr w:leftFromText="141" w:rightFromText="141" w:vertAnchor="page" w:horzAnchor="margin" w:tblpY="544"/>
        <w:tblW w:w="50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8"/>
        <w:gridCol w:w="72"/>
        <w:gridCol w:w="918"/>
        <w:gridCol w:w="2822"/>
        <w:gridCol w:w="811"/>
        <w:gridCol w:w="1568"/>
        <w:gridCol w:w="165"/>
        <w:gridCol w:w="1584"/>
        <w:gridCol w:w="10"/>
      </w:tblGrid>
      <w:tr w:rsidR="00803B79" w:rsidRPr="008B71CB" w14:paraId="0CC68BA1" w14:textId="77777777" w:rsidTr="0079513E">
        <w:trPr>
          <w:gridAfter w:val="1"/>
          <w:wAfter w:w="10" w:type="dxa"/>
          <w:trHeight w:val="453"/>
        </w:trPr>
        <w:tc>
          <w:tcPr>
            <w:tcW w:w="9628" w:type="dxa"/>
            <w:gridSpan w:val="8"/>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2C584CC" w14:textId="331CDCAD" w:rsidR="00E73FAF" w:rsidRPr="008B71CB" w:rsidRDefault="00E73FAF" w:rsidP="00E73FAF">
            <w:pPr>
              <w:pageBreakBefore/>
              <w:widowControl w:val="0"/>
              <w:spacing w:before="62" w:after="62"/>
              <w:ind w:right="185"/>
              <w:rPr>
                <w:rFonts w:ascii="Marianne Light" w:hAnsi="Marianne Light"/>
                <w:b/>
                <w:bCs/>
                <w:sz w:val="18"/>
                <w:szCs w:val="18"/>
              </w:rPr>
            </w:pPr>
            <w:r w:rsidRPr="008B71CB">
              <w:rPr>
                <w:rFonts w:ascii="Marianne Light" w:hAnsi="Marianne Light"/>
                <w:b/>
                <w:bCs/>
                <w:sz w:val="18"/>
                <w:szCs w:val="18"/>
              </w:rPr>
              <w:lastRenderedPageBreak/>
              <w:t>Définition globale de l’activité :</w:t>
            </w:r>
          </w:p>
          <w:p w14:paraId="258A2290" w14:textId="0ED7E8D8" w:rsidR="00E73FAF" w:rsidRPr="008B71CB" w:rsidRDefault="00E73FAF" w:rsidP="00E73FAF">
            <w:pPr>
              <w:pageBreakBefore/>
              <w:widowControl w:val="0"/>
              <w:spacing w:before="62" w:after="62"/>
              <w:ind w:right="185"/>
              <w:rPr>
                <w:rFonts w:ascii="Marianne Light" w:hAnsi="Marianne Light"/>
                <w:b/>
                <w:bCs/>
                <w:sz w:val="18"/>
                <w:szCs w:val="18"/>
              </w:rPr>
            </w:pPr>
            <w:r w:rsidRPr="008B71CB">
              <w:rPr>
                <w:rFonts w:ascii="Marianne Light" w:hAnsi="Marianne Light"/>
                <w:sz w:val="18"/>
                <w:szCs w:val="18"/>
              </w:rPr>
              <w:t xml:space="preserve">La prestation consiste en la création d’un ou plusieurs environnements (voir typologies au chapitre </w:t>
            </w:r>
            <w:r w:rsidRPr="008B71CB">
              <w:rPr>
                <w:rFonts w:ascii="Marianne Light" w:hAnsi="Marianne Light"/>
                <w:sz w:val="18"/>
                <w:szCs w:val="18"/>
              </w:rPr>
              <w:fldChar w:fldCharType="begin"/>
            </w:r>
            <w:r w:rsidRPr="008B71CB">
              <w:rPr>
                <w:rFonts w:ascii="Marianne Light" w:hAnsi="Marianne Light"/>
                <w:sz w:val="18"/>
                <w:szCs w:val="18"/>
              </w:rPr>
              <w:instrText xml:space="preserve"> REF _Ref19882641 \r \h </w:instrText>
            </w:r>
            <w:r w:rsidR="006E4AD8">
              <w:rPr>
                <w:rFonts w:ascii="Marianne Light" w:hAnsi="Marianne Light"/>
                <w:sz w:val="18"/>
                <w:szCs w:val="18"/>
              </w:rPr>
              <w:instrText xml:space="preserve"> \* MERGEFORMAT </w:instrText>
            </w:r>
            <w:r w:rsidRPr="008B71CB">
              <w:rPr>
                <w:rFonts w:ascii="Marianne Light" w:hAnsi="Marianne Light"/>
                <w:sz w:val="18"/>
                <w:szCs w:val="18"/>
              </w:rPr>
            </w:r>
            <w:r w:rsidRPr="008B71CB">
              <w:rPr>
                <w:rFonts w:ascii="Marianne Light" w:hAnsi="Marianne Light"/>
                <w:sz w:val="18"/>
                <w:szCs w:val="18"/>
              </w:rPr>
              <w:fldChar w:fldCharType="separate"/>
            </w:r>
            <w:r w:rsidRPr="008B71CB">
              <w:rPr>
                <w:rFonts w:ascii="Marianne Light" w:hAnsi="Marianne Light"/>
                <w:sz w:val="18"/>
                <w:szCs w:val="18"/>
              </w:rPr>
              <w:t>7.9</w:t>
            </w:r>
            <w:r w:rsidRPr="008B71CB">
              <w:rPr>
                <w:rFonts w:ascii="Marianne Light" w:hAnsi="Marianne Light"/>
                <w:sz w:val="18"/>
                <w:szCs w:val="18"/>
              </w:rPr>
              <w:fldChar w:fldCharType="end"/>
            </w:r>
            <w:r w:rsidRPr="008B71CB">
              <w:rPr>
                <w:rFonts w:ascii="Marianne Light" w:hAnsi="Marianne Light"/>
                <w:sz w:val="18"/>
                <w:szCs w:val="18"/>
              </w:rPr>
              <w:t>)</w:t>
            </w:r>
          </w:p>
          <w:p w14:paraId="3910009E" w14:textId="3FB73298" w:rsidR="00E73FAF" w:rsidRPr="008B71CB" w:rsidRDefault="00940606" w:rsidP="00E73FAF">
            <w:pPr>
              <w:pageBreakBefore/>
              <w:widowControl w:val="0"/>
              <w:spacing w:before="62" w:after="62"/>
              <w:ind w:right="185"/>
              <w:rPr>
                <w:rFonts w:ascii="Marianne Light" w:hAnsi="Marianne Light"/>
                <w:b/>
                <w:bCs/>
                <w:sz w:val="18"/>
                <w:szCs w:val="18"/>
              </w:rPr>
            </w:pPr>
            <w:r w:rsidRPr="008B71CB">
              <w:rPr>
                <w:rFonts w:ascii="Marianne Light" w:hAnsi="Marianne Light"/>
                <w:b/>
                <w:bCs/>
                <w:noProof/>
                <w:sz w:val="18"/>
                <w:szCs w:val="18"/>
              </w:rPr>
              <mc:AlternateContent>
                <mc:Choice Requires="wps">
                  <w:drawing>
                    <wp:anchor distT="0" distB="0" distL="114300" distR="114300" simplePos="0" relativeHeight="251659267" behindDoc="0" locked="0" layoutInCell="1" allowOverlap="1" wp14:anchorId="721CD253" wp14:editId="134B630B">
                      <wp:simplePos x="0" y="0"/>
                      <wp:positionH relativeFrom="column">
                        <wp:posOffset>-68832</wp:posOffset>
                      </wp:positionH>
                      <wp:positionV relativeFrom="paragraph">
                        <wp:posOffset>85740</wp:posOffset>
                      </wp:positionV>
                      <wp:extent cx="6071191" cy="0"/>
                      <wp:effectExtent l="0" t="0" r="0" b="0"/>
                      <wp:wrapNone/>
                      <wp:docPr id="9" name="Connecteur droit 9"/>
                      <wp:cNvGraphicFramePr/>
                      <a:graphic xmlns:a="http://schemas.openxmlformats.org/drawingml/2006/main">
                        <a:graphicData uri="http://schemas.microsoft.com/office/word/2010/wordprocessingShape">
                          <wps:wsp>
                            <wps:cNvCnPr/>
                            <wps:spPr>
                              <a:xfrm>
                                <a:off x="0" y="0"/>
                                <a:ext cx="6071191"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oel="http://schemas.microsoft.com/office/2019/extlst">
                  <w:pict>
                    <v:line w14:anchorId="47114905" id="Connecteur droit 9" o:spid="_x0000_s1026" style="position:absolute;z-index:251659267;visibility:visible;mso-wrap-style:square;mso-wrap-distance-left:9pt;mso-wrap-distance-top:0;mso-wrap-distance-right:9pt;mso-wrap-distance-bottom:0;mso-position-horizontal:absolute;mso-position-horizontal-relative:text;mso-position-vertical:absolute;mso-position-vertical-relative:text" from="-5.4pt,6.75pt" to="472.6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" strokecolor="black [3040]"/>
                  </w:pict>
                </mc:Fallback>
              </mc:AlternateContent>
            </w:r>
          </w:p>
          <w:p w14:paraId="7120A77E" w14:textId="707C1175" w:rsidR="00E73FAF" w:rsidRPr="008B71CB" w:rsidRDefault="00803B79" w:rsidP="00E73FAF">
            <w:pPr>
              <w:pageBreakBefore/>
              <w:widowControl w:val="0"/>
              <w:spacing w:before="62" w:after="62"/>
              <w:ind w:right="185"/>
              <w:rPr>
                <w:rFonts w:ascii="Marianne Light" w:hAnsi="Marianne Light"/>
                <w:b/>
                <w:bCs/>
                <w:sz w:val="18"/>
                <w:szCs w:val="18"/>
              </w:rPr>
            </w:pPr>
            <w:r w:rsidRPr="008B71CB">
              <w:rPr>
                <w:rFonts w:ascii="Marianne Light" w:hAnsi="Marianne Light"/>
                <w:b/>
                <w:bCs/>
                <w:sz w:val="18"/>
                <w:szCs w:val="18"/>
              </w:rPr>
              <w:t>Engagements de service</w:t>
            </w:r>
          </w:p>
        </w:tc>
      </w:tr>
      <w:tr w:rsidR="00803B79" w:rsidRPr="008B71CB" w14:paraId="0963285D" w14:textId="77777777" w:rsidTr="0079513E">
        <w:trPr>
          <w:gridAfter w:val="1"/>
          <w:wAfter w:w="10" w:type="dxa"/>
          <w:trHeight w:val="286"/>
        </w:trPr>
        <w:tc>
          <w:tcPr>
            <w:tcW w:w="1760" w:type="dxa"/>
            <w:gridSpan w:val="2"/>
            <w:tcBorders>
              <w:left w:val="single" w:sz="4" w:space="0" w:color="auto"/>
              <w:bottom w:val="single" w:sz="4" w:space="0" w:color="auto"/>
              <w:right w:val="single" w:sz="4" w:space="0" w:color="auto"/>
            </w:tcBorders>
            <w:shd w:val="clear" w:color="auto" w:fill="BFBFBF" w:themeFill="background1" w:themeFillShade="BF"/>
            <w:vAlign w:val="center"/>
          </w:tcPr>
          <w:p w14:paraId="37E766E5"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 xml:space="preserve">N° </w:t>
            </w:r>
          </w:p>
        </w:tc>
        <w:tc>
          <w:tcPr>
            <w:tcW w:w="4551" w:type="dxa"/>
            <w:gridSpan w:val="3"/>
            <w:tcBorders>
              <w:left w:val="single" w:sz="4" w:space="0" w:color="auto"/>
              <w:bottom w:val="single" w:sz="4" w:space="0" w:color="auto"/>
              <w:right w:val="single" w:sz="4" w:space="0" w:color="auto"/>
            </w:tcBorders>
            <w:shd w:val="clear" w:color="auto" w:fill="BFBFBF" w:themeFill="background1" w:themeFillShade="BF"/>
            <w:vAlign w:val="center"/>
          </w:tcPr>
          <w:p w14:paraId="43633D00"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Etapes</w:t>
            </w:r>
          </w:p>
        </w:tc>
        <w:tc>
          <w:tcPr>
            <w:tcW w:w="3317"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12812B9" w14:textId="77777777" w:rsidR="00803B79" w:rsidRPr="008B71CB" w:rsidRDefault="00803B79" w:rsidP="00E73FAF">
            <w:pPr>
              <w:pStyle w:val="CCTP-Tableau-petittexte"/>
              <w:spacing w:before="31" w:after="31"/>
              <w:jc w:val="center"/>
              <w:rPr>
                <w:rFonts w:ascii="Marianne Light" w:hAnsi="Marianne Light"/>
                <w:color w:val="FFFFFF"/>
                <w:sz w:val="18"/>
                <w:szCs w:val="18"/>
              </w:rPr>
            </w:pPr>
            <w:r w:rsidRPr="008B71CB">
              <w:rPr>
                <w:rFonts w:ascii="Marianne Light" w:hAnsi="Marianne Light"/>
                <w:sz w:val="18"/>
                <w:szCs w:val="18"/>
              </w:rPr>
              <w:t>Délais maximum</w:t>
            </w:r>
          </w:p>
        </w:tc>
      </w:tr>
      <w:tr w:rsidR="00803B79" w:rsidRPr="008B71CB" w14:paraId="5B4DE236" w14:textId="77777777" w:rsidTr="0079513E">
        <w:trPr>
          <w:gridAfter w:val="1"/>
          <w:wAfter w:w="10" w:type="dxa"/>
          <w:trHeight w:val="422"/>
        </w:trPr>
        <w:tc>
          <w:tcPr>
            <w:tcW w:w="1760" w:type="dxa"/>
            <w:gridSpan w:val="2"/>
            <w:vMerge w:val="restart"/>
            <w:tcBorders>
              <w:top w:val="single" w:sz="4" w:space="0" w:color="auto"/>
            </w:tcBorders>
            <w:vAlign w:val="center"/>
          </w:tcPr>
          <w:p w14:paraId="3C103381" w14:textId="77777777" w:rsidR="00803B79" w:rsidRPr="008B71CB" w:rsidRDefault="00803B79" w:rsidP="00E73FAF">
            <w:pPr>
              <w:pStyle w:val="CCTP-Tableau-petittexte"/>
              <w:spacing w:before="31" w:after="31"/>
              <w:jc w:val="both"/>
              <w:rPr>
                <w:rFonts w:ascii="Marianne Light" w:hAnsi="Marianne Light"/>
                <w:sz w:val="18"/>
                <w:szCs w:val="18"/>
              </w:rPr>
            </w:pPr>
            <w:r w:rsidRPr="008B71CB">
              <w:rPr>
                <w:rFonts w:ascii="Marianne Light" w:hAnsi="Marianne Light"/>
                <w:sz w:val="18"/>
                <w:szCs w:val="18"/>
              </w:rPr>
              <w:t>0</w:t>
            </w:r>
          </w:p>
        </w:tc>
        <w:tc>
          <w:tcPr>
            <w:tcW w:w="4551" w:type="dxa"/>
            <w:gridSpan w:val="3"/>
            <w:tcBorders>
              <w:top w:val="single" w:sz="4" w:space="0" w:color="auto"/>
            </w:tcBorders>
            <w:vAlign w:val="center"/>
          </w:tcPr>
          <w:p w14:paraId="5494ACC9" w14:textId="77777777" w:rsidR="00803B79" w:rsidRPr="008B71CB" w:rsidRDefault="00803B79" w:rsidP="00E73FAF">
            <w:pPr>
              <w:pStyle w:val="CCTP-Tableau-petittexte"/>
              <w:spacing w:before="31" w:after="31"/>
              <w:jc w:val="both"/>
              <w:rPr>
                <w:rFonts w:ascii="Marianne Light" w:hAnsi="Marianne Light"/>
                <w:sz w:val="18"/>
                <w:szCs w:val="18"/>
              </w:rPr>
            </w:pPr>
            <w:r w:rsidRPr="008B71CB">
              <w:rPr>
                <w:rFonts w:ascii="Marianne Light" w:hAnsi="Marianne Light"/>
                <w:sz w:val="18"/>
                <w:szCs w:val="18"/>
              </w:rPr>
              <w:t>Date de notification du bon de commande (T</w:t>
            </w:r>
            <w:r w:rsidRPr="008B71CB">
              <w:rPr>
                <w:rFonts w:ascii="Marianne Light" w:hAnsi="Marianne Light"/>
                <w:sz w:val="18"/>
                <w:szCs w:val="18"/>
                <w:vertAlign w:val="subscript"/>
              </w:rPr>
              <w:t>0</w:t>
            </w:r>
            <w:r w:rsidRPr="008B71CB">
              <w:rPr>
                <w:rFonts w:ascii="Marianne Light" w:hAnsi="Marianne Light"/>
                <w:sz w:val="18"/>
                <w:szCs w:val="18"/>
              </w:rPr>
              <w:t>)</w:t>
            </w:r>
          </w:p>
        </w:tc>
        <w:tc>
          <w:tcPr>
            <w:tcW w:w="3317" w:type="dxa"/>
            <w:gridSpan w:val="3"/>
            <w:tcBorders>
              <w:top w:val="single" w:sz="4" w:space="0" w:color="auto"/>
            </w:tcBorders>
            <w:vAlign w:val="center"/>
          </w:tcPr>
          <w:p w14:paraId="66B57B73" w14:textId="77777777" w:rsidR="00803B79" w:rsidRPr="008B71CB" w:rsidRDefault="00803B79" w:rsidP="00E73FAF">
            <w:pPr>
              <w:pStyle w:val="CCTP-Tableau-petittexte"/>
              <w:spacing w:before="31" w:after="31"/>
              <w:rPr>
                <w:rFonts w:ascii="Marianne Light" w:hAnsi="Marianne Light"/>
                <w:sz w:val="18"/>
                <w:szCs w:val="18"/>
              </w:rPr>
            </w:pPr>
          </w:p>
        </w:tc>
      </w:tr>
      <w:tr w:rsidR="00803B79" w:rsidRPr="008B71CB" w14:paraId="61D9B471" w14:textId="77777777" w:rsidTr="00E73FAF">
        <w:trPr>
          <w:gridAfter w:val="1"/>
          <w:wAfter w:w="10" w:type="dxa"/>
          <w:trHeight w:val="285"/>
        </w:trPr>
        <w:tc>
          <w:tcPr>
            <w:tcW w:w="1760" w:type="dxa"/>
            <w:gridSpan w:val="2"/>
            <w:vMerge/>
            <w:vAlign w:val="center"/>
          </w:tcPr>
          <w:p w14:paraId="55EC1FFC" w14:textId="77777777" w:rsidR="00803B79" w:rsidRPr="008B71CB" w:rsidRDefault="00803B79" w:rsidP="00E73FAF">
            <w:pPr>
              <w:pStyle w:val="CCTP-Tableau-petittexte"/>
              <w:spacing w:before="31" w:after="31"/>
              <w:jc w:val="both"/>
              <w:rPr>
                <w:rFonts w:ascii="Marianne Light" w:hAnsi="Marianne Light"/>
                <w:sz w:val="18"/>
                <w:szCs w:val="18"/>
              </w:rPr>
            </w:pPr>
          </w:p>
        </w:tc>
        <w:tc>
          <w:tcPr>
            <w:tcW w:w="4551" w:type="dxa"/>
            <w:gridSpan w:val="3"/>
            <w:tcBorders>
              <w:top w:val="single" w:sz="4" w:space="0" w:color="FFFFFF" w:themeColor="background1"/>
            </w:tcBorders>
            <w:vAlign w:val="center"/>
          </w:tcPr>
          <w:p w14:paraId="5E93F5BD" w14:textId="77777777" w:rsidR="00803B79" w:rsidRPr="008B71CB" w:rsidRDefault="00803B79" w:rsidP="00E73FAF">
            <w:pPr>
              <w:pStyle w:val="CCTP-Tableau-petittexte"/>
              <w:spacing w:before="31" w:after="31"/>
              <w:jc w:val="both"/>
              <w:rPr>
                <w:rFonts w:ascii="Marianne Light" w:hAnsi="Marianne Light"/>
                <w:sz w:val="18"/>
                <w:szCs w:val="18"/>
              </w:rPr>
            </w:pPr>
            <w:r w:rsidRPr="008B71CB">
              <w:rPr>
                <w:rFonts w:ascii="Marianne Light" w:hAnsi="Marianne Light"/>
                <w:sz w:val="18"/>
                <w:szCs w:val="18"/>
              </w:rPr>
              <w:t>Provisionnement d’un à 3 environnements</w:t>
            </w:r>
          </w:p>
        </w:tc>
        <w:tc>
          <w:tcPr>
            <w:tcW w:w="3317" w:type="dxa"/>
            <w:gridSpan w:val="3"/>
            <w:vAlign w:val="center"/>
          </w:tcPr>
          <w:p w14:paraId="6D4742C7"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T</w:t>
            </w:r>
            <w:r w:rsidRPr="008B71CB">
              <w:rPr>
                <w:rFonts w:ascii="Marianne Light" w:hAnsi="Marianne Light"/>
                <w:sz w:val="18"/>
                <w:szCs w:val="18"/>
                <w:vertAlign w:val="subscript"/>
              </w:rPr>
              <w:t>1</w:t>
            </w:r>
            <w:r w:rsidRPr="008B71CB">
              <w:rPr>
                <w:rFonts w:ascii="Marianne Light" w:hAnsi="Marianne Light"/>
                <w:sz w:val="18"/>
                <w:szCs w:val="18"/>
              </w:rPr>
              <w:t>= T</w:t>
            </w:r>
            <w:r w:rsidRPr="008B71CB">
              <w:rPr>
                <w:rFonts w:ascii="Marianne Light" w:hAnsi="Marianne Light"/>
                <w:sz w:val="18"/>
                <w:szCs w:val="18"/>
                <w:vertAlign w:val="subscript"/>
              </w:rPr>
              <w:t>0</w:t>
            </w:r>
            <w:r w:rsidRPr="008B71CB">
              <w:rPr>
                <w:rFonts w:ascii="Marianne Light" w:hAnsi="Marianne Light"/>
                <w:sz w:val="18"/>
                <w:szCs w:val="18"/>
              </w:rPr>
              <w:t xml:space="preserve"> + 8 jours</w:t>
            </w:r>
          </w:p>
        </w:tc>
      </w:tr>
      <w:tr w:rsidR="00803B79" w:rsidRPr="008B71CB" w14:paraId="12BBAE15" w14:textId="77777777" w:rsidTr="00E73FAF">
        <w:trPr>
          <w:gridAfter w:val="1"/>
          <w:wAfter w:w="10" w:type="dxa"/>
          <w:trHeight w:val="695"/>
        </w:trPr>
        <w:tc>
          <w:tcPr>
            <w:tcW w:w="1760" w:type="dxa"/>
            <w:gridSpan w:val="2"/>
            <w:vAlign w:val="center"/>
          </w:tcPr>
          <w:p w14:paraId="77EC3F78" w14:textId="77777777" w:rsidR="00803B79" w:rsidRPr="008B71CB" w:rsidRDefault="00803B79" w:rsidP="00E73FAF">
            <w:pPr>
              <w:pStyle w:val="CCTP-Tableau-petittexte"/>
              <w:spacing w:before="31" w:after="31"/>
              <w:jc w:val="both"/>
              <w:rPr>
                <w:rFonts w:ascii="Marianne Light" w:hAnsi="Marianne Light"/>
                <w:sz w:val="18"/>
                <w:szCs w:val="18"/>
                <w:highlight w:val="yellow"/>
              </w:rPr>
            </w:pPr>
            <w:r w:rsidRPr="008B71CB">
              <w:rPr>
                <w:rFonts w:ascii="Marianne Light" w:hAnsi="Marianne Light"/>
                <w:sz w:val="18"/>
                <w:szCs w:val="18"/>
              </w:rPr>
              <w:t>1</w:t>
            </w:r>
          </w:p>
        </w:tc>
        <w:tc>
          <w:tcPr>
            <w:tcW w:w="4551" w:type="dxa"/>
            <w:gridSpan w:val="3"/>
            <w:vAlign w:val="center"/>
          </w:tcPr>
          <w:p w14:paraId="3D4BD86D" w14:textId="29488238" w:rsidR="00803B79" w:rsidRPr="008B71CB" w:rsidRDefault="00803B79" w:rsidP="00E73FAF">
            <w:pPr>
              <w:pStyle w:val="CCTP-Tableau-petittexte"/>
              <w:spacing w:before="31" w:after="31"/>
              <w:jc w:val="both"/>
              <w:rPr>
                <w:rFonts w:ascii="Marianne Light" w:hAnsi="Marianne Light"/>
                <w:sz w:val="18"/>
                <w:szCs w:val="18"/>
              </w:rPr>
            </w:pPr>
            <w:r w:rsidRPr="008B71CB">
              <w:rPr>
                <w:rFonts w:ascii="Marianne Light" w:hAnsi="Marianne Light"/>
                <w:sz w:val="18"/>
                <w:szCs w:val="18"/>
              </w:rPr>
              <w:t xml:space="preserve">Délai complémentaire pour provisionnement </w:t>
            </w:r>
            <w:r w:rsidR="00D93E1C" w:rsidRPr="008B71CB">
              <w:rPr>
                <w:rFonts w:ascii="Marianne Light" w:hAnsi="Marianne Light"/>
                <w:sz w:val="18"/>
                <w:szCs w:val="18"/>
              </w:rPr>
              <w:t xml:space="preserve">de </w:t>
            </w:r>
            <w:r w:rsidRPr="008B71CB">
              <w:rPr>
                <w:rFonts w:ascii="Marianne Light" w:hAnsi="Marianne Light"/>
                <w:sz w:val="18"/>
                <w:szCs w:val="18"/>
              </w:rPr>
              <w:t>1 à 3 environnements supplémentaires</w:t>
            </w:r>
          </w:p>
        </w:tc>
        <w:tc>
          <w:tcPr>
            <w:tcW w:w="3317" w:type="dxa"/>
            <w:gridSpan w:val="3"/>
            <w:vAlign w:val="center"/>
          </w:tcPr>
          <w:p w14:paraId="21BAB4ED"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T</w:t>
            </w:r>
            <w:r w:rsidRPr="008B71CB">
              <w:rPr>
                <w:rFonts w:ascii="Marianne Light" w:hAnsi="Marianne Light"/>
                <w:sz w:val="18"/>
                <w:szCs w:val="18"/>
                <w:vertAlign w:val="subscript"/>
              </w:rPr>
              <w:t>1</w:t>
            </w:r>
            <w:r w:rsidRPr="008B71CB">
              <w:rPr>
                <w:rFonts w:ascii="Marianne Light" w:hAnsi="Marianne Light"/>
                <w:sz w:val="18"/>
                <w:szCs w:val="18"/>
              </w:rPr>
              <w:t xml:space="preserve"> + 8 jours</w:t>
            </w:r>
          </w:p>
        </w:tc>
      </w:tr>
      <w:tr w:rsidR="00803B79" w:rsidRPr="008B71CB" w14:paraId="649A6549" w14:textId="77777777" w:rsidTr="00E73FAF">
        <w:trPr>
          <w:gridAfter w:val="1"/>
          <w:wAfter w:w="10" w:type="dxa"/>
          <w:trHeight w:val="119"/>
        </w:trPr>
        <w:tc>
          <w:tcPr>
            <w:tcW w:w="9628" w:type="dxa"/>
            <w:gridSpan w:val="8"/>
            <w:tcBorders>
              <w:top w:val="single" w:sz="4" w:space="0" w:color="auto"/>
              <w:left w:val="single" w:sz="4" w:space="0" w:color="auto"/>
              <w:bottom w:val="single" w:sz="4" w:space="0" w:color="auto"/>
              <w:right w:val="single" w:sz="4" w:space="0" w:color="auto"/>
            </w:tcBorders>
            <w:shd w:val="clear" w:color="auto" w:fill="D9D9D9"/>
          </w:tcPr>
          <w:p w14:paraId="45122821" w14:textId="77777777" w:rsidR="00803B79" w:rsidRPr="008B71CB" w:rsidRDefault="00803B79" w:rsidP="00E73FAF">
            <w:pPr>
              <w:widowControl w:val="0"/>
              <w:spacing w:before="62" w:after="62"/>
              <w:ind w:right="185"/>
              <w:jc w:val="both"/>
              <w:rPr>
                <w:rFonts w:ascii="Marianne Light" w:hAnsi="Marianne Light"/>
                <w:sz w:val="18"/>
                <w:szCs w:val="18"/>
              </w:rPr>
            </w:pPr>
            <w:r w:rsidRPr="008B71CB">
              <w:rPr>
                <w:rFonts w:ascii="Marianne Light" w:hAnsi="Marianne Light"/>
                <w:b/>
                <w:bCs/>
                <w:sz w:val="18"/>
                <w:szCs w:val="18"/>
              </w:rPr>
              <w:t>Base tarifaire</w:t>
            </w:r>
          </w:p>
        </w:tc>
      </w:tr>
      <w:tr w:rsidR="00803B79" w:rsidRPr="00713B52" w14:paraId="63CA856A" w14:textId="77777777" w:rsidTr="00E73FAF">
        <w:trPr>
          <w:trHeight w:val="245"/>
        </w:trPr>
        <w:tc>
          <w:tcPr>
            <w:tcW w:w="9638" w:type="dxa"/>
            <w:gridSpan w:val="9"/>
            <w:tcBorders>
              <w:top w:val="single" w:sz="4" w:space="0" w:color="auto"/>
              <w:left w:val="single" w:sz="4" w:space="0" w:color="auto"/>
              <w:bottom w:val="single" w:sz="4" w:space="0" w:color="auto"/>
              <w:right w:val="single" w:sz="4" w:space="0" w:color="auto"/>
            </w:tcBorders>
            <w:shd w:val="clear" w:color="auto" w:fill="auto"/>
            <w:vAlign w:val="center"/>
          </w:tcPr>
          <w:p w14:paraId="122C7F8F" w14:textId="705C3C0E" w:rsidR="00803B79" w:rsidRPr="008B71CB" w:rsidRDefault="00803B79" w:rsidP="00E73FAF">
            <w:pPr>
              <w:pStyle w:val="CCTP-Tableau-Texte1"/>
              <w:spacing w:before="31" w:after="31"/>
              <w:jc w:val="both"/>
              <w:rPr>
                <w:rFonts w:ascii="Marianne Light" w:hAnsi="Marianne Light"/>
                <w:sz w:val="18"/>
                <w:szCs w:val="18"/>
              </w:rPr>
            </w:pPr>
            <w:r w:rsidRPr="008B71CB">
              <w:rPr>
                <w:rFonts w:ascii="Marianne Light" w:hAnsi="Marianne Light"/>
                <w:sz w:val="18"/>
                <w:szCs w:val="18"/>
              </w:rPr>
              <w:t>La base tarifaire de l’environnement dépend du</w:t>
            </w:r>
            <w:r w:rsidR="00940606" w:rsidRPr="008B71CB">
              <w:rPr>
                <w:rFonts w:ascii="Marianne Light" w:hAnsi="Marianne Light"/>
                <w:sz w:val="18"/>
                <w:szCs w:val="18"/>
              </w:rPr>
              <w:t xml:space="preserve"> type d’architecture, de son nombre et du type de composant</w:t>
            </w:r>
            <w:r w:rsidRPr="008B71CB">
              <w:rPr>
                <w:rFonts w:ascii="Marianne Light" w:hAnsi="Marianne Light"/>
                <w:sz w:val="18"/>
                <w:szCs w:val="18"/>
              </w:rPr>
              <w:t xml:space="preserve"> </w:t>
            </w:r>
            <w:r w:rsidR="00940606" w:rsidRPr="008B71CB">
              <w:rPr>
                <w:rFonts w:ascii="Marianne Light" w:hAnsi="Marianne Light"/>
                <w:sz w:val="18"/>
                <w:szCs w:val="18"/>
              </w:rPr>
              <w:t>concerné</w:t>
            </w:r>
            <w:r w:rsidRPr="008B71CB">
              <w:rPr>
                <w:rFonts w:ascii="Marianne Light" w:hAnsi="Marianne Light"/>
                <w:sz w:val="18"/>
                <w:szCs w:val="18"/>
              </w:rPr>
              <w:t xml:space="preserve"> : </w:t>
            </w:r>
          </w:p>
          <w:p w14:paraId="502642DA" w14:textId="6C533027" w:rsidR="00803B79" w:rsidRPr="008B71CB" w:rsidRDefault="00E55C25" w:rsidP="00E73FAF">
            <w:pPr>
              <w:pStyle w:val="CCTP-Tableau-Puce1"/>
              <w:numPr>
                <w:ilvl w:val="0"/>
                <w:numId w:val="70"/>
              </w:numPr>
              <w:spacing w:before="31" w:after="31"/>
              <w:ind w:left="408" w:hanging="187"/>
              <w:jc w:val="both"/>
              <w:rPr>
                <w:rFonts w:ascii="Marianne Light" w:hAnsi="Marianne Light"/>
                <w:sz w:val="18"/>
                <w:szCs w:val="18"/>
              </w:rPr>
            </w:pPr>
            <w:r w:rsidRPr="008B71CB">
              <w:rPr>
                <w:rFonts w:ascii="Marianne Light" w:hAnsi="Marianne Light"/>
                <w:sz w:val="18"/>
                <w:szCs w:val="18"/>
              </w:rPr>
              <w:t>Cœur</w:t>
            </w:r>
            <w:r w:rsidR="00803B79" w:rsidRPr="008B71CB">
              <w:rPr>
                <w:rFonts w:ascii="Marianne Light" w:hAnsi="Marianne Light"/>
                <w:sz w:val="18"/>
                <w:szCs w:val="18"/>
              </w:rPr>
              <w:t xml:space="preserve"> de processeur virtuel ;</w:t>
            </w:r>
          </w:p>
          <w:p w14:paraId="66DF7DFC" w14:textId="4E6B3780" w:rsidR="00803B79" w:rsidRPr="008B71CB" w:rsidRDefault="00E55C25" w:rsidP="00E73FAF">
            <w:pPr>
              <w:pStyle w:val="CCTP-Tableau-Puce1"/>
              <w:numPr>
                <w:ilvl w:val="0"/>
                <w:numId w:val="70"/>
              </w:numPr>
              <w:spacing w:before="31" w:after="31"/>
              <w:ind w:left="408" w:hanging="187"/>
              <w:jc w:val="both"/>
              <w:rPr>
                <w:rFonts w:ascii="Marianne Light" w:hAnsi="Marianne Light"/>
                <w:sz w:val="18"/>
                <w:szCs w:val="18"/>
              </w:rPr>
            </w:pPr>
            <w:r w:rsidRPr="008B71CB">
              <w:rPr>
                <w:rFonts w:ascii="Marianne Light" w:hAnsi="Marianne Light"/>
                <w:sz w:val="18"/>
                <w:szCs w:val="18"/>
              </w:rPr>
              <w:t>T</w:t>
            </w:r>
            <w:r w:rsidR="00803B79" w:rsidRPr="008B71CB">
              <w:rPr>
                <w:rFonts w:ascii="Marianne Light" w:hAnsi="Marianne Light"/>
                <w:sz w:val="18"/>
                <w:szCs w:val="18"/>
              </w:rPr>
              <w:t>aille mémoire ;</w:t>
            </w:r>
            <w:r w:rsidR="00803B79" w:rsidRPr="008B71CB">
              <w:rPr>
                <w:rFonts w:ascii="Marianne Light" w:hAnsi="Marianne Light"/>
                <w:sz w:val="18"/>
                <w:szCs w:val="18"/>
              </w:rPr>
              <w:tab/>
            </w:r>
          </w:p>
          <w:p w14:paraId="26F10FC1" w14:textId="023D176D" w:rsidR="00803B79" w:rsidRPr="008B71CB" w:rsidRDefault="00E55C25" w:rsidP="00E73FAF">
            <w:pPr>
              <w:pStyle w:val="CCTP-Tableau-Puce1"/>
              <w:numPr>
                <w:ilvl w:val="0"/>
                <w:numId w:val="70"/>
              </w:numPr>
              <w:spacing w:before="31" w:after="31"/>
              <w:ind w:left="408" w:hanging="187"/>
              <w:jc w:val="both"/>
              <w:rPr>
                <w:rFonts w:ascii="Marianne Light" w:hAnsi="Marianne Light"/>
                <w:sz w:val="18"/>
                <w:szCs w:val="18"/>
              </w:rPr>
            </w:pPr>
            <w:r w:rsidRPr="008B71CB">
              <w:rPr>
                <w:rFonts w:ascii="Marianne Light" w:hAnsi="Marianne Light"/>
                <w:sz w:val="18"/>
                <w:szCs w:val="18"/>
              </w:rPr>
              <w:t xml:space="preserve">Taille </w:t>
            </w:r>
            <w:r w:rsidR="00803B79" w:rsidRPr="008B71CB">
              <w:rPr>
                <w:rFonts w:ascii="Marianne Light" w:hAnsi="Marianne Light"/>
                <w:sz w:val="18"/>
                <w:szCs w:val="18"/>
              </w:rPr>
              <w:t>de stockage ;</w:t>
            </w:r>
            <w:r w:rsidR="00803B79" w:rsidRPr="008B71CB">
              <w:rPr>
                <w:rFonts w:ascii="Marianne Light" w:hAnsi="Marianne Light"/>
                <w:sz w:val="18"/>
                <w:szCs w:val="18"/>
              </w:rPr>
              <w:tab/>
            </w:r>
          </w:p>
          <w:p w14:paraId="08F6257A" w14:textId="7CB84F9D" w:rsidR="00803B79" w:rsidRPr="008B71CB" w:rsidRDefault="00E55C25" w:rsidP="00E73FAF">
            <w:pPr>
              <w:pStyle w:val="CCTP-Tableau-Puce1"/>
              <w:numPr>
                <w:ilvl w:val="0"/>
                <w:numId w:val="70"/>
              </w:numPr>
              <w:spacing w:before="31" w:after="31"/>
              <w:ind w:left="408" w:hanging="187"/>
              <w:jc w:val="both"/>
              <w:rPr>
                <w:rFonts w:ascii="Marianne Light" w:hAnsi="Marianne Light"/>
                <w:sz w:val="18"/>
                <w:szCs w:val="18"/>
              </w:rPr>
            </w:pPr>
            <w:r w:rsidRPr="008B71CB">
              <w:rPr>
                <w:rFonts w:ascii="Marianne Light" w:hAnsi="Marianne Light"/>
                <w:sz w:val="18"/>
                <w:szCs w:val="18"/>
              </w:rPr>
              <w:t xml:space="preserve">Taille </w:t>
            </w:r>
            <w:r w:rsidR="00803B79" w:rsidRPr="008B71CB">
              <w:rPr>
                <w:rFonts w:ascii="Marianne Light" w:hAnsi="Marianne Light"/>
                <w:sz w:val="18"/>
                <w:szCs w:val="18"/>
              </w:rPr>
              <w:t>de rétention des sauvegardes ;</w:t>
            </w:r>
            <w:r w:rsidR="00803B79" w:rsidRPr="008B71CB">
              <w:rPr>
                <w:rFonts w:ascii="Marianne Light" w:hAnsi="Marianne Light"/>
                <w:sz w:val="18"/>
                <w:szCs w:val="18"/>
              </w:rPr>
              <w:tab/>
            </w:r>
          </w:p>
          <w:p w14:paraId="66085BEF" w14:textId="45D341E2" w:rsidR="00803B79" w:rsidRPr="008B71CB" w:rsidRDefault="00E55C25" w:rsidP="00E73FAF">
            <w:pPr>
              <w:pStyle w:val="CCTP-Tableau-Puce1"/>
              <w:numPr>
                <w:ilvl w:val="0"/>
                <w:numId w:val="70"/>
              </w:numPr>
              <w:spacing w:before="31" w:after="31"/>
              <w:ind w:left="408" w:hanging="187"/>
              <w:jc w:val="both"/>
              <w:rPr>
                <w:rFonts w:ascii="Marianne Light" w:hAnsi="Marianne Light"/>
                <w:sz w:val="18"/>
                <w:szCs w:val="18"/>
              </w:rPr>
            </w:pPr>
            <w:r w:rsidRPr="008B71CB">
              <w:rPr>
                <w:rFonts w:ascii="Marianne Light" w:hAnsi="Marianne Light"/>
                <w:sz w:val="18"/>
                <w:szCs w:val="18"/>
              </w:rPr>
              <w:t xml:space="preserve">Du </w:t>
            </w:r>
            <w:r w:rsidR="00803B79" w:rsidRPr="008B71CB">
              <w:rPr>
                <w:rFonts w:ascii="Marianne Light" w:hAnsi="Marianne Light"/>
                <w:sz w:val="18"/>
                <w:szCs w:val="18"/>
              </w:rPr>
              <w:t xml:space="preserve">niveau de sécurité de l'infrastructure (serveur + connexion) : </w:t>
            </w:r>
          </w:p>
          <w:p w14:paraId="69BBDCE1" w14:textId="77777777" w:rsidR="00803B79" w:rsidRPr="008B71CB" w:rsidRDefault="00803B79" w:rsidP="00E73FAF">
            <w:pPr>
              <w:pStyle w:val="CCTP-Tableau-Texte1"/>
              <w:spacing w:before="31" w:after="31"/>
              <w:jc w:val="both"/>
              <w:rPr>
                <w:rFonts w:ascii="Marianne Light" w:hAnsi="Marianne Light"/>
                <w:sz w:val="18"/>
                <w:szCs w:val="18"/>
              </w:rPr>
            </w:pPr>
          </w:p>
          <w:p w14:paraId="1D1DEB39" w14:textId="2F04C2B4" w:rsidR="00803B79" w:rsidRPr="008B71CB" w:rsidRDefault="00B84DE1" w:rsidP="00E73FAF">
            <w:pPr>
              <w:pStyle w:val="CCTP-Tableau-Puce1"/>
              <w:spacing w:before="31" w:after="31"/>
              <w:ind w:left="62"/>
              <w:rPr>
                <w:rFonts w:ascii="Marianne Light" w:hAnsi="Marianne Light"/>
                <w:sz w:val="18"/>
                <w:szCs w:val="18"/>
              </w:rPr>
            </w:pPr>
            <w:r w:rsidRPr="008B71CB">
              <w:rPr>
                <w:rFonts w:ascii="Marianne Light" w:hAnsi="Marianne Light"/>
                <w:sz w:val="18"/>
                <w:szCs w:val="18"/>
              </w:rPr>
              <w:t xml:space="preserve">Cette prestation ne sera commandée qu’une seule fois lors de la mise en place de l’environnement. </w:t>
            </w:r>
          </w:p>
          <w:p w14:paraId="1FD5AFEB" w14:textId="77777777" w:rsidR="00803B79" w:rsidRPr="008B71CB" w:rsidRDefault="00803B79" w:rsidP="00E73FAF">
            <w:pPr>
              <w:pStyle w:val="CCTP-Tableau-Texte1"/>
              <w:spacing w:before="31" w:after="31"/>
              <w:rPr>
                <w:rFonts w:ascii="Marianne Light" w:hAnsi="Marianne Light"/>
                <w:sz w:val="18"/>
                <w:szCs w:val="18"/>
              </w:rPr>
            </w:pPr>
          </w:p>
        </w:tc>
      </w:tr>
      <w:tr w:rsidR="00803B79" w:rsidRPr="00713B52" w14:paraId="545F1271" w14:textId="77777777" w:rsidTr="0079513E">
        <w:trPr>
          <w:trHeight w:val="245"/>
        </w:trPr>
        <w:tc>
          <w:tcPr>
            <w:tcW w:w="1688" w:type="dxa"/>
            <w:tcBorders>
              <w:top w:val="single" w:sz="4" w:space="0" w:color="auto"/>
              <w:left w:val="single" w:sz="4" w:space="0" w:color="auto"/>
              <w:right w:val="single" w:sz="4" w:space="0" w:color="auto"/>
            </w:tcBorders>
            <w:shd w:val="clear" w:color="auto" w:fill="BFBFBF" w:themeFill="background1" w:themeFillShade="BF"/>
            <w:vAlign w:val="center"/>
          </w:tcPr>
          <w:p w14:paraId="6B6D1271" w14:textId="77777777" w:rsidR="00803B79" w:rsidRPr="008B71CB" w:rsidRDefault="00803B79" w:rsidP="00E73FAF">
            <w:pPr>
              <w:pStyle w:val="CCTP-Tableau-petittexte"/>
              <w:spacing w:before="31" w:after="31"/>
              <w:jc w:val="center"/>
              <w:rPr>
                <w:rFonts w:ascii="Marianne Light" w:hAnsi="Marianne Light"/>
                <w:sz w:val="18"/>
                <w:szCs w:val="18"/>
              </w:rPr>
            </w:pPr>
            <w:r w:rsidRPr="008B71CB">
              <w:rPr>
                <w:rFonts w:ascii="Marianne Light" w:hAnsi="Marianne Light"/>
                <w:sz w:val="18"/>
                <w:szCs w:val="18"/>
              </w:rPr>
              <w:t>Type d'architecture</w:t>
            </w:r>
          </w:p>
        </w:tc>
        <w:tc>
          <w:tcPr>
            <w:tcW w:w="990" w:type="dxa"/>
            <w:gridSpan w:val="2"/>
            <w:tcBorders>
              <w:top w:val="single" w:sz="4" w:space="0" w:color="auto"/>
              <w:left w:val="single" w:sz="4" w:space="0" w:color="auto"/>
              <w:right w:val="single" w:sz="4" w:space="0" w:color="auto"/>
            </w:tcBorders>
            <w:shd w:val="clear" w:color="auto" w:fill="BFBFBF" w:themeFill="background1" w:themeFillShade="BF"/>
            <w:vAlign w:val="center"/>
          </w:tcPr>
          <w:p w14:paraId="52695835" w14:textId="77777777" w:rsidR="00803B79" w:rsidRPr="008B71CB" w:rsidRDefault="00803B79" w:rsidP="00E73FAF">
            <w:pPr>
              <w:pStyle w:val="CCTP-Tableau-petittexte"/>
              <w:spacing w:before="31" w:after="31"/>
              <w:jc w:val="center"/>
              <w:rPr>
                <w:rFonts w:ascii="Marianne Light" w:hAnsi="Marianne Light"/>
                <w:sz w:val="18"/>
                <w:szCs w:val="18"/>
              </w:rPr>
            </w:pPr>
            <w:r w:rsidRPr="008B71CB">
              <w:rPr>
                <w:rFonts w:ascii="Marianne Light" w:hAnsi="Marianne Light"/>
                <w:sz w:val="18"/>
                <w:szCs w:val="18"/>
              </w:rPr>
              <w:t>Phase</w:t>
            </w:r>
          </w:p>
        </w:tc>
        <w:tc>
          <w:tcPr>
            <w:tcW w:w="2822" w:type="dxa"/>
            <w:tcBorders>
              <w:top w:val="single" w:sz="4" w:space="0" w:color="auto"/>
              <w:left w:val="single" w:sz="4" w:space="0" w:color="auto"/>
              <w:right w:val="single" w:sz="4" w:space="0" w:color="auto"/>
            </w:tcBorders>
            <w:shd w:val="clear" w:color="auto" w:fill="BFBFBF" w:themeFill="background1" w:themeFillShade="BF"/>
            <w:vAlign w:val="center"/>
          </w:tcPr>
          <w:p w14:paraId="2E69DD78" w14:textId="77777777" w:rsidR="00803B79" w:rsidRPr="008B71CB" w:rsidRDefault="00803B79" w:rsidP="00E73FAF">
            <w:pPr>
              <w:pStyle w:val="CCTP-Tableau-petittexte"/>
              <w:spacing w:before="31" w:after="31"/>
              <w:jc w:val="center"/>
              <w:rPr>
                <w:rFonts w:ascii="Marianne Light" w:hAnsi="Marianne Light"/>
                <w:sz w:val="18"/>
                <w:szCs w:val="18"/>
              </w:rPr>
            </w:pPr>
            <w:r w:rsidRPr="008B71CB">
              <w:rPr>
                <w:rFonts w:ascii="Marianne Light" w:hAnsi="Marianne Light"/>
                <w:sz w:val="18"/>
                <w:szCs w:val="18"/>
              </w:rPr>
              <w:t>Composant</w:t>
            </w:r>
          </w:p>
        </w:tc>
        <w:tc>
          <w:tcPr>
            <w:tcW w:w="2379" w:type="dxa"/>
            <w:gridSpan w:val="2"/>
            <w:tcBorders>
              <w:top w:val="single" w:sz="4" w:space="0" w:color="auto"/>
              <w:left w:val="single" w:sz="4" w:space="0" w:color="auto"/>
              <w:right w:val="single" w:sz="4" w:space="0" w:color="auto"/>
            </w:tcBorders>
            <w:shd w:val="clear" w:color="auto" w:fill="BFBFBF" w:themeFill="background1" w:themeFillShade="BF"/>
            <w:vAlign w:val="center"/>
          </w:tcPr>
          <w:p w14:paraId="2E6213DF" w14:textId="77777777" w:rsidR="00803B79" w:rsidRPr="008B71CB" w:rsidRDefault="00803B79" w:rsidP="00E73FAF">
            <w:pPr>
              <w:pStyle w:val="CCTP-Tableau-petittexte"/>
              <w:spacing w:before="31" w:after="31"/>
              <w:jc w:val="center"/>
              <w:rPr>
                <w:rFonts w:ascii="Marianne Light" w:hAnsi="Marianne Light"/>
                <w:sz w:val="18"/>
                <w:szCs w:val="18"/>
              </w:rPr>
            </w:pPr>
            <w:r w:rsidRPr="008B71CB">
              <w:rPr>
                <w:rFonts w:ascii="Marianne Light" w:hAnsi="Marianne Light"/>
                <w:sz w:val="18"/>
                <w:szCs w:val="18"/>
              </w:rPr>
              <w:t>Mode tarifaire</w:t>
            </w:r>
          </w:p>
        </w:tc>
        <w:tc>
          <w:tcPr>
            <w:tcW w:w="1759"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3A10C3C" w14:textId="77777777" w:rsidR="00803B79" w:rsidRPr="008B71CB" w:rsidRDefault="00803B79" w:rsidP="00E73FAF">
            <w:pPr>
              <w:pStyle w:val="CCTP-Tableau-petittexte"/>
              <w:spacing w:before="31" w:after="31"/>
              <w:jc w:val="center"/>
              <w:rPr>
                <w:rFonts w:ascii="Marianne Light" w:hAnsi="Marianne Light"/>
                <w:sz w:val="18"/>
                <w:szCs w:val="18"/>
              </w:rPr>
            </w:pPr>
            <w:r w:rsidRPr="008B71CB">
              <w:rPr>
                <w:rFonts w:ascii="Marianne Light" w:hAnsi="Marianne Light"/>
                <w:sz w:val="18"/>
                <w:szCs w:val="18"/>
              </w:rPr>
              <w:t>Prix</w:t>
            </w:r>
          </w:p>
        </w:tc>
      </w:tr>
      <w:tr w:rsidR="00803B79" w:rsidRPr="00713B52" w14:paraId="7DD9FEBC" w14:textId="77777777" w:rsidTr="00E73FAF">
        <w:trPr>
          <w:trHeight w:val="20"/>
        </w:trPr>
        <w:tc>
          <w:tcPr>
            <w:tcW w:w="1688" w:type="dxa"/>
            <w:vMerge w:val="restart"/>
            <w:tcBorders>
              <w:top w:val="single" w:sz="4" w:space="0" w:color="auto"/>
              <w:left w:val="single" w:sz="4" w:space="0" w:color="auto"/>
              <w:right w:val="single" w:sz="4" w:space="0" w:color="auto"/>
            </w:tcBorders>
            <w:shd w:val="clear" w:color="auto" w:fill="F2F2F2"/>
            <w:vAlign w:val="center"/>
          </w:tcPr>
          <w:p w14:paraId="5E535F2D"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Machine virtuelle (VM)</w:t>
            </w:r>
          </w:p>
        </w:tc>
        <w:tc>
          <w:tcPr>
            <w:tcW w:w="990" w:type="dxa"/>
            <w:gridSpan w:val="2"/>
            <w:vMerge w:val="restart"/>
            <w:tcBorders>
              <w:top w:val="single" w:sz="4" w:space="0" w:color="auto"/>
              <w:left w:val="single" w:sz="4" w:space="0" w:color="auto"/>
              <w:right w:val="single" w:sz="4" w:space="0" w:color="auto"/>
            </w:tcBorders>
            <w:vAlign w:val="center"/>
          </w:tcPr>
          <w:p w14:paraId="3F77314A"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Mise en œuvre initiale du serveur</w:t>
            </w:r>
          </w:p>
        </w:tc>
        <w:tc>
          <w:tcPr>
            <w:tcW w:w="2822" w:type="dxa"/>
            <w:tcBorders>
              <w:top w:val="single" w:sz="4" w:space="0" w:color="auto"/>
              <w:left w:val="single" w:sz="4" w:space="0" w:color="auto"/>
              <w:right w:val="single" w:sz="4" w:space="0" w:color="auto"/>
            </w:tcBorders>
            <w:vAlign w:val="center"/>
          </w:tcPr>
          <w:p w14:paraId="5AAACBF5"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Cœur de processeur virtuel</w:t>
            </w:r>
          </w:p>
        </w:tc>
        <w:tc>
          <w:tcPr>
            <w:tcW w:w="2379" w:type="dxa"/>
            <w:gridSpan w:val="2"/>
            <w:tcBorders>
              <w:top w:val="single" w:sz="4" w:space="0" w:color="auto"/>
              <w:left w:val="single" w:sz="4" w:space="0" w:color="auto"/>
              <w:right w:val="single" w:sz="4" w:space="0" w:color="auto"/>
            </w:tcBorders>
            <w:vAlign w:val="center"/>
          </w:tcPr>
          <w:p w14:paraId="655F5B4E"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Prix unitaire du cœur</w:t>
            </w:r>
          </w:p>
        </w:tc>
        <w:tc>
          <w:tcPr>
            <w:tcW w:w="1759" w:type="dxa"/>
            <w:gridSpan w:val="3"/>
            <w:tcBorders>
              <w:top w:val="single" w:sz="4" w:space="0" w:color="auto"/>
              <w:left w:val="single" w:sz="4" w:space="0" w:color="auto"/>
              <w:bottom w:val="single" w:sz="4" w:space="0" w:color="auto"/>
              <w:right w:val="single" w:sz="4" w:space="0" w:color="auto"/>
            </w:tcBorders>
            <w:vAlign w:val="center"/>
          </w:tcPr>
          <w:p w14:paraId="163EAF5B"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Voir BPU</w:t>
            </w:r>
          </w:p>
        </w:tc>
      </w:tr>
      <w:tr w:rsidR="00803B79" w:rsidRPr="00713B52" w14:paraId="1A9869B5" w14:textId="77777777" w:rsidTr="00E73FAF">
        <w:trPr>
          <w:trHeight w:val="20"/>
        </w:trPr>
        <w:tc>
          <w:tcPr>
            <w:tcW w:w="1688" w:type="dxa"/>
            <w:vMerge/>
            <w:tcBorders>
              <w:left w:val="single" w:sz="4" w:space="0" w:color="auto"/>
              <w:right w:val="single" w:sz="4" w:space="0" w:color="auto"/>
            </w:tcBorders>
            <w:shd w:val="clear" w:color="auto" w:fill="F2F2F2"/>
            <w:vAlign w:val="center"/>
          </w:tcPr>
          <w:p w14:paraId="2F0E79D8" w14:textId="77777777" w:rsidR="00803B79" w:rsidRPr="008B71CB" w:rsidRDefault="00803B79" w:rsidP="00E73FAF">
            <w:pPr>
              <w:pStyle w:val="CCTP-Tableau-petittexte"/>
              <w:spacing w:before="31" w:after="31"/>
              <w:rPr>
                <w:rFonts w:ascii="Marianne Light" w:hAnsi="Marianne Light"/>
                <w:sz w:val="18"/>
                <w:szCs w:val="18"/>
              </w:rPr>
            </w:pPr>
          </w:p>
        </w:tc>
        <w:tc>
          <w:tcPr>
            <w:tcW w:w="990" w:type="dxa"/>
            <w:gridSpan w:val="2"/>
            <w:vMerge/>
            <w:tcBorders>
              <w:left w:val="single" w:sz="4" w:space="0" w:color="auto"/>
              <w:right w:val="single" w:sz="4" w:space="0" w:color="auto"/>
            </w:tcBorders>
            <w:vAlign w:val="center"/>
          </w:tcPr>
          <w:p w14:paraId="59651D92" w14:textId="77777777" w:rsidR="00803B79" w:rsidRPr="008B71CB" w:rsidRDefault="00803B79" w:rsidP="00E73FAF">
            <w:pPr>
              <w:pStyle w:val="CCTP-Tableau-petittexte"/>
              <w:spacing w:before="31" w:after="31"/>
              <w:rPr>
                <w:rFonts w:ascii="Marianne Light" w:hAnsi="Marianne Light"/>
                <w:sz w:val="18"/>
                <w:szCs w:val="18"/>
              </w:rPr>
            </w:pPr>
          </w:p>
        </w:tc>
        <w:tc>
          <w:tcPr>
            <w:tcW w:w="2822" w:type="dxa"/>
            <w:tcBorders>
              <w:left w:val="single" w:sz="4" w:space="0" w:color="auto"/>
              <w:right w:val="single" w:sz="4" w:space="0" w:color="auto"/>
            </w:tcBorders>
            <w:vAlign w:val="center"/>
          </w:tcPr>
          <w:p w14:paraId="172C5C88"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Taille mémoire</w:t>
            </w:r>
          </w:p>
        </w:tc>
        <w:tc>
          <w:tcPr>
            <w:tcW w:w="2379" w:type="dxa"/>
            <w:gridSpan w:val="2"/>
            <w:tcBorders>
              <w:top w:val="single" w:sz="4" w:space="0" w:color="auto"/>
              <w:left w:val="single" w:sz="4" w:space="0" w:color="auto"/>
              <w:right w:val="single" w:sz="4" w:space="0" w:color="auto"/>
            </w:tcBorders>
            <w:vAlign w:val="center"/>
          </w:tcPr>
          <w:p w14:paraId="1BE695DD"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Prix unitaire du GB</w:t>
            </w:r>
          </w:p>
        </w:tc>
        <w:tc>
          <w:tcPr>
            <w:tcW w:w="1759" w:type="dxa"/>
            <w:gridSpan w:val="3"/>
            <w:tcBorders>
              <w:top w:val="single" w:sz="4" w:space="0" w:color="auto"/>
              <w:left w:val="single" w:sz="4" w:space="0" w:color="auto"/>
              <w:bottom w:val="single" w:sz="4" w:space="0" w:color="auto"/>
              <w:right w:val="single" w:sz="4" w:space="0" w:color="auto"/>
            </w:tcBorders>
            <w:vAlign w:val="center"/>
          </w:tcPr>
          <w:p w14:paraId="78100B8F"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Voir BPU</w:t>
            </w:r>
          </w:p>
        </w:tc>
      </w:tr>
      <w:tr w:rsidR="00803B79" w:rsidRPr="00713B52" w14:paraId="11541CDC" w14:textId="77777777" w:rsidTr="00E73FAF">
        <w:trPr>
          <w:trHeight w:val="20"/>
        </w:trPr>
        <w:tc>
          <w:tcPr>
            <w:tcW w:w="1688" w:type="dxa"/>
            <w:vMerge/>
            <w:tcBorders>
              <w:left w:val="single" w:sz="4" w:space="0" w:color="auto"/>
              <w:right w:val="single" w:sz="4" w:space="0" w:color="auto"/>
            </w:tcBorders>
            <w:shd w:val="clear" w:color="auto" w:fill="F2F2F2"/>
            <w:vAlign w:val="center"/>
          </w:tcPr>
          <w:p w14:paraId="641C08DD" w14:textId="77777777" w:rsidR="00803B79" w:rsidRPr="008B71CB" w:rsidRDefault="00803B79" w:rsidP="00E73FAF">
            <w:pPr>
              <w:pStyle w:val="CCTP-Tableau-petittexte"/>
              <w:spacing w:before="31" w:after="31"/>
              <w:rPr>
                <w:rFonts w:ascii="Marianne Light" w:hAnsi="Marianne Light"/>
                <w:sz w:val="18"/>
                <w:szCs w:val="18"/>
              </w:rPr>
            </w:pPr>
          </w:p>
        </w:tc>
        <w:tc>
          <w:tcPr>
            <w:tcW w:w="990" w:type="dxa"/>
            <w:gridSpan w:val="2"/>
            <w:vMerge/>
            <w:tcBorders>
              <w:left w:val="single" w:sz="4" w:space="0" w:color="auto"/>
              <w:right w:val="single" w:sz="4" w:space="0" w:color="auto"/>
            </w:tcBorders>
            <w:vAlign w:val="center"/>
          </w:tcPr>
          <w:p w14:paraId="228CE466" w14:textId="77777777" w:rsidR="00803B79" w:rsidRPr="008B71CB" w:rsidRDefault="00803B79" w:rsidP="00E73FAF">
            <w:pPr>
              <w:pStyle w:val="CCTP-Tableau-petittexte"/>
              <w:spacing w:before="31" w:after="31"/>
              <w:rPr>
                <w:rFonts w:ascii="Marianne Light" w:hAnsi="Marianne Light"/>
                <w:sz w:val="18"/>
                <w:szCs w:val="18"/>
              </w:rPr>
            </w:pPr>
          </w:p>
        </w:tc>
        <w:tc>
          <w:tcPr>
            <w:tcW w:w="2822" w:type="dxa"/>
            <w:tcBorders>
              <w:left w:val="single" w:sz="4" w:space="0" w:color="auto"/>
              <w:right w:val="single" w:sz="4" w:space="0" w:color="auto"/>
            </w:tcBorders>
            <w:vAlign w:val="center"/>
          </w:tcPr>
          <w:p w14:paraId="1222D5EE"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Taille de stockage</w:t>
            </w:r>
          </w:p>
        </w:tc>
        <w:tc>
          <w:tcPr>
            <w:tcW w:w="2379" w:type="dxa"/>
            <w:gridSpan w:val="2"/>
            <w:tcBorders>
              <w:top w:val="single" w:sz="4" w:space="0" w:color="auto"/>
              <w:left w:val="single" w:sz="4" w:space="0" w:color="auto"/>
              <w:right w:val="single" w:sz="4" w:space="0" w:color="auto"/>
            </w:tcBorders>
            <w:vAlign w:val="center"/>
          </w:tcPr>
          <w:p w14:paraId="5D75B9C4"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Prix unitaire du GB</w:t>
            </w:r>
          </w:p>
        </w:tc>
        <w:tc>
          <w:tcPr>
            <w:tcW w:w="1759" w:type="dxa"/>
            <w:gridSpan w:val="3"/>
            <w:tcBorders>
              <w:top w:val="single" w:sz="4" w:space="0" w:color="auto"/>
              <w:left w:val="single" w:sz="4" w:space="0" w:color="auto"/>
              <w:bottom w:val="single" w:sz="4" w:space="0" w:color="auto"/>
              <w:right w:val="single" w:sz="4" w:space="0" w:color="auto"/>
            </w:tcBorders>
            <w:vAlign w:val="center"/>
          </w:tcPr>
          <w:p w14:paraId="086477C9"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Voir BPU</w:t>
            </w:r>
          </w:p>
        </w:tc>
      </w:tr>
      <w:tr w:rsidR="00803B79" w:rsidRPr="00713B52" w14:paraId="6E98694F" w14:textId="77777777" w:rsidTr="00E73FAF">
        <w:trPr>
          <w:trHeight w:val="20"/>
        </w:trPr>
        <w:tc>
          <w:tcPr>
            <w:tcW w:w="1688" w:type="dxa"/>
            <w:vMerge/>
            <w:tcBorders>
              <w:left w:val="single" w:sz="4" w:space="0" w:color="auto"/>
              <w:right w:val="single" w:sz="4" w:space="0" w:color="auto"/>
            </w:tcBorders>
            <w:shd w:val="clear" w:color="auto" w:fill="F2F2F2"/>
            <w:vAlign w:val="center"/>
          </w:tcPr>
          <w:p w14:paraId="62E3D84C" w14:textId="77777777" w:rsidR="00803B79" w:rsidRPr="008B71CB" w:rsidRDefault="00803B79" w:rsidP="00E73FAF">
            <w:pPr>
              <w:pStyle w:val="CCTP-Tableau-petittexte"/>
              <w:spacing w:before="31" w:after="31"/>
              <w:rPr>
                <w:rFonts w:ascii="Marianne Light" w:hAnsi="Marianne Light"/>
                <w:sz w:val="18"/>
                <w:szCs w:val="18"/>
              </w:rPr>
            </w:pPr>
          </w:p>
        </w:tc>
        <w:tc>
          <w:tcPr>
            <w:tcW w:w="990" w:type="dxa"/>
            <w:gridSpan w:val="2"/>
            <w:vMerge/>
            <w:tcBorders>
              <w:left w:val="single" w:sz="4" w:space="0" w:color="auto"/>
              <w:right w:val="single" w:sz="4" w:space="0" w:color="auto"/>
            </w:tcBorders>
            <w:vAlign w:val="center"/>
          </w:tcPr>
          <w:p w14:paraId="59EDB42C" w14:textId="77777777" w:rsidR="00803B79" w:rsidRPr="008B71CB" w:rsidRDefault="00803B79" w:rsidP="00E73FAF">
            <w:pPr>
              <w:pStyle w:val="CCTP-Tableau-petittexte"/>
              <w:spacing w:before="31" w:after="31"/>
              <w:rPr>
                <w:rFonts w:ascii="Marianne Light" w:hAnsi="Marianne Light"/>
                <w:sz w:val="18"/>
                <w:szCs w:val="18"/>
              </w:rPr>
            </w:pPr>
          </w:p>
        </w:tc>
        <w:tc>
          <w:tcPr>
            <w:tcW w:w="2822" w:type="dxa"/>
            <w:tcBorders>
              <w:left w:val="single" w:sz="4" w:space="0" w:color="auto"/>
              <w:right w:val="single" w:sz="4" w:space="0" w:color="auto"/>
            </w:tcBorders>
            <w:vAlign w:val="center"/>
          </w:tcPr>
          <w:p w14:paraId="0F25F0A7"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Taille de rétention des sauvegardes</w:t>
            </w:r>
          </w:p>
        </w:tc>
        <w:tc>
          <w:tcPr>
            <w:tcW w:w="2379" w:type="dxa"/>
            <w:gridSpan w:val="2"/>
            <w:tcBorders>
              <w:top w:val="single" w:sz="4" w:space="0" w:color="auto"/>
              <w:left w:val="single" w:sz="4" w:space="0" w:color="auto"/>
              <w:right w:val="single" w:sz="4" w:space="0" w:color="auto"/>
            </w:tcBorders>
            <w:vAlign w:val="center"/>
          </w:tcPr>
          <w:p w14:paraId="3D8DE307"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Prix unitaire du GB</w:t>
            </w:r>
          </w:p>
        </w:tc>
        <w:tc>
          <w:tcPr>
            <w:tcW w:w="1759" w:type="dxa"/>
            <w:gridSpan w:val="3"/>
            <w:tcBorders>
              <w:top w:val="single" w:sz="4" w:space="0" w:color="auto"/>
              <w:left w:val="single" w:sz="4" w:space="0" w:color="auto"/>
              <w:bottom w:val="single" w:sz="4" w:space="0" w:color="auto"/>
              <w:right w:val="single" w:sz="4" w:space="0" w:color="auto"/>
            </w:tcBorders>
            <w:vAlign w:val="center"/>
          </w:tcPr>
          <w:p w14:paraId="074B4B67"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Voir BPU</w:t>
            </w:r>
          </w:p>
        </w:tc>
      </w:tr>
      <w:tr w:rsidR="00803B79" w:rsidRPr="00713B52" w14:paraId="3FDECE45" w14:textId="77777777" w:rsidTr="00E73FAF">
        <w:trPr>
          <w:trHeight w:val="20"/>
        </w:trPr>
        <w:tc>
          <w:tcPr>
            <w:tcW w:w="1688" w:type="dxa"/>
            <w:vMerge w:val="restart"/>
            <w:tcBorders>
              <w:top w:val="single" w:sz="4" w:space="0" w:color="auto"/>
              <w:left w:val="single" w:sz="4" w:space="0" w:color="auto"/>
              <w:right w:val="single" w:sz="4" w:space="0" w:color="auto"/>
            </w:tcBorders>
            <w:shd w:val="clear" w:color="auto" w:fill="F2F2F2"/>
            <w:vAlign w:val="center"/>
          </w:tcPr>
          <w:p w14:paraId="680CF30F"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Conteneur</w:t>
            </w:r>
          </w:p>
        </w:tc>
        <w:tc>
          <w:tcPr>
            <w:tcW w:w="990" w:type="dxa"/>
            <w:gridSpan w:val="2"/>
            <w:vMerge w:val="restart"/>
            <w:tcBorders>
              <w:top w:val="single" w:sz="4" w:space="0" w:color="auto"/>
              <w:left w:val="single" w:sz="4" w:space="0" w:color="auto"/>
              <w:right w:val="single" w:sz="4" w:space="0" w:color="auto"/>
            </w:tcBorders>
            <w:vAlign w:val="center"/>
          </w:tcPr>
          <w:p w14:paraId="53D56DED"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Mise en œuvre initiale du serveur</w:t>
            </w:r>
          </w:p>
        </w:tc>
        <w:tc>
          <w:tcPr>
            <w:tcW w:w="2822" w:type="dxa"/>
            <w:tcBorders>
              <w:top w:val="single" w:sz="4" w:space="0" w:color="auto"/>
              <w:left w:val="single" w:sz="4" w:space="0" w:color="auto"/>
              <w:right w:val="single" w:sz="4" w:space="0" w:color="auto"/>
            </w:tcBorders>
            <w:vAlign w:val="center"/>
          </w:tcPr>
          <w:p w14:paraId="3DE6F105"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Cœur de processeur virtuel</w:t>
            </w:r>
          </w:p>
        </w:tc>
        <w:tc>
          <w:tcPr>
            <w:tcW w:w="2379" w:type="dxa"/>
            <w:gridSpan w:val="2"/>
            <w:tcBorders>
              <w:top w:val="single" w:sz="4" w:space="0" w:color="auto"/>
              <w:left w:val="single" w:sz="4" w:space="0" w:color="auto"/>
              <w:right w:val="single" w:sz="4" w:space="0" w:color="auto"/>
            </w:tcBorders>
            <w:vAlign w:val="center"/>
          </w:tcPr>
          <w:p w14:paraId="5FB91113"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Prix unitaire du cœur</w:t>
            </w:r>
          </w:p>
        </w:tc>
        <w:tc>
          <w:tcPr>
            <w:tcW w:w="1759" w:type="dxa"/>
            <w:gridSpan w:val="3"/>
            <w:tcBorders>
              <w:top w:val="single" w:sz="4" w:space="0" w:color="auto"/>
              <w:left w:val="single" w:sz="4" w:space="0" w:color="auto"/>
              <w:bottom w:val="single" w:sz="4" w:space="0" w:color="auto"/>
              <w:right w:val="single" w:sz="4" w:space="0" w:color="auto"/>
            </w:tcBorders>
            <w:vAlign w:val="center"/>
          </w:tcPr>
          <w:p w14:paraId="59D0F1F3"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Voir BPU</w:t>
            </w:r>
          </w:p>
        </w:tc>
      </w:tr>
      <w:tr w:rsidR="00803B79" w:rsidRPr="00713B52" w14:paraId="3A022E41" w14:textId="77777777" w:rsidTr="00E73FAF">
        <w:trPr>
          <w:trHeight w:val="20"/>
        </w:trPr>
        <w:tc>
          <w:tcPr>
            <w:tcW w:w="1688" w:type="dxa"/>
            <w:vMerge/>
            <w:tcBorders>
              <w:left w:val="single" w:sz="4" w:space="0" w:color="auto"/>
              <w:right w:val="single" w:sz="4" w:space="0" w:color="auto"/>
            </w:tcBorders>
            <w:shd w:val="clear" w:color="auto" w:fill="F2F2F2"/>
            <w:vAlign w:val="center"/>
          </w:tcPr>
          <w:p w14:paraId="619C027C" w14:textId="77777777" w:rsidR="00803B79" w:rsidRPr="008B71CB" w:rsidRDefault="00803B79" w:rsidP="00E73FAF">
            <w:pPr>
              <w:pStyle w:val="CCTP-Tableau-petittexte"/>
              <w:spacing w:before="31" w:after="31"/>
              <w:rPr>
                <w:rFonts w:ascii="Marianne Light" w:hAnsi="Marianne Light"/>
                <w:sz w:val="18"/>
                <w:szCs w:val="18"/>
              </w:rPr>
            </w:pPr>
          </w:p>
        </w:tc>
        <w:tc>
          <w:tcPr>
            <w:tcW w:w="990" w:type="dxa"/>
            <w:gridSpan w:val="2"/>
            <w:vMerge/>
            <w:tcBorders>
              <w:left w:val="single" w:sz="4" w:space="0" w:color="auto"/>
              <w:right w:val="single" w:sz="4" w:space="0" w:color="auto"/>
            </w:tcBorders>
            <w:vAlign w:val="center"/>
          </w:tcPr>
          <w:p w14:paraId="39182B96" w14:textId="77777777" w:rsidR="00803B79" w:rsidRPr="008B71CB" w:rsidRDefault="00803B79" w:rsidP="00E73FAF">
            <w:pPr>
              <w:pStyle w:val="CCTP-Tableau-petittexte"/>
              <w:spacing w:before="31" w:after="31"/>
              <w:rPr>
                <w:rFonts w:ascii="Marianne Light" w:hAnsi="Marianne Light"/>
                <w:sz w:val="18"/>
                <w:szCs w:val="18"/>
              </w:rPr>
            </w:pPr>
          </w:p>
        </w:tc>
        <w:tc>
          <w:tcPr>
            <w:tcW w:w="2822" w:type="dxa"/>
            <w:tcBorders>
              <w:left w:val="single" w:sz="4" w:space="0" w:color="auto"/>
              <w:right w:val="single" w:sz="4" w:space="0" w:color="auto"/>
            </w:tcBorders>
            <w:vAlign w:val="center"/>
          </w:tcPr>
          <w:p w14:paraId="6F4CD97A"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Taille mémoire</w:t>
            </w:r>
          </w:p>
        </w:tc>
        <w:tc>
          <w:tcPr>
            <w:tcW w:w="2379" w:type="dxa"/>
            <w:gridSpan w:val="2"/>
            <w:tcBorders>
              <w:top w:val="single" w:sz="4" w:space="0" w:color="auto"/>
              <w:left w:val="single" w:sz="4" w:space="0" w:color="auto"/>
              <w:right w:val="single" w:sz="4" w:space="0" w:color="auto"/>
            </w:tcBorders>
            <w:vAlign w:val="center"/>
          </w:tcPr>
          <w:p w14:paraId="7240222A"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Prix unitaire du GB</w:t>
            </w:r>
          </w:p>
        </w:tc>
        <w:tc>
          <w:tcPr>
            <w:tcW w:w="1759" w:type="dxa"/>
            <w:gridSpan w:val="3"/>
            <w:tcBorders>
              <w:top w:val="single" w:sz="4" w:space="0" w:color="auto"/>
              <w:left w:val="single" w:sz="4" w:space="0" w:color="auto"/>
              <w:bottom w:val="single" w:sz="4" w:space="0" w:color="auto"/>
              <w:right w:val="single" w:sz="4" w:space="0" w:color="auto"/>
            </w:tcBorders>
            <w:vAlign w:val="center"/>
          </w:tcPr>
          <w:p w14:paraId="216BA769"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Voir BPU</w:t>
            </w:r>
          </w:p>
        </w:tc>
      </w:tr>
      <w:tr w:rsidR="00803B79" w:rsidRPr="00713B52" w14:paraId="7395C382" w14:textId="77777777" w:rsidTr="00E73FAF">
        <w:trPr>
          <w:trHeight w:val="20"/>
        </w:trPr>
        <w:tc>
          <w:tcPr>
            <w:tcW w:w="1688" w:type="dxa"/>
            <w:vMerge/>
            <w:tcBorders>
              <w:left w:val="single" w:sz="4" w:space="0" w:color="auto"/>
              <w:right w:val="single" w:sz="4" w:space="0" w:color="auto"/>
            </w:tcBorders>
            <w:shd w:val="clear" w:color="auto" w:fill="F2F2F2"/>
            <w:vAlign w:val="center"/>
          </w:tcPr>
          <w:p w14:paraId="00B5358E" w14:textId="77777777" w:rsidR="00803B79" w:rsidRPr="008B71CB" w:rsidRDefault="00803B79" w:rsidP="00E73FAF">
            <w:pPr>
              <w:pStyle w:val="CCTP-Tableau-petittexte"/>
              <w:spacing w:before="31" w:after="31"/>
              <w:rPr>
                <w:rFonts w:ascii="Marianne Light" w:hAnsi="Marianne Light"/>
                <w:sz w:val="18"/>
                <w:szCs w:val="18"/>
              </w:rPr>
            </w:pPr>
          </w:p>
        </w:tc>
        <w:tc>
          <w:tcPr>
            <w:tcW w:w="990" w:type="dxa"/>
            <w:gridSpan w:val="2"/>
            <w:vMerge/>
            <w:tcBorders>
              <w:left w:val="single" w:sz="4" w:space="0" w:color="auto"/>
              <w:right w:val="single" w:sz="4" w:space="0" w:color="auto"/>
            </w:tcBorders>
            <w:vAlign w:val="center"/>
          </w:tcPr>
          <w:p w14:paraId="42D43611" w14:textId="77777777" w:rsidR="00803B79" w:rsidRPr="008B71CB" w:rsidRDefault="00803B79" w:rsidP="00E73FAF">
            <w:pPr>
              <w:pStyle w:val="CCTP-Tableau-petittexte"/>
              <w:spacing w:before="31" w:after="31"/>
              <w:rPr>
                <w:rFonts w:ascii="Marianne Light" w:hAnsi="Marianne Light"/>
                <w:sz w:val="18"/>
                <w:szCs w:val="18"/>
              </w:rPr>
            </w:pPr>
          </w:p>
        </w:tc>
        <w:tc>
          <w:tcPr>
            <w:tcW w:w="2822" w:type="dxa"/>
            <w:tcBorders>
              <w:left w:val="single" w:sz="4" w:space="0" w:color="auto"/>
              <w:right w:val="single" w:sz="4" w:space="0" w:color="auto"/>
            </w:tcBorders>
            <w:vAlign w:val="center"/>
          </w:tcPr>
          <w:p w14:paraId="622B0DD4"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Taille de stockage</w:t>
            </w:r>
          </w:p>
        </w:tc>
        <w:tc>
          <w:tcPr>
            <w:tcW w:w="2379" w:type="dxa"/>
            <w:gridSpan w:val="2"/>
            <w:tcBorders>
              <w:top w:val="single" w:sz="4" w:space="0" w:color="auto"/>
              <w:left w:val="single" w:sz="4" w:space="0" w:color="auto"/>
              <w:right w:val="single" w:sz="4" w:space="0" w:color="auto"/>
            </w:tcBorders>
            <w:vAlign w:val="center"/>
          </w:tcPr>
          <w:p w14:paraId="28BE79A6"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Prix unitaire du GB</w:t>
            </w:r>
          </w:p>
        </w:tc>
        <w:tc>
          <w:tcPr>
            <w:tcW w:w="1759" w:type="dxa"/>
            <w:gridSpan w:val="3"/>
            <w:tcBorders>
              <w:top w:val="single" w:sz="4" w:space="0" w:color="auto"/>
              <w:left w:val="single" w:sz="4" w:space="0" w:color="auto"/>
              <w:bottom w:val="single" w:sz="4" w:space="0" w:color="auto"/>
              <w:right w:val="single" w:sz="4" w:space="0" w:color="auto"/>
            </w:tcBorders>
            <w:vAlign w:val="center"/>
          </w:tcPr>
          <w:p w14:paraId="2E4DA3E8"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Voir BPU</w:t>
            </w:r>
          </w:p>
        </w:tc>
      </w:tr>
      <w:tr w:rsidR="00803B79" w:rsidRPr="00713B52" w14:paraId="2A4D7B59" w14:textId="77777777" w:rsidTr="00E73FAF">
        <w:trPr>
          <w:trHeight w:val="20"/>
        </w:trPr>
        <w:tc>
          <w:tcPr>
            <w:tcW w:w="1688" w:type="dxa"/>
            <w:vMerge/>
            <w:tcBorders>
              <w:left w:val="single" w:sz="4" w:space="0" w:color="auto"/>
              <w:right w:val="single" w:sz="4" w:space="0" w:color="auto"/>
            </w:tcBorders>
            <w:shd w:val="clear" w:color="auto" w:fill="F2F2F2"/>
            <w:vAlign w:val="center"/>
          </w:tcPr>
          <w:p w14:paraId="537A5653" w14:textId="77777777" w:rsidR="00803B79" w:rsidRPr="008B71CB" w:rsidRDefault="00803B79" w:rsidP="00E73FAF">
            <w:pPr>
              <w:pStyle w:val="CCTP-Tableau-petittexte"/>
              <w:spacing w:before="31" w:after="31"/>
              <w:rPr>
                <w:rFonts w:ascii="Marianne Light" w:hAnsi="Marianne Light"/>
                <w:sz w:val="18"/>
                <w:szCs w:val="18"/>
              </w:rPr>
            </w:pPr>
          </w:p>
        </w:tc>
        <w:tc>
          <w:tcPr>
            <w:tcW w:w="990" w:type="dxa"/>
            <w:gridSpan w:val="2"/>
            <w:vMerge/>
            <w:tcBorders>
              <w:left w:val="single" w:sz="4" w:space="0" w:color="auto"/>
              <w:right w:val="single" w:sz="4" w:space="0" w:color="auto"/>
            </w:tcBorders>
            <w:vAlign w:val="center"/>
          </w:tcPr>
          <w:p w14:paraId="174E90FC" w14:textId="77777777" w:rsidR="00803B79" w:rsidRPr="008B71CB" w:rsidRDefault="00803B79" w:rsidP="00E73FAF">
            <w:pPr>
              <w:pStyle w:val="CCTP-Tableau-petittexte"/>
              <w:spacing w:before="31" w:after="31"/>
              <w:rPr>
                <w:rFonts w:ascii="Marianne Light" w:hAnsi="Marianne Light"/>
                <w:sz w:val="18"/>
                <w:szCs w:val="18"/>
              </w:rPr>
            </w:pPr>
          </w:p>
        </w:tc>
        <w:tc>
          <w:tcPr>
            <w:tcW w:w="2822" w:type="dxa"/>
            <w:tcBorders>
              <w:left w:val="single" w:sz="4" w:space="0" w:color="auto"/>
              <w:right w:val="single" w:sz="4" w:space="0" w:color="auto"/>
            </w:tcBorders>
            <w:vAlign w:val="center"/>
          </w:tcPr>
          <w:p w14:paraId="3C1CDD6D"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Taille de rétention des sauvegardes</w:t>
            </w:r>
          </w:p>
        </w:tc>
        <w:tc>
          <w:tcPr>
            <w:tcW w:w="2379" w:type="dxa"/>
            <w:gridSpan w:val="2"/>
            <w:tcBorders>
              <w:top w:val="single" w:sz="4" w:space="0" w:color="auto"/>
              <w:left w:val="single" w:sz="4" w:space="0" w:color="auto"/>
              <w:right w:val="single" w:sz="4" w:space="0" w:color="auto"/>
            </w:tcBorders>
            <w:vAlign w:val="center"/>
          </w:tcPr>
          <w:p w14:paraId="3A677C2F"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Prix unitaire du GB</w:t>
            </w:r>
          </w:p>
        </w:tc>
        <w:tc>
          <w:tcPr>
            <w:tcW w:w="1759" w:type="dxa"/>
            <w:gridSpan w:val="3"/>
            <w:tcBorders>
              <w:top w:val="single" w:sz="4" w:space="0" w:color="auto"/>
              <w:left w:val="single" w:sz="4" w:space="0" w:color="auto"/>
              <w:bottom w:val="single" w:sz="4" w:space="0" w:color="auto"/>
              <w:right w:val="single" w:sz="4" w:space="0" w:color="auto"/>
            </w:tcBorders>
            <w:vAlign w:val="center"/>
          </w:tcPr>
          <w:p w14:paraId="2F13EBE5" w14:textId="77777777" w:rsidR="00803B79" w:rsidRPr="008B71CB" w:rsidRDefault="00803B79" w:rsidP="00E73FAF">
            <w:pPr>
              <w:pStyle w:val="CCTP-Tableau-petittexte"/>
              <w:spacing w:before="31" w:after="31"/>
              <w:rPr>
                <w:rFonts w:ascii="Marianne Light" w:hAnsi="Marianne Light"/>
                <w:sz w:val="18"/>
                <w:szCs w:val="18"/>
              </w:rPr>
            </w:pPr>
            <w:r w:rsidRPr="008B71CB">
              <w:rPr>
                <w:rFonts w:ascii="Marianne Light" w:hAnsi="Marianne Light"/>
                <w:sz w:val="18"/>
                <w:szCs w:val="18"/>
              </w:rPr>
              <w:t>Voir BPU</w:t>
            </w:r>
          </w:p>
        </w:tc>
      </w:tr>
      <w:tr w:rsidR="00803B79" w:rsidRPr="006700B5" w14:paraId="15F5F3D7" w14:textId="77777777" w:rsidTr="00E73FAF">
        <w:trPr>
          <w:trHeight w:val="245"/>
        </w:trPr>
        <w:tc>
          <w:tcPr>
            <w:tcW w:w="9638" w:type="dxa"/>
            <w:gridSpan w:val="9"/>
            <w:tcBorders>
              <w:top w:val="single" w:sz="4" w:space="0" w:color="auto"/>
              <w:left w:val="single" w:sz="4" w:space="0" w:color="auto"/>
              <w:bottom w:val="single" w:sz="4" w:space="0" w:color="auto"/>
              <w:right w:val="single" w:sz="4" w:space="0" w:color="auto"/>
            </w:tcBorders>
            <w:shd w:val="clear" w:color="auto" w:fill="auto"/>
            <w:vAlign w:val="center"/>
          </w:tcPr>
          <w:p w14:paraId="7981BFEC" w14:textId="77777777" w:rsidR="00803B79" w:rsidRPr="008B71CB" w:rsidRDefault="00803B79" w:rsidP="00E73FAF">
            <w:pPr>
              <w:pStyle w:val="CCTP-Tableau-Texte1"/>
              <w:spacing w:before="31" w:after="31"/>
              <w:jc w:val="both"/>
              <w:rPr>
                <w:rFonts w:ascii="Marianne Light" w:hAnsi="Marianne Light"/>
                <w:sz w:val="18"/>
                <w:szCs w:val="18"/>
              </w:rPr>
            </w:pPr>
            <w:r w:rsidRPr="008B71CB">
              <w:rPr>
                <w:rFonts w:ascii="Marianne Light" w:hAnsi="Marianne Light"/>
                <w:sz w:val="18"/>
                <w:szCs w:val="18"/>
              </w:rPr>
              <w:t xml:space="preserve">Par exemple : </w:t>
            </w:r>
          </w:p>
          <w:p w14:paraId="01ACC297" w14:textId="77777777" w:rsidR="00803B79" w:rsidRPr="008B71CB" w:rsidRDefault="00803B79" w:rsidP="00E73FAF">
            <w:pPr>
              <w:pStyle w:val="CCTP-Tableau-Puce1"/>
              <w:numPr>
                <w:ilvl w:val="0"/>
                <w:numId w:val="70"/>
              </w:numPr>
              <w:spacing w:before="31" w:after="31"/>
              <w:ind w:left="408" w:hanging="187"/>
              <w:jc w:val="both"/>
              <w:rPr>
                <w:rFonts w:ascii="Marianne Light" w:hAnsi="Marianne Light"/>
                <w:sz w:val="18"/>
                <w:szCs w:val="18"/>
              </w:rPr>
            </w:pPr>
            <w:r w:rsidRPr="008B71CB">
              <w:rPr>
                <w:rFonts w:ascii="Marianne Light" w:hAnsi="Marianne Light"/>
                <w:sz w:val="18"/>
                <w:szCs w:val="18"/>
              </w:rPr>
              <w:t xml:space="preserve">Pour un environnement composé de 13 machines virtuelle composée comme suit, le prix total sera de : </w:t>
            </w:r>
          </w:p>
          <w:p w14:paraId="5BB1C616" w14:textId="2A32FE15" w:rsidR="00803B79" w:rsidRPr="008B71CB" w:rsidRDefault="00554046" w:rsidP="00E73FAF">
            <w:pPr>
              <w:pStyle w:val="CCTP-Tableau-Puce2"/>
              <w:numPr>
                <w:ilvl w:val="1"/>
                <w:numId w:val="70"/>
              </w:numPr>
              <w:spacing w:before="31" w:after="31"/>
              <w:ind w:left="456" w:hanging="221"/>
              <w:jc w:val="both"/>
              <w:rPr>
                <w:rFonts w:ascii="Marianne Light" w:hAnsi="Marianne Light"/>
                <w:sz w:val="18"/>
                <w:szCs w:val="18"/>
              </w:rPr>
            </w:pPr>
            <w:r w:rsidRPr="008B71CB">
              <w:rPr>
                <w:rFonts w:ascii="Marianne Light" w:hAnsi="Marianne Light"/>
                <w:sz w:val="18"/>
                <w:szCs w:val="18"/>
              </w:rPr>
              <w:t>Pour</w:t>
            </w:r>
            <w:r w:rsidR="00803B79" w:rsidRPr="008B71CB">
              <w:rPr>
                <w:rFonts w:ascii="Marianne Light" w:hAnsi="Marianne Light"/>
                <w:sz w:val="18"/>
                <w:szCs w:val="18"/>
              </w:rPr>
              <w:t xml:space="preserve"> la mise en œuvre initiale du serveur d’architecture « Machine virtuelle » : </w:t>
            </w:r>
          </w:p>
          <w:p w14:paraId="4E0932C7" w14:textId="1BA50225" w:rsidR="00803B79" w:rsidRPr="008B71CB" w:rsidRDefault="00803B79" w:rsidP="00E73FAF">
            <w:pPr>
              <w:pStyle w:val="CCTP-Tableau-Puce3"/>
              <w:spacing w:before="31" w:after="31"/>
              <w:ind w:left="603" w:hanging="221"/>
              <w:jc w:val="both"/>
              <w:rPr>
                <w:rFonts w:ascii="Marianne Light" w:hAnsi="Marianne Light"/>
                <w:sz w:val="18"/>
                <w:szCs w:val="18"/>
              </w:rPr>
            </w:pPr>
            <w:r w:rsidRPr="008B71CB">
              <w:rPr>
                <w:rFonts w:ascii="Marianne Light" w:hAnsi="Marianne Light"/>
                <w:sz w:val="18"/>
                <w:szCs w:val="18"/>
              </w:rPr>
              <w:t>64 cœurs de processeur virtuel x le prix unitaire du cœur de processeur virtuel</w:t>
            </w:r>
            <w:r w:rsidR="00940606" w:rsidRPr="008B71CB">
              <w:rPr>
                <w:rFonts w:ascii="Marianne Light" w:hAnsi="Marianne Light"/>
                <w:sz w:val="18"/>
                <w:szCs w:val="18"/>
              </w:rPr>
              <w:t xml:space="preserve"> indiqué dans le BPU</w:t>
            </w:r>
            <w:r w:rsidRPr="008B71CB">
              <w:rPr>
                <w:rFonts w:ascii="Marianne Light" w:hAnsi="Marianne Light"/>
                <w:sz w:val="18"/>
                <w:szCs w:val="18"/>
              </w:rPr>
              <w:t> ;</w:t>
            </w:r>
          </w:p>
          <w:p w14:paraId="51EDE5A4" w14:textId="5787A2DA" w:rsidR="00803B79" w:rsidRPr="008B71CB" w:rsidRDefault="00803B79" w:rsidP="00E73FAF">
            <w:pPr>
              <w:pStyle w:val="CCTP-Tableau-Puce3"/>
              <w:spacing w:before="31" w:after="31"/>
              <w:ind w:left="603" w:hanging="221"/>
              <w:jc w:val="both"/>
              <w:rPr>
                <w:rFonts w:ascii="Marianne Light" w:hAnsi="Marianne Light"/>
                <w:sz w:val="18"/>
                <w:szCs w:val="18"/>
              </w:rPr>
            </w:pPr>
            <w:r w:rsidRPr="008B71CB">
              <w:rPr>
                <w:rFonts w:ascii="Marianne Light" w:hAnsi="Marianne Light"/>
                <w:sz w:val="18"/>
                <w:szCs w:val="18"/>
              </w:rPr>
              <w:t xml:space="preserve">Taille mémoire de </w:t>
            </w:r>
            <w:proofErr w:type="spellStart"/>
            <w:r w:rsidRPr="008B71CB">
              <w:rPr>
                <w:rFonts w:ascii="Marianne Light" w:hAnsi="Marianne Light"/>
                <w:sz w:val="18"/>
                <w:szCs w:val="18"/>
              </w:rPr>
              <w:t>gb</w:t>
            </w:r>
            <w:proofErr w:type="spellEnd"/>
            <w:r w:rsidRPr="008B71CB">
              <w:rPr>
                <w:rFonts w:ascii="Marianne Light" w:hAnsi="Marianne Light"/>
                <w:sz w:val="18"/>
                <w:szCs w:val="18"/>
              </w:rPr>
              <w:t xml:space="preserve"> x 160 x le prix unitaire de la taille mémoire</w:t>
            </w:r>
            <w:r w:rsidR="00940606" w:rsidRPr="008B71CB">
              <w:rPr>
                <w:rFonts w:ascii="Marianne Light" w:hAnsi="Marianne Light"/>
                <w:sz w:val="18"/>
                <w:szCs w:val="18"/>
              </w:rPr>
              <w:t xml:space="preserve"> indiqué dans le BPU </w:t>
            </w:r>
            <w:r w:rsidRPr="008B71CB">
              <w:rPr>
                <w:rFonts w:ascii="Marianne Light" w:hAnsi="Marianne Light"/>
                <w:sz w:val="18"/>
                <w:szCs w:val="18"/>
              </w:rPr>
              <w:t>;</w:t>
            </w:r>
          </w:p>
          <w:p w14:paraId="2E8FAD41" w14:textId="678E39C0" w:rsidR="00803B79" w:rsidRPr="008B71CB" w:rsidRDefault="00803B79" w:rsidP="00E73FAF">
            <w:pPr>
              <w:pStyle w:val="CCTP-Tableau-Puce3"/>
              <w:spacing w:before="31" w:after="31"/>
              <w:ind w:left="603" w:hanging="221"/>
              <w:jc w:val="both"/>
              <w:rPr>
                <w:rFonts w:ascii="Marianne Light" w:hAnsi="Marianne Light"/>
                <w:sz w:val="18"/>
                <w:szCs w:val="18"/>
              </w:rPr>
            </w:pPr>
            <w:r w:rsidRPr="008B71CB">
              <w:rPr>
                <w:rFonts w:ascii="Marianne Light" w:hAnsi="Marianne Light"/>
                <w:sz w:val="18"/>
                <w:szCs w:val="18"/>
              </w:rPr>
              <w:t xml:space="preserve">Taille de stockage de </w:t>
            </w:r>
            <w:proofErr w:type="spellStart"/>
            <w:r w:rsidRPr="008B71CB">
              <w:rPr>
                <w:rFonts w:ascii="Marianne Light" w:hAnsi="Marianne Light"/>
                <w:sz w:val="18"/>
                <w:szCs w:val="18"/>
              </w:rPr>
              <w:t>gb</w:t>
            </w:r>
            <w:proofErr w:type="spellEnd"/>
            <w:r w:rsidRPr="008B71CB">
              <w:rPr>
                <w:rFonts w:ascii="Marianne Light" w:hAnsi="Marianne Light"/>
                <w:sz w:val="18"/>
                <w:szCs w:val="18"/>
              </w:rPr>
              <w:t xml:space="preserve"> x420 x le prix unitaire de la taille de stockage</w:t>
            </w:r>
            <w:r w:rsidR="00940606" w:rsidRPr="008B71CB">
              <w:rPr>
                <w:rFonts w:ascii="Marianne Light" w:hAnsi="Marianne Light"/>
                <w:sz w:val="18"/>
                <w:szCs w:val="18"/>
              </w:rPr>
              <w:t xml:space="preserve"> indiqué dans le BPU </w:t>
            </w:r>
            <w:r w:rsidRPr="008B71CB">
              <w:rPr>
                <w:rFonts w:ascii="Marianne Light" w:hAnsi="Marianne Light"/>
                <w:sz w:val="18"/>
                <w:szCs w:val="18"/>
              </w:rPr>
              <w:t>;</w:t>
            </w:r>
          </w:p>
          <w:p w14:paraId="58F666EF" w14:textId="7C9ED5CD" w:rsidR="00803B79" w:rsidRPr="008B71CB" w:rsidRDefault="00803B79" w:rsidP="00E73FAF">
            <w:pPr>
              <w:pStyle w:val="CCTP-Tableau-Puce3"/>
              <w:spacing w:before="31" w:after="31"/>
              <w:ind w:left="603" w:hanging="221"/>
              <w:jc w:val="both"/>
              <w:rPr>
                <w:rFonts w:ascii="Marianne Light" w:hAnsi="Marianne Light"/>
                <w:sz w:val="18"/>
                <w:szCs w:val="18"/>
              </w:rPr>
            </w:pPr>
            <w:r w:rsidRPr="008B71CB">
              <w:rPr>
                <w:rFonts w:ascii="Marianne Light" w:hAnsi="Marianne Light"/>
                <w:sz w:val="18"/>
                <w:szCs w:val="18"/>
              </w:rPr>
              <w:t xml:space="preserve">Taille de rétention de </w:t>
            </w:r>
            <w:proofErr w:type="spellStart"/>
            <w:r w:rsidRPr="008B71CB">
              <w:rPr>
                <w:rFonts w:ascii="Marianne Light" w:hAnsi="Marianne Light"/>
                <w:sz w:val="18"/>
                <w:szCs w:val="18"/>
              </w:rPr>
              <w:t>gb</w:t>
            </w:r>
            <w:proofErr w:type="spellEnd"/>
            <w:r w:rsidRPr="008B71CB">
              <w:rPr>
                <w:rFonts w:ascii="Marianne Light" w:hAnsi="Marianne Light"/>
                <w:sz w:val="18"/>
                <w:szCs w:val="18"/>
              </w:rPr>
              <w:t xml:space="preserve"> x420 x le prix unitaire de la taille de rétention</w:t>
            </w:r>
            <w:r w:rsidR="00940606" w:rsidRPr="008B71CB">
              <w:rPr>
                <w:rFonts w:ascii="Marianne Light" w:hAnsi="Marianne Light"/>
                <w:sz w:val="18"/>
                <w:szCs w:val="18"/>
              </w:rPr>
              <w:t xml:space="preserve"> indiqué dans le BPU </w:t>
            </w:r>
            <w:r w:rsidRPr="008B71CB">
              <w:rPr>
                <w:rFonts w:ascii="Marianne Light" w:hAnsi="Marianne Light"/>
                <w:sz w:val="18"/>
                <w:szCs w:val="18"/>
              </w:rPr>
              <w:t>;</w:t>
            </w:r>
          </w:p>
          <w:p w14:paraId="7FD7D43C" w14:textId="77777777" w:rsidR="00803B79" w:rsidRPr="008B71CB" w:rsidRDefault="00803B79" w:rsidP="00E73FAF">
            <w:pPr>
              <w:pStyle w:val="CCTP-Tableau-Puce3"/>
              <w:spacing w:before="31" w:after="31"/>
              <w:ind w:left="603"/>
              <w:jc w:val="both"/>
              <w:rPr>
                <w:rFonts w:ascii="Marianne Light" w:hAnsi="Marianne Light"/>
                <w:sz w:val="18"/>
                <w:szCs w:val="18"/>
              </w:rPr>
            </w:pPr>
          </w:p>
        </w:tc>
      </w:tr>
      <w:tr w:rsidR="0009551F" w:rsidRPr="00713B52" w14:paraId="1B14B405" w14:textId="77777777" w:rsidTr="00E73FAF">
        <w:trPr>
          <w:trHeight w:val="245"/>
        </w:trPr>
        <w:tc>
          <w:tcPr>
            <w:tcW w:w="9638" w:type="dxa"/>
            <w:gridSpan w:val="9"/>
            <w:tcBorders>
              <w:top w:val="single" w:sz="4" w:space="0" w:color="auto"/>
              <w:left w:val="single" w:sz="4" w:space="0" w:color="auto"/>
              <w:bottom w:val="single" w:sz="4" w:space="0" w:color="auto"/>
              <w:right w:val="single" w:sz="4" w:space="0" w:color="auto"/>
            </w:tcBorders>
            <w:shd w:val="clear" w:color="auto" w:fill="EAEAEA"/>
            <w:vAlign w:val="center"/>
          </w:tcPr>
          <w:p w14:paraId="47ECD600" w14:textId="77777777" w:rsidR="0009551F" w:rsidRPr="008B71CB" w:rsidRDefault="0009551F" w:rsidP="00E73FAF">
            <w:pPr>
              <w:pStyle w:val="CCTP-Tableau-Texte1"/>
              <w:spacing w:before="31" w:after="31"/>
              <w:jc w:val="both"/>
              <w:rPr>
                <w:rFonts w:ascii="Marianne Light" w:hAnsi="Marianne Light"/>
                <w:sz w:val="18"/>
                <w:szCs w:val="18"/>
              </w:rPr>
            </w:pPr>
          </w:p>
          <w:p w14:paraId="47802B94" w14:textId="0ACFB781" w:rsidR="0009551F" w:rsidRPr="008B71CB" w:rsidRDefault="0009551F" w:rsidP="00E73FAF">
            <w:pPr>
              <w:pStyle w:val="CCTP-Tableau-Texte1"/>
              <w:spacing w:before="31" w:after="31"/>
              <w:jc w:val="both"/>
              <w:rPr>
                <w:rFonts w:ascii="Marianne Light" w:hAnsi="Marianne Light"/>
                <w:sz w:val="18"/>
                <w:szCs w:val="18"/>
              </w:rPr>
            </w:pPr>
            <w:r w:rsidRPr="008B71CB">
              <w:rPr>
                <w:rFonts w:ascii="Marianne Light" w:hAnsi="Marianne Light"/>
                <w:b/>
                <w:bCs/>
                <w:sz w:val="18"/>
                <w:szCs w:val="18"/>
              </w:rPr>
              <w:t>Prestation complémentaire</w:t>
            </w:r>
            <w:r w:rsidRPr="008B71CB">
              <w:rPr>
                <w:rFonts w:ascii="Marianne Light" w:hAnsi="Marianne Light"/>
                <w:sz w:val="18"/>
                <w:szCs w:val="18"/>
              </w:rPr>
              <w:t> :</w:t>
            </w:r>
          </w:p>
        </w:tc>
      </w:tr>
      <w:tr w:rsidR="00803B79" w:rsidRPr="00713B52" w14:paraId="41ABF4DC" w14:textId="77777777" w:rsidTr="00E73FAF">
        <w:trPr>
          <w:trHeight w:val="245"/>
        </w:trPr>
        <w:tc>
          <w:tcPr>
            <w:tcW w:w="9638" w:type="dxa"/>
            <w:gridSpan w:val="9"/>
            <w:tcBorders>
              <w:top w:val="single" w:sz="4" w:space="0" w:color="auto"/>
              <w:left w:val="single" w:sz="4" w:space="0" w:color="auto"/>
              <w:bottom w:val="single" w:sz="4" w:space="0" w:color="auto"/>
              <w:right w:val="single" w:sz="4" w:space="0" w:color="auto"/>
            </w:tcBorders>
            <w:shd w:val="clear" w:color="auto" w:fill="EAEAEA"/>
            <w:vAlign w:val="center"/>
          </w:tcPr>
          <w:p w14:paraId="7F42D32A" w14:textId="77777777" w:rsidR="00803B79" w:rsidRPr="008B71CB" w:rsidRDefault="00803B79" w:rsidP="00E73FAF">
            <w:pPr>
              <w:pStyle w:val="CCTP-Tableau-Texte1"/>
              <w:spacing w:before="31" w:after="31"/>
              <w:jc w:val="both"/>
              <w:rPr>
                <w:rFonts w:ascii="Marianne Light" w:hAnsi="Marianne Light"/>
                <w:sz w:val="18"/>
                <w:szCs w:val="18"/>
              </w:rPr>
            </w:pPr>
            <w:r w:rsidRPr="008B71CB">
              <w:rPr>
                <w:rFonts w:ascii="Marianne Light" w:hAnsi="Marianne Light"/>
                <w:sz w:val="18"/>
                <w:szCs w:val="18"/>
              </w:rPr>
              <w:t>Exploitation de l'environnement de tests de performance « iso-production » du titulaire</w:t>
            </w:r>
          </w:p>
        </w:tc>
      </w:tr>
      <w:tr w:rsidR="00803B79" w:rsidRPr="008B71CB" w14:paraId="5D6FB6C9" w14:textId="77777777" w:rsidTr="00E73FAF">
        <w:trPr>
          <w:trHeight w:val="245"/>
        </w:trPr>
        <w:tc>
          <w:tcPr>
            <w:tcW w:w="9638" w:type="dxa"/>
            <w:gridSpan w:val="9"/>
            <w:tcBorders>
              <w:top w:val="single" w:sz="4" w:space="0" w:color="auto"/>
              <w:left w:val="single" w:sz="4" w:space="0" w:color="auto"/>
              <w:bottom w:val="single" w:sz="4" w:space="0" w:color="auto"/>
              <w:right w:val="single" w:sz="4" w:space="0" w:color="auto"/>
            </w:tcBorders>
            <w:shd w:val="clear" w:color="auto" w:fill="auto"/>
            <w:vAlign w:val="center"/>
          </w:tcPr>
          <w:p w14:paraId="2F7FD1F5" w14:textId="08DC42C3" w:rsidR="0009551F" w:rsidRPr="008B71CB" w:rsidRDefault="004E3B77" w:rsidP="00E73FAF">
            <w:pPr>
              <w:pStyle w:val="CCTP-Tableau-Texte1"/>
              <w:spacing w:before="31" w:after="31"/>
              <w:jc w:val="both"/>
              <w:rPr>
                <w:rFonts w:ascii="Marianne Light" w:hAnsi="Marianne Light"/>
                <w:szCs w:val="20"/>
              </w:rPr>
            </w:pPr>
            <w:r w:rsidRPr="008B71CB">
              <w:rPr>
                <w:rFonts w:ascii="Marianne Light" w:hAnsi="Marianne Light"/>
                <w:szCs w:val="20"/>
              </w:rPr>
              <w:t xml:space="preserve">Suite à la mise en œuvre d’un ou plusieurs environnements chez le titulaire, </w:t>
            </w:r>
            <w:r w:rsidRPr="008B71CB">
              <w:rPr>
                <w:rFonts w:ascii="Marianne Light" w:hAnsi="Marianne Light"/>
                <w:szCs w:val="20"/>
              </w:rPr>
              <w:fldChar w:fldCharType="begin"/>
            </w:r>
            <w:r w:rsidRPr="008B71CB">
              <w:rPr>
                <w:rFonts w:ascii="Marianne Light" w:hAnsi="Marianne Light"/>
                <w:szCs w:val="20"/>
              </w:rPr>
              <w:instrText xml:space="preserve"> DOCPROPERTY  _le_client  \* MERGEFORMAT </w:instrText>
            </w:r>
            <w:r w:rsidRPr="008B71CB">
              <w:rPr>
                <w:rFonts w:ascii="Marianne Light" w:hAnsi="Marianne Light"/>
                <w:szCs w:val="20"/>
              </w:rPr>
              <w:fldChar w:fldCharType="separate"/>
            </w:r>
            <w:r w:rsidRPr="008B71CB">
              <w:rPr>
                <w:rFonts w:ascii="Marianne Light" w:hAnsi="Marianne Light"/>
                <w:szCs w:val="20"/>
              </w:rPr>
              <w:t>le Ministère de la Justice</w:t>
            </w:r>
            <w:r w:rsidRPr="008B71CB">
              <w:rPr>
                <w:rFonts w:ascii="Marianne Light" w:hAnsi="Marianne Light"/>
                <w:szCs w:val="20"/>
              </w:rPr>
              <w:fldChar w:fldCharType="end"/>
            </w:r>
            <w:r w:rsidRPr="008B71CB">
              <w:rPr>
                <w:rFonts w:ascii="Marianne Light" w:hAnsi="Marianne Light"/>
                <w:szCs w:val="20"/>
              </w:rPr>
              <w:t xml:space="preserve"> </w:t>
            </w:r>
            <w:r w:rsidR="00940606" w:rsidRPr="008B71CB">
              <w:rPr>
                <w:rFonts w:ascii="Marianne Light" w:hAnsi="Marianne Light"/>
                <w:szCs w:val="20"/>
              </w:rPr>
              <w:t xml:space="preserve">pourra </w:t>
            </w:r>
            <w:r w:rsidRPr="008B71CB">
              <w:rPr>
                <w:rFonts w:ascii="Marianne Light" w:hAnsi="Marianne Light"/>
                <w:szCs w:val="20"/>
              </w:rPr>
              <w:t xml:space="preserve">commander </w:t>
            </w:r>
            <w:r w:rsidR="00940606" w:rsidRPr="008B71CB">
              <w:rPr>
                <w:rFonts w:ascii="Marianne Light" w:hAnsi="Marianne Light"/>
                <w:szCs w:val="20"/>
              </w:rPr>
              <w:t xml:space="preserve">une </w:t>
            </w:r>
            <w:r w:rsidRPr="008B71CB">
              <w:rPr>
                <w:rFonts w:ascii="Marianne Light" w:hAnsi="Marianne Light"/>
                <w:szCs w:val="20"/>
              </w:rPr>
              <w:t>UO d’exploitation de l’environnement pour une durée de 3 mois.</w:t>
            </w:r>
          </w:p>
          <w:p w14:paraId="6FD1E928" w14:textId="77777777" w:rsidR="0009551F" w:rsidRPr="008B71CB" w:rsidRDefault="0009551F" w:rsidP="00E73FAF">
            <w:pPr>
              <w:pStyle w:val="CCTP-Tableau-Texte1"/>
              <w:spacing w:before="31" w:after="31"/>
              <w:jc w:val="both"/>
              <w:rPr>
                <w:rFonts w:ascii="Marianne Light" w:hAnsi="Marianne Light"/>
                <w:szCs w:val="20"/>
              </w:rPr>
            </w:pPr>
          </w:p>
          <w:p w14:paraId="6237FD24" w14:textId="2E5001EA" w:rsidR="004E3B77" w:rsidRPr="008B71CB" w:rsidRDefault="0009551F" w:rsidP="00E73FAF">
            <w:pPr>
              <w:pStyle w:val="CCTP-Tableau-Texte1"/>
              <w:spacing w:before="31" w:after="31"/>
              <w:jc w:val="both"/>
              <w:rPr>
                <w:rFonts w:ascii="Marianne Light" w:hAnsi="Marianne Light"/>
                <w:szCs w:val="20"/>
              </w:rPr>
            </w:pPr>
            <w:r w:rsidRPr="008B71CB">
              <w:rPr>
                <w:rFonts w:ascii="Marianne Light" w:hAnsi="Marianne Light"/>
                <w:szCs w:val="20"/>
              </w:rPr>
              <w:t xml:space="preserve">Le prix </w:t>
            </w:r>
            <w:r w:rsidR="00E73FAF" w:rsidRPr="008B71CB">
              <w:rPr>
                <w:rFonts w:ascii="Marianne Light" w:hAnsi="Marianne Light"/>
                <w:szCs w:val="20"/>
              </w:rPr>
              <w:t>inclura</w:t>
            </w:r>
            <w:r w:rsidRPr="008B71CB">
              <w:rPr>
                <w:rFonts w:ascii="Marianne Light" w:hAnsi="Marianne Light"/>
                <w:szCs w:val="20"/>
              </w:rPr>
              <w:t xml:space="preserve"> les coûts intrinsèques d’hébergement de cette infrastructure pour la période</w:t>
            </w:r>
            <w:r w:rsidR="00E828E2" w:rsidRPr="008B71CB">
              <w:rPr>
                <w:rFonts w:ascii="Marianne Light" w:hAnsi="Marianne Light"/>
                <w:szCs w:val="20"/>
              </w:rPr>
              <w:t xml:space="preserve"> de 3 mois</w:t>
            </w:r>
            <w:r w:rsidRPr="008B71CB">
              <w:rPr>
                <w:rFonts w:ascii="Marianne Light" w:hAnsi="Marianne Light"/>
                <w:szCs w:val="20"/>
              </w:rPr>
              <w:t>.</w:t>
            </w:r>
          </w:p>
          <w:p w14:paraId="18F731BC" w14:textId="77777777" w:rsidR="004E3B77" w:rsidRPr="008B71CB" w:rsidRDefault="004E3B77" w:rsidP="00E73FAF">
            <w:pPr>
              <w:pStyle w:val="CCTP-Tableau-Texte1"/>
              <w:spacing w:before="31" w:after="31"/>
              <w:jc w:val="both"/>
              <w:rPr>
                <w:rFonts w:ascii="Marianne Light" w:hAnsi="Marianne Light"/>
                <w:szCs w:val="20"/>
              </w:rPr>
            </w:pPr>
          </w:p>
          <w:p w14:paraId="2B07986F" w14:textId="0BBD93A4" w:rsidR="00803B79" w:rsidRPr="008B71CB" w:rsidRDefault="004E3B77" w:rsidP="00E73FAF">
            <w:pPr>
              <w:pStyle w:val="CCTP-Tableau-Texte1"/>
              <w:spacing w:before="31" w:after="31"/>
              <w:jc w:val="both"/>
              <w:rPr>
                <w:rFonts w:ascii="Marianne Light" w:hAnsi="Marianne Light"/>
                <w:szCs w:val="20"/>
              </w:rPr>
            </w:pPr>
            <w:r w:rsidRPr="008B71CB">
              <w:rPr>
                <w:rFonts w:ascii="Marianne Light" w:hAnsi="Marianne Light"/>
                <w:szCs w:val="20"/>
              </w:rPr>
              <w:t>Cette UO garanti</w:t>
            </w:r>
            <w:r w:rsidR="000523BF" w:rsidRPr="008B71CB">
              <w:rPr>
                <w:rFonts w:ascii="Marianne Light" w:hAnsi="Marianne Light"/>
                <w:szCs w:val="20"/>
              </w:rPr>
              <w:t>t</w:t>
            </w:r>
            <w:r w:rsidRPr="008B71CB">
              <w:rPr>
                <w:rFonts w:ascii="Marianne Light" w:hAnsi="Marianne Light"/>
                <w:szCs w:val="20"/>
              </w:rPr>
              <w:t xml:space="preserve"> </w:t>
            </w:r>
            <w:r w:rsidRPr="008B71CB">
              <w:rPr>
                <w:rFonts w:ascii="Marianne Light" w:hAnsi="Marianne Light"/>
                <w:szCs w:val="20"/>
              </w:rPr>
              <w:fldChar w:fldCharType="begin"/>
            </w:r>
            <w:r w:rsidRPr="008B71CB">
              <w:rPr>
                <w:rFonts w:ascii="Marianne Light" w:hAnsi="Marianne Light"/>
                <w:szCs w:val="20"/>
              </w:rPr>
              <w:instrText xml:space="preserve"> DOCPROPERTY  _au_client  \* MERGEFORMAT </w:instrText>
            </w:r>
            <w:r w:rsidRPr="008B71CB">
              <w:rPr>
                <w:rFonts w:ascii="Marianne Light" w:hAnsi="Marianne Light"/>
                <w:szCs w:val="20"/>
              </w:rPr>
              <w:fldChar w:fldCharType="separate"/>
            </w:r>
            <w:r w:rsidRPr="008B71CB">
              <w:rPr>
                <w:rFonts w:ascii="Marianne Light" w:hAnsi="Marianne Light"/>
                <w:szCs w:val="20"/>
              </w:rPr>
              <w:t>au Ministère de la Justice</w:t>
            </w:r>
            <w:r w:rsidRPr="008B71CB">
              <w:rPr>
                <w:rFonts w:ascii="Marianne Light" w:hAnsi="Marianne Light"/>
                <w:szCs w:val="20"/>
              </w:rPr>
              <w:fldChar w:fldCharType="end"/>
            </w:r>
            <w:r w:rsidRPr="008B71CB">
              <w:rPr>
                <w:rFonts w:ascii="Marianne Light" w:hAnsi="Marianne Light"/>
                <w:szCs w:val="20"/>
              </w:rPr>
              <w:t xml:space="preserve"> la pleine disponibilité de l’environnement sur la période et intègre les coûts d’infrastructure sur la période.</w:t>
            </w:r>
          </w:p>
        </w:tc>
      </w:tr>
      <w:tr w:rsidR="00803B79" w:rsidRPr="008B71CB" w14:paraId="58298784" w14:textId="77777777" w:rsidTr="00E73FAF">
        <w:trPr>
          <w:gridAfter w:val="1"/>
          <w:wAfter w:w="10" w:type="dxa"/>
          <w:trHeight w:val="245"/>
        </w:trPr>
        <w:tc>
          <w:tcPr>
            <w:tcW w:w="8044"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14:paraId="21C41C68" w14:textId="77777777" w:rsidR="00803B79" w:rsidRPr="008B71CB" w:rsidRDefault="00803B79" w:rsidP="00E73FAF">
            <w:pPr>
              <w:pStyle w:val="CCTP-Tableau-petittexte"/>
              <w:spacing w:before="31" w:after="31"/>
              <w:jc w:val="both"/>
              <w:rPr>
                <w:rFonts w:ascii="Marianne Light" w:hAnsi="Marianne Light"/>
                <w:b/>
                <w:bCs/>
                <w:sz w:val="20"/>
                <w:szCs w:val="20"/>
              </w:rPr>
            </w:pPr>
            <w:r w:rsidRPr="008B71CB">
              <w:rPr>
                <w:rFonts w:ascii="Marianne Light" w:hAnsi="Marianne Light"/>
                <w:b/>
                <w:bCs/>
                <w:sz w:val="20"/>
                <w:szCs w:val="20"/>
              </w:rPr>
              <w:lastRenderedPageBreak/>
              <w:t>Base tarifaire</w:t>
            </w:r>
          </w:p>
        </w:tc>
        <w:tc>
          <w:tcPr>
            <w:tcW w:w="1584" w:type="dxa"/>
            <w:tcBorders>
              <w:top w:val="single" w:sz="4" w:space="0" w:color="auto"/>
              <w:left w:val="single" w:sz="4" w:space="0" w:color="auto"/>
              <w:bottom w:val="single" w:sz="4" w:space="0" w:color="auto"/>
              <w:right w:val="single" w:sz="4" w:space="0" w:color="auto"/>
            </w:tcBorders>
            <w:shd w:val="clear" w:color="auto" w:fill="D9D9D9"/>
            <w:vAlign w:val="center"/>
          </w:tcPr>
          <w:p w14:paraId="7B827E05" w14:textId="77777777" w:rsidR="00803B79" w:rsidRPr="008B71CB" w:rsidRDefault="00803B79" w:rsidP="00E73FAF">
            <w:pPr>
              <w:pStyle w:val="CCTP-Tableau-petittexte"/>
              <w:spacing w:before="31" w:after="31"/>
              <w:jc w:val="center"/>
              <w:rPr>
                <w:rFonts w:ascii="Marianne Light" w:hAnsi="Marianne Light"/>
                <w:sz w:val="20"/>
                <w:szCs w:val="20"/>
              </w:rPr>
            </w:pPr>
            <w:r w:rsidRPr="008B71CB">
              <w:rPr>
                <w:rFonts w:ascii="Marianne Light" w:hAnsi="Marianne Light"/>
                <w:sz w:val="20"/>
                <w:szCs w:val="20"/>
              </w:rPr>
              <w:t>Prix</w:t>
            </w:r>
          </w:p>
        </w:tc>
      </w:tr>
      <w:tr w:rsidR="00803B79" w:rsidRPr="008B71CB" w14:paraId="620C6FA4" w14:textId="77777777" w:rsidTr="00E73FAF">
        <w:trPr>
          <w:gridAfter w:val="1"/>
          <w:wAfter w:w="10" w:type="dxa"/>
          <w:trHeight w:val="245"/>
        </w:trPr>
        <w:tc>
          <w:tcPr>
            <w:tcW w:w="8044" w:type="dxa"/>
            <w:gridSpan w:val="7"/>
            <w:tcBorders>
              <w:top w:val="single" w:sz="4" w:space="0" w:color="auto"/>
              <w:left w:val="single" w:sz="4" w:space="0" w:color="auto"/>
              <w:right w:val="single" w:sz="4" w:space="0" w:color="auto"/>
            </w:tcBorders>
            <w:shd w:val="clear" w:color="auto" w:fill="F2F2F2"/>
            <w:vAlign w:val="center"/>
          </w:tcPr>
          <w:p w14:paraId="4C40BCFA" w14:textId="77777777" w:rsidR="00803B79" w:rsidRPr="008B71CB" w:rsidRDefault="00803B79" w:rsidP="00E73FAF">
            <w:pPr>
              <w:pStyle w:val="CCTP-Tableau-petittexte"/>
              <w:spacing w:before="31" w:after="31"/>
              <w:jc w:val="both"/>
              <w:rPr>
                <w:rFonts w:ascii="Marianne Light" w:hAnsi="Marianne Light"/>
                <w:sz w:val="20"/>
                <w:szCs w:val="20"/>
              </w:rPr>
            </w:pPr>
            <w:r w:rsidRPr="008B71CB">
              <w:rPr>
                <w:rFonts w:ascii="Marianne Light" w:hAnsi="Marianne Light"/>
                <w:sz w:val="20"/>
                <w:szCs w:val="20"/>
              </w:rPr>
              <w:t>Forfaitaire pour 3 mois</w:t>
            </w:r>
          </w:p>
        </w:tc>
        <w:tc>
          <w:tcPr>
            <w:tcW w:w="1584" w:type="dxa"/>
            <w:tcBorders>
              <w:top w:val="single" w:sz="4" w:space="0" w:color="auto"/>
              <w:left w:val="single" w:sz="4" w:space="0" w:color="auto"/>
              <w:bottom w:val="single" w:sz="4" w:space="0" w:color="auto"/>
              <w:right w:val="single" w:sz="4" w:space="0" w:color="auto"/>
            </w:tcBorders>
          </w:tcPr>
          <w:p w14:paraId="6A9E9D7B" w14:textId="77777777" w:rsidR="00803B79" w:rsidRPr="008B71CB" w:rsidRDefault="00803B79" w:rsidP="00E73FAF">
            <w:pPr>
              <w:pStyle w:val="CCTP-Tableau-petittexte"/>
              <w:spacing w:before="31" w:after="31"/>
              <w:rPr>
                <w:rFonts w:ascii="Marianne Light" w:hAnsi="Marianne Light"/>
                <w:sz w:val="20"/>
                <w:szCs w:val="20"/>
              </w:rPr>
            </w:pPr>
            <w:r w:rsidRPr="008B71CB">
              <w:rPr>
                <w:rFonts w:ascii="Marianne Light" w:hAnsi="Marianne Light"/>
                <w:sz w:val="20"/>
                <w:szCs w:val="20"/>
              </w:rPr>
              <w:t>Voir BPU</w:t>
            </w:r>
          </w:p>
        </w:tc>
      </w:tr>
    </w:tbl>
    <w:p w14:paraId="28A48D54" w14:textId="014A31C4" w:rsidR="00FC050F" w:rsidRDefault="00FC050F">
      <w:pPr>
        <w:rPr>
          <w:rFonts w:asciiTheme="majorHAnsi" w:hAnsiTheme="majorHAnsi"/>
        </w:rPr>
      </w:pPr>
    </w:p>
    <w:p w14:paraId="4BCE8683" w14:textId="09867D6B" w:rsidR="00FC050F" w:rsidRPr="0079513E" w:rsidRDefault="00D21243" w:rsidP="0079513E">
      <w:pPr>
        <w:pStyle w:val="CCTP-Titre2"/>
        <w:ind w:left="2837"/>
        <w:rPr>
          <w:rFonts w:ascii="Marianne Light" w:eastAsiaTheme="minorEastAsia" w:hAnsi="Marianne Light"/>
        </w:rPr>
      </w:pPr>
      <w:bookmarkStart w:id="187" w:name="_Ref2768671"/>
      <w:bookmarkStart w:id="188" w:name="_Ref31100490"/>
      <w:bookmarkStart w:id="189" w:name="_Ref83201790"/>
      <w:bookmarkStart w:id="190" w:name="_Toc203658932"/>
      <w:bookmarkStart w:id="191" w:name="_Toc213338399"/>
      <w:r w:rsidRPr="0079513E">
        <w:rPr>
          <w:rFonts w:ascii="Marianne Light" w:eastAsiaTheme="minorEastAsia" w:hAnsi="Marianne Light"/>
        </w:rPr>
        <w:t xml:space="preserve">UO5.1.3-PEM - </w:t>
      </w:r>
      <w:r w:rsidR="00804423" w:rsidRPr="0079513E">
        <w:rPr>
          <w:rFonts w:ascii="Marianne Light" w:eastAsiaTheme="minorEastAsia" w:hAnsi="Marianne Light"/>
        </w:rPr>
        <w:t xml:space="preserve">Prise en mains </w:t>
      </w:r>
      <w:bookmarkEnd w:id="187"/>
      <w:bookmarkEnd w:id="188"/>
      <w:r w:rsidR="00804423" w:rsidRPr="0079513E">
        <w:rPr>
          <w:rFonts w:ascii="Marianne Light" w:eastAsiaTheme="minorEastAsia" w:hAnsi="Marianne Light"/>
        </w:rPr>
        <w:t>d’un produit</w:t>
      </w:r>
      <w:bookmarkEnd w:id="189"/>
      <w:bookmarkEnd w:id="190"/>
      <w:bookmarkEnd w:id="19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9"/>
        <w:gridCol w:w="196"/>
        <w:gridCol w:w="1060"/>
        <w:gridCol w:w="244"/>
        <w:gridCol w:w="465"/>
        <w:gridCol w:w="1804"/>
        <w:gridCol w:w="2022"/>
        <w:gridCol w:w="248"/>
        <w:gridCol w:w="561"/>
        <w:gridCol w:w="2259"/>
      </w:tblGrid>
      <w:tr w:rsidR="00FC050F" w14:paraId="421E5D2A" w14:textId="77777777">
        <w:trPr>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D9D9D9"/>
            <w:vAlign w:val="center"/>
          </w:tcPr>
          <w:p w14:paraId="4D0B35DE"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Définition globale de l’activité</w:t>
            </w:r>
          </w:p>
        </w:tc>
      </w:tr>
      <w:tr w:rsidR="00FC050F" w14:paraId="5A388328" w14:textId="77777777">
        <w:trPr>
          <w:jc w:val="center"/>
        </w:trPr>
        <w:tc>
          <w:tcPr>
            <w:tcW w:w="9628" w:type="dxa"/>
            <w:gridSpan w:val="10"/>
            <w:tcBorders>
              <w:top w:val="single" w:sz="4" w:space="0" w:color="auto"/>
              <w:left w:val="single" w:sz="4" w:space="0" w:color="auto"/>
              <w:bottom w:val="single" w:sz="4" w:space="0" w:color="auto"/>
              <w:right w:val="single" w:sz="4" w:space="0" w:color="auto"/>
            </w:tcBorders>
          </w:tcPr>
          <w:p w14:paraId="21E8F418" w14:textId="77777777" w:rsidR="00FC050F" w:rsidRPr="008B71CB" w:rsidRDefault="00804423" w:rsidP="001C551F">
            <w:pPr>
              <w:pStyle w:val="CCTP-Tableau-Puce2"/>
              <w:numPr>
                <w:ilvl w:val="0"/>
                <w:numId w:val="0"/>
              </w:numPr>
              <w:spacing w:before="31" w:after="31"/>
              <w:ind w:left="737"/>
              <w:jc w:val="both"/>
              <w:rPr>
                <w:rFonts w:ascii="Marianne Light" w:hAnsi="Marianne Light"/>
                <w:szCs w:val="20"/>
              </w:rPr>
            </w:pPr>
            <w:r w:rsidRPr="008B71CB">
              <w:rPr>
                <w:rFonts w:ascii="Marianne Light" w:hAnsi="Marianne Light"/>
                <w:szCs w:val="20"/>
              </w:rPr>
              <w:t>La prestation de prise en mains d’un nouveau produit (hors périmètre initial), correspond à la période de la prise de connaissance par le titulaire du produit confié.</w:t>
            </w:r>
          </w:p>
          <w:p w14:paraId="00E8FC69" w14:textId="4BBA3B93" w:rsidR="00FC050F" w:rsidRPr="008B71CB" w:rsidRDefault="00804423" w:rsidP="001C551F">
            <w:pPr>
              <w:pStyle w:val="CCTP-Tableau-Puce2"/>
              <w:numPr>
                <w:ilvl w:val="0"/>
                <w:numId w:val="0"/>
              </w:numPr>
              <w:spacing w:before="31" w:after="31"/>
              <w:ind w:left="737"/>
              <w:jc w:val="both"/>
              <w:rPr>
                <w:rFonts w:ascii="Marianne Light" w:hAnsi="Marianne Light"/>
                <w:szCs w:val="20"/>
              </w:rPr>
            </w:pPr>
            <w:r w:rsidRPr="008B71CB">
              <w:rPr>
                <w:rFonts w:ascii="Marianne Light" w:hAnsi="Marianne Light"/>
                <w:szCs w:val="20"/>
              </w:rPr>
              <w:t>Cette prestation pourra concerner donc de nouvelles applications à intégrer au périmètre initial, des applications créées dans le cadre du marché mais également des applications ayant eu de fortes évolutions nécessitant que le montant du SN2 et/ou SN3 maintenance corrective soit revu.</w:t>
            </w:r>
          </w:p>
          <w:p w14:paraId="05280AC2" w14:textId="77777777" w:rsidR="00FC050F" w:rsidRPr="008B71CB" w:rsidRDefault="00804423" w:rsidP="001C551F">
            <w:pPr>
              <w:pStyle w:val="CCTP-Tableau-Puce2"/>
              <w:numPr>
                <w:ilvl w:val="0"/>
                <w:numId w:val="0"/>
              </w:numPr>
              <w:spacing w:before="31" w:after="31"/>
              <w:ind w:left="737"/>
              <w:jc w:val="both"/>
              <w:rPr>
                <w:rFonts w:ascii="Marianne Light" w:hAnsi="Marianne Light"/>
                <w:szCs w:val="20"/>
              </w:rPr>
            </w:pPr>
            <w:r w:rsidRPr="008B71CB">
              <w:rPr>
                <w:rFonts w:ascii="Marianne Light" w:hAnsi="Marianne Light"/>
                <w:szCs w:val="20"/>
              </w:rPr>
              <w:t>Outre le fait de monter en compétence, cette étape permet au titulaire :</w:t>
            </w:r>
          </w:p>
          <w:p w14:paraId="6C317A4F" w14:textId="59D0DA10" w:rsidR="00FC050F" w:rsidRPr="008B71CB" w:rsidRDefault="00A54FC2" w:rsidP="001C551F">
            <w:pPr>
              <w:pStyle w:val="CCTP-Tableau-Puce2"/>
              <w:numPr>
                <w:ilvl w:val="0"/>
                <w:numId w:val="213"/>
              </w:numPr>
              <w:spacing w:before="31" w:after="31"/>
              <w:ind w:left="1020" w:hanging="283"/>
              <w:jc w:val="both"/>
              <w:rPr>
                <w:rFonts w:ascii="Marianne Light" w:hAnsi="Marianne Light"/>
                <w:szCs w:val="20"/>
              </w:rPr>
            </w:pPr>
            <w:r w:rsidRPr="008B71CB">
              <w:rPr>
                <w:rFonts w:ascii="Marianne Light" w:hAnsi="Marianne Light"/>
                <w:szCs w:val="20"/>
              </w:rPr>
              <w:t>De</w:t>
            </w:r>
            <w:r w:rsidR="00804423" w:rsidRPr="008B71CB">
              <w:rPr>
                <w:rFonts w:ascii="Marianne Light" w:hAnsi="Marianne Light"/>
                <w:szCs w:val="20"/>
              </w:rPr>
              <w:t xml:space="preserve"> s’approprier le produit : acquérir les connaissances fonctionnelles et techniques nécessaires ;</w:t>
            </w:r>
          </w:p>
          <w:p w14:paraId="412E1920" w14:textId="3C4A78B2" w:rsidR="00FC050F" w:rsidRPr="008B71CB" w:rsidRDefault="00A54FC2" w:rsidP="001C551F">
            <w:pPr>
              <w:pStyle w:val="CCTP-Tableau-Puce2"/>
              <w:numPr>
                <w:ilvl w:val="0"/>
                <w:numId w:val="213"/>
              </w:numPr>
              <w:spacing w:before="31" w:after="31"/>
              <w:ind w:left="1020" w:hanging="283"/>
              <w:jc w:val="both"/>
              <w:rPr>
                <w:rFonts w:ascii="Marianne Light" w:hAnsi="Marianne Light"/>
                <w:szCs w:val="20"/>
              </w:rPr>
            </w:pPr>
            <w:r w:rsidRPr="008B71CB">
              <w:rPr>
                <w:rFonts w:ascii="Marianne Light" w:hAnsi="Marianne Light"/>
                <w:szCs w:val="20"/>
              </w:rPr>
              <w:t>De</w:t>
            </w:r>
            <w:r w:rsidR="00804423" w:rsidRPr="008B71CB">
              <w:rPr>
                <w:rFonts w:ascii="Marianne Light" w:hAnsi="Marianne Light"/>
                <w:szCs w:val="20"/>
              </w:rPr>
              <w:t xml:space="preserve"> prendre en charge de façon progressive les opérations de MCO ;</w:t>
            </w:r>
          </w:p>
          <w:p w14:paraId="2086B4EC" w14:textId="10051930" w:rsidR="00FC050F" w:rsidRPr="008B71CB" w:rsidRDefault="00A54FC2" w:rsidP="001C551F">
            <w:pPr>
              <w:pStyle w:val="CCTP-Tableau-Puce2"/>
              <w:numPr>
                <w:ilvl w:val="0"/>
                <w:numId w:val="213"/>
              </w:numPr>
              <w:spacing w:before="31" w:after="31"/>
              <w:ind w:left="1020" w:hanging="283"/>
              <w:jc w:val="both"/>
              <w:rPr>
                <w:rFonts w:ascii="Marianne Light" w:hAnsi="Marianne Light"/>
                <w:szCs w:val="20"/>
              </w:rPr>
            </w:pPr>
            <w:r w:rsidRPr="008B71CB">
              <w:rPr>
                <w:rFonts w:ascii="Marianne Light" w:hAnsi="Marianne Light"/>
                <w:szCs w:val="20"/>
              </w:rPr>
              <w:t>D’élaborer</w:t>
            </w:r>
            <w:r w:rsidR="00804423" w:rsidRPr="008B71CB">
              <w:rPr>
                <w:rFonts w:ascii="Marianne Light" w:hAnsi="Marianne Light"/>
                <w:szCs w:val="20"/>
              </w:rPr>
              <w:t xml:space="preserve"> ou mettre à jour la documentation nécessaire, en particulier : </w:t>
            </w:r>
          </w:p>
          <w:p w14:paraId="6AD78278" w14:textId="2EA3F5B8" w:rsidR="00FC050F" w:rsidRPr="008B71CB" w:rsidRDefault="00A54FC2" w:rsidP="001C551F">
            <w:pPr>
              <w:pStyle w:val="CCTP-Tableau-Puce2"/>
              <w:numPr>
                <w:ilvl w:val="0"/>
                <w:numId w:val="212"/>
              </w:numPr>
              <w:spacing w:before="31" w:after="31"/>
              <w:jc w:val="both"/>
              <w:rPr>
                <w:rFonts w:ascii="Marianne Light" w:hAnsi="Marianne Light"/>
                <w:szCs w:val="20"/>
              </w:rPr>
            </w:pPr>
            <w:r w:rsidRPr="008B71CB">
              <w:rPr>
                <w:rFonts w:ascii="Marianne Light" w:hAnsi="Marianne Light"/>
                <w:szCs w:val="20"/>
              </w:rPr>
              <w:t>Le</w:t>
            </w:r>
            <w:r w:rsidR="00804423" w:rsidRPr="008B71CB">
              <w:rPr>
                <w:rFonts w:ascii="Marianne Light" w:hAnsi="Marianne Light"/>
                <w:szCs w:val="20"/>
              </w:rPr>
              <w:t xml:space="preserve"> </w:t>
            </w:r>
            <w:r w:rsidR="00804423" w:rsidRPr="008B71CB">
              <w:rPr>
                <w:rFonts w:ascii="Marianne Light" w:hAnsi="Marianne Light"/>
                <w:szCs w:val="20"/>
              </w:rPr>
              <w:fldChar w:fldCharType="begin"/>
            </w:r>
            <w:r w:rsidR="00804423" w:rsidRPr="008B71CB">
              <w:rPr>
                <w:rFonts w:ascii="Marianne Light" w:hAnsi="Marianne Light"/>
                <w:szCs w:val="20"/>
              </w:rPr>
              <w:instrText xml:space="preserve"> REF _Ref1398397 \h  \* MERGEFORMAT </w:instrText>
            </w:r>
            <w:r w:rsidR="00804423" w:rsidRPr="008B71CB">
              <w:rPr>
                <w:rFonts w:ascii="Marianne Light" w:hAnsi="Marianne Light"/>
                <w:szCs w:val="20"/>
              </w:rPr>
            </w:r>
            <w:r w:rsidR="00804423" w:rsidRPr="008B71CB">
              <w:rPr>
                <w:rFonts w:ascii="Marianne Light" w:hAnsi="Marianne Light"/>
                <w:szCs w:val="20"/>
              </w:rPr>
              <w:fldChar w:fldCharType="separate"/>
            </w:r>
            <w:r w:rsidR="00804423" w:rsidRPr="008B71CB">
              <w:rPr>
                <w:rFonts w:ascii="Marianne Light" w:hAnsi="Marianne Light"/>
                <w:szCs w:val="20"/>
              </w:rPr>
              <w:t>Plan d’Assurance Contrôle Qualité de l’accord-cadre (PACQ)</w:t>
            </w:r>
            <w:r w:rsidR="00804423" w:rsidRPr="008B71CB">
              <w:rPr>
                <w:rFonts w:ascii="Marianne Light" w:hAnsi="Marianne Light"/>
                <w:szCs w:val="20"/>
              </w:rPr>
              <w:fldChar w:fldCharType="end"/>
            </w:r>
            <w:r w:rsidR="00804423" w:rsidRPr="008B71CB">
              <w:rPr>
                <w:rFonts w:ascii="Marianne Light" w:hAnsi="Marianne Light"/>
                <w:szCs w:val="20"/>
              </w:rPr>
              <w:t xml:space="preserve"> (cf. chapitre </w:t>
            </w:r>
            <w:r w:rsidR="00804423" w:rsidRPr="008B71CB">
              <w:rPr>
                <w:rFonts w:ascii="Marianne Light" w:hAnsi="Marianne Light"/>
                <w:szCs w:val="20"/>
              </w:rPr>
              <w:fldChar w:fldCharType="begin"/>
            </w:r>
            <w:r w:rsidR="00804423" w:rsidRPr="008B71CB">
              <w:rPr>
                <w:rFonts w:ascii="Marianne Light" w:hAnsi="Marianne Light"/>
                <w:szCs w:val="20"/>
              </w:rPr>
              <w:instrText xml:space="preserve"> REF _Ref1398399 \n \h  \* MERGEFORMAT </w:instrText>
            </w:r>
            <w:r w:rsidR="00804423" w:rsidRPr="008B71CB">
              <w:rPr>
                <w:rFonts w:ascii="Marianne Light" w:hAnsi="Marianne Light"/>
                <w:szCs w:val="20"/>
              </w:rPr>
            </w:r>
            <w:r w:rsidR="00804423" w:rsidRPr="008B71CB">
              <w:rPr>
                <w:rFonts w:ascii="Marianne Light" w:hAnsi="Marianne Light"/>
                <w:szCs w:val="20"/>
              </w:rPr>
              <w:fldChar w:fldCharType="separate"/>
            </w:r>
            <w:r w:rsidR="00804423" w:rsidRPr="008B71CB">
              <w:rPr>
                <w:rFonts w:ascii="Marianne Light" w:hAnsi="Marianne Light"/>
                <w:szCs w:val="20"/>
              </w:rPr>
              <w:t>7.4</w:t>
            </w:r>
            <w:r w:rsidR="00804423" w:rsidRPr="008B71CB">
              <w:rPr>
                <w:rFonts w:ascii="Marianne Light" w:hAnsi="Marianne Light"/>
                <w:szCs w:val="20"/>
              </w:rPr>
              <w:fldChar w:fldCharType="end"/>
            </w:r>
            <w:r w:rsidR="00804423" w:rsidRPr="008B71CB">
              <w:rPr>
                <w:rFonts w:ascii="Marianne Light" w:hAnsi="Marianne Light"/>
                <w:szCs w:val="20"/>
              </w:rPr>
              <w:t xml:space="preserve">) ; </w:t>
            </w:r>
          </w:p>
          <w:p w14:paraId="0A81A900" w14:textId="6C445DB9" w:rsidR="00FC050F" w:rsidRPr="008B71CB" w:rsidRDefault="00A54FC2" w:rsidP="001C551F">
            <w:pPr>
              <w:pStyle w:val="CCTP-Tableau-Puce2"/>
              <w:numPr>
                <w:ilvl w:val="0"/>
                <w:numId w:val="212"/>
              </w:numPr>
              <w:spacing w:before="31" w:after="31"/>
              <w:jc w:val="both"/>
              <w:rPr>
                <w:rFonts w:ascii="Marianne Light" w:hAnsi="Marianne Light"/>
                <w:szCs w:val="20"/>
              </w:rPr>
            </w:pPr>
            <w:r w:rsidRPr="008B71CB">
              <w:rPr>
                <w:rFonts w:ascii="Marianne Light" w:hAnsi="Marianne Light"/>
                <w:szCs w:val="20"/>
              </w:rPr>
              <w:t>L’Analyse</w:t>
            </w:r>
            <w:r w:rsidR="00804423" w:rsidRPr="008B71CB">
              <w:rPr>
                <w:rFonts w:ascii="Marianne Light" w:hAnsi="Marianne Light"/>
                <w:szCs w:val="20"/>
              </w:rPr>
              <w:t xml:space="preserve"> critique de l’existant (ACE) ;</w:t>
            </w:r>
          </w:p>
          <w:p w14:paraId="2B3D096B" w14:textId="15CC61D2" w:rsidR="00FC050F" w:rsidRPr="008B71CB" w:rsidRDefault="00A54FC2" w:rsidP="001C551F">
            <w:pPr>
              <w:pStyle w:val="CCTP-Tableau-Puce2"/>
              <w:numPr>
                <w:ilvl w:val="0"/>
                <w:numId w:val="212"/>
              </w:numPr>
              <w:spacing w:before="31" w:after="31"/>
              <w:jc w:val="both"/>
              <w:rPr>
                <w:rFonts w:ascii="Marianne Light" w:hAnsi="Marianne Light"/>
                <w:szCs w:val="20"/>
              </w:rPr>
            </w:pPr>
            <w:r w:rsidRPr="008B71CB">
              <w:rPr>
                <w:rFonts w:ascii="Marianne Light" w:hAnsi="Marianne Light"/>
                <w:szCs w:val="20"/>
              </w:rPr>
              <w:t>Le</w:t>
            </w:r>
            <w:r w:rsidR="00804423" w:rsidRPr="008B71CB">
              <w:rPr>
                <w:rFonts w:ascii="Marianne Light" w:hAnsi="Marianne Light"/>
                <w:szCs w:val="20"/>
              </w:rPr>
              <w:t xml:space="preserve"> Manifeste de Compatibilité Logicielle (MCL) ;</w:t>
            </w:r>
          </w:p>
          <w:p w14:paraId="5F9F0BFC" w14:textId="5CD16012" w:rsidR="00FC050F" w:rsidRPr="008B71CB" w:rsidRDefault="00A54FC2" w:rsidP="001C551F">
            <w:pPr>
              <w:pStyle w:val="CCTP-Tableau-Puce2"/>
              <w:numPr>
                <w:ilvl w:val="0"/>
                <w:numId w:val="212"/>
              </w:numPr>
              <w:spacing w:before="31" w:after="31"/>
              <w:jc w:val="both"/>
              <w:rPr>
                <w:rFonts w:ascii="Marianne Light" w:hAnsi="Marianne Light"/>
                <w:szCs w:val="20"/>
              </w:rPr>
            </w:pPr>
            <w:r w:rsidRPr="008B71CB">
              <w:rPr>
                <w:rFonts w:ascii="Marianne Light" w:hAnsi="Marianne Light"/>
                <w:szCs w:val="20"/>
              </w:rPr>
              <w:t>Le</w:t>
            </w:r>
            <w:r w:rsidR="00804423" w:rsidRPr="008B71CB">
              <w:rPr>
                <w:rFonts w:ascii="Marianne Light" w:hAnsi="Marianne Light"/>
                <w:szCs w:val="20"/>
              </w:rPr>
              <w:t xml:space="preserve"> Guide de référence (GR) ;</w:t>
            </w:r>
          </w:p>
          <w:p w14:paraId="46085819" w14:textId="77777777" w:rsidR="00F836A6" w:rsidRPr="008B71CB" w:rsidRDefault="00A54FC2" w:rsidP="001C551F">
            <w:pPr>
              <w:pStyle w:val="CCTP-Tableau-Puce2"/>
              <w:numPr>
                <w:ilvl w:val="0"/>
                <w:numId w:val="212"/>
              </w:numPr>
              <w:spacing w:before="31" w:after="31"/>
              <w:jc w:val="both"/>
              <w:rPr>
                <w:rFonts w:ascii="Marianne Light" w:hAnsi="Marianne Light"/>
                <w:szCs w:val="20"/>
              </w:rPr>
            </w:pPr>
            <w:r w:rsidRPr="008B71CB">
              <w:rPr>
                <w:rFonts w:ascii="Marianne Light" w:hAnsi="Marianne Light"/>
                <w:szCs w:val="20"/>
              </w:rPr>
              <w:t>Le</w:t>
            </w:r>
            <w:r w:rsidR="00804423" w:rsidRPr="008B71CB">
              <w:rPr>
                <w:rFonts w:ascii="Marianne Light" w:hAnsi="Marianne Light"/>
                <w:szCs w:val="20"/>
              </w:rPr>
              <w:t xml:space="preserve"> Plan d’Assurance Sécurité (PAS) (cf. annexe</w:t>
            </w:r>
            <w:r w:rsidR="00F836A6" w:rsidRPr="008B71CB">
              <w:rPr>
                <w:rFonts w:ascii="Marianne Light" w:hAnsi="Marianne Light"/>
                <w:szCs w:val="20"/>
              </w:rPr>
              <w:t>s</w:t>
            </w:r>
            <w:r w:rsidR="00804423" w:rsidRPr="008B71CB">
              <w:rPr>
                <w:rFonts w:ascii="Marianne Light" w:hAnsi="Marianne Light"/>
                <w:szCs w:val="20"/>
              </w:rPr>
              <w:t xml:space="preserve"> </w:t>
            </w:r>
            <w:r w:rsidR="00F836A6" w:rsidRPr="008B71CB">
              <w:rPr>
                <w:rFonts w:ascii="Marianne Light" w:hAnsi="Marianne Light"/>
                <w:szCs w:val="20"/>
              </w:rPr>
              <w:t>2 et 4)</w:t>
            </w:r>
          </w:p>
          <w:p w14:paraId="0A054736" w14:textId="4B150FE8" w:rsidR="00FC050F" w:rsidRPr="008B71CB" w:rsidRDefault="00A54FC2" w:rsidP="001C551F">
            <w:pPr>
              <w:pStyle w:val="CCTP-Tableau-Puce2"/>
              <w:numPr>
                <w:ilvl w:val="0"/>
                <w:numId w:val="212"/>
              </w:numPr>
              <w:spacing w:before="31" w:after="31"/>
              <w:jc w:val="both"/>
              <w:rPr>
                <w:rFonts w:ascii="Marianne Light" w:hAnsi="Marianne Light"/>
                <w:szCs w:val="20"/>
              </w:rPr>
            </w:pPr>
            <w:r w:rsidRPr="008B71CB">
              <w:rPr>
                <w:rFonts w:ascii="Marianne Light" w:hAnsi="Marianne Light"/>
                <w:szCs w:val="20"/>
              </w:rPr>
              <w:t>Le</w:t>
            </w:r>
            <w:r w:rsidR="00804423" w:rsidRPr="008B71CB">
              <w:rPr>
                <w:rFonts w:ascii="Marianne Light" w:hAnsi="Marianne Light"/>
                <w:szCs w:val="20"/>
              </w:rPr>
              <w:t xml:space="preserve"> plan de réversibilité du produit ;</w:t>
            </w:r>
          </w:p>
          <w:p w14:paraId="07898DA1" w14:textId="3F0B9150" w:rsidR="00FC050F" w:rsidRPr="008B71CB" w:rsidRDefault="00A54FC2" w:rsidP="001C551F">
            <w:pPr>
              <w:pStyle w:val="CCTP-Tableau-Puce2"/>
              <w:numPr>
                <w:ilvl w:val="0"/>
                <w:numId w:val="212"/>
              </w:numPr>
              <w:spacing w:before="31" w:after="31"/>
              <w:jc w:val="both"/>
              <w:rPr>
                <w:rFonts w:ascii="Marianne Light" w:hAnsi="Marianne Light"/>
                <w:szCs w:val="20"/>
              </w:rPr>
            </w:pPr>
            <w:r w:rsidRPr="008B71CB">
              <w:rPr>
                <w:rFonts w:ascii="Marianne Light" w:hAnsi="Marianne Light"/>
                <w:szCs w:val="20"/>
              </w:rPr>
              <w:t>L’équipe</w:t>
            </w:r>
            <w:r w:rsidR="00804423" w:rsidRPr="008B71CB">
              <w:rPr>
                <w:rFonts w:ascii="Marianne Light" w:hAnsi="Marianne Light"/>
                <w:szCs w:val="20"/>
              </w:rPr>
              <w:t xml:space="preserve"> du titulaire ;</w:t>
            </w:r>
          </w:p>
          <w:p w14:paraId="430B1701" w14:textId="39D27179" w:rsidR="00FC050F" w:rsidRPr="008B71CB" w:rsidRDefault="00A54FC2" w:rsidP="001C551F">
            <w:pPr>
              <w:pStyle w:val="CCTP-Tableau-Puce2"/>
              <w:numPr>
                <w:ilvl w:val="0"/>
                <w:numId w:val="212"/>
              </w:numPr>
              <w:spacing w:before="31" w:after="31"/>
              <w:jc w:val="both"/>
              <w:rPr>
                <w:rFonts w:ascii="Marianne Light" w:hAnsi="Marianne Light"/>
                <w:szCs w:val="20"/>
              </w:rPr>
            </w:pPr>
            <w:r w:rsidRPr="008B71CB">
              <w:rPr>
                <w:rFonts w:ascii="Marianne Light" w:hAnsi="Marianne Light"/>
                <w:szCs w:val="20"/>
              </w:rPr>
              <w:t>La</w:t>
            </w:r>
            <w:r w:rsidR="00804423" w:rsidRPr="008B71CB">
              <w:rPr>
                <w:rFonts w:ascii="Marianne Light" w:hAnsi="Marianne Light"/>
                <w:szCs w:val="20"/>
              </w:rPr>
              <w:t xml:space="preserve"> comitologie ;</w:t>
            </w:r>
          </w:p>
          <w:p w14:paraId="1B7E6013" w14:textId="5957FD68" w:rsidR="00FC050F" w:rsidRPr="008B71CB" w:rsidRDefault="00A54FC2" w:rsidP="001C551F">
            <w:pPr>
              <w:pStyle w:val="CCTP-Tableau-Puce2"/>
              <w:numPr>
                <w:ilvl w:val="0"/>
                <w:numId w:val="212"/>
              </w:numPr>
              <w:spacing w:before="31" w:after="31"/>
              <w:jc w:val="both"/>
              <w:rPr>
                <w:rFonts w:ascii="Marianne Light" w:hAnsi="Marianne Light"/>
                <w:szCs w:val="20"/>
              </w:rPr>
            </w:pPr>
            <w:r w:rsidRPr="008B71CB">
              <w:rPr>
                <w:rFonts w:ascii="Marianne Light" w:hAnsi="Marianne Light"/>
                <w:szCs w:val="20"/>
              </w:rPr>
              <w:t>Les</w:t>
            </w:r>
            <w:r w:rsidR="00804423" w:rsidRPr="008B71CB">
              <w:rPr>
                <w:rFonts w:ascii="Marianne Light" w:hAnsi="Marianne Light"/>
                <w:szCs w:val="20"/>
              </w:rPr>
              <w:t xml:space="preserve"> tableaux de bord.</w:t>
            </w:r>
          </w:p>
        </w:tc>
      </w:tr>
      <w:tr w:rsidR="00FC050F" w14:paraId="092200CD" w14:textId="77777777">
        <w:trPr>
          <w:trHeight w:val="28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D9D9D9"/>
            <w:vAlign w:val="center"/>
          </w:tcPr>
          <w:p w14:paraId="450C6F98" w14:textId="77777777" w:rsidR="00FC050F" w:rsidRPr="008B71CB" w:rsidRDefault="0080442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Prérequis du Ministère de la Justice</w:t>
            </w:r>
          </w:p>
        </w:tc>
      </w:tr>
      <w:tr w:rsidR="00FC050F" w14:paraId="66224B74" w14:textId="77777777">
        <w:trPr>
          <w:trHeight w:val="550"/>
          <w:jc w:val="center"/>
        </w:trPr>
        <w:tc>
          <w:tcPr>
            <w:tcW w:w="9628" w:type="dxa"/>
            <w:gridSpan w:val="10"/>
            <w:tcBorders>
              <w:top w:val="single" w:sz="4" w:space="0" w:color="auto"/>
              <w:left w:val="single" w:sz="4" w:space="0" w:color="auto"/>
              <w:bottom w:val="single" w:sz="4" w:space="0" w:color="auto"/>
              <w:right w:val="single" w:sz="4" w:space="0" w:color="auto"/>
            </w:tcBorders>
          </w:tcPr>
          <w:p w14:paraId="78855F22" w14:textId="2548DCD7" w:rsidR="00FC050F" w:rsidRPr="008B71CB" w:rsidRDefault="00B162AF">
            <w:pPr>
              <w:pStyle w:val="CCTP-Tableau-Texte1"/>
              <w:spacing w:before="31" w:after="31"/>
              <w:jc w:val="both"/>
              <w:rPr>
                <w:rFonts w:ascii="Marianne Light" w:hAnsi="Marianne Light"/>
                <w:szCs w:val="20"/>
              </w:rPr>
            </w:pPr>
            <w:r w:rsidRPr="008B71CB">
              <w:rPr>
                <w:rFonts w:ascii="Marianne Light" w:hAnsi="Marianne Light"/>
                <w:szCs w:val="20"/>
              </w:rPr>
              <w:t>La Cour de cassation</w:t>
            </w:r>
            <w:r w:rsidR="00804423" w:rsidRPr="008B71CB">
              <w:rPr>
                <w:rFonts w:ascii="Marianne Light" w:hAnsi="Marianne Light"/>
                <w:szCs w:val="20"/>
              </w:rPr>
              <w:t xml:space="preserve"> fournit les éléments en sa possession</w:t>
            </w:r>
            <w:r w:rsidR="00E828E2" w:rsidRPr="008B71CB">
              <w:rPr>
                <w:rFonts w:ascii="Marianne Light" w:hAnsi="Marianne Light"/>
                <w:szCs w:val="20"/>
              </w:rPr>
              <w:t>. E</w:t>
            </w:r>
            <w:r w:rsidR="00804423" w:rsidRPr="008B71CB">
              <w:rPr>
                <w:rFonts w:ascii="Marianne Light" w:hAnsi="Marianne Light"/>
                <w:szCs w:val="20"/>
              </w:rPr>
              <w:t xml:space="preserve">n particulier : </w:t>
            </w:r>
          </w:p>
          <w:p w14:paraId="2F9F9111" w14:textId="428C58EF" w:rsidR="00FC050F" w:rsidRPr="008B71CB" w:rsidRDefault="00E828E2" w:rsidP="001C551F">
            <w:pPr>
              <w:pStyle w:val="CCTP-Tableau-Puce1"/>
              <w:numPr>
                <w:ilvl w:val="0"/>
                <w:numId w:val="77"/>
              </w:numPr>
              <w:spacing w:before="31" w:after="31"/>
              <w:jc w:val="both"/>
              <w:rPr>
                <w:rFonts w:ascii="Marianne Light" w:hAnsi="Marianne Light"/>
                <w:szCs w:val="20"/>
              </w:rPr>
            </w:pPr>
            <w:r w:rsidRPr="008B71CB">
              <w:rPr>
                <w:rFonts w:ascii="Marianne Light" w:hAnsi="Marianne Light"/>
                <w:szCs w:val="20"/>
              </w:rPr>
              <w:t xml:space="preserve">La </w:t>
            </w:r>
            <w:r w:rsidR="00D36D78" w:rsidRPr="008B71CB">
              <w:rPr>
                <w:rFonts w:ascii="Marianne Light" w:hAnsi="Marianne Light"/>
                <w:szCs w:val="20"/>
              </w:rPr>
              <w:t>C</w:t>
            </w:r>
            <w:r w:rsidRPr="008B71CB">
              <w:rPr>
                <w:rFonts w:ascii="Marianne Light" w:hAnsi="Marianne Light"/>
                <w:szCs w:val="20"/>
              </w:rPr>
              <w:t xml:space="preserve">our de cassation propose </w:t>
            </w:r>
            <w:r w:rsidR="00A54FC2" w:rsidRPr="008B71CB">
              <w:rPr>
                <w:rFonts w:ascii="Marianne Light" w:hAnsi="Marianne Light"/>
                <w:szCs w:val="20"/>
              </w:rPr>
              <w:t>une</w:t>
            </w:r>
            <w:r w:rsidR="00804423" w:rsidRPr="008B71CB">
              <w:rPr>
                <w:rFonts w:ascii="Marianne Light" w:hAnsi="Marianne Light"/>
                <w:szCs w:val="20"/>
              </w:rPr>
              <w:t xml:space="preserve"> présentation orale fonctionnelle et technique du produit, des outils et procédures utilisés pour la maintenance ;</w:t>
            </w:r>
          </w:p>
          <w:p w14:paraId="178CFA71" w14:textId="1D3C9D32" w:rsidR="00FC050F" w:rsidRPr="008B71CB" w:rsidRDefault="00E828E2" w:rsidP="001C551F">
            <w:pPr>
              <w:pStyle w:val="CCTP-Tableau-Puce1"/>
              <w:numPr>
                <w:ilvl w:val="0"/>
                <w:numId w:val="77"/>
              </w:numPr>
              <w:spacing w:before="31" w:after="31"/>
              <w:jc w:val="both"/>
              <w:rPr>
                <w:rFonts w:ascii="Marianne Light" w:hAnsi="Marianne Light"/>
                <w:szCs w:val="20"/>
              </w:rPr>
            </w:pPr>
            <w:r w:rsidRPr="008B71CB">
              <w:rPr>
                <w:rFonts w:ascii="Marianne Light" w:hAnsi="Marianne Light"/>
                <w:szCs w:val="20"/>
              </w:rPr>
              <w:t xml:space="preserve">La </w:t>
            </w:r>
            <w:r w:rsidR="004E20B7" w:rsidRPr="008B71CB">
              <w:rPr>
                <w:rFonts w:ascii="Marianne Light" w:hAnsi="Marianne Light"/>
                <w:szCs w:val="20"/>
              </w:rPr>
              <w:t>C</w:t>
            </w:r>
            <w:r w:rsidRPr="008B71CB">
              <w:rPr>
                <w:rFonts w:ascii="Marianne Light" w:hAnsi="Marianne Light"/>
                <w:szCs w:val="20"/>
              </w:rPr>
              <w:t xml:space="preserve">our propose </w:t>
            </w:r>
            <w:r w:rsidR="00804423" w:rsidRPr="008B71CB">
              <w:rPr>
                <w:rFonts w:ascii="Marianne Light" w:hAnsi="Marianne Light"/>
                <w:szCs w:val="20"/>
              </w:rPr>
              <w:t>deux réunions d’information</w:t>
            </w:r>
            <w:r w:rsidRPr="008B71CB">
              <w:rPr>
                <w:rFonts w:ascii="Marianne Light" w:hAnsi="Marianne Light"/>
                <w:szCs w:val="20"/>
              </w:rPr>
              <w:t xml:space="preserve"> nécessaires</w:t>
            </w:r>
            <w:r w:rsidR="00804423" w:rsidRPr="008B71CB">
              <w:rPr>
                <w:rFonts w:ascii="Marianne Light" w:hAnsi="Marianne Light"/>
                <w:szCs w:val="20"/>
              </w:rPr>
              <w:t xml:space="preserve"> à la compréhension du périmètre applicatif et aux enjeux du Ministère de la Justice</w:t>
            </w:r>
            <w:r w:rsidRPr="008B71CB">
              <w:rPr>
                <w:rFonts w:ascii="Marianne Light" w:hAnsi="Marianne Light"/>
                <w:szCs w:val="20"/>
              </w:rPr>
              <w:t xml:space="preserve"> ; ces réunions </w:t>
            </w:r>
            <w:r w:rsidR="00804423" w:rsidRPr="008B71CB">
              <w:rPr>
                <w:rFonts w:ascii="Marianne Light" w:hAnsi="Marianne Light"/>
                <w:szCs w:val="20"/>
              </w:rPr>
              <w:t>ne pouvant dépasser 3 heures</w:t>
            </w:r>
            <w:r w:rsidRPr="008B71CB">
              <w:rPr>
                <w:rFonts w:ascii="Marianne Light" w:hAnsi="Marianne Light"/>
                <w:szCs w:val="20"/>
              </w:rPr>
              <w:t xml:space="preserve"> chacune</w:t>
            </w:r>
            <w:r w:rsidR="00804423" w:rsidRPr="008B71CB">
              <w:rPr>
                <w:rFonts w:ascii="Marianne Light" w:hAnsi="Marianne Light"/>
                <w:szCs w:val="20"/>
              </w:rPr>
              <w:t> ;</w:t>
            </w:r>
          </w:p>
          <w:p w14:paraId="16707C8C" w14:textId="39674EDF" w:rsidR="00FC050F" w:rsidRPr="008B71CB" w:rsidRDefault="00E828E2" w:rsidP="001C551F">
            <w:pPr>
              <w:pStyle w:val="CCTP-Tableau-Puce1"/>
              <w:numPr>
                <w:ilvl w:val="0"/>
                <w:numId w:val="77"/>
              </w:numPr>
              <w:spacing w:before="31" w:after="31"/>
              <w:jc w:val="both"/>
              <w:rPr>
                <w:rFonts w:ascii="Marianne Light" w:hAnsi="Marianne Light"/>
                <w:szCs w:val="20"/>
              </w:rPr>
            </w:pPr>
            <w:r w:rsidRPr="008B71CB">
              <w:rPr>
                <w:rFonts w:ascii="Marianne Light" w:hAnsi="Marianne Light"/>
                <w:szCs w:val="20"/>
              </w:rPr>
              <w:t xml:space="preserve">La </w:t>
            </w:r>
            <w:r w:rsidR="004E20B7" w:rsidRPr="008B71CB">
              <w:rPr>
                <w:rFonts w:ascii="Marianne Light" w:hAnsi="Marianne Light"/>
                <w:szCs w:val="20"/>
              </w:rPr>
              <w:t>C</w:t>
            </w:r>
            <w:r w:rsidRPr="008B71CB">
              <w:rPr>
                <w:rFonts w:ascii="Marianne Light" w:hAnsi="Marianne Light"/>
                <w:szCs w:val="20"/>
              </w:rPr>
              <w:t xml:space="preserve">our met à disposition </w:t>
            </w:r>
            <w:r w:rsidR="00A54FC2" w:rsidRPr="008B71CB">
              <w:rPr>
                <w:rFonts w:ascii="Marianne Light" w:hAnsi="Marianne Light"/>
                <w:szCs w:val="20"/>
              </w:rPr>
              <w:t>une</w:t>
            </w:r>
            <w:r w:rsidR="00804423" w:rsidRPr="008B71CB">
              <w:rPr>
                <w:rFonts w:ascii="Marianne Light" w:hAnsi="Marianne Light"/>
                <w:szCs w:val="20"/>
              </w:rPr>
              <w:t xml:space="preserve"> documentation de référence : </w:t>
            </w:r>
          </w:p>
          <w:p w14:paraId="7466C2E0" w14:textId="2CBDB129" w:rsidR="00FC050F" w:rsidRPr="008B71CB" w:rsidRDefault="00A54FC2" w:rsidP="00E84F6C">
            <w:pPr>
              <w:pStyle w:val="CCTP-Tableau-Puce2"/>
              <w:numPr>
                <w:ilvl w:val="0"/>
                <w:numId w:val="278"/>
              </w:numPr>
              <w:tabs>
                <w:tab w:val="left" w:pos="1157"/>
              </w:tabs>
              <w:spacing w:before="31" w:after="31"/>
              <w:ind w:firstLine="12"/>
              <w:jc w:val="both"/>
              <w:rPr>
                <w:rFonts w:ascii="Marianne Light" w:hAnsi="Marianne Light"/>
                <w:szCs w:val="20"/>
              </w:rPr>
            </w:pPr>
            <w:r w:rsidRPr="008B71CB">
              <w:rPr>
                <w:rFonts w:ascii="Marianne Light" w:hAnsi="Marianne Light"/>
                <w:szCs w:val="20"/>
              </w:rPr>
              <w:t>Cahier</w:t>
            </w:r>
            <w:r w:rsidR="00804423" w:rsidRPr="008B71CB">
              <w:rPr>
                <w:rFonts w:ascii="Marianne Light" w:hAnsi="Marianne Light"/>
                <w:szCs w:val="20"/>
              </w:rPr>
              <w:t xml:space="preserve"> des charges du produit (facultatif) ;</w:t>
            </w:r>
          </w:p>
          <w:p w14:paraId="254EF82C" w14:textId="04423017" w:rsidR="00FC050F" w:rsidRPr="008B71CB" w:rsidRDefault="00A54FC2" w:rsidP="00E84F6C">
            <w:pPr>
              <w:pStyle w:val="CCTP-Tableau-Puce2"/>
              <w:numPr>
                <w:ilvl w:val="0"/>
                <w:numId w:val="278"/>
              </w:numPr>
              <w:tabs>
                <w:tab w:val="left" w:pos="1157"/>
              </w:tabs>
              <w:spacing w:before="31" w:after="31"/>
              <w:ind w:firstLine="12"/>
              <w:jc w:val="both"/>
              <w:rPr>
                <w:rFonts w:ascii="Marianne Light" w:hAnsi="Marianne Light"/>
                <w:szCs w:val="20"/>
              </w:rPr>
            </w:pPr>
            <w:r w:rsidRPr="008B71CB">
              <w:rPr>
                <w:rFonts w:ascii="Marianne Light" w:hAnsi="Marianne Light"/>
                <w:szCs w:val="20"/>
              </w:rPr>
              <w:t>Dossier</w:t>
            </w:r>
            <w:r w:rsidR="00804423" w:rsidRPr="008B71CB">
              <w:rPr>
                <w:rFonts w:ascii="Marianne Light" w:hAnsi="Marianne Light"/>
                <w:szCs w:val="20"/>
              </w:rPr>
              <w:t xml:space="preserve"> d’architecture technique ;</w:t>
            </w:r>
          </w:p>
          <w:p w14:paraId="61937FEE" w14:textId="7A3B8CB0" w:rsidR="00FC050F" w:rsidRPr="008B71CB" w:rsidRDefault="00A54FC2" w:rsidP="00E84F6C">
            <w:pPr>
              <w:pStyle w:val="CCTP-Tableau-Puce2"/>
              <w:numPr>
                <w:ilvl w:val="0"/>
                <w:numId w:val="278"/>
              </w:numPr>
              <w:tabs>
                <w:tab w:val="left" w:pos="1157"/>
              </w:tabs>
              <w:spacing w:before="31" w:after="31"/>
              <w:ind w:firstLine="12"/>
              <w:jc w:val="both"/>
              <w:rPr>
                <w:rFonts w:ascii="Marianne Light" w:hAnsi="Marianne Light"/>
                <w:szCs w:val="20"/>
              </w:rPr>
            </w:pPr>
            <w:r w:rsidRPr="008B71CB">
              <w:rPr>
                <w:rFonts w:ascii="Marianne Light" w:hAnsi="Marianne Light"/>
                <w:szCs w:val="20"/>
              </w:rPr>
              <w:t>Dossier</w:t>
            </w:r>
            <w:r w:rsidR="00804423" w:rsidRPr="008B71CB">
              <w:rPr>
                <w:rFonts w:ascii="Marianne Light" w:hAnsi="Marianne Light"/>
                <w:szCs w:val="20"/>
              </w:rPr>
              <w:t xml:space="preserve"> de conception technique ou </w:t>
            </w:r>
            <w:proofErr w:type="spellStart"/>
            <w:r w:rsidR="00804423" w:rsidRPr="008B71CB">
              <w:rPr>
                <w:rFonts w:ascii="Marianne Light" w:hAnsi="Marianne Light"/>
                <w:szCs w:val="20"/>
              </w:rPr>
              <w:t>Enablers</w:t>
            </w:r>
            <w:proofErr w:type="spellEnd"/>
            <w:r w:rsidR="00804423" w:rsidRPr="008B71CB">
              <w:rPr>
                <w:rFonts w:ascii="Marianne Light" w:hAnsi="Marianne Light"/>
                <w:szCs w:val="20"/>
              </w:rPr>
              <w:t> ;</w:t>
            </w:r>
          </w:p>
          <w:p w14:paraId="729FC664" w14:textId="59912DD4" w:rsidR="00FC050F" w:rsidRPr="008B71CB" w:rsidRDefault="00A54FC2" w:rsidP="00E84F6C">
            <w:pPr>
              <w:pStyle w:val="CCTP-Tableau-Puce2"/>
              <w:numPr>
                <w:ilvl w:val="0"/>
                <w:numId w:val="278"/>
              </w:numPr>
              <w:tabs>
                <w:tab w:val="left" w:pos="1157"/>
              </w:tabs>
              <w:spacing w:before="31" w:after="31"/>
              <w:ind w:firstLine="12"/>
              <w:jc w:val="both"/>
              <w:rPr>
                <w:rFonts w:ascii="Marianne Light" w:hAnsi="Marianne Light"/>
                <w:szCs w:val="20"/>
              </w:rPr>
            </w:pPr>
            <w:r w:rsidRPr="008B71CB">
              <w:rPr>
                <w:rFonts w:ascii="Marianne Light" w:hAnsi="Marianne Light"/>
                <w:szCs w:val="20"/>
              </w:rPr>
              <w:t>Dossier</w:t>
            </w:r>
            <w:r w:rsidR="00804423" w:rsidRPr="008B71CB">
              <w:rPr>
                <w:rFonts w:ascii="Marianne Light" w:hAnsi="Marianne Light"/>
                <w:szCs w:val="20"/>
              </w:rPr>
              <w:t xml:space="preserve"> de spécifications générales et/ou détaillées ou </w:t>
            </w:r>
            <w:proofErr w:type="spellStart"/>
            <w:r w:rsidR="00804423" w:rsidRPr="008B71CB">
              <w:rPr>
                <w:rFonts w:ascii="Marianne Light" w:hAnsi="Marianne Light"/>
                <w:szCs w:val="20"/>
              </w:rPr>
              <w:t>Users</w:t>
            </w:r>
            <w:proofErr w:type="spellEnd"/>
            <w:r w:rsidR="00804423" w:rsidRPr="008B71CB">
              <w:rPr>
                <w:rFonts w:ascii="Marianne Light" w:hAnsi="Marianne Light"/>
                <w:szCs w:val="20"/>
              </w:rPr>
              <w:t xml:space="preserve"> Stories ;</w:t>
            </w:r>
          </w:p>
          <w:p w14:paraId="768AF0F9" w14:textId="3197FB74" w:rsidR="00FC050F" w:rsidRPr="008B71CB" w:rsidRDefault="00A54FC2" w:rsidP="00E84F6C">
            <w:pPr>
              <w:pStyle w:val="CCTP-Tableau-Puce2"/>
              <w:numPr>
                <w:ilvl w:val="0"/>
                <w:numId w:val="278"/>
              </w:numPr>
              <w:tabs>
                <w:tab w:val="left" w:pos="1157"/>
              </w:tabs>
              <w:spacing w:before="31" w:after="31"/>
              <w:ind w:firstLine="12"/>
              <w:jc w:val="both"/>
              <w:rPr>
                <w:rFonts w:ascii="Marianne Light" w:hAnsi="Marianne Light"/>
                <w:szCs w:val="20"/>
              </w:rPr>
            </w:pPr>
            <w:r w:rsidRPr="008B71CB">
              <w:rPr>
                <w:rFonts w:ascii="Marianne Light" w:hAnsi="Marianne Light"/>
                <w:szCs w:val="20"/>
              </w:rPr>
              <w:t>Dossier</w:t>
            </w:r>
            <w:r w:rsidR="00804423" w:rsidRPr="008B71CB">
              <w:rPr>
                <w:rFonts w:ascii="Marianne Light" w:hAnsi="Marianne Light"/>
                <w:szCs w:val="20"/>
              </w:rPr>
              <w:t xml:space="preserve"> d’exploitation.</w:t>
            </w:r>
          </w:p>
          <w:p w14:paraId="4B4B6A08" w14:textId="0923D204" w:rsidR="00FC050F" w:rsidRPr="008B71CB" w:rsidRDefault="00E828E2" w:rsidP="001C551F">
            <w:pPr>
              <w:pStyle w:val="CCTP-Tableau-Puce1"/>
              <w:numPr>
                <w:ilvl w:val="0"/>
                <w:numId w:val="77"/>
              </w:numPr>
              <w:spacing w:before="31" w:after="31"/>
              <w:jc w:val="both"/>
              <w:rPr>
                <w:rFonts w:ascii="Marianne Light" w:hAnsi="Marianne Light"/>
                <w:szCs w:val="20"/>
              </w:rPr>
            </w:pPr>
            <w:r w:rsidRPr="008B71CB">
              <w:rPr>
                <w:rFonts w:ascii="Marianne Light" w:hAnsi="Marianne Light"/>
                <w:szCs w:val="20"/>
              </w:rPr>
              <w:t>La Cour p</w:t>
            </w:r>
            <w:r w:rsidR="00A54FC2" w:rsidRPr="008B71CB">
              <w:rPr>
                <w:rFonts w:ascii="Marianne Light" w:hAnsi="Marianne Light"/>
                <w:szCs w:val="20"/>
              </w:rPr>
              <w:t>récise</w:t>
            </w:r>
            <w:r w:rsidR="00804423" w:rsidRPr="008B71CB">
              <w:rPr>
                <w:rFonts w:ascii="Marianne Light" w:hAnsi="Marianne Light"/>
                <w:szCs w:val="20"/>
              </w:rPr>
              <w:t xml:space="preserve"> si les prestations concernant le périmètre applicatif seront réalisées « en Cycle en V » ou en « Agile » ;</w:t>
            </w:r>
          </w:p>
          <w:p w14:paraId="272F8C33" w14:textId="3E3C8A91" w:rsidR="00FC050F" w:rsidRPr="008B71CB" w:rsidRDefault="00E828E2" w:rsidP="001C551F">
            <w:pPr>
              <w:pStyle w:val="CCTP-Tableau-Puce1"/>
              <w:numPr>
                <w:ilvl w:val="0"/>
                <w:numId w:val="77"/>
              </w:numPr>
              <w:spacing w:before="31" w:after="31"/>
              <w:jc w:val="both"/>
              <w:rPr>
                <w:rFonts w:ascii="Marianne Light" w:hAnsi="Marianne Light"/>
                <w:szCs w:val="20"/>
              </w:rPr>
            </w:pPr>
            <w:r w:rsidRPr="008B71CB">
              <w:rPr>
                <w:rFonts w:ascii="Marianne Light" w:hAnsi="Marianne Light"/>
                <w:szCs w:val="20"/>
              </w:rPr>
              <w:t>La Cour i</w:t>
            </w:r>
            <w:r w:rsidR="00A54FC2" w:rsidRPr="008B71CB">
              <w:rPr>
                <w:rFonts w:ascii="Marianne Light" w:hAnsi="Marianne Light"/>
                <w:szCs w:val="20"/>
              </w:rPr>
              <w:t>ndique</w:t>
            </w:r>
            <w:r w:rsidR="00804423" w:rsidRPr="008B71CB">
              <w:rPr>
                <w:rFonts w:ascii="Marianne Light" w:hAnsi="Marianne Light"/>
                <w:szCs w:val="20"/>
              </w:rPr>
              <w:t xml:space="preserve"> la localisation de la prestation.</w:t>
            </w:r>
          </w:p>
        </w:tc>
      </w:tr>
      <w:tr w:rsidR="00FC050F" w14:paraId="6CEA966F" w14:textId="77777777">
        <w:trPr>
          <w:trHeight w:val="34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D9D9D9"/>
            <w:vAlign w:val="center"/>
          </w:tcPr>
          <w:p w14:paraId="4CB5938E" w14:textId="77777777" w:rsidR="00FC050F" w:rsidRPr="00BF6B5A" w:rsidRDefault="00804423">
            <w:pPr>
              <w:widowControl w:val="0"/>
              <w:spacing w:before="62" w:after="62"/>
              <w:ind w:right="185"/>
              <w:jc w:val="both"/>
              <w:rPr>
                <w:rFonts w:ascii="Marianne Light" w:hAnsi="Marianne Light"/>
                <w:b/>
                <w:bCs/>
                <w:sz w:val="20"/>
                <w:szCs w:val="20"/>
              </w:rPr>
            </w:pPr>
            <w:r w:rsidRPr="00BF6B5A">
              <w:rPr>
                <w:rFonts w:ascii="Marianne Light" w:hAnsi="Marianne Light"/>
                <w:b/>
                <w:bCs/>
                <w:sz w:val="20"/>
                <w:szCs w:val="20"/>
              </w:rPr>
              <w:t>Description générale de l’activité</w:t>
            </w:r>
          </w:p>
        </w:tc>
      </w:tr>
      <w:tr w:rsidR="00FC050F" w14:paraId="2A982687" w14:textId="77777777" w:rsidTr="00A2106A">
        <w:trPr>
          <w:trHeight w:val="150"/>
          <w:jc w:val="center"/>
        </w:trPr>
        <w:tc>
          <w:tcPr>
            <w:tcW w:w="965" w:type="dxa"/>
            <w:gridSpan w:val="2"/>
            <w:tcBorders>
              <w:top w:val="single" w:sz="4" w:space="0" w:color="auto"/>
              <w:left w:val="single" w:sz="4" w:space="0" w:color="auto"/>
              <w:bottom w:val="single" w:sz="4" w:space="0" w:color="auto"/>
              <w:right w:val="single" w:sz="4" w:space="0" w:color="auto"/>
            </w:tcBorders>
            <w:shd w:val="clear" w:color="auto" w:fill="D9D9D9"/>
          </w:tcPr>
          <w:p w14:paraId="7E9A1715" w14:textId="77777777" w:rsidR="00FC050F" w:rsidRPr="00090E9E" w:rsidRDefault="00804423">
            <w:pPr>
              <w:keepLines/>
              <w:widowControl w:val="0"/>
              <w:spacing w:before="62" w:after="62"/>
              <w:jc w:val="both"/>
              <w:rPr>
                <w:rFonts w:ascii="Marianne Light" w:hAnsi="Marianne Light"/>
                <w:bCs/>
                <w:sz w:val="20"/>
                <w:szCs w:val="20"/>
              </w:rPr>
            </w:pPr>
            <w:r w:rsidRPr="00090E9E">
              <w:rPr>
                <w:rFonts w:ascii="Marianne Light" w:hAnsi="Marianne Light"/>
                <w:bCs/>
                <w:sz w:val="20"/>
                <w:szCs w:val="20"/>
              </w:rPr>
              <w:lastRenderedPageBreak/>
              <w:t>Phases</w:t>
            </w:r>
          </w:p>
        </w:tc>
        <w:tc>
          <w:tcPr>
            <w:tcW w:w="5595" w:type="dxa"/>
            <w:gridSpan w:val="5"/>
            <w:tcBorders>
              <w:top w:val="single" w:sz="4" w:space="0" w:color="auto"/>
              <w:left w:val="single" w:sz="4" w:space="0" w:color="auto"/>
              <w:bottom w:val="single" w:sz="4" w:space="0" w:color="auto"/>
              <w:right w:val="single" w:sz="4" w:space="0" w:color="auto"/>
            </w:tcBorders>
            <w:shd w:val="clear" w:color="auto" w:fill="D9D9D9"/>
          </w:tcPr>
          <w:p w14:paraId="78747D15" w14:textId="6D949C73" w:rsidR="00FC050F" w:rsidRPr="00090E9E" w:rsidRDefault="00491836">
            <w:pPr>
              <w:keepLines/>
              <w:widowControl w:val="0"/>
              <w:spacing w:before="62" w:after="62"/>
              <w:jc w:val="both"/>
              <w:rPr>
                <w:rFonts w:ascii="Marianne Light" w:hAnsi="Marianne Light"/>
                <w:bCs/>
                <w:sz w:val="20"/>
                <w:szCs w:val="20"/>
              </w:rPr>
            </w:pPr>
            <w:r w:rsidRPr="00090E9E">
              <w:rPr>
                <w:rFonts w:ascii="Marianne Light" w:hAnsi="Marianne Light"/>
                <w:bCs/>
                <w:sz w:val="20"/>
                <w:szCs w:val="20"/>
              </w:rPr>
              <w:t xml:space="preserve">Prestations </w:t>
            </w:r>
          </w:p>
        </w:tc>
        <w:tc>
          <w:tcPr>
            <w:tcW w:w="3068" w:type="dxa"/>
            <w:gridSpan w:val="3"/>
            <w:tcBorders>
              <w:top w:val="single" w:sz="4" w:space="0" w:color="auto"/>
              <w:left w:val="single" w:sz="4" w:space="0" w:color="auto"/>
              <w:bottom w:val="single" w:sz="4" w:space="0" w:color="auto"/>
              <w:right w:val="single" w:sz="4" w:space="0" w:color="auto"/>
            </w:tcBorders>
            <w:shd w:val="clear" w:color="auto" w:fill="D9D9D9"/>
          </w:tcPr>
          <w:p w14:paraId="27EF8398" w14:textId="77777777" w:rsidR="00FC050F" w:rsidRDefault="00804423" w:rsidP="008C1C48">
            <w:pPr>
              <w:keepLines/>
              <w:widowControl w:val="0"/>
              <w:spacing w:before="62" w:after="62"/>
              <w:jc w:val="center"/>
              <w:rPr>
                <w:rFonts w:asciiTheme="majorHAnsi" w:hAnsiTheme="majorHAnsi"/>
                <w:bCs/>
                <w:sz w:val="20"/>
                <w:szCs w:val="20"/>
              </w:rPr>
            </w:pPr>
            <w:r>
              <w:rPr>
                <w:rFonts w:asciiTheme="majorHAnsi" w:hAnsiTheme="majorHAnsi"/>
                <w:bCs/>
                <w:sz w:val="20"/>
                <w:szCs w:val="20"/>
              </w:rPr>
              <w:t>Livrables</w:t>
            </w:r>
          </w:p>
        </w:tc>
      </w:tr>
      <w:tr w:rsidR="00FC050F" w14:paraId="719FC137" w14:textId="77777777" w:rsidTr="00A2106A">
        <w:trPr>
          <w:trHeight w:val="150"/>
          <w:jc w:val="center"/>
        </w:trPr>
        <w:tc>
          <w:tcPr>
            <w:tcW w:w="965" w:type="dxa"/>
            <w:gridSpan w:val="2"/>
            <w:vMerge w:val="restart"/>
            <w:tcBorders>
              <w:top w:val="single" w:sz="4" w:space="0" w:color="auto"/>
              <w:left w:val="single" w:sz="4" w:space="0" w:color="auto"/>
              <w:right w:val="single" w:sz="4" w:space="0" w:color="auto"/>
            </w:tcBorders>
            <w:vAlign w:val="center"/>
          </w:tcPr>
          <w:p w14:paraId="2A0AC763" w14:textId="77777777" w:rsidR="00FC050F" w:rsidRPr="00090E9E" w:rsidRDefault="00804423">
            <w:pPr>
              <w:pStyle w:val="CCTP-Tableau-Texte1"/>
              <w:spacing w:before="31" w:after="31"/>
              <w:jc w:val="both"/>
              <w:rPr>
                <w:rFonts w:ascii="Marianne Light" w:hAnsi="Marianne Light"/>
                <w:szCs w:val="20"/>
              </w:rPr>
            </w:pPr>
            <w:r w:rsidRPr="00090E9E">
              <w:rPr>
                <w:rFonts w:ascii="Marianne Light" w:hAnsi="Marianne Light"/>
                <w:szCs w:val="20"/>
              </w:rPr>
              <w:t>1</w:t>
            </w:r>
          </w:p>
        </w:tc>
        <w:tc>
          <w:tcPr>
            <w:tcW w:w="5595" w:type="dxa"/>
            <w:gridSpan w:val="5"/>
            <w:tcBorders>
              <w:top w:val="single" w:sz="4" w:space="0" w:color="auto"/>
              <w:left w:val="single" w:sz="4" w:space="0" w:color="auto"/>
              <w:bottom w:val="single" w:sz="4" w:space="0" w:color="auto"/>
              <w:right w:val="single" w:sz="4" w:space="0" w:color="auto"/>
            </w:tcBorders>
            <w:shd w:val="clear" w:color="auto" w:fill="EAEAEA"/>
            <w:vAlign w:val="center"/>
          </w:tcPr>
          <w:p w14:paraId="7A8FD93C" w14:textId="77777777" w:rsidR="00FC050F" w:rsidRPr="00090E9E" w:rsidRDefault="00804423">
            <w:pPr>
              <w:pStyle w:val="CCTP-Tableau-Texte1"/>
              <w:spacing w:before="31" w:after="31"/>
              <w:jc w:val="both"/>
              <w:rPr>
                <w:rFonts w:ascii="Marianne Light" w:hAnsi="Marianne Light"/>
                <w:szCs w:val="20"/>
              </w:rPr>
            </w:pPr>
            <w:r w:rsidRPr="00090E9E">
              <w:rPr>
                <w:rFonts w:ascii="Marianne Light" w:hAnsi="Marianne Light"/>
                <w:color w:val="000000"/>
                <w:szCs w:val="20"/>
              </w:rPr>
              <w:t xml:space="preserve">Préparation </w:t>
            </w:r>
          </w:p>
        </w:tc>
        <w:tc>
          <w:tcPr>
            <w:tcW w:w="3068" w:type="dxa"/>
            <w:gridSpan w:val="3"/>
            <w:vMerge w:val="restart"/>
            <w:tcBorders>
              <w:left w:val="single" w:sz="4" w:space="0" w:color="auto"/>
              <w:right w:val="single" w:sz="4" w:space="0" w:color="auto"/>
            </w:tcBorders>
            <w:vAlign w:val="center"/>
          </w:tcPr>
          <w:p w14:paraId="7B8DBC71" w14:textId="07016B8D" w:rsidR="00FC050F" w:rsidRPr="00090E9E" w:rsidRDefault="00804423" w:rsidP="001C551F">
            <w:pPr>
              <w:pStyle w:val="CCTP-Tableau-Puce1"/>
              <w:numPr>
                <w:ilvl w:val="0"/>
                <w:numId w:val="201"/>
              </w:numPr>
              <w:spacing w:before="31" w:after="31"/>
              <w:ind w:left="424" w:hanging="284"/>
              <w:rPr>
                <w:rFonts w:ascii="Marianne Light" w:hAnsi="Marianne Light"/>
                <w:szCs w:val="20"/>
              </w:rPr>
            </w:pPr>
            <w:r w:rsidRPr="00090E9E">
              <w:rPr>
                <w:rFonts w:ascii="Marianne Light" w:hAnsi="Marianne Light"/>
                <w:szCs w:val="20"/>
              </w:rPr>
              <w:t>Plan et planning de réalisation</w:t>
            </w:r>
            <w:r w:rsidR="00496F85" w:rsidRPr="00090E9E">
              <w:rPr>
                <w:rFonts w:ascii="Marianne Light" w:hAnsi="Marianne Light"/>
                <w:szCs w:val="20"/>
              </w:rPr>
              <w:t> ;</w:t>
            </w:r>
          </w:p>
          <w:p w14:paraId="07833FC1" w14:textId="61187844" w:rsidR="00FC050F" w:rsidRPr="00090E9E" w:rsidRDefault="00804423" w:rsidP="001C551F">
            <w:pPr>
              <w:pStyle w:val="CCTP-Tableau-Puce1"/>
              <w:numPr>
                <w:ilvl w:val="0"/>
                <w:numId w:val="201"/>
              </w:numPr>
              <w:spacing w:before="31" w:after="31"/>
              <w:ind w:left="424" w:hanging="284"/>
              <w:rPr>
                <w:rFonts w:ascii="Marianne Light" w:hAnsi="Marianne Light"/>
                <w:szCs w:val="20"/>
              </w:rPr>
            </w:pPr>
            <w:r w:rsidRPr="00090E9E">
              <w:rPr>
                <w:rFonts w:ascii="Marianne Light" w:hAnsi="Marianne Light"/>
                <w:szCs w:val="20"/>
              </w:rPr>
              <w:fldChar w:fldCharType="begin"/>
            </w:r>
            <w:r w:rsidRPr="00090E9E">
              <w:rPr>
                <w:rFonts w:ascii="Marianne Light" w:hAnsi="Marianne Light"/>
                <w:szCs w:val="20"/>
              </w:rPr>
              <w:instrText xml:space="preserve"> REF _Ref370470267 \h  \* MERGEFORMAT </w:instrText>
            </w:r>
            <w:r w:rsidRPr="00090E9E">
              <w:rPr>
                <w:rFonts w:ascii="Marianne Light" w:hAnsi="Marianne Light"/>
                <w:szCs w:val="20"/>
              </w:rPr>
            </w:r>
            <w:r w:rsidRPr="00090E9E">
              <w:rPr>
                <w:rFonts w:ascii="Marianne Light" w:hAnsi="Marianne Light"/>
                <w:szCs w:val="20"/>
              </w:rPr>
              <w:fldChar w:fldCharType="separate"/>
            </w:r>
            <w:r w:rsidRPr="00090E9E">
              <w:rPr>
                <w:rFonts w:ascii="Marianne Light" w:hAnsi="Marianne Light"/>
                <w:szCs w:val="20"/>
              </w:rPr>
              <w:t>Plan d’Assurance Contrôle Qualité de l’accord-cadre (PACQ)</w:t>
            </w:r>
            <w:r w:rsidRPr="00090E9E">
              <w:rPr>
                <w:rFonts w:ascii="Marianne Light" w:hAnsi="Marianne Light"/>
                <w:szCs w:val="20"/>
              </w:rPr>
              <w:fldChar w:fldCharType="end"/>
            </w:r>
            <w:r w:rsidRPr="00090E9E">
              <w:rPr>
                <w:rFonts w:ascii="Marianne Light" w:hAnsi="Marianne Light"/>
                <w:szCs w:val="20"/>
              </w:rPr>
              <w:t xml:space="preserve"> mis à jour</w:t>
            </w:r>
            <w:r w:rsidR="00496F85" w:rsidRPr="00090E9E">
              <w:rPr>
                <w:rFonts w:ascii="Marianne Light" w:hAnsi="Marianne Light"/>
                <w:szCs w:val="20"/>
              </w:rPr>
              <w:t> ;</w:t>
            </w:r>
          </w:p>
          <w:p w14:paraId="5131769A" w14:textId="00E27E55" w:rsidR="00FC050F" w:rsidRPr="00090E9E" w:rsidRDefault="00804423" w:rsidP="001C551F">
            <w:pPr>
              <w:pStyle w:val="CCTP-Tableau-Puce1"/>
              <w:numPr>
                <w:ilvl w:val="0"/>
                <w:numId w:val="201"/>
              </w:numPr>
              <w:spacing w:before="31" w:after="31"/>
              <w:ind w:left="424" w:hanging="284"/>
              <w:rPr>
                <w:rFonts w:ascii="Marianne Light" w:hAnsi="Marianne Light"/>
                <w:szCs w:val="20"/>
              </w:rPr>
            </w:pPr>
            <w:r w:rsidRPr="00090E9E">
              <w:rPr>
                <w:rFonts w:ascii="Marianne Light" w:hAnsi="Marianne Light"/>
                <w:szCs w:val="20"/>
              </w:rPr>
              <w:t>PAS mis à jour.</w:t>
            </w:r>
          </w:p>
        </w:tc>
      </w:tr>
      <w:tr w:rsidR="00FC050F" w14:paraId="70795A88" w14:textId="77777777" w:rsidTr="00A2106A">
        <w:trPr>
          <w:trHeight w:val="150"/>
          <w:jc w:val="center"/>
        </w:trPr>
        <w:tc>
          <w:tcPr>
            <w:tcW w:w="965" w:type="dxa"/>
            <w:gridSpan w:val="2"/>
            <w:vMerge/>
            <w:tcBorders>
              <w:left w:val="single" w:sz="4" w:space="0" w:color="auto"/>
              <w:right w:val="single" w:sz="4" w:space="0" w:color="auto"/>
            </w:tcBorders>
            <w:vAlign w:val="center"/>
          </w:tcPr>
          <w:p w14:paraId="18C461EE" w14:textId="77777777" w:rsidR="00FC050F" w:rsidRPr="00090E9E" w:rsidRDefault="00FC050F">
            <w:pPr>
              <w:pStyle w:val="CCTP-Tableau-Texte1"/>
              <w:spacing w:before="31" w:after="31"/>
              <w:jc w:val="both"/>
              <w:rPr>
                <w:rFonts w:ascii="Marianne Light" w:hAnsi="Marianne Light"/>
                <w:szCs w:val="20"/>
              </w:rPr>
            </w:pPr>
          </w:p>
        </w:tc>
        <w:tc>
          <w:tcPr>
            <w:tcW w:w="5595" w:type="dxa"/>
            <w:gridSpan w:val="5"/>
            <w:tcBorders>
              <w:top w:val="single" w:sz="4" w:space="0" w:color="auto"/>
              <w:left w:val="single" w:sz="4" w:space="0" w:color="auto"/>
              <w:bottom w:val="single" w:sz="4" w:space="0" w:color="auto"/>
              <w:right w:val="single" w:sz="4" w:space="0" w:color="auto"/>
            </w:tcBorders>
            <w:vAlign w:val="center"/>
          </w:tcPr>
          <w:p w14:paraId="40EDA02F" w14:textId="601F82CD" w:rsidR="00FC050F" w:rsidRPr="00090E9E" w:rsidRDefault="00804423" w:rsidP="001C551F">
            <w:pPr>
              <w:pStyle w:val="CCTP-Tableau-Puce1"/>
              <w:numPr>
                <w:ilvl w:val="0"/>
                <w:numId w:val="78"/>
              </w:numPr>
              <w:spacing w:before="31" w:after="31"/>
              <w:ind w:left="248" w:hanging="248"/>
              <w:jc w:val="both"/>
              <w:rPr>
                <w:rFonts w:ascii="Marianne Light" w:hAnsi="Marianne Light"/>
                <w:szCs w:val="20"/>
              </w:rPr>
            </w:pPr>
            <w:r w:rsidRPr="00090E9E">
              <w:rPr>
                <w:rFonts w:ascii="Marianne Light" w:hAnsi="Marianne Light"/>
                <w:szCs w:val="20"/>
              </w:rPr>
              <w:t>Etablir le plan (activités à réaliser, ateliers) et planning détaillé de prise de connaissance et définir les objectifs associés</w:t>
            </w:r>
            <w:r w:rsidR="007013CB" w:rsidRPr="00090E9E">
              <w:rPr>
                <w:rFonts w:ascii="Marianne Light" w:hAnsi="Marianne Light"/>
                <w:szCs w:val="20"/>
              </w:rPr>
              <w:t> ;</w:t>
            </w:r>
          </w:p>
          <w:p w14:paraId="7726F1CE" w14:textId="77777777" w:rsidR="00FC050F" w:rsidRPr="00090E9E" w:rsidRDefault="00804423" w:rsidP="001C551F">
            <w:pPr>
              <w:pStyle w:val="CCTP-Tableau-Puce1"/>
              <w:numPr>
                <w:ilvl w:val="0"/>
                <w:numId w:val="78"/>
              </w:numPr>
              <w:spacing w:before="31" w:after="31"/>
              <w:ind w:left="248" w:hanging="248"/>
              <w:jc w:val="both"/>
              <w:rPr>
                <w:rFonts w:ascii="Marianne Light" w:hAnsi="Marianne Light"/>
                <w:szCs w:val="20"/>
              </w:rPr>
            </w:pPr>
            <w:r w:rsidRPr="00090E9E">
              <w:rPr>
                <w:rFonts w:ascii="Marianne Light" w:hAnsi="Marianne Light"/>
                <w:szCs w:val="20"/>
              </w:rPr>
              <w:t>Organiser les travaux et planifier les ateliers le cas échéant ;</w:t>
            </w:r>
          </w:p>
          <w:p w14:paraId="2C1757A9" w14:textId="77777777" w:rsidR="00FC050F" w:rsidRPr="00090E9E" w:rsidRDefault="00804423" w:rsidP="001C551F">
            <w:pPr>
              <w:pStyle w:val="CCTP-Tableau-Puce1"/>
              <w:numPr>
                <w:ilvl w:val="0"/>
                <w:numId w:val="78"/>
              </w:numPr>
              <w:spacing w:before="31" w:after="31"/>
              <w:ind w:left="248" w:hanging="248"/>
              <w:jc w:val="both"/>
              <w:rPr>
                <w:rFonts w:ascii="Marianne Light" w:hAnsi="Marianne Light"/>
                <w:szCs w:val="20"/>
              </w:rPr>
            </w:pPr>
            <w:r w:rsidRPr="00090E9E">
              <w:rPr>
                <w:rFonts w:ascii="Marianne Light" w:hAnsi="Marianne Light"/>
                <w:szCs w:val="20"/>
              </w:rPr>
              <w:t xml:space="preserve">Mettre à jour le </w:t>
            </w:r>
            <w:r w:rsidRPr="00090E9E">
              <w:rPr>
                <w:rFonts w:ascii="Marianne Light" w:hAnsi="Marianne Light"/>
                <w:szCs w:val="20"/>
              </w:rPr>
              <w:fldChar w:fldCharType="begin"/>
            </w:r>
            <w:r w:rsidRPr="00090E9E">
              <w:rPr>
                <w:rFonts w:ascii="Marianne Light" w:hAnsi="Marianne Light"/>
                <w:szCs w:val="20"/>
              </w:rPr>
              <w:instrText xml:space="preserve"> REF _Ref370470267 \h  \* MERGEFORMAT </w:instrText>
            </w:r>
            <w:r w:rsidRPr="00090E9E">
              <w:rPr>
                <w:rFonts w:ascii="Marianne Light" w:hAnsi="Marianne Light"/>
                <w:szCs w:val="20"/>
              </w:rPr>
            </w:r>
            <w:r w:rsidRPr="00090E9E">
              <w:rPr>
                <w:rFonts w:ascii="Marianne Light" w:hAnsi="Marianne Light"/>
                <w:szCs w:val="20"/>
              </w:rPr>
              <w:fldChar w:fldCharType="separate"/>
            </w:r>
            <w:r w:rsidRPr="00090E9E">
              <w:rPr>
                <w:rFonts w:ascii="Marianne Light" w:hAnsi="Marianne Light"/>
                <w:szCs w:val="20"/>
              </w:rPr>
              <w:t>Plan d’Assurance Contrôle Qualité de l’accord-cadre (PACQ)</w:t>
            </w:r>
            <w:r w:rsidRPr="00090E9E">
              <w:rPr>
                <w:rFonts w:ascii="Marianne Light" w:hAnsi="Marianne Light"/>
                <w:szCs w:val="20"/>
              </w:rPr>
              <w:fldChar w:fldCharType="end"/>
            </w:r>
            <w:r w:rsidRPr="00090E9E">
              <w:rPr>
                <w:rFonts w:ascii="Marianne Light" w:hAnsi="Marianne Light"/>
                <w:szCs w:val="20"/>
              </w:rPr>
              <w:t xml:space="preserve">  (cf. chapitre </w:t>
            </w:r>
            <w:r w:rsidRPr="00090E9E">
              <w:rPr>
                <w:rFonts w:ascii="Marianne Light" w:hAnsi="Marianne Light"/>
                <w:szCs w:val="20"/>
              </w:rPr>
              <w:fldChar w:fldCharType="begin"/>
            </w:r>
            <w:r w:rsidRPr="00090E9E">
              <w:rPr>
                <w:rFonts w:ascii="Marianne Light" w:hAnsi="Marianne Light"/>
                <w:szCs w:val="20"/>
              </w:rPr>
              <w:instrText xml:space="preserve"> REF _Ref414046445 \n \h  \* MERGEFORMAT </w:instrText>
            </w:r>
            <w:r w:rsidRPr="00090E9E">
              <w:rPr>
                <w:rFonts w:ascii="Marianne Light" w:hAnsi="Marianne Light"/>
                <w:szCs w:val="20"/>
              </w:rPr>
            </w:r>
            <w:r w:rsidRPr="00090E9E">
              <w:rPr>
                <w:rFonts w:ascii="Marianne Light" w:hAnsi="Marianne Light"/>
                <w:szCs w:val="20"/>
              </w:rPr>
              <w:fldChar w:fldCharType="separate"/>
            </w:r>
            <w:r w:rsidRPr="00090E9E">
              <w:rPr>
                <w:rFonts w:ascii="Marianne Light" w:hAnsi="Marianne Light"/>
                <w:szCs w:val="20"/>
              </w:rPr>
              <w:t>7.4</w:t>
            </w:r>
            <w:r w:rsidRPr="00090E9E">
              <w:rPr>
                <w:rFonts w:ascii="Marianne Light" w:hAnsi="Marianne Light"/>
                <w:szCs w:val="20"/>
              </w:rPr>
              <w:fldChar w:fldCharType="end"/>
            </w:r>
            <w:r w:rsidRPr="00090E9E">
              <w:rPr>
                <w:rFonts w:ascii="Marianne Light" w:hAnsi="Marianne Light"/>
                <w:szCs w:val="20"/>
              </w:rPr>
              <w:t>) ;</w:t>
            </w:r>
          </w:p>
          <w:p w14:paraId="168AB08F" w14:textId="787DC3F6" w:rsidR="00FC050F" w:rsidRPr="00090E9E" w:rsidRDefault="00804423" w:rsidP="001C551F">
            <w:pPr>
              <w:pStyle w:val="CCTP-Tableau-Puce1"/>
              <w:numPr>
                <w:ilvl w:val="0"/>
                <w:numId w:val="78"/>
              </w:numPr>
              <w:spacing w:before="31" w:after="31"/>
              <w:ind w:left="248" w:hanging="248"/>
              <w:jc w:val="both"/>
              <w:rPr>
                <w:rFonts w:ascii="Marianne Light" w:hAnsi="Marianne Light"/>
                <w:bCs/>
                <w:szCs w:val="20"/>
              </w:rPr>
            </w:pPr>
            <w:r w:rsidRPr="00090E9E">
              <w:rPr>
                <w:rFonts w:ascii="Marianne Light" w:hAnsi="Marianne Light"/>
                <w:szCs w:val="20"/>
              </w:rPr>
              <w:t xml:space="preserve">Mettre à jour le Plan d'Assurance Sécurité </w:t>
            </w:r>
          </w:p>
        </w:tc>
        <w:tc>
          <w:tcPr>
            <w:tcW w:w="3068" w:type="dxa"/>
            <w:gridSpan w:val="3"/>
            <w:vMerge/>
            <w:tcBorders>
              <w:left w:val="single" w:sz="4" w:space="0" w:color="auto"/>
              <w:bottom w:val="single" w:sz="4" w:space="0" w:color="auto"/>
              <w:right w:val="single" w:sz="4" w:space="0" w:color="auto"/>
            </w:tcBorders>
            <w:vAlign w:val="center"/>
          </w:tcPr>
          <w:p w14:paraId="61A42055" w14:textId="77777777" w:rsidR="00FC050F" w:rsidRPr="00090E9E" w:rsidRDefault="00FC050F">
            <w:pPr>
              <w:pStyle w:val="CCTP-Tableau-Texte1"/>
              <w:spacing w:before="31" w:after="31"/>
              <w:rPr>
                <w:rFonts w:ascii="Marianne Light" w:hAnsi="Marianne Light"/>
                <w:szCs w:val="20"/>
              </w:rPr>
            </w:pPr>
          </w:p>
        </w:tc>
      </w:tr>
      <w:tr w:rsidR="00FC050F" w14:paraId="080CF464" w14:textId="77777777" w:rsidTr="00A2106A">
        <w:trPr>
          <w:trHeight w:val="150"/>
          <w:jc w:val="center"/>
        </w:trPr>
        <w:tc>
          <w:tcPr>
            <w:tcW w:w="965" w:type="dxa"/>
            <w:gridSpan w:val="2"/>
            <w:vMerge w:val="restart"/>
            <w:tcBorders>
              <w:top w:val="single" w:sz="4" w:space="0" w:color="auto"/>
              <w:left w:val="single" w:sz="4" w:space="0" w:color="auto"/>
              <w:right w:val="single" w:sz="4" w:space="0" w:color="auto"/>
            </w:tcBorders>
            <w:vAlign w:val="center"/>
          </w:tcPr>
          <w:p w14:paraId="7A9304B2" w14:textId="77777777" w:rsidR="00FC050F" w:rsidRPr="00090E9E" w:rsidRDefault="00804423">
            <w:pPr>
              <w:pStyle w:val="CCTP-Tableau-Texte1"/>
              <w:spacing w:before="31" w:after="31"/>
              <w:jc w:val="both"/>
              <w:rPr>
                <w:rFonts w:ascii="Marianne Light" w:hAnsi="Marianne Light"/>
                <w:szCs w:val="20"/>
              </w:rPr>
            </w:pPr>
            <w:r w:rsidRPr="00090E9E">
              <w:rPr>
                <w:rFonts w:ascii="Marianne Light" w:hAnsi="Marianne Light"/>
                <w:szCs w:val="20"/>
              </w:rPr>
              <w:t>2</w:t>
            </w:r>
          </w:p>
        </w:tc>
        <w:tc>
          <w:tcPr>
            <w:tcW w:w="5595" w:type="dxa"/>
            <w:gridSpan w:val="5"/>
            <w:tcBorders>
              <w:top w:val="single" w:sz="4" w:space="0" w:color="auto"/>
              <w:left w:val="single" w:sz="4" w:space="0" w:color="auto"/>
              <w:bottom w:val="single" w:sz="4" w:space="0" w:color="auto"/>
              <w:right w:val="single" w:sz="4" w:space="0" w:color="auto"/>
            </w:tcBorders>
            <w:shd w:val="clear" w:color="auto" w:fill="EAEAEA"/>
            <w:vAlign w:val="center"/>
          </w:tcPr>
          <w:p w14:paraId="75281314" w14:textId="77777777" w:rsidR="00FC050F" w:rsidRPr="00090E9E" w:rsidRDefault="00804423">
            <w:pPr>
              <w:pStyle w:val="CCTP-Tableau-Texte1"/>
              <w:spacing w:before="31" w:after="31"/>
              <w:jc w:val="both"/>
              <w:rPr>
                <w:rFonts w:ascii="Marianne Light" w:hAnsi="Marianne Light"/>
                <w:szCs w:val="20"/>
              </w:rPr>
            </w:pPr>
            <w:r w:rsidRPr="00090E9E">
              <w:rPr>
                <w:rFonts w:ascii="Marianne Light" w:hAnsi="Marianne Light"/>
                <w:color w:val="000000"/>
                <w:szCs w:val="20"/>
              </w:rPr>
              <w:t>Prise de connaissance</w:t>
            </w:r>
          </w:p>
        </w:tc>
        <w:tc>
          <w:tcPr>
            <w:tcW w:w="3068" w:type="dxa"/>
            <w:gridSpan w:val="3"/>
            <w:vMerge w:val="restart"/>
            <w:tcBorders>
              <w:left w:val="single" w:sz="4" w:space="0" w:color="auto"/>
              <w:right w:val="single" w:sz="4" w:space="0" w:color="auto"/>
            </w:tcBorders>
            <w:vAlign w:val="center"/>
          </w:tcPr>
          <w:p w14:paraId="1D70CE32" w14:textId="77777777" w:rsidR="00FC050F" w:rsidRPr="00090E9E" w:rsidRDefault="00804423" w:rsidP="001C551F">
            <w:pPr>
              <w:pStyle w:val="CCTP-Tableau-Puce1"/>
              <w:numPr>
                <w:ilvl w:val="0"/>
                <w:numId w:val="201"/>
              </w:numPr>
              <w:spacing w:before="31" w:after="31"/>
              <w:ind w:left="424" w:hanging="284"/>
              <w:rPr>
                <w:rFonts w:ascii="Marianne Light" w:hAnsi="Marianne Light"/>
                <w:szCs w:val="20"/>
              </w:rPr>
            </w:pPr>
            <w:r w:rsidRPr="00090E9E">
              <w:rPr>
                <w:rFonts w:ascii="Marianne Light" w:hAnsi="Marianne Light"/>
                <w:szCs w:val="20"/>
              </w:rPr>
              <w:t>Compte rendu d’intervention du travail effectué ;</w:t>
            </w:r>
          </w:p>
          <w:p w14:paraId="0BA3053F" w14:textId="77777777" w:rsidR="00FC050F" w:rsidRPr="00090E9E" w:rsidRDefault="00804423" w:rsidP="001C551F">
            <w:pPr>
              <w:pStyle w:val="CCTP-Tableau-Puce1"/>
              <w:numPr>
                <w:ilvl w:val="0"/>
                <w:numId w:val="201"/>
              </w:numPr>
              <w:spacing w:before="31" w:after="31"/>
              <w:ind w:left="424" w:hanging="284"/>
              <w:rPr>
                <w:rFonts w:ascii="Marianne Light" w:hAnsi="Marianne Light"/>
                <w:szCs w:val="20"/>
              </w:rPr>
            </w:pPr>
            <w:r w:rsidRPr="00090E9E">
              <w:rPr>
                <w:rFonts w:ascii="Marianne Light" w:hAnsi="Marianne Light"/>
                <w:szCs w:val="20"/>
              </w:rPr>
              <w:t>Matrice des connaissances initialisée.</w:t>
            </w:r>
          </w:p>
        </w:tc>
      </w:tr>
      <w:tr w:rsidR="00FC050F" w14:paraId="536F0878" w14:textId="77777777" w:rsidTr="00A2106A">
        <w:trPr>
          <w:trHeight w:val="150"/>
          <w:jc w:val="center"/>
        </w:trPr>
        <w:tc>
          <w:tcPr>
            <w:tcW w:w="965" w:type="dxa"/>
            <w:gridSpan w:val="2"/>
            <w:vMerge/>
            <w:tcBorders>
              <w:left w:val="single" w:sz="4" w:space="0" w:color="auto"/>
              <w:right w:val="single" w:sz="4" w:space="0" w:color="auto"/>
            </w:tcBorders>
            <w:vAlign w:val="center"/>
          </w:tcPr>
          <w:p w14:paraId="74086423" w14:textId="77777777" w:rsidR="00FC050F" w:rsidRPr="00090E9E" w:rsidRDefault="00FC050F">
            <w:pPr>
              <w:pStyle w:val="CCTP-Tableau-Texte1"/>
              <w:spacing w:before="31" w:after="31"/>
              <w:jc w:val="both"/>
              <w:rPr>
                <w:rFonts w:ascii="Marianne Light" w:hAnsi="Marianne Light"/>
                <w:szCs w:val="20"/>
              </w:rPr>
            </w:pPr>
          </w:p>
        </w:tc>
        <w:tc>
          <w:tcPr>
            <w:tcW w:w="5595" w:type="dxa"/>
            <w:gridSpan w:val="5"/>
            <w:tcBorders>
              <w:top w:val="single" w:sz="4" w:space="0" w:color="auto"/>
              <w:left w:val="single" w:sz="4" w:space="0" w:color="auto"/>
              <w:bottom w:val="single" w:sz="4" w:space="0" w:color="auto"/>
              <w:right w:val="single" w:sz="4" w:space="0" w:color="auto"/>
            </w:tcBorders>
            <w:vAlign w:val="center"/>
          </w:tcPr>
          <w:p w14:paraId="00F67B52" w14:textId="77777777" w:rsidR="00FC050F" w:rsidRPr="00090E9E" w:rsidRDefault="00804423" w:rsidP="001C551F">
            <w:pPr>
              <w:pStyle w:val="CCTP-Tableau-Puce1"/>
              <w:numPr>
                <w:ilvl w:val="0"/>
                <w:numId w:val="202"/>
              </w:numPr>
              <w:spacing w:before="31" w:after="31"/>
              <w:ind w:left="252" w:hanging="252"/>
              <w:jc w:val="both"/>
              <w:rPr>
                <w:rFonts w:ascii="Marianne Light" w:hAnsi="Marianne Light"/>
                <w:szCs w:val="20"/>
              </w:rPr>
            </w:pPr>
            <w:r w:rsidRPr="00090E9E">
              <w:rPr>
                <w:rFonts w:ascii="Marianne Light" w:hAnsi="Marianne Light"/>
                <w:szCs w:val="20"/>
              </w:rPr>
              <w:t>Prendre connaissance de la documentation et des référentiels du produit, tels que les spécifications et les codes sources, relatifs à la poursuite du MCO ;</w:t>
            </w:r>
          </w:p>
          <w:p w14:paraId="0AE59BC9" w14:textId="77777777" w:rsidR="00FC050F" w:rsidRPr="00090E9E" w:rsidRDefault="00804423" w:rsidP="001C551F">
            <w:pPr>
              <w:pStyle w:val="CCTP-Tableau-Puce1"/>
              <w:numPr>
                <w:ilvl w:val="0"/>
                <w:numId w:val="202"/>
              </w:numPr>
              <w:spacing w:before="31" w:after="31"/>
              <w:ind w:left="252" w:hanging="252"/>
              <w:jc w:val="both"/>
              <w:rPr>
                <w:rFonts w:ascii="Marianne Light" w:hAnsi="Marianne Light"/>
                <w:szCs w:val="20"/>
              </w:rPr>
            </w:pPr>
            <w:r w:rsidRPr="00090E9E">
              <w:rPr>
                <w:rFonts w:ascii="Marianne Light" w:hAnsi="Marianne Light"/>
                <w:szCs w:val="20"/>
              </w:rPr>
              <w:t>Prise de connaissance du contexte méthodologique « cycle en V » ou « Agile » ;</w:t>
            </w:r>
          </w:p>
          <w:p w14:paraId="25961AD4" w14:textId="77777777" w:rsidR="00FC050F" w:rsidRPr="00090E9E" w:rsidRDefault="00804423" w:rsidP="001C551F">
            <w:pPr>
              <w:pStyle w:val="CCTP-Tableau-Puce1"/>
              <w:numPr>
                <w:ilvl w:val="0"/>
                <w:numId w:val="202"/>
              </w:numPr>
              <w:spacing w:before="31" w:after="31"/>
              <w:ind w:left="252" w:hanging="252"/>
              <w:jc w:val="both"/>
              <w:rPr>
                <w:rFonts w:ascii="Marianne Light" w:hAnsi="Marianne Light"/>
                <w:bCs/>
                <w:szCs w:val="20"/>
              </w:rPr>
            </w:pPr>
            <w:r w:rsidRPr="00090E9E">
              <w:rPr>
                <w:rFonts w:ascii="Marianne Light" w:hAnsi="Marianne Light"/>
                <w:szCs w:val="20"/>
              </w:rPr>
              <w:t>Évaluer les niveaux des connaissances acquises relatifs aux objectifs définis.</w:t>
            </w:r>
          </w:p>
        </w:tc>
        <w:tc>
          <w:tcPr>
            <w:tcW w:w="3068" w:type="dxa"/>
            <w:gridSpan w:val="3"/>
            <w:vMerge/>
            <w:tcBorders>
              <w:left w:val="single" w:sz="4" w:space="0" w:color="auto"/>
              <w:right w:val="single" w:sz="4" w:space="0" w:color="auto"/>
            </w:tcBorders>
            <w:vAlign w:val="center"/>
          </w:tcPr>
          <w:p w14:paraId="0A900DD3" w14:textId="77777777" w:rsidR="00FC050F" w:rsidRDefault="00FC050F">
            <w:pPr>
              <w:pStyle w:val="CCTP-Tableau-Puce1"/>
              <w:spacing w:before="31" w:after="31"/>
              <w:ind w:left="408" w:hanging="187"/>
              <w:rPr>
                <w:rFonts w:asciiTheme="majorHAnsi" w:hAnsiTheme="majorHAnsi"/>
                <w:szCs w:val="20"/>
              </w:rPr>
            </w:pPr>
          </w:p>
        </w:tc>
      </w:tr>
      <w:tr w:rsidR="00FC050F" w14:paraId="43EC030F" w14:textId="77777777" w:rsidTr="00A2106A">
        <w:trPr>
          <w:trHeight w:val="150"/>
          <w:jc w:val="center"/>
        </w:trPr>
        <w:tc>
          <w:tcPr>
            <w:tcW w:w="965" w:type="dxa"/>
            <w:gridSpan w:val="2"/>
            <w:vMerge w:val="restart"/>
            <w:tcBorders>
              <w:top w:val="single" w:sz="4" w:space="0" w:color="auto"/>
              <w:left w:val="single" w:sz="4" w:space="0" w:color="auto"/>
              <w:right w:val="single" w:sz="4" w:space="0" w:color="auto"/>
            </w:tcBorders>
            <w:shd w:val="clear" w:color="auto" w:fill="FFFFFF"/>
            <w:vAlign w:val="center"/>
          </w:tcPr>
          <w:p w14:paraId="65A4B740" w14:textId="77777777" w:rsidR="00FC050F" w:rsidRPr="00090E9E" w:rsidRDefault="00804423">
            <w:pPr>
              <w:pStyle w:val="CCTP-Tableau-Texte1"/>
              <w:widowControl w:val="0"/>
              <w:spacing w:before="31" w:after="31"/>
              <w:rPr>
                <w:rFonts w:ascii="Marianne Light" w:hAnsi="Marianne Light"/>
                <w:szCs w:val="20"/>
              </w:rPr>
            </w:pPr>
            <w:r w:rsidRPr="00090E9E">
              <w:rPr>
                <w:rFonts w:ascii="Marianne Light" w:hAnsi="Marianne Light"/>
                <w:szCs w:val="20"/>
              </w:rPr>
              <w:t>3</w:t>
            </w:r>
          </w:p>
        </w:tc>
        <w:tc>
          <w:tcPr>
            <w:tcW w:w="5595" w:type="dxa"/>
            <w:gridSpan w:val="5"/>
            <w:tcBorders>
              <w:top w:val="single" w:sz="4" w:space="0" w:color="auto"/>
              <w:left w:val="single" w:sz="4" w:space="0" w:color="auto"/>
              <w:bottom w:val="single" w:sz="4" w:space="0" w:color="auto"/>
              <w:right w:val="single" w:sz="4" w:space="0" w:color="auto"/>
            </w:tcBorders>
            <w:shd w:val="clear" w:color="auto" w:fill="EAEAEA"/>
            <w:vAlign w:val="center"/>
          </w:tcPr>
          <w:p w14:paraId="7B16F7B3" w14:textId="77777777" w:rsidR="00FC050F" w:rsidRPr="00090E9E" w:rsidRDefault="00804423">
            <w:pPr>
              <w:pStyle w:val="CCTP-Tableau-Texte1"/>
              <w:widowControl w:val="0"/>
              <w:spacing w:before="31" w:after="31"/>
              <w:rPr>
                <w:rFonts w:ascii="Marianne Light" w:hAnsi="Marianne Light"/>
                <w:szCs w:val="20"/>
              </w:rPr>
            </w:pPr>
            <w:r w:rsidRPr="00090E9E">
              <w:rPr>
                <w:rFonts w:ascii="Marianne Light" w:hAnsi="Marianne Light"/>
                <w:color w:val="000000"/>
                <w:szCs w:val="20"/>
              </w:rPr>
              <w:t>Analyse critique de l’existant (ACE)</w:t>
            </w:r>
          </w:p>
        </w:tc>
        <w:tc>
          <w:tcPr>
            <w:tcW w:w="3068" w:type="dxa"/>
            <w:gridSpan w:val="3"/>
            <w:vMerge w:val="restart"/>
            <w:tcBorders>
              <w:left w:val="single" w:sz="4" w:space="0" w:color="auto"/>
              <w:right w:val="single" w:sz="4" w:space="0" w:color="auto"/>
            </w:tcBorders>
            <w:vAlign w:val="center"/>
          </w:tcPr>
          <w:p w14:paraId="3B298BFC" w14:textId="77777777" w:rsidR="00FC050F" w:rsidRPr="00090E9E" w:rsidRDefault="00804423">
            <w:pPr>
              <w:pStyle w:val="CCTP-Tableau-Puce1"/>
              <w:widowControl w:val="0"/>
              <w:spacing w:before="31" w:after="31"/>
              <w:ind w:left="408" w:hanging="187"/>
              <w:rPr>
                <w:rFonts w:ascii="Marianne Light" w:hAnsi="Marianne Light"/>
                <w:szCs w:val="20"/>
              </w:rPr>
            </w:pPr>
            <w:r w:rsidRPr="00090E9E">
              <w:rPr>
                <w:rFonts w:ascii="Marianne Light" w:hAnsi="Marianne Light"/>
                <w:szCs w:val="20"/>
              </w:rPr>
              <w:t>ACE.</w:t>
            </w:r>
          </w:p>
        </w:tc>
      </w:tr>
      <w:tr w:rsidR="00FC050F" w14:paraId="3DA2F008" w14:textId="77777777" w:rsidTr="00A2106A">
        <w:trPr>
          <w:trHeight w:val="150"/>
          <w:jc w:val="center"/>
        </w:trPr>
        <w:tc>
          <w:tcPr>
            <w:tcW w:w="965" w:type="dxa"/>
            <w:gridSpan w:val="2"/>
            <w:vMerge/>
            <w:tcBorders>
              <w:left w:val="single" w:sz="4" w:space="0" w:color="auto"/>
              <w:right w:val="single" w:sz="4" w:space="0" w:color="auto"/>
            </w:tcBorders>
            <w:shd w:val="clear" w:color="auto" w:fill="FFFFFF"/>
            <w:vAlign w:val="center"/>
          </w:tcPr>
          <w:p w14:paraId="503E3F59" w14:textId="77777777" w:rsidR="00FC050F" w:rsidRPr="008B71CB" w:rsidRDefault="00FC050F">
            <w:pPr>
              <w:pStyle w:val="CCTP-Tableau-Texte1"/>
              <w:keepNext/>
              <w:keepLines/>
              <w:spacing w:before="31" w:after="31"/>
              <w:rPr>
                <w:rFonts w:ascii="Marianne Light" w:hAnsi="Marianne Light"/>
                <w:szCs w:val="20"/>
              </w:rPr>
            </w:pPr>
          </w:p>
        </w:tc>
        <w:tc>
          <w:tcPr>
            <w:tcW w:w="559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F111E8E" w14:textId="77777777" w:rsidR="00FC050F" w:rsidRPr="008B71CB" w:rsidRDefault="00804423">
            <w:pPr>
              <w:pStyle w:val="CCTP-Tableau-Texte1"/>
              <w:widowControl w:val="0"/>
              <w:shd w:val="clear" w:color="auto" w:fill="FFFFFF" w:themeFill="background1"/>
              <w:spacing w:before="31" w:after="31"/>
              <w:jc w:val="both"/>
              <w:rPr>
                <w:rFonts w:ascii="Marianne Light" w:hAnsi="Marianne Light"/>
                <w:szCs w:val="20"/>
              </w:rPr>
            </w:pPr>
            <w:r w:rsidRPr="008B71CB">
              <w:rPr>
                <w:rFonts w:ascii="Marianne Light" w:hAnsi="Marianne Light"/>
                <w:szCs w:val="20"/>
              </w:rPr>
              <w:t>Il s’agit, au travers de cette analyse, de faire une évaluation du périmètre applicatif confié afin d’en définir les atouts et les axes de progrès. Ceux-ci pourront faire l’objet de travaux durant l’exécution de l'accord-cadre.</w:t>
            </w:r>
          </w:p>
          <w:p w14:paraId="4ECE3D00" w14:textId="77777777" w:rsidR="00FC050F" w:rsidRPr="008B71CB" w:rsidRDefault="00804423">
            <w:pPr>
              <w:pStyle w:val="CCTP-Tableau-Texte1"/>
              <w:widowControl w:val="0"/>
              <w:spacing w:before="31" w:after="31"/>
              <w:jc w:val="both"/>
              <w:rPr>
                <w:rFonts w:ascii="Marianne Light" w:hAnsi="Marianne Light"/>
                <w:szCs w:val="20"/>
              </w:rPr>
            </w:pPr>
            <w:r w:rsidRPr="008B71CB">
              <w:rPr>
                <w:rFonts w:ascii="Marianne Light" w:hAnsi="Marianne Light"/>
                <w:szCs w:val="20"/>
              </w:rPr>
              <w:t>Le document ainsi élaboré comprend au moins les rubriques suivantes :</w:t>
            </w:r>
          </w:p>
          <w:p w14:paraId="5906F5F3" w14:textId="77777777" w:rsidR="00FC050F" w:rsidRPr="008B71CB" w:rsidRDefault="00804423" w:rsidP="000E594E">
            <w:pPr>
              <w:pStyle w:val="CCTP-Tableau-Puce1"/>
              <w:widowControl w:val="0"/>
              <w:spacing w:before="31" w:after="31"/>
              <w:jc w:val="both"/>
              <w:rPr>
                <w:rFonts w:ascii="Marianne Light" w:hAnsi="Marianne Light"/>
                <w:szCs w:val="20"/>
              </w:rPr>
            </w:pPr>
            <w:r w:rsidRPr="008B71CB">
              <w:rPr>
                <w:rFonts w:ascii="Marianne Light" w:hAnsi="Marianne Light"/>
                <w:szCs w:val="20"/>
              </w:rPr>
              <w:t>Un bilan des actions réalisées par le titulaire durant l’initialisation de l’accord-cadre ;</w:t>
            </w:r>
          </w:p>
          <w:p w14:paraId="7B165A05" w14:textId="77777777" w:rsidR="00FC050F" w:rsidRPr="008B71CB" w:rsidRDefault="00804423" w:rsidP="00F55793">
            <w:pPr>
              <w:pStyle w:val="CCTP-Tableau-Puce1"/>
              <w:widowControl w:val="0"/>
              <w:spacing w:before="31" w:after="31"/>
              <w:jc w:val="both"/>
              <w:rPr>
                <w:rFonts w:ascii="Marianne Light" w:hAnsi="Marianne Light"/>
                <w:szCs w:val="20"/>
              </w:rPr>
            </w:pPr>
            <w:r w:rsidRPr="008B71CB">
              <w:rPr>
                <w:rFonts w:ascii="Marianne Light" w:hAnsi="Marianne Light"/>
                <w:szCs w:val="20"/>
              </w:rPr>
              <w:t>Un recueil des éléments de documentation du produit et des systèmes, des sources, des composants logiciels et systèmes,</w:t>
            </w:r>
          </w:p>
          <w:p w14:paraId="23885D7E" w14:textId="77777777" w:rsidR="00FC050F" w:rsidRPr="008B71CB" w:rsidRDefault="00804423" w:rsidP="00F55793">
            <w:pPr>
              <w:pStyle w:val="CCTP-Tableau-Puce1"/>
              <w:widowControl w:val="0"/>
              <w:spacing w:before="31" w:after="31"/>
              <w:jc w:val="both"/>
              <w:rPr>
                <w:rFonts w:ascii="Marianne Light" w:hAnsi="Marianne Light"/>
                <w:szCs w:val="20"/>
              </w:rPr>
            </w:pPr>
            <w:r w:rsidRPr="008B71CB">
              <w:rPr>
                <w:rFonts w:ascii="Marianne Light" w:hAnsi="Marianne Light"/>
                <w:caps/>
                <w:szCs w:val="20"/>
              </w:rPr>
              <w:t>u</w:t>
            </w:r>
            <w:r w:rsidRPr="008B71CB">
              <w:rPr>
                <w:rFonts w:ascii="Marianne Light" w:hAnsi="Marianne Light"/>
                <w:szCs w:val="20"/>
              </w:rPr>
              <w:t>n compte-rendu des entretiens réalisés avec les membres des équipes projet et métier du Ministère de la Justice ;</w:t>
            </w:r>
          </w:p>
          <w:p w14:paraId="41775F00" w14:textId="77777777" w:rsidR="00FC050F" w:rsidRPr="008B71CB" w:rsidRDefault="00804423" w:rsidP="00F55793">
            <w:pPr>
              <w:pStyle w:val="CCTP-Tableau-Puce1"/>
              <w:widowControl w:val="0"/>
              <w:spacing w:before="31" w:after="31"/>
              <w:jc w:val="both"/>
              <w:rPr>
                <w:rFonts w:ascii="Marianne Light" w:hAnsi="Marianne Light"/>
                <w:szCs w:val="20"/>
              </w:rPr>
            </w:pPr>
            <w:r w:rsidRPr="008B71CB">
              <w:rPr>
                <w:rFonts w:ascii="Marianne Light" w:hAnsi="Marianne Light"/>
                <w:szCs w:val="20"/>
              </w:rPr>
              <w:t>Points forts / points faibles du périmètre applicatif et le cas échéant la stratégie de désendettement du produit : quelle(s) solutions(s) pour le désendettement / cible et trajectoire</w:t>
            </w:r>
          </w:p>
        </w:tc>
        <w:tc>
          <w:tcPr>
            <w:tcW w:w="3068" w:type="dxa"/>
            <w:gridSpan w:val="3"/>
            <w:vMerge/>
            <w:tcBorders>
              <w:left w:val="single" w:sz="4" w:space="0" w:color="auto"/>
              <w:right w:val="single" w:sz="4" w:space="0" w:color="auto"/>
            </w:tcBorders>
            <w:vAlign w:val="center"/>
          </w:tcPr>
          <w:p w14:paraId="1B844DA2" w14:textId="77777777" w:rsidR="00FC050F" w:rsidRPr="008B71CB" w:rsidRDefault="00FC050F">
            <w:pPr>
              <w:pStyle w:val="CCTP-Tableau-Puce1"/>
              <w:spacing w:before="31" w:after="31"/>
              <w:ind w:left="408" w:hanging="187"/>
              <w:rPr>
                <w:rFonts w:ascii="Marianne Light" w:hAnsi="Marianne Light"/>
              </w:rPr>
            </w:pPr>
          </w:p>
        </w:tc>
      </w:tr>
      <w:tr w:rsidR="00FC050F" w14:paraId="531EBE0A" w14:textId="77777777" w:rsidTr="00A2106A">
        <w:trPr>
          <w:trHeight w:val="150"/>
          <w:jc w:val="center"/>
        </w:trPr>
        <w:tc>
          <w:tcPr>
            <w:tcW w:w="965" w:type="dxa"/>
            <w:gridSpan w:val="2"/>
            <w:vMerge w:val="restart"/>
            <w:tcBorders>
              <w:top w:val="single" w:sz="4" w:space="0" w:color="auto"/>
              <w:left w:val="single" w:sz="4" w:space="0" w:color="auto"/>
              <w:right w:val="single" w:sz="4" w:space="0" w:color="auto"/>
            </w:tcBorders>
            <w:shd w:val="clear" w:color="auto" w:fill="FFFFFF"/>
            <w:vAlign w:val="center"/>
          </w:tcPr>
          <w:p w14:paraId="2EDF34E1" w14:textId="77777777" w:rsidR="00FC050F" w:rsidRDefault="00804423">
            <w:pPr>
              <w:pStyle w:val="CCTP-Tableau-Texte1"/>
              <w:widowControl w:val="0"/>
              <w:spacing w:before="31" w:after="31"/>
              <w:rPr>
                <w:rFonts w:asciiTheme="majorHAnsi" w:hAnsiTheme="majorHAnsi"/>
              </w:rPr>
            </w:pPr>
            <w:r>
              <w:rPr>
                <w:rFonts w:asciiTheme="majorHAnsi" w:hAnsiTheme="majorHAnsi"/>
              </w:rPr>
              <w:t>4</w:t>
            </w:r>
          </w:p>
        </w:tc>
        <w:tc>
          <w:tcPr>
            <w:tcW w:w="5595" w:type="dxa"/>
            <w:gridSpan w:val="5"/>
            <w:tcBorders>
              <w:top w:val="single" w:sz="4" w:space="0" w:color="auto"/>
              <w:left w:val="single" w:sz="4" w:space="0" w:color="auto"/>
              <w:bottom w:val="single" w:sz="4" w:space="0" w:color="auto"/>
              <w:right w:val="single" w:sz="4" w:space="0" w:color="auto"/>
            </w:tcBorders>
            <w:shd w:val="clear" w:color="auto" w:fill="EAEAEA"/>
            <w:vAlign w:val="center"/>
          </w:tcPr>
          <w:p w14:paraId="43FC6AA3" w14:textId="77777777" w:rsidR="00FC050F" w:rsidRPr="008B71CB" w:rsidRDefault="00804423">
            <w:pPr>
              <w:pStyle w:val="CCTP-Tableau-Texte1"/>
              <w:widowControl w:val="0"/>
              <w:spacing w:before="31" w:after="31"/>
              <w:jc w:val="both"/>
              <w:rPr>
                <w:rFonts w:ascii="Marianne Light" w:hAnsi="Marianne Light"/>
              </w:rPr>
            </w:pPr>
            <w:r w:rsidRPr="008B71CB">
              <w:rPr>
                <w:rFonts w:ascii="Marianne Light" w:hAnsi="Marianne Light"/>
                <w:color w:val="000000"/>
              </w:rPr>
              <w:t>Manifeste de Compatibilité Logicielle (MCL)</w:t>
            </w:r>
          </w:p>
        </w:tc>
        <w:tc>
          <w:tcPr>
            <w:tcW w:w="3068" w:type="dxa"/>
            <w:gridSpan w:val="3"/>
            <w:vMerge w:val="restart"/>
            <w:tcBorders>
              <w:left w:val="single" w:sz="4" w:space="0" w:color="auto"/>
              <w:right w:val="single" w:sz="4" w:space="0" w:color="auto"/>
            </w:tcBorders>
            <w:vAlign w:val="center"/>
          </w:tcPr>
          <w:p w14:paraId="4593D352" w14:textId="77777777" w:rsidR="00FC050F" w:rsidRPr="008B71CB" w:rsidRDefault="00804423">
            <w:pPr>
              <w:pStyle w:val="CCTP-Tableau-Puce1"/>
              <w:widowControl w:val="0"/>
              <w:spacing w:before="31" w:after="31"/>
              <w:ind w:left="408" w:hanging="187"/>
              <w:rPr>
                <w:rFonts w:ascii="Marianne Light" w:hAnsi="Marianne Light"/>
              </w:rPr>
            </w:pPr>
            <w:r w:rsidRPr="008B71CB">
              <w:rPr>
                <w:rFonts w:ascii="Marianne Light" w:hAnsi="Marianne Light"/>
              </w:rPr>
              <w:t>MCL.</w:t>
            </w:r>
          </w:p>
        </w:tc>
      </w:tr>
      <w:tr w:rsidR="00FC050F" w14:paraId="5B80E7D7" w14:textId="77777777" w:rsidTr="00A2106A">
        <w:trPr>
          <w:trHeight w:val="150"/>
          <w:jc w:val="center"/>
        </w:trPr>
        <w:tc>
          <w:tcPr>
            <w:tcW w:w="965" w:type="dxa"/>
            <w:gridSpan w:val="2"/>
            <w:vMerge/>
            <w:tcBorders>
              <w:left w:val="single" w:sz="4" w:space="0" w:color="auto"/>
              <w:right w:val="single" w:sz="4" w:space="0" w:color="auto"/>
            </w:tcBorders>
            <w:shd w:val="clear" w:color="auto" w:fill="FFFFFF"/>
            <w:vAlign w:val="center"/>
          </w:tcPr>
          <w:p w14:paraId="5D6D69E3" w14:textId="77777777" w:rsidR="00FC050F" w:rsidRDefault="00FC050F">
            <w:pPr>
              <w:pStyle w:val="CCTP-Tableau-Texte1"/>
              <w:keepNext/>
              <w:keepLines/>
              <w:spacing w:before="31" w:after="31"/>
              <w:rPr>
                <w:rFonts w:asciiTheme="majorHAnsi" w:hAnsiTheme="majorHAnsi"/>
              </w:rPr>
            </w:pPr>
          </w:p>
        </w:tc>
        <w:tc>
          <w:tcPr>
            <w:tcW w:w="559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98404A7"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rPr>
              <w:t xml:space="preserve">Le titulaire élabore le manifeste de compatibilité logicielle (MCL) correspondant à l'ensemble applicatif placé sous maintenance applicative et constituant la part logicielle de la gestion des configurations. </w:t>
            </w:r>
          </w:p>
          <w:p w14:paraId="68B356AE"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rPr>
              <w:t>Le MCL comporte les informations suivantes :</w:t>
            </w:r>
          </w:p>
          <w:p w14:paraId="43112D26" w14:textId="77777777" w:rsidR="00FC050F" w:rsidRPr="008B71CB" w:rsidRDefault="00804423" w:rsidP="001C551F">
            <w:pPr>
              <w:pStyle w:val="CCTP-Tableau-Texte1"/>
              <w:numPr>
                <w:ilvl w:val="0"/>
                <w:numId w:val="79"/>
              </w:numPr>
              <w:spacing w:before="31" w:after="31"/>
              <w:ind w:left="248" w:hanging="283"/>
              <w:jc w:val="both"/>
              <w:rPr>
                <w:rFonts w:ascii="Marianne Light" w:hAnsi="Marianne Light"/>
              </w:rPr>
            </w:pPr>
            <w:r w:rsidRPr="008B71CB">
              <w:rPr>
                <w:rFonts w:ascii="Marianne Light" w:hAnsi="Marianne Light"/>
              </w:rPr>
              <w:t>Les caractéristiques techniques minimales</w:t>
            </w:r>
            <w:r w:rsidRPr="008B71CB">
              <w:rPr>
                <w:rFonts w:ascii="Marianne Light" w:hAnsi="Marianne Light"/>
                <w:vertAlign w:val="superscript"/>
              </w:rPr>
              <w:footnoteReference w:id="2"/>
            </w:r>
            <w:r w:rsidRPr="008B71CB">
              <w:rPr>
                <w:rFonts w:ascii="Marianne Light" w:hAnsi="Marianne Light"/>
              </w:rPr>
              <w:t xml:space="preserve"> des matériels (postes clients et serveurs) susceptibles de supporter les produits composant l'ensemble applicatif ;</w:t>
            </w:r>
          </w:p>
          <w:p w14:paraId="04FDDFC7" w14:textId="77777777" w:rsidR="00FC050F" w:rsidRPr="008B71CB" w:rsidRDefault="00804423" w:rsidP="001C551F">
            <w:pPr>
              <w:pStyle w:val="CCTP-Tableau-Texte1"/>
              <w:numPr>
                <w:ilvl w:val="0"/>
                <w:numId w:val="79"/>
              </w:numPr>
              <w:spacing w:before="31" w:after="31"/>
              <w:ind w:left="248" w:hanging="283"/>
              <w:jc w:val="both"/>
              <w:rPr>
                <w:rFonts w:ascii="Marianne Light" w:hAnsi="Marianne Light"/>
              </w:rPr>
            </w:pPr>
            <w:r w:rsidRPr="008B71CB">
              <w:rPr>
                <w:rFonts w:ascii="Marianne Light" w:hAnsi="Marianne Light"/>
              </w:rPr>
              <w:t>Les caractéristiques techniques recommandées</w:t>
            </w:r>
            <w:r w:rsidRPr="008B71CB">
              <w:rPr>
                <w:rFonts w:ascii="Marianne Light" w:hAnsi="Marianne Light"/>
                <w:vertAlign w:val="superscript"/>
              </w:rPr>
              <w:footnoteReference w:id="3"/>
            </w:r>
            <w:r w:rsidRPr="008B71CB">
              <w:rPr>
                <w:rFonts w:ascii="Marianne Light" w:hAnsi="Marianne Light"/>
              </w:rPr>
              <w:t xml:space="preserve"> des matériels (postes clients et serveurs) susceptibles de supporter les logiciels composant l'ensemble applicatif ;</w:t>
            </w:r>
          </w:p>
          <w:p w14:paraId="1A7E8806" w14:textId="77777777" w:rsidR="00FC050F" w:rsidRPr="008B71CB" w:rsidRDefault="00804423" w:rsidP="001C551F">
            <w:pPr>
              <w:pStyle w:val="CCTP-Tableau-Texte1"/>
              <w:numPr>
                <w:ilvl w:val="0"/>
                <w:numId w:val="79"/>
              </w:numPr>
              <w:spacing w:before="31" w:after="31"/>
              <w:ind w:left="248" w:hanging="283"/>
              <w:jc w:val="both"/>
              <w:rPr>
                <w:rFonts w:ascii="Marianne Light" w:hAnsi="Marianne Light"/>
              </w:rPr>
            </w:pPr>
            <w:r w:rsidRPr="008B71CB">
              <w:rPr>
                <w:rFonts w:ascii="Marianne Light" w:hAnsi="Marianne Light"/>
              </w:rPr>
              <w:t>Les versions de systèmes d'exploitation supportées (celles pour lesquelles le Ministère de la Justice est en mesure de garantir le bon fonctionnement de l'ensemble applicatif vis à vis de ses utilisateurs) ;</w:t>
            </w:r>
          </w:p>
          <w:p w14:paraId="03350089" w14:textId="77777777" w:rsidR="00FC050F" w:rsidRPr="008B71CB" w:rsidRDefault="00804423" w:rsidP="001C551F">
            <w:pPr>
              <w:pStyle w:val="CCTP-Tableau-Texte1"/>
              <w:numPr>
                <w:ilvl w:val="0"/>
                <w:numId w:val="79"/>
              </w:numPr>
              <w:spacing w:before="31" w:after="31"/>
              <w:ind w:left="248" w:hanging="283"/>
              <w:jc w:val="both"/>
              <w:rPr>
                <w:rFonts w:ascii="Marianne Light" w:hAnsi="Marianne Light"/>
              </w:rPr>
            </w:pPr>
            <w:r w:rsidRPr="008B71CB">
              <w:rPr>
                <w:rFonts w:ascii="Marianne Light" w:hAnsi="Marianne Light"/>
              </w:rPr>
              <w:t>Éventuellement, les versions supportées des outils bureautiques ou périphériques associés à l'ensemble applicatif ;</w:t>
            </w:r>
          </w:p>
          <w:p w14:paraId="23623DA5" w14:textId="77777777" w:rsidR="00FC050F" w:rsidRPr="00090E9E" w:rsidRDefault="00804423" w:rsidP="001C551F">
            <w:pPr>
              <w:pStyle w:val="CCTP-Tableau-Texte1"/>
              <w:numPr>
                <w:ilvl w:val="0"/>
                <w:numId w:val="79"/>
              </w:numPr>
              <w:spacing w:before="31" w:after="31"/>
              <w:ind w:left="248" w:hanging="283"/>
              <w:jc w:val="both"/>
              <w:rPr>
                <w:rFonts w:ascii="Marianne Light" w:hAnsi="Marianne Light"/>
              </w:rPr>
            </w:pPr>
            <w:r w:rsidRPr="008B71CB">
              <w:rPr>
                <w:rFonts w:ascii="Marianne Light" w:hAnsi="Marianne Light"/>
              </w:rPr>
              <w:t>Les incompatibilités logicielles connues.</w:t>
            </w:r>
          </w:p>
        </w:tc>
        <w:tc>
          <w:tcPr>
            <w:tcW w:w="3068" w:type="dxa"/>
            <w:gridSpan w:val="3"/>
            <w:vMerge/>
            <w:tcBorders>
              <w:left w:val="single" w:sz="4" w:space="0" w:color="auto"/>
              <w:right w:val="single" w:sz="4" w:space="0" w:color="auto"/>
            </w:tcBorders>
            <w:vAlign w:val="center"/>
          </w:tcPr>
          <w:p w14:paraId="0AE3AD6D" w14:textId="77777777" w:rsidR="00FC050F" w:rsidRDefault="00FC050F">
            <w:pPr>
              <w:pStyle w:val="CCTP-Tableau-Puce1"/>
              <w:spacing w:before="31" w:after="31"/>
              <w:ind w:left="408" w:hanging="187"/>
              <w:rPr>
                <w:rFonts w:asciiTheme="majorHAnsi" w:hAnsiTheme="majorHAnsi"/>
              </w:rPr>
            </w:pPr>
          </w:p>
        </w:tc>
      </w:tr>
      <w:tr w:rsidR="00FC050F" w14:paraId="41C90C5D" w14:textId="77777777" w:rsidTr="00A2106A">
        <w:trPr>
          <w:trHeight w:val="150"/>
          <w:jc w:val="center"/>
        </w:trPr>
        <w:tc>
          <w:tcPr>
            <w:tcW w:w="965" w:type="dxa"/>
            <w:gridSpan w:val="2"/>
            <w:vMerge w:val="restart"/>
            <w:tcBorders>
              <w:top w:val="single" w:sz="4" w:space="0" w:color="auto"/>
              <w:left w:val="single" w:sz="4" w:space="0" w:color="auto"/>
              <w:right w:val="single" w:sz="4" w:space="0" w:color="auto"/>
            </w:tcBorders>
            <w:shd w:val="clear" w:color="auto" w:fill="FFFFFF"/>
            <w:vAlign w:val="center"/>
          </w:tcPr>
          <w:p w14:paraId="7B4B1A9D" w14:textId="77777777" w:rsidR="00FC050F" w:rsidRDefault="00804423">
            <w:pPr>
              <w:pStyle w:val="CCTP-Tableau-Texte1"/>
              <w:widowControl w:val="0"/>
              <w:spacing w:before="31" w:after="31"/>
              <w:rPr>
                <w:rFonts w:asciiTheme="majorHAnsi" w:hAnsiTheme="majorHAnsi"/>
              </w:rPr>
            </w:pPr>
            <w:r>
              <w:rPr>
                <w:rFonts w:asciiTheme="majorHAnsi" w:hAnsiTheme="majorHAnsi"/>
              </w:rPr>
              <w:t>5</w:t>
            </w:r>
          </w:p>
        </w:tc>
        <w:tc>
          <w:tcPr>
            <w:tcW w:w="5595" w:type="dxa"/>
            <w:gridSpan w:val="5"/>
            <w:tcBorders>
              <w:top w:val="single" w:sz="4" w:space="0" w:color="auto"/>
              <w:left w:val="single" w:sz="4" w:space="0" w:color="auto"/>
              <w:bottom w:val="single" w:sz="4" w:space="0" w:color="auto"/>
              <w:right w:val="single" w:sz="4" w:space="0" w:color="auto"/>
            </w:tcBorders>
            <w:shd w:val="clear" w:color="auto" w:fill="EAEAEA"/>
            <w:vAlign w:val="center"/>
          </w:tcPr>
          <w:p w14:paraId="0B48EE60" w14:textId="77777777" w:rsidR="00FC050F" w:rsidRPr="00090E9E" w:rsidRDefault="00804423">
            <w:pPr>
              <w:pStyle w:val="CCTP-Tableau-Texte1"/>
              <w:widowControl w:val="0"/>
              <w:spacing w:before="31" w:after="31"/>
              <w:jc w:val="both"/>
              <w:rPr>
                <w:rFonts w:ascii="Marianne Light" w:hAnsi="Marianne Light"/>
              </w:rPr>
            </w:pPr>
            <w:r w:rsidRPr="00090E9E">
              <w:rPr>
                <w:rFonts w:ascii="Marianne Light" w:hAnsi="Marianne Light"/>
                <w:color w:val="000000"/>
              </w:rPr>
              <w:t>Guide de référence (GR)</w:t>
            </w:r>
          </w:p>
        </w:tc>
        <w:tc>
          <w:tcPr>
            <w:tcW w:w="3068" w:type="dxa"/>
            <w:gridSpan w:val="3"/>
            <w:vMerge w:val="restart"/>
            <w:tcBorders>
              <w:left w:val="single" w:sz="4" w:space="0" w:color="auto"/>
              <w:right w:val="single" w:sz="4" w:space="0" w:color="auto"/>
            </w:tcBorders>
            <w:vAlign w:val="center"/>
          </w:tcPr>
          <w:p w14:paraId="07ED9DBD" w14:textId="77777777" w:rsidR="00FC050F" w:rsidRPr="00090E9E" w:rsidRDefault="00804423">
            <w:pPr>
              <w:pStyle w:val="CCTP-Tableau-Puce1"/>
              <w:widowControl w:val="0"/>
              <w:spacing w:before="31" w:after="31"/>
              <w:ind w:left="408" w:hanging="187"/>
              <w:rPr>
                <w:rFonts w:ascii="Marianne Light" w:hAnsi="Marianne Light"/>
              </w:rPr>
            </w:pPr>
            <w:r w:rsidRPr="00090E9E">
              <w:rPr>
                <w:rFonts w:ascii="Marianne Light" w:hAnsi="Marianne Light"/>
              </w:rPr>
              <w:t>GR.</w:t>
            </w:r>
          </w:p>
        </w:tc>
      </w:tr>
      <w:tr w:rsidR="00FC050F" w14:paraId="387C2AEA" w14:textId="77777777" w:rsidTr="00A2106A">
        <w:trPr>
          <w:trHeight w:val="150"/>
          <w:jc w:val="center"/>
        </w:trPr>
        <w:tc>
          <w:tcPr>
            <w:tcW w:w="965" w:type="dxa"/>
            <w:gridSpan w:val="2"/>
            <w:vMerge/>
            <w:tcBorders>
              <w:left w:val="single" w:sz="4" w:space="0" w:color="auto"/>
              <w:right w:val="single" w:sz="4" w:space="0" w:color="auto"/>
            </w:tcBorders>
            <w:shd w:val="clear" w:color="auto" w:fill="FFFFFF"/>
            <w:vAlign w:val="center"/>
          </w:tcPr>
          <w:p w14:paraId="58EC282C" w14:textId="77777777" w:rsidR="00FC050F" w:rsidRDefault="00FC050F">
            <w:pPr>
              <w:pStyle w:val="CCTP-Tableau-Texte1"/>
              <w:keepNext/>
              <w:keepLines/>
              <w:spacing w:before="31" w:after="31"/>
              <w:rPr>
                <w:rFonts w:asciiTheme="majorHAnsi" w:hAnsiTheme="majorHAnsi"/>
              </w:rPr>
            </w:pPr>
          </w:p>
        </w:tc>
        <w:tc>
          <w:tcPr>
            <w:tcW w:w="559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6CDF866"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rPr>
              <w:t>Le titulaire :</w:t>
            </w:r>
          </w:p>
          <w:p w14:paraId="56BF47C8" w14:textId="61BE897E" w:rsidR="00FC050F" w:rsidRPr="008B71CB" w:rsidRDefault="00AF6172" w:rsidP="001C551F">
            <w:pPr>
              <w:pStyle w:val="CCTP-Tableau-Puce1"/>
              <w:numPr>
                <w:ilvl w:val="0"/>
                <w:numId w:val="80"/>
              </w:numPr>
              <w:spacing w:before="31" w:after="31"/>
              <w:ind w:left="0" w:hanging="720"/>
              <w:jc w:val="both"/>
              <w:rPr>
                <w:rFonts w:ascii="Marianne Light" w:hAnsi="Marianne Light"/>
              </w:rPr>
            </w:pPr>
            <w:r w:rsidRPr="008B71CB">
              <w:rPr>
                <w:rFonts w:ascii="Marianne Light" w:hAnsi="Marianne Light"/>
              </w:rPr>
              <w:t>Rédige</w:t>
            </w:r>
            <w:r w:rsidR="00804423" w:rsidRPr="008B71CB">
              <w:rPr>
                <w:rFonts w:ascii="Marianne Light" w:hAnsi="Marianne Light"/>
              </w:rPr>
              <w:t xml:space="preserve"> un guide de référence (GR) de l'ensemble applicatif confié et le </w:t>
            </w:r>
            <w:r w:rsidR="001E274E" w:rsidRPr="00090E9E">
              <w:rPr>
                <w:rFonts w:ascii="Marianne Light" w:hAnsi="Marianne Light"/>
              </w:rPr>
              <w:t xml:space="preserve">maintient </w:t>
            </w:r>
            <w:r w:rsidR="00804423" w:rsidRPr="008B71CB">
              <w:rPr>
                <w:rFonts w:ascii="Marianne Light" w:hAnsi="Marianne Light"/>
              </w:rPr>
              <w:t>tout au long de la prestation. Le GR est un guide synthétique (20 à 30 pages) qui doit permettre d'accueillir tout nouvel intervenant sur le projet et traite, pour chaque produit, au minimum les points suivants :</w:t>
            </w:r>
          </w:p>
          <w:p w14:paraId="03319EB3" w14:textId="03E34439" w:rsidR="00FC050F" w:rsidRPr="008B71CB" w:rsidRDefault="001C551F" w:rsidP="001C551F">
            <w:pPr>
              <w:pStyle w:val="CCTP-Tableau-Puce2"/>
              <w:numPr>
                <w:ilvl w:val="0"/>
                <w:numId w:val="80"/>
              </w:numPr>
              <w:spacing w:before="31" w:after="31"/>
              <w:ind w:left="0" w:hanging="472"/>
              <w:jc w:val="both"/>
              <w:rPr>
                <w:rFonts w:ascii="Marianne Light" w:hAnsi="Marianne Light"/>
              </w:rPr>
            </w:pPr>
            <w:r w:rsidRPr="008B71CB">
              <w:rPr>
                <w:rFonts w:ascii="Marianne Light" w:hAnsi="Marianne Light"/>
              </w:rPr>
              <w:t>L</w:t>
            </w:r>
            <w:r w:rsidR="00804423" w:rsidRPr="008B71CB">
              <w:rPr>
                <w:rFonts w:ascii="Marianne Light" w:hAnsi="Marianne Light"/>
              </w:rPr>
              <w:t>es objectifs du guide </w:t>
            </w:r>
            <w:r w:rsidR="00AF6172" w:rsidRPr="008B71CB">
              <w:rPr>
                <w:rFonts w:ascii="Marianne Light" w:hAnsi="Marianne Light"/>
              </w:rPr>
              <w:t xml:space="preserve">sont </w:t>
            </w:r>
            <w:r w:rsidR="00804423" w:rsidRPr="008B71CB">
              <w:rPr>
                <w:rFonts w:ascii="Marianne Light" w:hAnsi="Marianne Light"/>
              </w:rPr>
              <w:t>;</w:t>
            </w:r>
          </w:p>
          <w:p w14:paraId="21A1E0BE" w14:textId="055924DE" w:rsidR="00FC050F" w:rsidRPr="008B71CB" w:rsidRDefault="00AF6172" w:rsidP="001C551F">
            <w:pPr>
              <w:pStyle w:val="CCTP-Tableau-Puce2"/>
              <w:numPr>
                <w:ilvl w:val="0"/>
                <w:numId w:val="203"/>
              </w:numPr>
              <w:spacing w:before="31" w:after="31"/>
              <w:ind w:hanging="248"/>
              <w:jc w:val="both"/>
              <w:rPr>
                <w:rFonts w:ascii="Marianne Light" w:hAnsi="Marianne Light"/>
              </w:rPr>
            </w:pPr>
            <w:r w:rsidRPr="008B71CB">
              <w:rPr>
                <w:rFonts w:ascii="Marianne Light" w:hAnsi="Marianne Light"/>
              </w:rPr>
              <w:t>La</w:t>
            </w:r>
            <w:r w:rsidR="00804423" w:rsidRPr="008B71CB">
              <w:rPr>
                <w:rFonts w:ascii="Marianne Light" w:hAnsi="Marianne Light"/>
              </w:rPr>
              <w:t xml:space="preserve"> liste des intervenants, leurs rôles et leur localisation ;</w:t>
            </w:r>
          </w:p>
          <w:p w14:paraId="5A3796D7" w14:textId="40BCFD1F" w:rsidR="00FC050F" w:rsidRPr="008B71CB" w:rsidRDefault="00AF6172" w:rsidP="001C551F">
            <w:pPr>
              <w:pStyle w:val="CCTP-Tableau-Puce2"/>
              <w:numPr>
                <w:ilvl w:val="0"/>
                <w:numId w:val="203"/>
              </w:numPr>
              <w:spacing w:before="31" w:after="31"/>
              <w:ind w:hanging="248"/>
              <w:jc w:val="both"/>
              <w:rPr>
                <w:rFonts w:ascii="Marianne Light" w:hAnsi="Marianne Light"/>
              </w:rPr>
            </w:pPr>
            <w:r w:rsidRPr="008B71CB">
              <w:rPr>
                <w:rFonts w:ascii="Marianne Light" w:hAnsi="Marianne Light"/>
              </w:rPr>
              <w:t>La</w:t>
            </w:r>
            <w:r w:rsidR="00804423" w:rsidRPr="008B71CB">
              <w:rPr>
                <w:rFonts w:ascii="Marianne Light" w:hAnsi="Marianne Light"/>
              </w:rPr>
              <w:t xml:space="preserve"> présentation générale du produit</w:t>
            </w:r>
            <w:r w:rsidR="001C551F" w:rsidRPr="008B71CB">
              <w:rPr>
                <w:rFonts w:ascii="Marianne Light" w:hAnsi="Marianne Light"/>
              </w:rPr>
              <w:t xml:space="preserve"> </w:t>
            </w:r>
            <w:r w:rsidR="00804423" w:rsidRPr="008B71CB">
              <w:rPr>
                <w:rFonts w:ascii="Marianne Light" w:hAnsi="Marianne Light"/>
              </w:rPr>
              <w:t>;</w:t>
            </w:r>
          </w:p>
          <w:p w14:paraId="21A2A154" w14:textId="2EEBF95B" w:rsidR="00FC050F" w:rsidRPr="008B71CB" w:rsidRDefault="00AF6172" w:rsidP="001C551F">
            <w:pPr>
              <w:pStyle w:val="CCTP-Tableau-Puce2"/>
              <w:numPr>
                <w:ilvl w:val="0"/>
                <w:numId w:val="203"/>
              </w:numPr>
              <w:spacing w:before="31" w:after="31"/>
              <w:ind w:hanging="248"/>
              <w:jc w:val="both"/>
              <w:rPr>
                <w:rFonts w:ascii="Marianne Light" w:hAnsi="Marianne Light"/>
              </w:rPr>
            </w:pPr>
            <w:r w:rsidRPr="008B71CB">
              <w:rPr>
                <w:rFonts w:ascii="Marianne Light" w:hAnsi="Marianne Light"/>
              </w:rPr>
              <w:t>L’environnement</w:t>
            </w:r>
            <w:r w:rsidR="00804423" w:rsidRPr="008B71CB">
              <w:rPr>
                <w:rFonts w:ascii="Marianne Light" w:hAnsi="Marianne Light"/>
              </w:rPr>
              <w:t xml:space="preserve"> technique ;</w:t>
            </w:r>
          </w:p>
          <w:p w14:paraId="7713EA94" w14:textId="2DC9DCFE" w:rsidR="00FC050F" w:rsidRPr="008B71CB" w:rsidRDefault="00AF6172" w:rsidP="001C551F">
            <w:pPr>
              <w:pStyle w:val="CCTP-Tableau-Puce2"/>
              <w:numPr>
                <w:ilvl w:val="0"/>
                <w:numId w:val="203"/>
              </w:numPr>
              <w:spacing w:before="31" w:after="31"/>
              <w:ind w:hanging="248"/>
              <w:jc w:val="both"/>
              <w:rPr>
                <w:rFonts w:ascii="Marianne Light" w:hAnsi="Marianne Light"/>
              </w:rPr>
            </w:pPr>
            <w:r w:rsidRPr="008B71CB">
              <w:rPr>
                <w:rFonts w:ascii="Marianne Light" w:hAnsi="Marianne Light"/>
              </w:rPr>
              <w:t>L’inventaire</w:t>
            </w:r>
            <w:r w:rsidR="00804423" w:rsidRPr="008B71CB">
              <w:rPr>
                <w:rFonts w:ascii="Marianne Light" w:hAnsi="Marianne Light"/>
              </w:rPr>
              <w:t xml:space="preserve"> et la localisation de la documentation ;</w:t>
            </w:r>
          </w:p>
          <w:p w14:paraId="521B3284" w14:textId="342FDA4F" w:rsidR="00FC050F" w:rsidRPr="008B71CB" w:rsidRDefault="00AF6172" w:rsidP="001C551F">
            <w:pPr>
              <w:pStyle w:val="CCTP-Tableau-Puce2"/>
              <w:numPr>
                <w:ilvl w:val="0"/>
                <w:numId w:val="203"/>
              </w:numPr>
              <w:spacing w:before="31" w:after="31"/>
              <w:ind w:hanging="248"/>
              <w:jc w:val="both"/>
              <w:rPr>
                <w:rFonts w:ascii="Marianne Light" w:hAnsi="Marianne Light"/>
              </w:rPr>
            </w:pPr>
            <w:r w:rsidRPr="008B71CB">
              <w:rPr>
                <w:rFonts w:ascii="Marianne Light" w:hAnsi="Marianne Light"/>
              </w:rPr>
              <w:t>L’architecture</w:t>
            </w:r>
            <w:r w:rsidR="00804423" w:rsidRPr="008B71CB">
              <w:rPr>
                <w:rFonts w:ascii="Marianne Light" w:hAnsi="Marianne Light"/>
              </w:rPr>
              <w:t xml:space="preserve"> du produit (résumé fonctionnel et technique) ;</w:t>
            </w:r>
          </w:p>
          <w:p w14:paraId="786DCA71" w14:textId="2AD6E0F7" w:rsidR="00FC050F" w:rsidRPr="008B71CB" w:rsidRDefault="00AF6172" w:rsidP="001C551F">
            <w:pPr>
              <w:pStyle w:val="CCTP-Tableau-Puce2"/>
              <w:numPr>
                <w:ilvl w:val="0"/>
                <w:numId w:val="203"/>
              </w:numPr>
              <w:spacing w:before="31" w:after="31"/>
              <w:ind w:hanging="248"/>
              <w:jc w:val="both"/>
              <w:rPr>
                <w:rFonts w:ascii="Marianne Light" w:hAnsi="Marianne Light"/>
              </w:rPr>
            </w:pPr>
            <w:r w:rsidRPr="008B71CB">
              <w:rPr>
                <w:rFonts w:ascii="Marianne Light" w:hAnsi="Marianne Light"/>
              </w:rPr>
              <w:t>Le</w:t>
            </w:r>
            <w:r w:rsidR="00804423" w:rsidRPr="008B71CB">
              <w:rPr>
                <w:rFonts w:ascii="Marianne Light" w:hAnsi="Marianne Light"/>
              </w:rPr>
              <w:t xml:space="preserve"> mode d’emploi et les caractéristiques du poste de travail développeur.</w:t>
            </w:r>
          </w:p>
          <w:p w14:paraId="26FC3EBF" w14:textId="10813C86" w:rsidR="00FC050F" w:rsidRPr="00090E9E" w:rsidRDefault="00AF6172" w:rsidP="008B71CB">
            <w:pPr>
              <w:pStyle w:val="CCTP-Tableau-Puce1"/>
              <w:widowControl w:val="0"/>
              <w:spacing w:before="31" w:after="31"/>
              <w:ind w:left="247" w:hanging="247"/>
              <w:jc w:val="both"/>
              <w:rPr>
                <w:rFonts w:ascii="Marianne Light" w:hAnsi="Marianne Light"/>
              </w:rPr>
            </w:pPr>
            <w:r w:rsidRPr="008B71CB">
              <w:rPr>
                <w:rFonts w:ascii="Marianne Light" w:hAnsi="Marianne Light"/>
              </w:rPr>
              <w:t>Référence</w:t>
            </w:r>
            <w:r w:rsidR="00804423" w:rsidRPr="008B71CB">
              <w:rPr>
                <w:rFonts w:ascii="Marianne Light" w:hAnsi="Marianne Light"/>
              </w:rPr>
              <w:t xml:space="preserve"> le GR selon les normes de gestion documentaire du Ministère de la Justice et décrites dans le </w:t>
            </w:r>
            <w:r w:rsidR="00804423" w:rsidRPr="008B71CB">
              <w:rPr>
                <w:rFonts w:ascii="Marianne Light" w:hAnsi="Marianne Light"/>
              </w:rPr>
              <w:fldChar w:fldCharType="begin"/>
            </w:r>
            <w:r w:rsidR="00804423" w:rsidRPr="008B71CB">
              <w:rPr>
                <w:rFonts w:ascii="Marianne Light" w:hAnsi="Marianne Light"/>
              </w:rPr>
              <w:instrText xml:space="preserve"> REF _Ref11852223 \h  \* MERGEFORMAT </w:instrText>
            </w:r>
            <w:r w:rsidR="00804423" w:rsidRPr="008B71CB">
              <w:rPr>
                <w:rFonts w:ascii="Marianne Light" w:hAnsi="Marianne Light"/>
              </w:rPr>
            </w:r>
            <w:r w:rsidR="00804423" w:rsidRPr="008B71CB">
              <w:rPr>
                <w:rFonts w:ascii="Marianne Light" w:hAnsi="Marianne Light"/>
              </w:rPr>
              <w:fldChar w:fldCharType="separate"/>
            </w:r>
            <w:r w:rsidR="00804423" w:rsidRPr="008B71CB">
              <w:rPr>
                <w:rFonts w:ascii="Marianne Light" w:hAnsi="Marianne Light"/>
              </w:rPr>
              <w:t>Plan d’Assurance Contrôle Qualité de l’accord-cadre (PACQ)</w:t>
            </w:r>
            <w:r w:rsidR="00804423" w:rsidRPr="008B71CB">
              <w:rPr>
                <w:rFonts w:ascii="Marianne Light" w:hAnsi="Marianne Light"/>
              </w:rPr>
              <w:fldChar w:fldCharType="end"/>
            </w:r>
            <w:r w:rsidR="00804423" w:rsidRPr="00090E9E">
              <w:rPr>
                <w:rFonts w:ascii="Marianne Light" w:hAnsi="Marianne Light"/>
                <w:bCs/>
              </w:rPr>
              <w:t>.</w:t>
            </w:r>
          </w:p>
        </w:tc>
        <w:tc>
          <w:tcPr>
            <w:tcW w:w="3068" w:type="dxa"/>
            <w:gridSpan w:val="3"/>
            <w:vMerge/>
            <w:tcBorders>
              <w:left w:val="single" w:sz="4" w:space="0" w:color="auto"/>
              <w:right w:val="single" w:sz="4" w:space="0" w:color="auto"/>
            </w:tcBorders>
            <w:vAlign w:val="center"/>
          </w:tcPr>
          <w:p w14:paraId="35FFFC3B" w14:textId="77777777" w:rsidR="00FC050F" w:rsidRDefault="00FC050F">
            <w:pPr>
              <w:pStyle w:val="CCTP-Tableau-Puce1"/>
              <w:spacing w:before="31" w:after="31"/>
              <w:ind w:left="408" w:hanging="187"/>
              <w:rPr>
                <w:rFonts w:asciiTheme="majorHAnsi" w:hAnsiTheme="majorHAnsi"/>
              </w:rPr>
            </w:pPr>
          </w:p>
        </w:tc>
      </w:tr>
      <w:tr w:rsidR="00FC050F" w14:paraId="62866821" w14:textId="77777777" w:rsidTr="00A2106A">
        <w:trPr>
          <w:trHeight w:val="150"/>
          <w:jc w:val="center"/>
        </w:trPr>
        <w:tc>
          <w:tcPr>
            <w:tcW w:w="965" w:type="dxa"/>
            <w:gridSpan w:val="2"/>
            <w:vMerge w:val="restart"/>
            <w:tcBorders>
              <w:top w:val="single" w:sz="4" w:space="0" w:color="auto"/>
              <w:left w:val="single" w:sz="4" w:space="0" w:color="auto"/>
              <w:right w:val="single" w:sz="4" w:space="0" w:color="auto"/>
            </w:tcBorders>
            <w:vAlign w:val="center"/>
          </w:tcPr>
          <w:p w14:paraId="0E8737CA" w14:textId="77777777" w:rsidR="00FC050F" w:rsidRDefault="00804423">
            <w:pPr>
              <w:pStyle w:val="CCTP-Tableau-Texte1"/>
              <w:spacing w:before="31" w:after="31"/>
              <w:rPr>
                <w:rFonts w:asciiTheme="majorHAnsi" w:hAnsiTheme="majorHAnsi"/>
              </w:rPr>
            </w:pPr>
            <w:r>
              <w:rPr>
                <w:rFonts w:asciiTheme="majorHAnsi" w:hAnsiTheme="majorHAnsi"/>
              </w:rPr>
              <w:t>6</w:t>
            </w:r>
          </w:p>
        </w:tc>
        <w:tc>
          <w:tcPr>
            <w:tcW w:w="5595" w:type="dxa"/>
            <w:gridSpan w:val="5"/>
            <w:tcBorders>
              <w:top w:val="single" w:sz="4" w:space="0" w:color="auto"/>
              <w:left w:val="single" w:sz="4" w:space="0" w:color="auto"/>
              <w:bottom w:val="single" w:sz="4" w:space="0" w:color="auto"/>
              <w:right w:val="single" w:sz="4" w:space="0" w:color="auto"/>
            </w:tcBorders>
            <w:shd w:val="clear" w:color="auto" w:fill="EAEAEA"/>
            <w:vAlign w:val="center"/>
          </w:tcPr>
          <w:p w14:paraId="7473FF9F"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color w:val="000000"/>
              </w:rPr>
              <w:t>Mise en place du cadre de fonctionnement</w:t>
            </w:r>
          </w:p>
        </w:tc>
        <w:tc>
          <w:tcPr>
            <w:tcW w:w="3068" w:type="dxa"/>
            <w:gridSpan w:val="3"/>
            <w:vMerge w:val="restart"/>
            <w:tcBorders>
              <w:left w:val="single" w:sz="4" w:space="0" w:color="auto"/>
              <w:right w:val="single" w:sz="4" w:space="0" w:color="auto"/>
            </w:tcBorders>
            <w:vAlign w:val="center"/>
          </w:tcPr>
          <w:p w14:paraId="21225C4B" w14:textId="5FBFAB24" w:rsidR="00FC050F" w:rsidRPr="008B71CB" w:rsidRDefault="00804423" w:rsidP="005F2A8B">
            <w:pPr>
              <w:pStyle w:val="CCTP-Tableau-Puce1"/>
              <w:numPr>
                <w:ilvl w:val="0"/>
                <w:numId w:val="204"/>
              </w:numPr>
              <w:spacing w:before="31" w:after="31"/>
              <w:ind w:left="431" w:hanging="284"/>
              <w:rPr>
                <w:rFonts w:ascii="Marianne Light" w:hAnsi="Marianne Light"/>
              </w:rPr>
            </w:pPr>
            <w:r w:rsidRPr="008B71CB">
              <w:rPr>
                <w:rFonts w:ascii="Marianne Light" w:hAnsi="Marianne Light"/>
              </w:rPr>
              <w:t>Notes Techniques</w:t>
            </w:r>
            <w:r w:rsidR="00761E40" w:rsidRPr="008B71CB">
              <w:rPr>
                <w:rFonts w:ascii="Marianne Light" w:hAnsi="Marianne Light"/>
              </w:rPr>
              <w:t> ;</w:t>
            </w:r>
          </w:p>
          <w:p w14:paraId="3E3B6185" w14:textId="2D4773DE" w:rsidR="00FC050F" w:rsidRPr="008B71CB" w:rsidRDefault="00804423" w:rsidP="005F2A8B">
            <w:pPr>
              <w:pStyle w:val="CCTP-Tableau-Puce1"/>
              <w:numPr>
                <w:ilvl w:val="0"/>
                <w:numId w:val="204"/>
              </w:numPr>
              <w:spacing w:before="31" w:after="31"/>
              <w:ind w:left="431" w:hanging="284"/>
              <w:rPr>
                <w:rFonts w:ascii="Marianne Light" w:hAnsi="Marianne Light"/>
              </w:rPr>
            </w:pPr>
            <w:r w:rsidRPr="008B71CB">
              <w:rPr>
                <w:rFonts w:ascii="Marianne Light" w:hAnsi="Marianne Light"/>
              </w:rPr>
              <w:t>PV d’installation des environnements du titulaire (développements, recette usine)</w:t>
            </w:r>
            <w:r w:rsidR="00761E40" w:rsidRPr="008B71CB">
              <w:rPr>
                <w:rFonts w:ascii="Marianne Light" w:hAnsi="Marianne Light"/>
              </w:rPr>
              <w:t> ;</w:t>
            </w:r>
          </w:p>
          <w:p w14:paraId="0718EE9B" w14:textId="18B86BDF" w:rsidR="00FC050F" w:rsidRPr="008B71CB" w:rsidRDefault="00804423" w:rsidP="005F2A8B">
            <w:pPr>
              <w:pStyle w:val="CCTP-Tableau-Puce1"/>
              <w:numPr>
                <w:ilvl w:val="0"/>
                <w:numId w:val="204"/>
              </w:numPr>
              <w:spacing w:before="31" w:after="31"/>
              <w:ind w:left="431" w:hanging="284"/>
              <w:rPr>
                <w:rFonts w:ascii="Marianne Light" w:hAnsi="Marianne Light"/>
              </w:rPr>
            </w:pPr>
            <w:r w:rsidRPr="008B71CB">
              <w:rPr>
                <w:rFonts w:ascii="Marianne Light" w:hAnsi="Marianne Light"/>
              </w:rPr>
              <w:t>Accessibilité aux outils « support</w:t>
            </w:r>
            <w:r w:rsidR="00761E40" w:rsidRPr="008B71CB">
              <w:rPr>
                <w:rFonts w:ascii="Marianne Light" w:hAnsi="Marianne Light"/>
              </w:rPr>
              <w:t>.</w:t>
            </w:r>
          </w:p>
        </w:tc>
      </w:tr>
      <w:tr w:rsidR="00FC050F" w14:paraId="162BB979" w14:textId="77777777" w:rsidTr="00A2106A">
        <w:trPr>
          <w:trHeight w:val="150"/>
          <w:jc w:val="center"/>
        </w:trPr>
        <w:tc>
          <w:tcPr>
            <w:tcW w:w="965" w:type="dxa"/>
            <w:gridSpan w:val="2"/>
            <w:vMerge/>
            <w:tcBorders>
              <w:left w:val="single" w:sz="4" w:space="0" w:color="auto"/>
              <w:right w:val="single" w:sz="4" w:space="0" w:color="auto"/>
            </w:tcBorders>
            <w:vAlign w:val="center"/>
          </w:tcPr>
          <w:p w14:paraId="5955A030" w14:textId="77777777" w:rsidR="00FC050F" w:rsidRDefault="00FC050F">
            <w:pPr>
              <w:pStyle w:val="CCTP-Tableau-Texte1"/>
              <w:spacing w:before="31" w:after="31"/>
              <w:rPr>
                <w:rFonts w:asciiTheme="majorHAnsi" w:hAnsiTheme="majorHAnsi"/>
              </w:rPr>
            </w:pPr>
          </w:p>
        </w:tc>
        <w:tc>
          <w:tcPr>
            <w:tcW w:w="5595" w:type="dxa"/>
            <w:gridSpan w:val="5"/>
            <w:tcBorders>
              <w:top w:val="single" w:sz="4" w:space="0" w:color="auto"/>
              <w:left w:val="single" w:sz="4" w:space="0" w:color="auto"/>
              <w:bottom w:val="single" w:sz="4" w:space="0" w:color="auto"/>
              <w:right w:val="single" w:sz="4" w:space="0" w:color="auto"/>
            </w:tcBorders>
            <w:vAlign w:val="center"/>
          </w:tcPr>
          <w:p w14:paraId="44EF4859"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rPr>
              <w:t>Le titulaire :</w:t>
            </w:r>
          </w:p>
          <w:p w14:paraId="2AB7624A" w14:textId="78F55CA0" w:rsidR="00FC050F" w:rsidRPr="008B71CB" w:rsidRDefault="00AF6172" w:rsidP="001C551F">
            <w:pPr>
              <w:pStyle w:val="CCTP-Tableau-Puce1"/>
              <w:numPr>
                <w:ilvl w:val="0"/>
                <w:numId w:val="81"/>
              </w:numPr>
              <w:spacing w:before="31" w:after="31"/>
              <w:ind w:left="248" w:hanging="248"/>
              <w:jc w:val="both"/>
              <w:rPr>
                <w:rFonts w:ascii="Marianne Light" w:hAnsi="Marianne Light"/>
              </w:rPr>
            </w:pPr>
            <w:r w:rsidRPr="008B71CB">
              <w:rPr>
                <w:rFonts w:ascii="Marianne Light" w:hAnsi="Marianne Light"/>
              </w:rPr>
              <w:t>Met</w:t>
            </w:r>
            <w:r w:rsidR="00804423" w:rsidRPr="008B71CB">
              <w:rPr>
                <w:rFonts w:ascii="Marianne Light" w:hAnsi="Marianne Light"/>
              </w:rPr>
              <w:t xml:space="preserve"> en œuvre la chaine de d</w:t>
            </w:r>
            <w:r w:rsidR="00D17F30" w:rsidRPr="008B71CB">
              <w:rPr>
                <w:rFonts w:ascii="Marianne Light" w:hAnsi="Marianne Light"/>
              </w:rPr>
              <w:t>éveloppement</w:t>
            </w:r>
            <w:r w:rsidR="00804423" w:rsidRPr="008B71CB">
              <w:rPr>
                <w:rFonts w:ascii="Marianne Light" w:hAnsi="Marianne Light"/>
              </w:rPr>
              <w:t xml:space="preserve"> permettant au titulaire de réaliser ces prestations dans le cadre des exigences de </w:t>
            </w:r>
            <w:r w:rsidR="00804423" w:rsidRPr="008B71CB">
              <w:rPr>
                <w:rFonts w:ascii="Marianne Light" w:hAnsi="Marianne Light"/>
              </w:rPr>
              <w:fldChar w:fldCharType="begin"/>
            </w:r>
            <w:r w:rsidR="00804423" w:rsidRPr="008B71CB">
              <w:rPr>
                <w:rFonts w:ascii="Marianne Light" w:hAnsi="Marianne Light"/>
              </w:rPr>
              <w:instrText xml:space="preserve"> REF _Ref20992484 \h  \* MERGEFORMAT </w:instrText>
            </w:r>
            <w:r w:rsidR="00804423" w:rsidRPr="008B71CB">
              <w:rPr>
                <w:rFonts w:ascii="Marianne Light" w:hAnsi="Marianne Light"/>
              </w:rPr>
            </w:r>
            <w:r w:rsidR="00804423" w:rsidRPr="008B71CB">
              <w:rPr>
                <w:rFonts w:ascii="Marianne Light" w:hAnsi="Marianne Light"/>
              </w:rPr>
              <w:fldChar w:fldCharType="separate"/>
            </w:r>
            <w:r w:rsidR="00804423" w:rsidRPr="008B71CB">
              <w:rPr>
                <w:rFonts w:ascii="Marianne Light" w:hAnsi="Marianne Light"/>
              </w:rPr>
              <w:t>La chaîne industrielle du Ministère de la Justice</w:t>
            </w:r>
            <w:r w:rsidR="00804423" w:rsidRPr="008B71CB">
              <w:rPr>
                <w:rFonts w:ascii="Marianne Light" w:hAnsi="Marianne Light"/>
              </w:rPr>
              <w:fldChar w:fldCharType="end"/>
            </w:r>
            <w:r w:rsidR="00804423" w:rsidRPr="008B71CB">
              <w:rPr>
                <w:rFonts w:ascii="Marianne Light" w:hAnsi="Marianne Light"/>
              </w:rPr>
              <w:t xml:space="preserve"> décrite au chapitre </w:t>
            </w:r>
            <w:r w:rsidR="00804423" w:rsidRPr="008B71CB">
              <w:rPr>
                <w:rFonts w:ascii="Marianne Light" w:hAnsi="Marianne Light"/>
              </w:rPr>
              <w:fldChar w:fldCharType="begin"/>
            </w:r>
            <w:r w:rsidR="00804423" w:rsidRPr="008B71CB">
              <w:rPr>
                <w:rFonts w:ascii="Marianne Light" w:hAnsi="Marianne Light"/>
              </w:rPr>
              <w:instrText xml:space="preserve"> REF _Ref20992484 \n \h  \* MERGEFORMAT </w:instrText>
            </w:r>
            <w:r w:rsidR="00804423" w:rsidRPr="008B71CB">
              <w:rPr>
                <w:rFonts w:ascii="Marianne Light" w:hAnsi="Marianne Light"/>
              </w:rPr>
            </w:r>
            <w:r w:rsidR="00804423" w:rsidRPr="008B71CB">
              <w:rPr>
                <w:rFonts w:ascii="Marianne Light" w:hAnsi="Marianne Light"/>
              </w:rPr>
              <w:fldChar w:fldCharType="separate"/>
            </w:r>
            <w:r w:rsidR="00804423" w:rsidRPr="008B71CB">
              <w:rPr>
                <w:rFonts w:ascii="Marianne Light" w:hAnsi="Marianne Light"/>
              </w:rPr>
              <w:t>7.8</w:t>
            </w:r>
            <w:r w:rsidR="00804423" w:rsidRPr="008B71CB">
              <w:rPr>
                <w:rFonts w:ascii="Marianne Light" w:hAnsi="Marianne Light"/>
              </w:rPr>
              <w:fldChar w:fldCharType="end"/>
            </w:r>
            <w:r w:rsidR="00804423" w:rsidRPr="008B71CB">
              <w:rPr>
                <w:rFonts w:ascii="Marianne Light" w:hAnsi="Marianne Light"/>
              </w:rPr>
              <w:t> ;</w:t>
            </w:r>
          </w:p>
          <w:p w14:paraId="58427032" w14:textId="0D21C3F2" w:rsidR="00FC050F" w:rsidRPr="008B71CB" w:rsidRDefault="00AF6172" w:rsidP="001C551F">
            <w:pPr>
              <w:pStyle w:val="CCTP-Tableau-Puce1"/>
              <w:numPr>
                <w:ilvl w:val="0"/>
                <w:numId w:val="81"/>
              </w:numPr>
              <w:spacing w:before="31" w:after="31"/>
              <w:ind w:left="248" w:hanging="248"/>
              <w:jc w:val="both"/>
              <w:rPr>
                <w:rFonts w:ascii="Marianne Light" w:hAnsi="Marianne Light"/>
              </w:rPr>
            </w:pPr>
            <w:r w:rsidRPr="008B71CB">
              <w:rPr>
                <w:rFonts w:ascii="Marianne Light" w:hAnsi="Marianne Light"/>
              </w:rPr>
              <w:t>Met</w:t>
            </w:r>
            <w:r w:rsidR="00804423" w:rsidRPr="008B71CB">
              <w:rPr>
                <w:rFonts w:ascii="Marianne Light" w:hAnsi="Marianne Light"/>
              </w:rPr>
              <w:t xml:space="preserve"> en place les « </w:t>
            </w:r>
            <w:r w:rsidR="00804423" w:rsidRPr="008B71CB">
              <w:rPr>
                <w:rFonts w:ascii="Marianne Light" w:hAnsi="Marianne Light"/>
              </w:rPr>
              <w:fldChar w:fldCharType="begin"/>
            </w:r>
            <w:r w:rsidR="00804423" w:rsidRPr="008B71CB">
              <w:rPr>
                <w:rFonts w:ascii="Marianne Light" w:hAnsi="Marianne Light"/>
              </w:rPr>
              <w:instrText xml:space="preserve"> REF _Ref19882826 \h  \* MERGEFORMAT </w:instrText>
            </w:r>
            <w:r w:rsidR="00804423" w:rsidRPr="008B71CB">
              <w:rPr>
                <w:rFonts w:ascii="Marianne Light" w:hAnsi="Marianne Light"/>
              </w:rPr>
            </w:r>
            <w:r w:rsidR="00804423" w:rsidRPr="008B71CB">
              <w:rPr>
                <w:rFonts w:ascii="Marianne Light" w:hAnsi="Marianne Light"/>
              </w:rPr>
              <w:fldChar w:fldCharType="separate"/>
            </w:r>
            <w:r w:rsidR="00804423" w:rsidRPr="008B71CB">
              <w:rPr>
                <w:rFonts w:ascii="Marianne Light" w:hAnsi="Marianne Light"/>
              </w:rPr>
              <w:t>Environnements à mettre en œuvre par le titulaire</w:t>
            </w:r>
            <w:r w:rsidR="00804423" w:rsidRPr="008B71CB">
              <w:rPr>
                <w:rFonts w:ascii="Marianne Light" w:hAnsi="Marianne Light"/>
              </w:rPr>
              <w:fldChar w:fldCharType="end"/>
            </w:r>
            <w:r w:rsidR="00804423" w:rsidRPr="008B71CB">
              <w:rPr>
                <w:rFonts w:ascii="Marianne Light" w:hAnsi="Marianne Light"/>
              </w:rPr>
              <w:t> </w:t>
            </w:r>
            <w:proofErr w:type="gramStart"/>
            <w:r w:rsidR="00804423" w:rsidRPr="008B71CB">
              <w:rPr>
                <w:rFonts w:ascii="Marianne Light" w:hAnsi="Marianne Light"/>
              </w:rPr>
              <w:t>»;</w:t>
            </w:r>
            <w:proofErr w:type="gramEnd"/>
          </w:p>
          <w:p w14:paraId="07D71AAA" w14:textId="6366D6DB" w:rsidR="00FC050F" w:rsidRPr="008B71CB" w:rsidRDefault="00AF6172" w:rsidP="001C551F">
            <w:pPr>
              <w:pStyle w:val="CCTP-Tableau-Puce1"/>
              <w:numPr>
                <w:ilvl w:val="0"/>
                <w:numId w:val="81"/>
              </w:numPr>
              <w:spacing w:before="31" w:after="31"/>
              <w:ind w:left="248" w:hanging="248"/>
              <w:jc w:val="both"/>
              <w:rPr>
                <w:rFonts w:ascii="Marianne Light" w:hAnsi="Marianne Light"/>
              </w:rPr>
            </w:pPr>
            <w:r w:rsidRPr="008B71CB">
              <w:rPr>
                <w:rFonts w:ascii="Marianne Light" w:hAnsi="Marianne Light"/>
              </w:rPr>
              <w:t>Rédige</w:t>
            </w:r>
            <w:r w:rsidR="00804423" w:rsidRPr="008B71CB">
              <w:rPr>
                <w:rFonts w:ascii="Marianne Light" w:hAnsi="Marianne Light"/>
              </w:rPr>
              <w:t xml:space="preserve"> les documents techniques descriptifs.</w:t>
            </w:r>
          </w:p>
          <w:p w14:paraId="62269FD5" w14:textId="7B4D7562" w:rsidR="00FC050F" w:rsidRPr="008B71CB" w:rsidRDefault="00AF6172" w:rsidP="001C551F">
            <w:pPr>
              <w:pStyle w:val="CCTP-Tableau-Puce1"/>
              <w:numPr>
                <w:ilvl w:val="0"/>
                <w:numId w:val="81"/>
              </w:numPr>
              <w:spacing w:before="31" w:after="31"/>
              <w:ind w:left="248" w:hanging="248"/>
              <w:jc w:val="both"/>
              <w:rPr>
                <w:rFonts w:ascii="Marianne Light" w:hAnsi="Marianne Light"/>
              </w:rPr>
            </w:pPr>
            <w:r w:rsidRPr="008B71CB">
              <w:rPr>
                <w:rFonts w:ascii="Marianne Light" w:hAnsi="Marianne Light"/>
              </w:rPr>
              <w:t>Met</w:t>
            </w:r>
            <w:r w:rsidR="00804423" w:rsidRPr="008B71CB">
              <w:rPr>
                <w:rFonts w:ascii="Marianne Light" w:hAnsi="Marianne Light"/>
              </w:rPr>
              <w:t xml:space="preserve"> en place son équipe ;</w:t>
            </w:r>
          </w:p>
          <w:p w14:paraId="7ECE916E" w14:textId="659D2B08" w:rsidR="00FC050F" w:rsidRPr="008B71CB" w:rsidRDefault="00AF6172" w:rsidP="001C551F">
            <w:pPr>
              <w:pStyle w:val="CCTP-Tableau-Puce1"/>
              <w:numPr>
                <w:ilvl w:val="0"/>
                <w:numId w:val="81"/>
              </w:numPr>
              <w:spacing w:before="31" w:after="31"/>
              <w:ind w:left="248" w:hanging="248"/>
              <w:jc w:val="both"/>
              <w:rPr>
                <w:rFonts w:ascii="Marianne Light" w:hAnsi="Marianne Light"/>
                <w:bCs/>
              </w:rPr>
            </w:pPr>
            <w:r w:rsidRPr="008B71CB">
              <w:rPr>
                <w:rFonts w:ascii="Marianne Light" w:hAnsi="Marianne Light"/>
              </w:rPr>
              <w:t>Met</w:t>
            </w:r>
            <w:r w:rsidR="00804423" w:rsidRPr="008B71CB">
              <w:rPr>
                <w:rFonts w:ascii="Marianne Light" w:hAnsi="Marianne Light"/>
              </w:rPr>
              <w:t xml:space="preserve"> en place la comitologie.</w:t>
            </w:r>
          </w:p>
        </w:tc>
        <w:tc>
          <w:tcPr>
            <w:tcW w:w="3068" w:type="dxa"/>
            <w:gridSpan w:val="3"/>
            <w:vMerge/>
            <w:tcBorders>
              <w:left w:val="single" w:sz="4" w:space="0" w:color="auto"/>
              <w:right w:val="single" w:sz="4" w:space="0" w:color="auto"/>
            </w:tcBorders>
            <w:vAlign w:val="center"/>
          </w:tcPr>
          <w:p w14:paraId="55AE2E1C" w14:textId="77777777" w:rsidR="00FC050F" w:rsidRDefault="00FC050F">
            <w:pPr>
              <w:pStyle w:val="CCTP-Tableau-Puce1"/>
              <w:spacing w:before="31" w:after="31"/>
              <w:ind w:left="408" w:hanging="187"/>
              <w:jc w:val="both"/>
              <w:rPr>
                <w:rFonts w:asciiTheme="majorHAnsi" w:hAnsiTheme="majorHAnsi"/>
              </w:rPr>
            </w:pPr>
          </w:p>
        </w:tc>
      </w:tr>
      <w:tr w:rsidR="00FC050F" w14:paraId="69D8FA72" w14:textId="77777777" w:rsidTr="00A2106A">
        <w:trPr>
          <w:trHeight w:val="150"/>
          <w:jc w:val="center"/>
        </w:trPr>
        <w:tc>
          <w:tcPr>
            <w:tcW w:w="965" w:type="dxa"/>
            <w:gridSpan w:val="2"/>
            <w:vMerge w:val="restart"/>
            <w:tcBorders>
              <w:top w:val="single" w:sz="4" w:space="0" w:color="auto"/>
              <w:left w:val="single" w:sz="4" w:space="0" w:color="auto"/>
              <w:right w:val="single" w:sz="4" w:space="0" w:color="auto"/>
            </w:tcBorders>
            <w:vAlign w:val="center"/>
          </w:tcPr>
          <w:p w14:paraId="26770D82" w14:textId="77777777" w:rsidR="00FC050F" w:rsidRPr="008B71CB" w:rsidRDefault="00804423">
            <w:pPr>
              <w:pStyle w:val="CCTP-Tableau-Texte1"/>
              <w:keepNext/>
              <w:spacing w:before="31" w:after="31"/>
              <w:rPr>
                <w:rFonts w:ascii="Marianne Light" w:hAnsi="Marianne Light"/>
                <w:szCs w:val="20"/>
              </w:rPr>
            </w:pPr>
            <w:r w:rsidRPr="008B71CB">
              <w:rPr>
                <w:rFonts w:ascii="Marianne Light" w:hAnsi="Marianne Light"/>
                <w:szCs w:val="20"/>
              </w:rPr>
              <w:t>7</w:t>
            </w:r>
          </w:p>
        </w:tc>
        <w:tc>
          <w:tcPr>
            <w:tcW w:w="5595" w:type="dxa"/>
            <w:gridSpan w:val="5"/>
            <w:tcBorders>
              <w:top w:val="single" w:sz="4" w:space="0" w:color="auto"/>
              <w:left w:val="single" w:sz="4" w:space="0" w:color="auto"/>
              <w:bottom w:val="single" w:sz="4" w:space="0" w:color="auto"/>
              <w:right w:val="single" w:sz="4" w:space="0" w:color="auto"/>
            </w:tcBorders>
            <w:shd w:val="clear" w:color="auto" w:fill="EAEAEA"/>
            <w:vAlign w:val="center"/>
          </w:tcPr>
          <w:p w14:paraId="404DF0B2"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color w:val="000000"/>
                <w:szCs w:val="20"/>
              </w:rPr>
              <w:t xml:space="preserve">Réalisation et livrable MCO, sous le contrôle </w:t>
            </w:r>
            <w:r w:rsidRPr="008B71CB">
              <w:rPr>
                <w:rFonts w:ascii="Marianne Light" w:hAnsi="Marianne Light"/>
                <w:szCs w:val="20"/>
              </w:rPr>
              <w:t>du Ministère de la Justice</w:t>
            </w:r>
          </w:p>
        </w:tc>
        <w:tc>
          <w:tcPr>
            <w:tcW w:w="3068" w:type="dxa"/>
            <w:gridSpan w:val="3"/>
            <w:vMerge w:val="restart"/>
            <w:tcBorders>
              <w:left w:val="single" w:sz="4" w:space="0" w:color="auto"/>
              <w:right w:val="single" w:sz="4" w:space="0" w:color="auto"/>
            </w:tcBorders>
            <w:vAlign w:val="center"/>
          </w:tcPr>
          <w:p w14:paraId="0917A68C" w14:textId="77777777" w:rsidR="00FC050F" w:rsidRPr="008B71CB" w:rsidRDefault="00FC050F">
            <w:pPr>
              <w:pStyle w:val="CCTP-Tableau-Puce1"/>
              <w:spacing w:before="31" w:after="31"/>
              <w:ind w:left="374"/>
              <w:jc w:val="both"/>
              <w:rPr>
                <w:rFonts w:ascii="Marianne Light" w:hAnsi="Marianne Light"/>
                <w:szCs w:val="20"/>
              </w:rPr>
            </w:pPr>
          </w:p>
          <w:p w14:paraId="6B5D0014" w14:textId="77777777" w:rsidR="00FC050F" w:rsidRPr="008B71CB" w:rsidRDefault="00804423" w:rsidP="00DE5F22">
            <w:pPr>
              <w:pStyle w:val="CCTP-Tableau-Puce1"/>
              <w:spacing w:before="31" w:after="31"/>
              <w:ind w:left="143"/>
              <w:rPr>
                <w:rFonts w:ascii="Marianne Light" w:hAnsi="Marianne Light"/>
                <w:szCs w:val="20"/>
              </w:rPr>
            </w:pPr>
            <w:r w:rsidRPr="008B71CB">
              <w:rPr>
                <w:rFonts w:ascii="Marianne Light" w:hAnsi="Marianne Light"/>
                <w:szCs w:val="20"/>
              </w:rPr>
              <w:t>Matrice des connaissances actualisée.</w:t>
            </w:r>
          </w:p>
        </w:tc>
      </w:tr>
      <w:tr w:rsidR="00FC050F" w14:paraId="5FA9145E" w14:textId="77777777" w:rsidTr="00A2106A">
        <w:trPr>
          <w:trHeight w:val="150"/>
          <w:jc w:val="center"/>
        </w:trPr>
        <w:tc>
          <w:tcPr>
            <w:tcW w:w="965" w:type="dxa"/>
            <w:gridSpan w:val="2"/>
            <w:vMerge/>
            <w:tcBorders>
              <w:left w:val="single" w:sz="4" w:space="0" w:color="auto"/>
              <w:right w:val="single" w:sz="4" w:space="0" w:color="auto"/>
            </w:tcBorders>
            <w:vAlign w:val="center"/>
          </w:tcPr>
          <w:p w14:paraId="440CD8EE" w14:textId="77777777" w:rsidR="00FC050F" w:rsidRPr="00985E9B" w:rsidRDefault="00FC050F">
            <w:pPr>
              <w:pStyle w:val="CCTP-Tableau-Texte1"/>
              <w:spacing w:before="31" w:after="31"/>
              <w:rPr>
                <w:rFonts w:ascii="Marianne Light" w:hAnsi="Marianne Light"/>
                <w:szCs w:val="20"/>
              </w:rPr>
            </w:pPr>
          </w:p>
        </w:tc>
        <w:tc>
          <w:tcPr>
            <w:tcW w:w="5595" w:type="dxa"/>
            <w:gridSpan w:val="5"/>
            <w:tcBorders>
              <w:top w:val="single" w:sz="4" w:space="0" w:color="auto"/>
              <w:left w:val="single" w:sz="4" w:space="0" w:color="auto"/>
              <w:bottom w:val="single" w:sz="4" w:space="0" w:color="auto"/>
              <w:right w:val="single" w:sz="4" w:space="0" w:color="auto"/>
            </w:tcBorders>
            <w:vAlign w:val="center"/>
          </w:tcPr>
          <w:p w14:paraId="3BEB036B" w14:textId="6B64427A" w:rsidR="00FC050F" w:rsidRPr="00090E9E" w:rsidRDefault="00804423" w:rsidP="00E50FFF">
            <w:pPr>
              <w:pStyle w:val="CCTP-Tableau-Puce1"/>
              <w:spacing w:before="31" w:after="31"/>
              <w:ind w:left="106"/>
              <w:jc w:val="both"/>
              <w:rPr>
                <w:rFonts w:ascii="Marianne Light" w:hAnsi="Marianne Light"/>
                <w:szCs w:val="20"/>
              </w:rPr>
            </w:pPr>
            <w:r w:rsidRPr="00985E9B">
              <w:rPr>
                <w:rFonts w:ascii="Marianne Light" w:hAnsi="Marianne Light"/>
                <w:szCs w:val="20"/>
              </w:rPr>
              <w:t xml:space="preserve">Sur demande du Ministère de la Justice, </w:t>
            </w:r>
            <w:r w:rsidR="001E274E" w:rsidRPr="00985E9B">
              <w:rPr>
                <w:rFonts w:ascii="Marianne Light" w:hAnsi="Marianne Light"/>
                <w:szCs w:val="20"/>
              </w:rPr>
              <w:t xml:space="preserve">le titulaire </w:t>
            </w:r>
            <w:r w:rsidRPr="00090E9E">
              <w:rPr>
                <w:rFonts w:ascii="Marianne Light" w:hAnsi="Marianne Light"/>
                <w:szCs w:val="20"/>
              </w:rPr>
              <w:t>participe à l’élaboration d’un panel des correctifs en collaboration avec le Ministère de la Justice ou le titulaire sortant ;</w:t>
            </w:r>
          </w:p>
          <w:p w14:paraId="41EEFB5C" w14:textId="77777777" w:rsidR="00FC050F" w:rsidRPr="00BF6B5A" w:rsidRDefault="00804423" w:rsidP="00DE5F22">
            <w:pPr>
              <w:pStyle w:val="CCTP-Tableau-Puce1"/>
              <w:spacing w:before="31" w:after="31"/>
              <w:ind w:left="106"/>
              <w:jc w:val="both"/>
              <w:rPr>
                <w:rFonts w:ascii="Marianne Light" w:hAnsi="Marianne Light"/>
                <w:bCs/>
                <w:szCs w:val="20"/>
              </w:rPr>
            </w:pPr>
            <w:r w:rsidRPr="00090E9E">
              <w:rPr>
                <w:rFonts w:ascii="Marianne Light" w:hAnsi="Marianne Light"/>
                <w:szCs w:val="20"/>
              </w:rPr>
              <w:t>Évaluer les niveaux des connaissances acquises</w:t>
            </w:r>
            <w:r w:rsidRPr="00BF6B5A">
              <w:rPr>
                <w:rFonts w:ascii="Marianne Light" w:hAnsi="Marianne Light"/>
                <w:szCs w:val="20"/>
              </w:rPr>
              <w:t>.</w:t>
            </w:r>
          </w:p>
        </w:tc>
        <w:tc>
          <w:tcPr>
            <w:tcW w:w="3068" w:type="dxa"/>
            <w:gridSpan w:val="3"/>
            <w:vMerge/>
            <w:tcBorders>
              <w:left w:val="single" w:sz="4" w:space="0" w:color="auto"/>
              <w:right w:val="single" w:sz="4" w:space="0" w:color="auto"/>
            </w:tcBorders>
            <w:vAlign w:val="center"/>
          </w:tcPr>
          <w:p w14:paraId="082DC9F3" w14:textId="77777777" w:rsidR="00FC050F" w:rsidRPr="00BF6B5A" w:rsidRDefault="00FC050F">
            <w:pPr>
              <w:pStyle w:val="CCTP-Tableau-Puce1"/>
              <w:spacing w:before="31" w:after="31"/>
              <w:ind w:left="408" w:hanging="187"/>
              <w:jc w:val="both"/>
              <w:rPr>
                <w:rFonts w:ascii="Marianne Light" w:hAnsi="Marianne Light"/>
                <w:szCs w:val="20"/>
              </w:rPr>
            </w:pPr>
          </w:p>
        </w:tc>
      </w:tr>
      <w:tr w:rsidR="00FC050F" w14:paraId="7D956FA3" w14:textId="77777777" w:rsidTr="00A2106A">
        <w:trPr>
          <w:trHeight w:val="150"/>
          <w:jc w:val="center"/>
        </w:trPr>
        <w:tc>
          <w:tcPr>
            <w:tcW w:w="965" w:type="dxa"/>
            <w:gridSpan w:val="2"/>
            <w:vMerge w:val="restart"/>
            <w:tcBorders>
              <w:top w:val="single" w:sz="4" w:space="0" w:color="auto"/>
              <w:left w:val="single" w:sz="4" w:space="0" w:color="auto"/>
              <w:right w:val="single" w:sz="4" w:space="0" w:color="auto"/>
            </w:tcBorders>
            <w:vAlign w:val="center"/>
          </w:tcPr>
          <w:p w14:paraId="747F309D" w14:textId="77777777" w:rsidR="00FC050F" w:rsidRPr="00090E9E" w:rsidRDefault="00804423">
            <w:pPr>
              <w:pStyle w:val="CCTP-Tableau-Phase"/>
              <w:spacing w:before="31" w:after="31"/>
              <w:rPr>
                <w:rFonts w:ascii="Marianne Light" w:hAnsi="Marianne Light"/>
                <w:szCs w:val="20"/>
              </w:rPr>
            </w:pPr>
            <w:r w:rsidRPr="00090E9E">
              <w:rPr>
                <w:rFonts w:ascii="Marianne Light" w:hAnsi="Marianne Light"/>
                <w:szCs w:val="20"/>
              </w:rPr>
              <w:t>8</w:t>
            </w:r>
          </w:p>
        </w:tc>
        <w:tc>
          <w:tcPr>
            <w:tcW w:w="5595" w:type="dxa"/>
            <w:gridSpan w:val="5"/>
            <w:tcBorders>
              <w:top w:val="single" w:sz="4" w:space="0" w:color="auto"/>
              <w:left w:val="single" w:sz="4" w:space="0" w:color="auto"/>
              <w:bottom w:val="single" w:sz="4" w:space="0" w:color="auto"/>
              <w:right w:val="single" w:sz="4" w:space="0" w:color="auto"/>
            </w:tcBorders>
            <w:shd w:val="clear" w:color="auto" w:fill="EAEAEA"/>
            <w:vAlign w:val="center"/>
          </w:tcPr>
          <w:p w14:paraId="4E78E867" w14:textId="77777777" w:rsidR="00FC050F" w:rsidRPr="00090E9E" w:rsidRDefault="00804423">
            <w:pPr>
              <w:pStyle w:val="CCTP-Tableau-Texte1"/>
              <w:keepNext/>
              <w:keepLines/>
              <w:spacing w:before="31" w:after="31"/>
              <w:jc w:val="both"/>
              <w:rPr>
                <w:rFonts w:ascii="Marianne Light" w:hAnsi="Marianne Light"/>
                <w:szCs w:val="20"/>
              </w:rPr>
            </w:pPr>
            <w:r w:rsidRPr="00090E9E">
              <w:rPr>
                <w:rFonts w:ascii="Marianne Light" w:hAnsi="Marianne Light"/>
                <w:color w:val="000000"/>
                <w:szCs w:val="20"/>
              </w:rPr>
              <w:t>Bilan / Capacité à réaliser seul la maintenance</w:t>
            </w:r>
          </w:p>
        </w:tc>
        <w:tc>
          <w:tcPr>
            <w:tcW w:w="3068" w:type="dxa"/>
            <w:gridSpan w:val="3"/>
            <w:vMerge w:val="restart"/>
            <w:tcBorders>
              <w:left w:val="single" w:sz="4" w:space="0" w:color="auto"/>
              <w:right w:val="single" w:sz="4" w:space="0" w:color="auto"/>
            </w:tcBorders>
            <w:vAlign w:val="center"/>
          </w:tcPr>
          <w:p w14:paraId="0F788A84" w14:textId="77777777" w:rsidR="00FC050F" w:rsidRPr="00090E9E" w:rsidRDefault="00804423" w:rsidP="005F2A8B">
            <w:pPr>
              <w:pStyle w:val="CCTP-Tableau-Puce1"/>
              <w:numPr>
                <w:ilvl w:val="0"/>
                <w:numId w:val="204"/>
              </w:numPr>
              <w:spacing w:before="31" w:after="31"/>
              <w:ind w:left="431" w:hanging="284"/>
              <w:rPr>
                <w:rFonts w:ascii="Marianne Light" w:hAnsi="Marianne Light"/>
                <w:szCs w:val="20"/>
              </w:rPr>
            </w:pPr>
            <w:r w:rsidRPr="00090E9E">
              <w:rPr>
                <w:rFonts w:ascii="Marianne Light" w:hAnsi="Marianne Light"/>
                <w:szCs w:val="20"/>
              </w:rPr>
              <w:t>Déclaration de fin de prise en main : acquisition de la compétence pour assurer la TMA avec le niveau de qualité attendu ;</w:t>
            </w:r>
          </w:p>
          <w:p w14:paraId="1E66AE4A" w14:textId="77777777" w:rsidR="00FC050F" w:rsidRPr="00090E9E" w:rsidRDefault="00804423" w:rsidP="005F2A8B">
            <w:pPr>
              <w:pStyle w:val="CCTP-Tableau-Puce1"/>
              <w:numPr>
                <w:ilvl w:val="0"/>
                <w:numId w:val="204"/>
              </w:numPr>
              <w:spacing w:before="31" w:after="31"/>
              <w:ind w:left="431" w:hanging="284"/>
              <w:rPr>
                <w:rFonts w:ascii="Marianne Light" w:hAnsi="Marianne Light"/>
                <w:szCs w:val="20"/>
              </w:rPr>
            </w:pPr>
            <w:r w:rsidRPr="00090E9E">
              <w:rPr>
                <w:rFonts w:ascii="Marianne Light" w:hAnsi="Marianne Light"/>
                <w:szCs w:val="20"/>
              </w:rPr>
              <w:t>Les documents d’entrée mis à jour (SFG, SFD DAT...).</w:t>
            </w:r>
          </w:p>
          <w:p w14:paraId="64391988" w14:textId="77777777" w:rsidR="00FC050F" w:rsidRPr="00090E9E" w:rsidRDefault="00FC050F">
            <w:pPr>
              <w:pStyle w:val="CCTP-Tableau-Puce1"/>
              <w:spacing w:before="31" w:after="31"/>
              <w:ind w:left="374"/>
              <w:jc w:val="both"/>
              <w:rPr>
                <w:rFonts w:ascii="Marianne Light" w:hAnsi="Marianne Light"/>
                <w:szCs w:val="20"/>
              </w:rPr>
            </w:pPr>
          </w:p>
        </w:tc>
      </w:tr>
      <w:tr w:rsidR="00FC050F" w14:paraId="02C7E728" w14:textId="77777777" w:rsidTr="00A2106A">
        <w:trPr>
          <w:trHeight w:val="150"/>
          <w:jc w:val="center"/>
        </w:trPr>
        <w:tc>
          <w:tcPr>
            <w:tcW w:w="965" w:type="dxa"/>
            <w:gridSpan w:val="2"/>
            <w:vMerge/>
            <w:tcBorders>
              <w:left w:val="single" w:sz="4" w:space="0" w:color="auto"/>
              <w:right w:val="single" w:sz="4" w:space="0" w:color="auto"/>
            </w:tcBorders>
            <w:vAlign w:val="center"/>
          </w:tcPr>
          <w:p w14:paraId="68E8BC5E" w14:textId="77777777" w:rsidR="00FC050F" w:rsidRPr="008B71CB" w:rsidRDefault="00FC050F">
            <w:pPr>
              <w:pStyle w:val="CCTP-Tableau-Texte1"/>
              <w:spacing w:before="31" w:after="31"/>
              <w:rPr>
                <w:rFonts w:ascii="Marianne Light" w:hAnsi="Marianne Light"/>
                <w:szCs w:val="20"/>
              </w:rPr>
            </w:pPr>
          </w:p>
        </w:tc>
        <w:tc>
          <w:tcPr>
            <w:tcW w:w="5595" w:type="dxa"/>
            <w:gridSpan w:val="5"/>
            <w:tcBorders>
              <w:top w:val="single" w:sz="4" w:space="0" w:color="auto"/>
              <w:left w:val="single" w:sz="4" w:space="0" w:color="auto"/>
              <w:bottom w:val="single" w:sz="4" w:space="0" w:color="auto"/>
              <w:right w:val="single" w:sz="4" w:space="0" w:color="auto"/>
            </w:tcBorders>
            <w:vAlign w:val="center"/>
          </w:tcPr>
          <w:p w14:paraId="438F619A" w14:textId="4A2FE5CA" w:rsidR="00FC050F" w:rsidRPr="008B71CB" w:rsidRDefault="00804423" w:rsidP="001C551F">
            <w:pPr>
              <w:pStyle w:val="CCTP-Tableau-Puce1"/>
              <w:numPr>
                <w:ilvl w:val="0"/>
                <w:numId w:val="81"/>
              </w:numPr>
              <w:spacing w:before="31" w:after="31"/>
              <w:ind w:left="248" w:hanging="248"/>
              <w:jc w:val="both"/>
              <w:rPr>
                <w:rFonts w:ascii="Marianne Light" w:hAnsi="Marianne Light"/>
                <w:szCs w:val="20"/>
              </w:rPr>
            </w:pPr>
            <w:r w:rsidRPr="008B71CB">
              <w:rPr>
                <w:rFonts w:ascii="Marianne Light" w:hAnsi="Marianne Light"/>
                <w:szCs w:val="20"/>
              </w:rPr>
              <w:t xml:space="preserve">Produire une analyse points forts / points faibles du produit et le cas échéant la stratégie de désendettement </w:t>
            </w:r>
            <w:r w:rsidR="00B20B87" w:rsidRPr="008B71CB">
              <w:rPr>
                <w:rFonts w:ascii="Marianne Light" w:hAnsi="Marianne Light"/>
                <w:szCs w:val="20"/>
              </w:rPr>
              <w:t xml:space="preserve">de </w:t>
            </w:r>
            <w:r w:rsidRPr="008B71CB">
              <w:rPr>
                <w:rFonts w:ascii="Marianne Light" w:hAnsi="Marianne Light"/>
                <w:szCs w:val="20"/>
              </w:rPr>
              <w:t>l’application : quelle(s) solutions(s) pour le désendettement / cible et trajectoire (ACE)</w:t>
            </w:r>
          </w:p>
          <w:p w14:paraId="6EA029A8" w14:textId="77777777" w:rsidR="00FC050F" w:rsidRPr="008B71CB" w:rsidRDefault="00804423" w:rsidP="001C551F">
            <w:pPr>
              <w:pStyle w:val="CCTP-Tableau-Puce1"/>
              <w:numPr>
                <w:ilvl w:val="0"/>
                <w:numId w:val="81"/>
              </w:numPr>
              <w:spacing w:before="31" w:after="31"/>
              <w:ind w:left="248" w:hanging="248"/>
              <w:jc w:val="both"/>
              <w:rPr>
                <w:rFonts w:ascii="Marianne Light" w:hAnsi="Marianne Light"/>
                <w:szCs w:val="20"/>
              </w:rPr>
            </w:pPr>
            <w:r w:rsidRPr="008B71CB">
              <w:rPr>
                <w:rFonts w:ascii="Marianne Light" w:hAnsi="Marianne Light"/>
                <w:szCs w:val="20"/>
              </w:rPr>
              <w:t>Évaluer le niveau de connaissance des membres de l’équipe du titulaire ;</w:t>
            </w:r>
          </w:p>
          <w:p w14:paraId="116B14A2" w14:textId="77777777" w:rsidR="00FC050F" w:rsidRPr="008B71CB" w:rsidRDefault="00804423" w:rsidP="001C551F">
            <w:pPr>
              <w:pStyle w:val="CCTP-Tableau-Puce1"/>
              <w:numPr>
                <w:ilvl w:val="0"/>
                <w:numId w:val="81"/>
              </w:numPr>
              <w:spacing w:before="31" w:after="31"/>
              <w:ind w:left="248" w:hanging="248"/>
              <w:jc w:val="both"/>
              <w:rPr>
                <w:rFonts w:ascii="Marianne Light" w:hAnsi="Marianne Light"/>
                <w:szCs w:val="20"/>
              </w:rPr>
            </w:pPr>
            <w:r w:rsidRPr="008B71CB">
              <w:rPr>
                <w:rFonts w:ascii="Marianne Light" w:hAnsi="Marianne Light"/>
                <w:szCs w:val="20"/>
              </w:rPr>
              <w:t>Valider le fonctionnement des outils et de l’organisation ;</w:t>
            </w:r>
          </w:p>
          <w:p w14:paraId="54035568" w14:textId="77777777" w:rsidR="00FC050F" w:rsidRPr="008B71CB" w:rsidRDefault="00804423" w:rsidP="001C551F">
            <w:pPr>
              <w:pStyle w:val="CCTP-Tableau-Puce1"/>
              <w:numPr>
                <w:ilvl w:val="0"/>
                <w:numId w:val="81"/>
              </w:numPr>
              <w:spacing w:before="31" w:after="31"/>
              <w:ind w:left="248" w:hanging="248"/>
              <w:jc w:val="both"/>
              <w:rPr>
                <w:rFonts w:ascii="Marianne Light" w:hAnsi="Marianne Light"/>
                <w:bCs/>
                <w:szCs w:val="20"/>
              </w:rPr>
            </w:pPr>
            <w:r w:rsidRPr="008B71CB">
              <w:rPr>
                <w:rFonts w:ascii="Marianne Light" w:hAnsi="Marianne Light"/>
                <w:szCs w:val="20"/>
              </w:rPr>
              <w:lastRenderedPageBreak/>
              <w:t>Être en capacité d’assurer seul le MCO.</w:t>
            </w:r>
          </w:p>
        </w:tc>
        <w:tc>
          <w:tcPr>
            <w:tcW w:w="3068" w:type="dxa"/>
            <w:gridSpan w:val="3"/>
            <w:vMerge/>
            <w:tcBorders>
              <w:left w:val="single" w:sz="4" w:space="0" w:color="auto"/>
              <w:right w:val="single" w:sz="4" w:space="0" w:color="auto"/>
            </w:tcBorders>
            <w:vAlign w:val="center"/>
          </w:tcPr>
          <w:p w14:paraId="1EF0465C" w14:textId="77777777" w:rsidR="00FC050F" w:rsidRDefault="00FC050F">
            <w:pPr>
              <w:pStyle w:val="CCTP-Tableau-Puce1"/>
              <w:spacing w:before="31" w:after="31"/>
              <w:ind w:left="408" w:hanging="187"/>
              <w:rPr>
                <w:rFonts w:asciiTheme="majorHAnsi" w:hAnsiTheme="majorHAnsi"/>
              </w:rPr>
            </w:pPr>
          </w:p>
        </w:tc>
      </w:tr>
      <w:tr w:rsidR="00FC050F" w14:paraId="53111AEE" w14:textId="77777777">
        <w:trPr>
          <w:trHeight w:val="34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D9D9D9"/>
            <w:vAlign w:val="center"/>
          </w:tcPr>
          <w:p w14:paraId="49FB91B1" w14:textId="77777777" w:rsidR="00FC050F" w:rsidRPr="008B71CB" w:rsidRDefault="0080442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Mise en œuvre</w:t>
            </w:r>
          </w:p>
        </w:tc>
      </w:tr>
      <w:tr w:rsidR="00FC050F" w14:paraId="58A8CC45" w14:textId="77777777">
        <w:trPr>
          <w:trHeight w:val="119"/>
          <w:jc w:val="center"/>
        </w:trPr>
        <w:tc>
          <w:tcPr>
            <w:tcW w:w="9628" w:type="dxa"/>
            <w:gridSpan w:val="10"/>
            <w:tcBorders>
              <w:top w:val="single" w:sz="4" w:space="0" w:color="auto"/>
              <w:left w:val="single" w:sz="4" w:space="0" w:color="auto"/>
              <w:bottom w:val="single" w:sz="4" w:space="0" w:color="auto"/>
              <w:right w:val="single" w:sz="4" w:space="0" w:color="auto"/>
            </w:tcBorders>
          </w:tcPr>
          <w:p w14:paraId="3316DF1B" w14:textId="77777777" w:rsidR="009A1666" w:rsidRPr="008B71CB" w:rsidRDefault="009A1666">
            <w:pPr>
              <w:pStyle w:val="CCTP-Tableau-Texte1"/>
              <w:spacing w:before="31" w:after="31"/>
              <w:jc w:val="both"/>
              <w:rPr>
                <w:rFonts w:ascii="Marianne Light" w:hAnsi="Marianne Light"/>
                <w:szCs w:val="20"/>
              </w:rPr>
            </w:pPr>
          </w:p>
          <w:p w14:paraId="370B6B30" w14:textId="026A4682" w:rsidR="00DC156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 xml:space="preserve">La </w:t>
            </w:r>
            <w:r w:rsidRPr="008B71CB">
              <w:rPr>
                <w:rFonts w:ascii="Marianne Light" w:hAnsi="Marianne Light"/>
                <w:color w:val="000000"/>
                <w:szCs w:val="20"/>
              </w:rPr>
              <w:t>réalisation</w:t>
            </w:r>
            <w:r w:rsidR="000B0CD8">
              <w:rPr>
                <w:rFonts w:ascii="Marianne Light" w:hAnsi="Marianne Light"/>
                <w:color w:val="000000"/>
                <w:szCs w:val="20"/>
              </w:rPr>
              <w:t xml:space="preserve"> de la prestation</w:t>
            </w:r>
            <w:r w:rsidRPr="008B71CB">
              <w:rPr>
                <w:rFonts w:ascii="Marianne Light" w:hAnsi="Marianne Light"/>
                <w:color w:val="000000"/>
                <w:szCs w:val="20"/>
              </w:rPr>
              <w:t xml:space="preserve"> et </w:t>
            </w:r>
            <w:r w:rsidR="000B0CD8">
              <w:rPr>
                <w:rFonts w:ascii="Marianne Light" w:hAnsi="Marianne Light"/>
                <w:color w:val="000000"/>
                <w:szCs w:val="20"/>
              </w:rPr>
              <w:t xml:space="preserve">la production du </w:t>
            </w:r>
            <w:r w:rsidRPr="008B71CB">
              <w:rPr>
                <w:rFonts w:ascii="Marianne Light" w:hAnsi="Marianne Light"/>
                <w:color w:val="000000"/>
                <w:szCs w:val="20"/>
              </w:rPr>
              <w:t xml:space="preserve">livrable MCO, sous le contrôle </w:t>
            </w:r>
            <w:r w:rsidR="00C320A5" w:rsidRPr="008B71CB">
              <w:rPr>
                <w:rFonts w:ascii="Marianne Light" w:hAnsi="Marianne Light"/>
                <w:szCs w:val="20"/>
              </w:rPr>
              <w:t>de la Cour de cassation</w:t>
            </w:r>
            <w:r w:rsidRPr="008B71CB">
              <w:rPr>
                <w:rFonts w:ascii="Marianne Light" w:hAnsi="Marianne Light"/>
                <w:szCs w:val="20"/>
              </w:rPr>
              <w:t xml:space="preserve"> </w:t>
            </w:r>
            <w:r w:rsidRPr="008B71CB">
              <w:rPr>
                <w:rFonts w:ascii="Marianne Light" w:hAnsi="Marianne Light"/>
                <w:color w:val="000000"/>
                <w:szCs w:val="20"/>
              </w:rPr>
              <w:t>(phase 7)</w:t>
            </w:r>
            <w:r w:rsidRPr="008B71CB">
              <w:rPr>
                <w:rFonts w:ascii="Marianne Light" w:hAnsi="Marianne Light"/>
                <w:szCs w:val="20"/>
              </w:rPr>
              <w:t>, s’effectuent</w:t>
            </w:r>
            <w:r w:rsidR="00DC156F" w:rsidRPr="008B71CB">
              <w:rPr>
                <w:rFonts w:ascii="Marianne Light" w:hAnsi="Marianne Light"/>
                <w:szCs w:val="20"/>
              </w:rPr>
              <w:t> :</w:t>
            </w:r>
          </w:p>
          <w:p w14:paraId="6E3E5AB9" w14:textId="747D21C4" w:rsidR="00DC156F" w:rsidRPr="008B71CB" w:rsidRDefault="00804423" w:rsidP="00DC156F">
            <w:pPr>
              <w:pStyle w:val="CCTP-Tableau-Texte1"/>
              <w:numPr>
                <w:ilvl w:val="0"/>
                <w:numId w:val="278"/>
              </w:numPr>
              <w:spacing w:before="31" w:after="31"/>
              <w:jc w:val="both"/>
              <w:rPr>
                <w:rFonts w:ascii="Marianne Light" w:hAnsi="Marianne Light"/>
                <w:szCs w:val="20"/>
              </w:rPr>
            </w:pPr>
            <w:r w:rsidRPr="008B71CB">
              <w:rPr>
                <w:rFonts w:ascii="Marianne Light" w:hAnsi="Marianne Light"/>
                <w:szCs w:val="20"/>
              </w:rPr>
              <w:t xml:space="preserve"> </w:t>
            </w:r>
            <w:r w:rsidR="00386D07" w:rsidRPr="008B71CB">
              <w:rPr>
                <w:rFonts w:ascii="Marianne Light" w:hAnsi="Marianne Light"/>
                <w:szCs w:val="20"/>
              </w:rPr>
              <w:t>Dans</w:t>
            </w:r>
            <w:r w:rsidRPr="008B71CB">
              <w:rPr>
                <w:rFonts w:ascii="Marianne Light" w:hAnsi="Marianne Light"/>
                <w:szCs w:val="20"/>
              </w:rPr>
              <w:t xml:space="preserve"> les locaux </w:t>
            </w:r>
            <w:r w:rsidR="002713F0" w:rsidRPr="008B71CB">
              <w:rPr>
                <w:rFonts w:ascii="Marianne Light" w:hAnsi="Marianne Light"/>
                <w:szCs w:val="20"/>
              </w:rPr>
              <w:t>du tiers</w:t>
            </w:r>
            <w:r w:rsidRPr="008B71CB">
              <w:rPr>
                <w:rFonts w:ascii="Marianne Light" w:hAnsi="Marianne Light"/>
                <w:szCs w:val="20"/>
              </w:rPr>
              <w:t xml:space="preserve"> </w:t>
            </w:r>
            <w:r w:rsidR="002713F0" w:rsidRPr="008B71CB">
              <w:rPr>
                <w:rFonts w:ascii="Marianne Light" w:hAnsi="Marianne Light"/>
                <w:szCs w:val="20"/>
              </w:rPr>
              <w:t>en charge de la prise en main de l</w:t>
            </w:r>
            <w:r w:rsidR="00DC156F" w:rsidRPr="008B71CB">
              <w:rPr>
                <w:rFonts w:ascii="Marianne Light" w:hAnsi="Marianne Light"/>
                <w:szCs w:val="20"/>
              </w:rPr>
              <w:t>’</w:t>
            </w:r>
            <w:r w:rsidR="002713F0" w:rsidRPr="008B71CB">
              <w:rPr>
                <w:rFonts w:ascii="Marianne Light" w:hAnsi="Marianne Light"/>
                <w:szCs w:val="20"/>
              </w:rPr>
              <w:t>application</w:t>
            </w:r>
            <w:r w:rsidR="00DC156F" w:rsidRPr="008B71CB">
              <w:rPr>
                <w:rFonts w:ascii="Marianne Light" w:hAnsi="Marianne Light"/>
                <w:szCs w:val="20"/>
              </w:rPr>
              <w:t xml:space="preserve"> concernée</w:t>
            </w:r>
            <w:r w:rsidR="002713F0" w:rsidRPr="008B71CB">
              <w:rPr>
                <w:rFonts w:ascii="Marianne Light" w:hAnsi="Marianne Light"/>
                <w:szCs w:val="20"/>
              </w:rPr>
              <w:t xml:space="preserve"> </w:t>
            </w:r>
            <w:r w:rsidRPr="008B71CB">
              <w:rPr>
                <w:rFonts w:ascii="Marianne Light" w:hAnsi="Marianne Light"/>
                <w:szCs w:val="20"/>
              </w:rPr>
              <w:t>lorsque l</w:t>
            </w:r>
            <w:r w:rsidR="00DC156F" w:rsidRPr="008B71CB">
              <w:rPr>
                <w:rFonts w:ascii="Marianne Light" w:hAnsi="Marianne Light"/>
                <w:szCs w:val="20"/>
              </w:rPr>
              <w:t>’</w:t>
            </w:r>
            <w:r w:rsidRPr="008B71CB">
              <w:rPr>
                <w:rFonts w:ascii="Marianne Light" w:hAnsi="Marianne Light"/>
                <w:szCs w:val="20"/>
              </w:rPr>
              <w:t>application</w:t>
            </w:r>
            <w:r w:rsidR="00DC156F" w:rsidRPr="008B71CB">
              <w:rPr>
                <w:rFonts w:ascii="Marianne Light" w:hAnsi="Marianne Light"/>
                <w:szCs w:val="20"/>
              </w:rPr>
              <w:t xml:space="preserve"> est</w:t>
            </w:r>
            <w:r w:rsidRPr="008B71CB">
              <w:rPr>
                <w:rFonts w:ascii="Marianne Light" w:hAnsi="Marianne Light"/>
                <w:szCs w:val="20"/>
              </w:rPr>
              <w:t xml:space="preserve"> maintenue dans les locaux </w:t>
            </w:r>
            <w:r w:rsidR="00DC156F" w:rsidRPr="008B71CB">
              <w:rPr>
                <w:rFonts w:ascii="Marianne Light" w:hAnsi="Marianne Light"/>
                <w:szCs w:val="20"/>
              </w:rPr>
              <w:t>d’un tiers</w:t>
            </w:r>
            <w:r w:rsidR="00386D07" w:rsidRPr="008B71CB">
              <w:rPr>
                <w:rFonts w:ascii="Marianne Light" w:hAnsi="Marianne Light"/>
                <w:szCs w:val="20"/>
              </w:rPr>
              <w:t> ;</w:t>
            </w:r>
          </w:p>
          <w:p w14:paraId="69BD3F0B" w14:textId="7EEDAFD1" w:rsidR="00FC050F" w:rsidRPr="008B71CB" w:rsidRDefault="00386D07" w:rsidP="00DC156F">
            <w:pPr>
              <w:pStyle w:val="CCTP-Tableau-Texte1"/>
              <w:numPr>
                <w:ilvl w:val="0"/>
                <w:numId w:val="278"/>
              </w:numPr>
              <w:spacing w:before="31" w:after="31"/>
              <w:jc w:val="both"/>
              <w:rPr>
                <w:rFonts w:ascii="Marianne Light" w:hAnsi="Marianne Light"/>
                <w:szCs w:val="20"/>
              </w:rPr>
            </w:pPr>
            <w:r w:rsidRPr="008B71CB">
              <w:rPr>
                <w:rFonts w:ascii="Marianne Light" w:hAnsi="Marianne Light"/>
                <w:szCs w:val="20"/>
              </w:rPr>
              <w:t>Dans</w:t>
            </w:r>
            <w:r w:rsidR="00804423" w:rsidRPr="008B71CB">
              <w:rPr>
                <w:rFonts w:ascii="Marianne Light" w:hAnsi="Marianne Light"/>
                <w:szCs w:val="20"/>
              </w:rPr>
              <w:t xml:space="preserve"> les locaux </w:t>
            </w:r>
            <w:r w:rsidR="00831998" w:rsidRPr="008B71CB">
              <w:rPr>
                <w:rFonts w:ascii="Marianne Light" w:hAnsi="Marianne Light"/>
                <w:szCs w:val="20"/>
              </w:rPr>
              <w:t>de la Cour de cassation</w:t>
            </w:r>
            <w:r w:rsidR="00804423" w:rsidRPr="008B71CB">
              <w:rPr>
                <w:rFonts w:ascii="Marianne Light" w:hAnsi="Marianne Light"/>
                <w:szCs w:val="20"/>
              </w:rPr>
              <w:t xml:space="preserve"> dans les autres cas.</w:t>
            </w:r>
          </w:p>
          <w:p w14:paraId="1C287F4F" w14:textId="77777777" w:rsidR="00FC050F" w:rsidRPr="008B71CB" w:rsidRDefault="00FC050F">
            <w:pPr>
              <w:pStyle w:val="CCTP-Tableau-Texte1"/>
              <w:spacing w:before="31" w:after="31"/>
              <w:jc w:val="both"/>
              <w:rPr>
                <w:rFonts w:ascii="Marianne Light" w:hAnsi="Marianne Light"/>
                <w:szCs w:val="20"/>
              </w:rPr>
            </w:pPr>
          </w:p>
        </w:tc>
      </w:tr>
      <w:tr w:rsidR="00FC050F" w14:paraId="53D766D5" w14:textId="77777777">
        <w:trPr>
          <w:trHeight w:val="34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D9D9D9"/>
            <w:vAlign w:val="center"/>
          </w:tcPr>
          <w:p w14:paraId="5EB15359"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Engagements de service</w:t>
            </w:r>
          </w:p>
        </w:tc>
      </w:tr>
      <w:tr w:rsidR="00FC050F" w14:paraId="500DC9D6" w14:textId="77777777" w:rsidTr="002D740F">
        <w:trPr>
          <w:trHeight w:val="618"/>
          <w:jc w:val="center"/>
        </w:trPr>
        <w:tc>
          <w:tcPr>
            <w:tcW w:w="9628" w:type="dxa"/>
            <w:gridSpan w:val="10"/>
            <w:tcBorders>
              <w:top w:val="single" w:sz="4" w:space="0" w:color="FFFFFF" w:themeColor="background1"/>
              <w:left w:val="single" w:sz="4" w:space="0" w:color="auto"/>
              <w:bottom w:val="single" w:sz="4" w:space="0" w:color="auto"/>
              <w:right w:val="single" w:sz="4" w:space="0" w:color="auto"/>
            </w:tcBorders>
            <w:shd w:val="clear" w:color="auto" w:fill="FFFFFF"/>
            <w:vAlign w:val="center"/>
          </w:tcPr>
          <w:p w14:paraId="0990C9A1" w14:textId="60D199C8" w:rsidR="00FC050F" w:rsidRPr="008B71CB" w:rsidRDefault="00804423">
            <w:pPr>
              <w:pStyle w:val="CCTP-Tableau-Texte1"/>
              <w:spacing w:before="31" w:after="31"/>
              <w:jc w:val="both"/>
              <w:rPr>
                <w:rFonts w:ascii="Marianne Light" w:hAnsi="Marianne Light"/>
              </w:rPr>
            </w:pPr>
            <w:r w:rsidRPr="008B71CB">
              <w:rPr>
                <w:rFonts w:ascii="Marianne Light" w:hAnsi="Marianne Light"/>
                <w:b/>
                <w:bCs/>
              </w:rPr>
              <w:t>Engagement de résultat </w:t>
            </w:r>
            <w:r w:rsidRPr="008B71CB">
              <w:rPr>
                <w:rFonts w:ascii="Marianne Light" w:hAnsi="Marianne Light"/>
              </w:rPr>
              <w:t>: à la fin du délai contractuel convenu, le Titulaire est réputé opérationnel pour prendre en charge les prestations afférentes. Il ne peut se désengager de son obligation de résultat pour des causes relatives à cette UO.</w:t>
            </w:r>
          </w:p>
          <w:p w14:paraId="640571E9" w14:textId="77777777" w:rsidR="00650571" w:rsidRPr="008B71CB" w:rsidRDefault="00650571">
            <w:pPr>
              <w:pStyle w:val="CCTP-Tableau-Texte1"/>
              <w:spacing w:before="31" w:after="31"/>
              <w:jc w:val="both"/>
              <w:rPr>
                <w:rFonts w:ascii="Marianne Light" w:hAnsi="Marianne Light"/>
              </w:rPr>
            </w:pPr>
          </w:p>
          <w:p w14:paraId="1293ED93"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b/>
                <w:bCs/>
              </w:rPr>
              <w:t>Engagement sur les délais</w:t>
            </w:r>
            <w:r w:rsidRPr="008B71CB">
              <w:rPr>
                <w:rFonts w:ascii="Marianne Light" w:hAnsi="Marianne Light"/>
              </w:rPr>
              <w:t> :</w:t>
            </w:r>
          </w:p>
        </w:tc>
      </w:tr>
      <w:tr w:rsidR="00FC050F" w14:paraId="184D14F2" w14:textId="77777777" w:rsidTr="002D740F">
        <w:trPr>
          <w:trHeight w:val="227"/>
          <w:jc w:val="center"/>
        </w:trPr>
        <w:tc>
          <w:tcPr>
            <w:tcW w:w="7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0501BE" w14:textId="77777777" w:rsidR="00FC050F" w:rsidRPr="0079513E" w:rsidRDefault="00804423">
            <w:pPr>
              <w:pStyle w:val="CCTP-Tableau-petittexte"/>
              <w:spacing w:before="31" w:after="31"/>
              <w:jc w:val="center"/>
              <w:rPr>
                <w:rFonts w:ascii="Marianne Light" w:hAnsi="Marianne Light"/>
                <w:b/>
                <w:bCs/>
                <w:sz w:val="20"/>
                <w:szCs w:val="20"/>
              </w:rPr>
            </w:pPr>
            <w:r w:rsidRPr="0079513E">
              <w:rPr>
                <w:rFonts w:ascii="Marianne Light" w:hAnsi="Marianne Light"/>
                <w:b/>
                <w:bCs/>
                <w:sz w:val="20"/>
                <w:szCs w:val="20"/>
              </w:rPr>
              <w:t>N° Phase</w:t>
            </w:r>
          </w:p>
        </w:tc>
        <w:tc>
          <w:tcPr>
            <w:tcW w:w="6601" w:type="dxa"/>
            <w:gridSpan w:val="8"/>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209830" w14:textId="77777777" w:rsidR="00FC050F" w:rsidRPr="0079513E" w:rsidRDefault="00804423">
            <w:pPr>
              <w:pStyle w:val="CCTP-Tableau-petittexte"/>
              <w:spacing w:before="31" w:after="31"/>
              <w:jc w:val="both"/>
              <w:rPr>
                <w:rFonts w:ascii="Marianne Light" w:hAnsi="Marianne Light"/>
                <w:b/>
                <w:bCs/>
                <w:sz w:val="20"/>
                <w:szCs w:val="20"/>
              </w:rPr>
            </w:pPr>
            <w:r w:rsidRPr="0079513E">
              <w:rPr>
                <w:rFonts w:ascii="Marianne Light" w:hAnsi="Marianne Light"/>
                <w:b/>
                <w:bCs/>
                <w:sz w:val="20"/>
                <w:szCs w:val="20"/>
              </w:rPr>
              <w:t>Action projet</w:t>
            </w:r>
          </w:p>
        </w:tc>
        <w:tc>
          <w:tcPr>
            <w:tcW w:w="22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87B2BD3" w14:textId="08B83303" w:rsidR="00FC050F" w:rsidRPr="0079513E" w:rsidRDefault="00804423">
            <w:pPr>
              <w:pStyle w:val="CCTP-Tableau-petittexte"/>
              <w:spacing w:before="31" w:after="31"/>
              <w:jc w:val="center"/>
              <w:rPr>
                <w:rFonts w:ascii="Marianne Light" w:hAnsi="Marianne Light"/>
                <w:b/>
                <w:bCs/>
                <w:sz w:val="20"/>
                <w:szCs w:val="20"/>
              </w:rPr>
            </w:pPr>
            <w:r w:rsidRPr="0079513E">
              <w:rPr>
                <w:rFonts w:ascii="Marianne Light" w:hAnsi="Marianne Light"/>
                <w:b/>
                <w:bCs/>
                <w:sz w:val="20"/>
                <w:szCs w:val="20"/>
              </w:rPr>
              <w:t>Délais maximum</w:t>
            </w:r>
            <w:r w:rsidR="0040668B" w:rsidRPr="0079513E">
              <w:rPr>
                <w:rFonts w:ascii="Marianne Light" w:hAnsi="Marianne Light"/>
                <w:b/>
                <w:bCs/>
                <w:sz w:val="20"/>
                <w:szCs w:val="20"/>
              </w:rPr>
              <w:t>s</w:t>
            </w:r>
          </w:p>
        </w:tc>
      </w:tr>
      <w:tr w:rsidR="00FC050F" w14:paraId="191B9406" w14:textId="77777777" w:rsidTr="002D740F">
        <w:trPr>
          <w:trHeight w:val="283"/>
          <w:jc w:val="center"/>
        </w:trPr>
        <w:tc>
          <w:tcPr>
            <w:tcW w:w="768" w:type="dxa"/>
            <w:vMerge w:val="restart"/>
            <w:tcBorders>
              <w:top w:val="single" w:sz="4" w:space="0" w:color="auto"/>
            </w:tcBorders>
            <w:vAlign w:val="center"/>
          </w:tcPr>
          <w:p w14:paraId="602952D7" w14:textId="77777777" w:rsidR="00FC050F" w:rsidRPr="008B71CB" w:rsidRDefault="00804423">
            <w:pPr>
              <w:jc w:val="center"/>
              <w:rPr>
                <w:rFonts w:ascii="Marianne Light" w:hAnsi="Marianne Light"/>
                <w:b/>
                <w:sz w:val="20"/>
                <w:szCs w:val="20"/>
              </w:rPr>
            </w:pPr>
            <w:r w:rsidRPr="008B71CB">
              <w:rPr>
                <w:rFonts w:ascii="Marianne Light" w:hAnsi="Marianne Light"/>
                <w:b/>
                <w:sz w:val="20"/>
                <w:szCs w:val="20"/>
              </w:rPr>
              <w:t>0</w:t>
            </w:r>
          </w:p>
        </w:tc>
        <w:tc>
          <w:tcPr>
            <w:tcW w:w="6601" w:type="dxa"/>
            <w:gridSpan w:val="8"/>
            <w:tcBorders>
              <w:top w:val="single" w:sz="4" w:space="0" w:color="auto"/>
            </w:tcBorders>
            <w:vAlign w:val="center"/>
          </w:tcPr>
          <w:p w14:paraId="2C5BF486" w14:textId="77777777" w:rsidR="00FC050F" w:rsidRPr="008B71CB" w:rsidRDefault="00804423">
            <w:pPr>
              <w:rPr>
                <w:rFonts w:ascii="Marianne Light" w:hAnsi="Marianne Light"/>
                <w:sz w:val="20"/>
                <w:szCs w:val="20"/>
              </w:rPr>
            </w:pPr>
            <w:r w:rsidRPr="008B71CB">
              <w:rPr>
                <w:rFonts w:ascii="Marianne Light" w:hAnsi="Marianne Light"/>
                <w:sz w:val="20"/>
                <w:szCs w:val="20"/>
              </w:rPr>
              <w:t>Date de notification du bon de commande (T</w:t>
            </w:r>
            <w:r w:rsidRPr="008B71CB">
              <w:rPr>
                <w:rFonts w:ascii="Marianne Light" w:hAnsi="Marianne Light"/>
                <w:sz w:val="20"/>
                <w:szCs w:val="20"/>
                <w:vertAlign w:val="subscript"/>
              </w:rPr>
              <w:t>0</w:t>
            </w:r>
            <w:r w:rsidRPr="008B71CB">
              <w:rPr>
                <w:rFonts w:ascii="Marianne Light" w:hAnsi="Marianne Light"/>
                <w:sz w:val="20"/>
                <w:szCs w:val="20"/>
              </w:rPr>
              <w:t>)</w:t>
            </w:r>
          </w:p>
        </w:tc>
        <w:tc>
          <w:tcPr>
            <w:tcW w:w="2259" w:type="dxa"/>
            <w:tcBorders>
              <w:top w:val="single" w:sz="4" w:space="0" w:color="auto"/>
            </w:tcBorders>
            <w:vAlign w:val="center"/>
          </w:tcPr>
          <w:p w14:paraId="5EC07A2A" w14:textId="77777777" w:rsidR="00FC050F" w:rsidRPr="008B71CB" w:rsidRDefault="00FC050F">
            <w:pPr>
              <w:jc w:val="center"/>
              <w:rPr>
                <w:rFonts w:ascii="Marianne Light" w:hAnsi="Marianne Light"/>
                <w:sz w:val="20"/>
                <w:szCs w:val="20"/>
              </w:rPr>
            </w:pPr>
          </w:p>
        </w:tc>
      </w:tr>
      <w:tr w:rsidR="00FC050F" w14:paraId="72D055B0" w14:textId="77777777" w:rsidTr="00A2106A">
        <w:trPr>
          <w:trHeight w:val="283"/>
          <w:jc w:val="center"/>
        </w:trPr>
        <w:tc>
          <w:tcPr>
            <w:tcW w:w="768" w:type="dxa"/>
            <w:vMerge/>
            <w:vAlign w:val="center"/>
          </w:tcPr>
          <w:p w14:paraId="520A59D5" w14:textId="77777777" w:rsidR="00FC050F" w:rsidRPr="008B71CB" w:rsidRDefault="00FC050F">
            <w:pPr>
              <w:jc w:val="center"/>
              <w:rPr>
                <w:rFonts w:ascii="Marianne Light" w:hAnsi="Marianne Light"/>
                <w:b/>
                <w:sz w:val="20"/>
                <w:szCs w:val="20"/>
              </w:rPr>
            </w:pPr>
          </w:p>
        </w:tc>
        <w:tc>
          <w:tcPr>
            <w:tcW w:w="6601" w:type="dxa"/>
            <w:gridSpan w:val="8"/>
            <w:vAlign w:val="center"/>
          </w:tcPr>
          <w:p w14:paraId="72252E4C" w14:textId="77777777" w:rsidR="00FC050F" w:rsidRPr="008B71CB" w:rsidRDefault="00804423">
            <w:pPr>
              <w:rPr>
                <w:rFonts w:ascii="Marianne Light" w:hAnsi="Marianne Light"/>
                <w:sz w:val="20"/>
                <w:szCs w:val="20"/>
              </w:rPr>
            </w:pPr>
            <w:r w:rsidRPr="008B71CB">
              <w:rPr>
                <w:rFonts w:ascii="Marianne Light" w:hAnsi="Marianne Light"/>
                <w:sz w:val="20"/>
                <w:szCs w:val="20"/>
              </w:rPr>
              <w:t>Début des prestations</w:t>
            </w:r>
          </w:p>
        </w:tc>
        <w:tc>
          <w:tcPr>
            <w:tcW w:w="2259" w:type="dxa"/>
            <w:vAlign w:val="center"/>
          </w:tcPr>
          <w:p w14:paraId="176E055C" w14:textId="77777777" w:rsidR="00FC050F" w:rsidRPr="008B71CB" w:rsidRDefault="00804423">
            <w:pPr>
              <w:jc w:val="center"/>
              <w:rPr>
                <w:rFonts w:ascii="Marianne Light" w:hAnsi="Marianne Light"/>
                <w:sz w:val="20"/>
                <w:szCs w:val="20"/>
              </w:rPr>
            </w:pPr>
            <w:r w:rsidRPr="008B71CB">
              <w:rPr>
                <w:rFonts w:ascii="Marianne Light" w:hAnsi="Marianne Light"/>
                <w:sz w:val="20"/>
                <w:szCs w:val="20"/>
              </w:rPr>
              <w:t>T</w:t>
            </w:r>
            <w:r w:rsidRPr="008B71CB">
              <w:rPr>
                <w:rFonts w:ascii="Marianne Light" w:hAnsi="Marianne Light"/>
                <w:sz w:val="20"/>
                <w:szCs w:val="20"/>
                <w:vertAlign w:val="subscript"/>
              </w:rPr>
              <w:t>1</w:t>
            </w:r>
            <w:r w:rsidRPr="008B71CB">
              <w:rPr>
                <w:rFonts w:ascii="Marianne Light" w:hAnsi="Marianne Light"/>
                <w:sz w:val="20"/>
                <w:szCs w:val="20"/>
              </w:rPr>
              <w:t>= T</w:t>
            </w:r>
            <w:r w:rsidRPr="008B71CB">
              <w:rPr>
                <w:rFonts w:ascii="Marianne Light" w:hAnsi="Marianne Light"/>
                <w:sz w:val="20"/>
                <w:szCs w:val="20"/>
                <w:vertAlign w:val="subscript"/>
              </w:rPr>
              <w:t>0</w:t>
            </w:r>
            <w:r w:rsidRPr="008B71CB">
              <w:rPr>
                <w:rFonts w:ascii="Marianne Light" w:hAnsi="Marianne Light"/>
                <w:sz w:val="20"/>
                <w:szCs w:val="20"/>
              </w:rPr>
              <w:t xml:space="preserve"> + 8 jours</w:t>
            </w:r>
          </w:p>
        </w:tc>
      </w:tr>
      <w:tr w:rsidR="00FC050F" w14:paraId="795FC3A0" w14:textId="77777777" w:rsidTr="00A2106A">
        <w:trPr>
          <w:trHeight w:val="283"/>
          <w:jc w:val="center"/>
        </w:trPr>
        <w:tc>
          <w:tcPr>
            <w:tcW w:w="768" w:type="dxa"/>
            <w:vAlign w:val="center"/>
          </w:tcPr>
          <w:p w14:paraId="3D7434C7" w14:textId="77777777" w:rsidR="00FC050F" w:rsidRPr="008B71CB" w:rsidRDefault="00804423">
            <w:pPr>
              <w:jc w:val="center"/>
              <w:rPr>
                <w:rFonts w:ascii="Marianne Light" w:hAnsi="Marianne Light"/>
                <w:b/>
                <w:sz w:val="20"/>
                <w:szCs w:val="20"/>
              </w:rPr>
            </w:pPr>
            <w:r w:rsidRPr="008B71CB">
              <w:rPr>
                <w:rFonts w:ascii="Marianne Light" w:hAnsi="Marianne Light"/>
                <w:b/>
                <w:sz w:val="20"/>
                <w:szCs w:val="20"/>
              </w:rPr>
              <w:t>1</w:t>
            </w:r>
          </w:p>
        </w:tc>
        <w:tc>
          <w:tcPr>
            <w:tcW w:w="6601" w:type="dxa"/>
            <w:gridSpan w:val="8"/>
            <w:vAlign w:val="center"/>
          </w:tcPr>
          <w:p w14:paraId="2E19893D" w14:textId="77777777" w:rsidR="00FC050F" w:rsidRPr="008B71CB" w:rsidRDefault="00804423">
            <w:pPr>
              <w:rPr>
                <w:rFonts w:ascii="Marianne Light" w:hAnsi="Marianne Light"/>
                <w:sz w:val="20"/>
                <w:szCs w:val="20"/>
              </w:rPr>
            </w:pPr>
            <w:r w:rsidRPr="008B71CB">
              <w:rPr>
                <w:rFonts w:ascii="Marianne Light" w:hAnsi="Marianne Light"/>
                <w:sz w:val="20"/>
                <w:szCs w:val="20"/>
              </w:rPr>
              <w:t>Plan d’Assurance Contrôle Qualité (PACQ) et le Plan d'Assurance Sécurité (PAS)</w:t>
            </w:r>
          </w:p>
        </w:tc>
        <w:tc>
          <w:tcPr>
            <w:tcW w:w="2259" w:type="dxa"/>
            <w:vAlign w:val="center"/>
          </w:tcPr>
          <w:p w14:paraId="24B2C5EC" w14:textId="1663E048" w:rsidR="00FC050F" w:rsidRPr="008B71CB" w:rsidRDefault="00804423">
            <w:pPr>
              <w:jc w:val="center"/>
              <w:rPr>
                <w:rFonts w:ascii="Marianne Light" w:hAnsi="Marianne Light"/>
                <w:sz w:val="20"/>
                <w:szCs w:val="20"/>
              </w:rPr>
            </w:pPr>
            <w:r w:rsidRPr="008B71CB">
              <w:rPr>
                <w:rFonts w:ascii="Marianne Light" w:hAnsi="Marianne Light"/>
                <w:sz w:val="20"/>
                <w:szCs w:val="20"/>
              </w:rPr>
              <w:t>T</w:t>
            </w:r>
            <w:r w:rsidRPr="008B71CB">
              <w:rPr>
                <w:rFonts w:ascii="Marianne Light" w:hAnsi="Marianne Light"/>
                <w:sz w:val="20"/>
                <w:szCs w:val="20"/>
                <w:vertAlign w:val="subscript"/>
              </w:rPr>
              <w:t>1</w:t>
            </w:r>
            <w:r w:rsidRPr="008B71CB">
              <w:rPr>
                <w:rFonts w:ascii="Marianne Light" w:hAnsi="Marianne Light"/>
                <w:sz w:val="20"/>
                <w:szCs w:val="20"/>
              </w:rPr>
              <w:t xml:space="preserve">+ </w:t>
            </w:r>
            <w:r w:rsidR="00C8178F" w:rsidRPr="008B71CB">
              <w:rPr>
                <w:rFonts w:ascii="Marianne Light" w:hAnsi="Marianne Light"/>
                <w:sz w:val="20"/>
                <w:szCs w:val="20"/>
              </w:rPr>
              <w:t>2 semaines</w:t>
            </w:r>
          </w:p>
        </w:tc>
      </w:tr>
      <w:tr w:rsidR="00FC050F" w14:paraId="2FA2AD82" w14:textId="77777777" w:rsidTr="00A2106A">
        <w:trPr>
          <w:trHeight w:val="283"/>
          <w:jc w:val="center"/>
        </w:trPr>
        <w:tc>
          <w:tcPr>
            <w:tcW w:w="768" w:type="dxa"/>
            <w:vAlign w:val="center"/>
          </w:tcPr>
          <w:p w14:paraId="69E0C99C" w14:textId="77777777" w:rsidR="00FC050F" w:rsidRPr="008B71CB" w:rsidRDefault="00804423">
            <w:pPr>
              <w:jc w:val="center"/>
              <w:rPr>
                <w:rFonts w:ascii="Marianne Light" w:hAnsi="Marianne Light"/>
                <w:b/>
                <w:sz w:val="20"/>
                <w:szCs w:val="20"/>
              </w:rPr>
            </w:pPr>
            <w:r w:rsidRPr="008B71CB">
              <w:rPr>
                <w:rFonts w:ascii="Marianne Light" w:hAnsi="Marianne Light"/>
                <w:b/>
                <w:sz w:val="20"/>
                <w:szCs w:val="20"/>
              </w:rPr>
              <w:t>2</w:t>
            </w:r>
          </w:p>
        </w:tc>
        <w:tc>
          <w:tcPr>
            <w:tcW w:w="6601" w:type="dxa"/>
            <w:gridSpan w:val="8"/>
            <w:vAlign w:val="center"/>
          </w:tcPr>
          <w:p w14:paraId="6FA34281" w14:textId="77777777" w:rsidR="00FC050F" w:rsidRPr="008B71CB" w:rsidRDefault="00804423">
            <w:pPr>
              <w:rPr>
                <w:rFonts w:ascii="Marianne Light" w:hAnsi="Marianne Light"/>
                <w:sz w:val="20"/>
                <w:szCs w:val="20"/>
              </w:rPr>
            </w:pPr>
            <w:r w:rsidRPr="008B71CB">
              <w:rPr>
                <w:rFonts w:ascii="Marianne Light" w:hAnsi="Marianne Light"/>
                <w:sz w:val="20"/>
                <w:szCs w:val="20"/>
              </w:rPr>
              <w:t>Prise de connaissance</w:t>
            </w:r>
          </w:p>
        </w:tc>
        <w:tc>
          <w:tcPr>
            <w:tcW w:w="2259" w:type="dxa"/>
            <w:vAlign w:val="center"/>
          </w:tcPr>
          <w:p w14:paraId="653B5116" w14:textId="6E5A5DBA" w:rsidR="00FC050F" w:rsidRPr="008B71CB" w:rsidRDefault="00804423">
            <w:pPr>
              <w:jc w:val="center"/>
              <w:rPr>
                <w:rFonts w:ascii="Marianne Light" w:hAnsi="Marianne Light"/>
                <w:sz w:val="20"/>
                <w:szCs w:val="20"/>
              </w:rPr>
            </w:pPr>
            <w:r w:rsidRPr="008B71CB">
              <w:rPr>
                <w:rFonts w:ascii="Marianne Light" w:hAnsi="Marianne Light"/>
                <w:sz w:val="20"/>
                <w:szCs w:val="20"/>
              </w:rPr>
              <w:t>T</w:t>
            </w:r>
            <w:r w:rsidRPr="008B71CB">
              <w:rPr>
                <w:rFonts w:ascii="Marianne Light" w:hAnsi="Marianne Light"/>
                <w:sz w:val="20"/>
                <w:szCs w:val="20"/>
                <w:vertAlign w:val="subscript"/>
              </w:rPr>
              <w:t>1</w:t>
            </w:r>
            <w:r w:rsidRPr="008B71CB">
              <w:rPr>
                <w:rFonts w:ascii="Marianne Light" w:hAnsi="Marianne Light"/>
                <w:sz w:val="20"/>
                <w:szCs w:val="20"/>
              </w:rPr>
              <w:t xml:space="preserve">+ </w:t>
            </w:r>
            <w:r w:rsidR="00C8178F" w:rsidRPr="008B71CB">
              <w:rPr>
                <w:rFonts w:ascii="Marianne Light" w:hAnsi="Marianne Light"/>
                <w:sz w:val="20"/>
                <w:szCs w:val="20"/>
              </w:rPr>
              <w:t>1</w:t>
            </w:r>
            <w:r w:rsidRPr="008B71CB">
              <w:rPr>
                <w:rFonts w:ascii="Marianne Light" w:hAnsi="Marianne Light"/>
                <w:sz w:val="20"/>
                <w:szCs w:val="20"/>
              </w:rPr>
              <w:t xml:space="preserve"> mois</w:t>
            </w:r>
          </w:p>
        </w:tc>
      </w:tr>
      <w:tr w:rsidR="00FC050F" w14:paraId="61ED60F4" w14:textId="77777777" w:rsidTr="00A2106A">
        <w:trPr>
          <w:trHeight w:val="283"/>
          <w:jc w:val="center"/>
        </w:trPr>
        <w:tc>
          <w:tcPr>
            <w:tcW w:w="768" w:type="dxa"/>
            <w:vAlign w:val="center"/>
          </w:tcPr>
          <w:p w14:paraId="0EE71904" w14:textId="77777777" w:rsidR="00FC050F" w:rsidRPr="008B71CB" w:rsidRDefault="00804423">
            <w:pPr>
              <w:jc w:val="center"/>
              <w:rPr>
                <w:rFonts w:ascii="Marianne Light" w:hAnsi="Marianne Light"/>
                <w:b/>
                <w:sz w:val="20"/>
                <w:szCs w:val="20"/>
              </w:rPr>
            </w:pPr>
            <w:r w:rsidRPr="008B71CB">
              <w:rPr>
                <w:rFonts w:ascii="Marianne Light" w:hAnsi="Marianne Light"/>
                <w:b/>
                <w:sz w:val="20"/>
                <w:szCs w:val="20"/>
              </w:rPr>
              <w:t>3</w:t>
            </w:r>
          </w:p>
        </w:tc>
        <w:tc>
          <w:tcPr>
            <w:tcW w:w="6601" w:type="dxa"/>
            <w:gridSpan w:val="8"/>
            <w:vAlign w:val="center"/>
          </w:tcPr>
          <w:p w14:paraId="52B75830" w14:textId="77777777" w:rsidR="00FC050F" w:rsidRPr="008B71CB" w:rsidRDefault="00804423">
            <w:pPr>
              <w:rPr>
                <w:rFonts w:ascii="Marianne Light" w:hAnsi="Marianne Light"/>
                <w:sz w:val="20"/>
                <w:szCs w:val="20"/>
              </w:rPr>
            </w:pPr>
            <w:r w:rsidRPr="008B71CB">
              <w:rPr>
                <w:rFonts w:ascii="Marianne Light" w:hAnsi="Marianne Light"/>
                <w:sz w:val="20"/>
                <w:szCs w:val="20"/>
              </w:rPr>
              <w:t>Mise en place du cadre de fonctionnement technique</w:t>
            </w:r>
          </w:p>
        </w:tc>
        <w:tc>
          <w:tcPr>
            <w:tcW w:w="2259" w:type="dxa"/>
            <w:vMerge w:val="restart"/>
            <w:vAlign w:val="center"/>
          </w:tcPr>
          <w:p w14:paraId="5EBF09F2" w14:textId="2B70D780" w:rsidR="00FC050F" w:rsidRPr="008B71CB" w:rsidRDefault="00804423">
            <w:pPr>
              <w:jc w:val="center"/>
              <w:rPr>
                <w:rFonts w:ascii="Marianne Light" w:hAnsi="Marianne Light"/>
                <w:sz w:val="20"/>
                <w:szCs w:val="20"/>
              </w:rPr>
            </w:pPr>
            <w:r w:rsidRPr="008B71CB">
              <w:rPr>
                <w:rFonts w:ascii="Marianne Light" w:hAnsi="Marianne Light"/>
                <w:sz w:val="20"/>
                <w:szCs w:val="20"/>
              </w:rPr>
              <w:t>T</w:t>
            </w:r>
            <w:r w:rsidRPr="008B71CB">
              <w:rPr>
                <w:rFonts w:ascii="Marianne Light" w:hAnsi="Marianne Light"/>
                <w:sz w:val="20"/>
                <w:szCs w:val="20"/>
                <w:vertAlign w:val="subscript"/>
              </w:rPr>
              <w:t>2</w:t>
            </w:r>
            <w:r w:rsidRPr="008B71CB">
              <w:rPr>
                <w:rFonts w:ascii="Marianne Light" w:hAnsi="Marianne Light"/>
                <w:sz w:val="20"/>
                <w:szCs w:val="20"/>
              </w:rPr>
              <w:t>=T</w:t>
            </w:r>
            <w:r w:rsidRPr="008B71CB">
              <w:rPr>
                <w:rFonts w:ascii="Marianne Light" w:hAnsi="Marianne Light"/>
                <w:sz w:val="20"/>
                <w:szCs w:val="20"/>
                <w:vertAlign w:val="subscript"/>
              </w:rPr>
              <w:t>0</w:t>
            </w:r>
            <w:r w:rsidRPr="008B71CB">
              <w:rPr>
                <w:rFonts w:ascii="Marianne Light" w:hAnsi="Marianne Light"/>
                <w:sz w:val="20"/>
                <w:szCs w:val="20"/>
              </w:rPr>
              <w:t xml:space="preserve">+ </w:t>
            </w:r>
            <w:r w:rsidR="007B54B1" w:rsidRPr="008B71CB">
              <w:rPr>
                <w:rFonts w:ascii="Marianne Light" w:hAnsi="Marianne Light"/>
                <w:sz w:val="20"/>
                <w:szCs w:val="20"/>
              </w:rPr>
              <w:t>2</w:t>
            </w:r>
            <w:r w:rsidRPr="008B71CB">
              <w:rPr>
                <w:rFonts w:ascii="Marianne Light" w:hAnsi="Marianne Light"/>
                <w:sz w:val="20"/>
                <w:szCs w:val="20"/>
              </w:rPr>
              <w:t xml:space="preserve"> mois</w:t>
            </w:r>
          </w:p>
        </w:tc>
      </w:tr>
      <w:tr w:rsidR="00FC050F" w14:paraId="47696468" w14:textId="77777777" w:rsidTr="00A2106A">
        <w:trPr>
          <w:trHeight w:val="283"/>
          <w:jc w:val="center"/>
        </w:trPr>
        <w:tc>
          <w:tcPr>
            <w:tcW w:w="768" w:type="dxa"/>
            <w:vAlign w:val="center"/>
          </w:tcPr>
          <w:p w14:paraId="6AAD5AE3" w14:textId="77777777" w:rsidR="00FC050F" w:rsidRPr="008B71CB" w:rsidRDefault="00804423">
            <w:pPr>
              <w:jc w:val="center"/>
              <w:rPr>
                <w:rFonts w:ascii="Marianne Light" w:hAnsi="Marianne Light"/>
                <w:b/>
                <w:sz w:val="20"/>
                <w:szCs w:val="20"/>
              </w:rPr>
            </w:pPr>
            <w:r w:rsidRPr="008B71CB">
              <w:rPr>
                <w:rFonts w:ascii="Marianne Light" w:hAnsi="Marianne Light"/>
                <w:b/>
                <w:sz w:val="20"/>
                <w:szCs w:val="20"/>
              </w:rPr>
              <w:t>4</w:t>
            </w:r>
          </w:p>
        </w:tc>
        <w:tc>
          <w:tcPr>
            <w:tcW w:w="6601" w:type="dxa"/>
            <w:gridSpan w:val="8"/>
            <w:vAlign w:val="center"/>
          </w:tcPr>
          <w:p w14:paraId="1784A609" w14:textId="77777777" w:rsidR="00FC050F" w:rsidRPr="008B71CB" w:rsidRDefault="00804423">
            <w:pPr>
              <w:rPr>
                <w:rFonts w:ascii="Marianne Light" w:hAnsi="Marianne Light"/>
                <w:sz w:val="20"/>
                <w:szCs w:val="20"/>
              </w:rPr>
            </w:pPr>
            <w:r w:rsidRPr="008B71CB">
              <w:rPr>
                <w:rFonts w:ascii="Marianne Light" w:hAnsi="Marianne Light"/>
                <w:sz w:val="20"/>
                <w:szCs w:val="20"/>
              </w:rPr>
              <w:t>Réalisation et livrable MCO, sous le contrôle du Ministère de la Justice</w:t>
            </w:r>
          </w:p>
        </w:tc>
        <w:tc>
          <w:tcPr>
            <w:tcW w:w="2259" w:type="dxa"/>
            <w:vMerge/>
            <w:vAlign w:val="center"/>
          </w:tcPr>
          <w:p w14:paraId="56E26C81" w14:textId="77777777" w:rsidR="00FC050F" w:rsidRPr="008B71CB" w:rsidRDefault="00FC050F">
            <w:pPr>
              <w:jc w:val="center"/>
              <w:rPr>
                <w:rFonts w:ascii="Marianne Light" w:hAnsi="Marianne Light"/>
                <w:sz w:val="20"/>
                <w:szCs w:val="20"/>
              </w:rPr>
            </w:pPr>
          </w:p>
        </w:tc>
      </w:tr>
      <w:tr w:rsidR="00FC050F" w14:paraId="3B0C2CA8" w14:textId="77777777" w:rsidTr="00A2106A">
        <w:trPr>
          <w:trHeight w:val="283"/>
          <w:jc w:val="center"/>
        </w:trPr>
        <w:tc>
          <w:tcPr>
            <w:tcW w:w="768" w:type="dxa"/>
            <w:vAlign w:val="center"/>
          </w:tcPr>
          <w:p w14:paraId="313DD7ED" w14:textId="77777777" w:rsidR="00FC050F" w:rsidRPr="008B71CB" w:rsidRDefault="00804423">
            <w:pPr>
              <w:jc w:val="center"/>
              <w:rPr>
                <w:rFonts w:ascii="Marianne Light" w:hAnsi="Marianne Light"/>
                <w:b/>
                <w:sz w:val="20"/>
                <w:szCs w:val="20"/>
              </w:rPr>
            </w:pPr>
            <w:r w:rsidRPr="008B71CB">
              <w:rPr>
                <w:rFonts w:ascii="Marianne Light" w:hAnsi="Marianne Light"/>
                <w:b/>
                <w:sz w:val="20"/>
                <w:szCs w:val="20"/>
              </w:rPr>
              <w:t>5</w:t>
            </w:r>
          </w:p>
        </w:tc>
        <w:tc>
          <w:tcPr>
            <w:tcW w:w="6601" w:type="dxa"/>
            <w:gridSpan w:val="8"/>
            <w:vAlign w:val="center"/>
          </w:tcPr>
          <w:p w14:paraId="2C917963" w14:textId="77777777" w:rsidR="00FC050F" w:rsidRPr="008B71CB" w:rsidRDefault="00804423">
            <w:pPr>
              <w:rPr>
                <w:rFonts w:ascii="Marianne Light" w:hAnsi="Marianne Light"/>
                <w:sz w:val="20"/>
                <w:szCs w:val="20"/>
              </w:rPr>
            </w:pPr>
            <w:r w:rsidRPr="008B71CB">
              <w:rPr>
                <w:rFonts w:ascii="Marianne Light" w:hAnsi="Marianne Light"/>
                <w:sz w:val="20"/>
                <w:szCs w:val="20"/>
              </w:rPr>
              <w:t>Déclaration de fin de prise en main du titulaire : Être en capacité d’assurer seul le MCO</w:t>
            </w:r>
          </w:p>
        </w:tc>
        <w:tc>
          <w:tcPr>
            <w:tcW w:w="2259" w:type="dxa"/>
            <w:vMerge/>
            <w:vAlign w:val="center"/>
          </w:tcPr>
          <w:p w14:paraId="63EAA015" w14:textId="77777777" w:rsidR="00FC050F" w:rsidRPr="008B71CB" w:rsidRDefault="00FC050F">
            <w:pPr>
              <w:jc w:val="center"/>
              <w:rPr>
                <w:rFonts w:ascii="Marianne Light" w:hAnsi="Marianne Light"/>
                <w:sz w:val="20"/>
                <w:szCs w:val="20"/>
              </w:rPr>
            </w:pPr>
          </w:p>
        </w:tc>
      </w:tr>
      <w:tr w:rsidR="00FC050F" w14:paraId="4885A6D9" w14:textId="77777777">
        <w:trPr>
          <w:trHeight w:val="283"/>
          <w:jc w:val="center"/>
        </w:trPr>
        <w:tc>
          <w:tcPr>
            <w:tcW w:w="9628" w:type="dxa"/>
            <w:gridSpan w:val="10"/>
            <w:vAlign w:val="center"/>
          </w:tcPr>
          <w:p w14:paraId="4F17C1FC" w14:textId="31518303" w:rsidR="0040668B" w:rsidRPr="008B71CB" w:rsidRDefault="0040668B">
            <w:pPr>
              <w:jc w:val="both"/>
              <w:rPr>
                <w:rFonts w:ascii="Marianne Light" w:hAnsi="Marianne Light"/>
                <w:sz w:val="20"/>
                <w:szCs w:val="20"/>
              </w:rPr>
            </w:pPr>
            <w:r w:rsidRPr="008B71CB">
              <w:rPr>
                <w:rFonts w:ascii="Marianne Light" w:hAnsi="Marianne Light"/>
                <w:sz w:val="20"/>
                <w:szCs w:val="20"/>
              </w:rPr>
              <w:t>De manière ponctuelle, le ministère se réserve la possibilité de réduire la durée de l’étape 5 « Déclaration de fin de prise en main du titulaire : Être en capacité d’assurer seul le MCO » à un mois maximum à compter de la date de notification du bon de commande, dans l’hypothèse :</w:t>
            </w:r>
          </w:p>
          <w:p w14:paraId="47EAF44E" w14:textId="6AA11B3F" w:rsidR="0040668B" w:rsidRPr="008B71CB" w:rsidRDefault="00964E8F" w:rsidP="0040668B">
            <w:pPr>
              <w:pStyle w:val="Paragraphedeliste"/>
              <w:numPr>
                <w:ilvl w:val="0"/>
                <w:numId w:val="300"/>
              </w:numPr>
              <w:jc w:val="both"/>
              <w:rPr>
                <w:rFonts w:ascii="Marianne Light" w:hAnsi="Marianne Light"/>
                <w:sz w:val="20"/>
                <w:szCs w:val="20"/>
              </w:rPr>
            </w:pPr>
            <w:r w:rsidRPr="008B71CB">
              <w:rPr>
                <w:rFonts w:ascii="Marianne Light" w:hAnsi="Marianne Light"/>
                <w:sz w:val="20"/>
                <w:szCs w:val="20"/>
              </w:rPr>
              <w:t>De</w:t>
            </w:r>
            <w:r w:rsidR="0040668B" w:rsidRPr="008B71CB">
              <w:rPr>
                <w:rFonts w:ascii="Marianne Light" w:hAnsi="Marianne Light"/>
                <w:sz w:val="20"/>
                <w:szCs w:val="20"/>
              </w:rPr>
              <w:t xml:space="preserve"> contrainte</w:t>
            </w:r>
            <w:r w:rsidR="00D601DB" w:rsidRPr="008B71CB">
              <w:rPr>
                <w:rFonts w:ascii="Marianne Light" w:hAnsi="Marianne Light"/>
                <w:sz w:val="20"/>
                <w:szCs w:val="20"/>
              </w:rPr>
              <w:t>s</w:t>
            </w:r>
            <w:r w:rsidR="0040668B" w:rsidRPr="008B71CB">
              <w:rPr>
                <w:rFonts w:ascii="Marianne Light" w:hAnsi="Marianne Light"/>
                <w:sz w:val="20"/>
                <w:szCs w:val="20"/>
              </w:rPr>
              <w:t xml:space="preserve"> calendaire</w:t>
            </w:r>
            <w:r w:rsidR="00D601DB" w:rsidRPr="008B71CB">
              <w:rPr>
                <w:rFonts w:ascii="Marianne Light" w:hAnsi="Marianne Light"/>
                <w:sz w:val="20"/>
                <w:szCs w:val="20"/>
              </w:rPr>
              <w:t>s</w:t>
            </w:r>
            <w:r w:rsidR="0040668B" w:rsidRPr="008B71CB">
              <w:rPr>
                <w:rFonts w:ascii="Marianne Light" w:hAnsi="Marianne Light"/>
                <w:sz w:val="20"/>
                <w:szCs w:val="20"/>
              </w:rPr>
              <w:t xml:space="preserve"> affectant </w:t>
            </w:r>
            <w:r w:rsidR="00D601DB" w:rsidRPr="008B71CB">
              <w:rPr>
                <w:rFonts w:ascii="Marianne Light" w:hAnsi="Marianne Light"/>
                <w:sz w:val="20"/>
                <w:szCs w:val="20"/>
              </w:rPr>
              <w:t>la</w:t>
            </w:r>
            <w:r w:rsidR="0040668B" w:rsidRPr="008B71CB">
              <w:rPr>
                <w:rFonts w:ascii="Marianne Light" w:hAnsi="Marianne Light"/>
                <w:sz w:val="20"/>
                <w:szCs w:val="20"/>
              </w:rPr>
              <w:t xml:space="preserve"> nouvelle application ;</w:t>
            </w:r>
          </w:p>
          <w:p w14:paraId="0AB6E011" w14:textId="419F21E5" w:rsidR="0040668B" w:rsidRPr="008B71CB" w:rsidRDefault="00964E8F" w:rsidP="00D601DB">
            <w:pPr>
              <w:pStyle w:val="Paragraphedeliste"/>
              <w:numPr>
                <w:ilvl w:val="0"/>
                <w:numId w:val="300"/>
              </w:numPr>
              <w:jc w:val="both"/>
              <w:rPr>
                <w:rFonts w:ascii="Marianne Light" w:hAnsi="Marianne Light"/>
                <w:sz w:val="20"/>
                <w:szCs w:val="20"/>
              </w:rPr>
            </w:pPr>
            <w:r w:rsidRPr="008B71CB">
              <w:rPr>
                <w:rFonts w:ascii="Marianne Light" w:hAnsi="Marianne Light"/>
                <w:sz w:val="20"/>
                <w:szCs w:val="20"/>
              </w:rPr>
              <w:t>De</w:t>
            </w:r>
            <w:r w:rsidR="0040668B" w:rsidRPr="008B71CB">
              <w:rPr>
                <w:rFonts w:ascii="Marianne Light" w:hAnsi="Marianne Light"/>
                <w:sz w:val="20"/>
                <w:szCs w:val="20"/>
              </w:rPr>
              <w:t xml:space="preserve"> </w:t>
            </w:r>
            <w:r w:rsidR="00D601DB" w:rsidRPr="008B71CB">
              <w:rPr>
                <w:rFonts w:ascii="Marianne Light" w:hAnsi="Marianne Light"/>
                <w:sz w:val="20"/>
                <w:szCs w:val="20"/>
              </w:rPr>
              <w:t>la criticité de la nouvelle</w:t>
            </w:r>
            <w:r w:rsidR="0040668B" w:rsidRPr="008B71CB">
              <w:rPr>
                <w:rFonts w:ascii="Marianne Light" w:hAnsi="Marianne Light"/>
                <w:sz w:val="20"/>
                <w:szCs w:val="20"/>
              </w:rPr>
              <w:t xml:space="preserve"> application</w:t>
            </w:r>
            <w:r w:rsidR="00D601DB" w:rsidRPr="008B71CB">
              <w:rPr>
                <w:rFonts w:ascii="Marianne Light" w:hAnsi="Marianne Light"/>
                <w:sz w:val="20"/>
                <w:szCs w:val="20"/>
              </w:rPr>
              <w:t xml:space="preserve"> </w:t>
            </w:r>
            <w:r w:rsidR="0040668B" w:rsidRPr="008B71CB">
              <w:rPr>
                <w:rFonts w:ascii="Marianne Light" w:hAnsi="Marianne Light"/>
                <w:sz w:val="20"/>
                <w:szCs w:val="20"/>
              </w:rPr>
              <w:t>pour le SI,</w:t>
            </w:r>
          </w:p>
          <w:p w14:paraId="67DDC97F" w14:textId="77777777" w:rsidR="0040668B" w:rsidRPr="008B71CB" w:rsidRDefault="0040668B">
            <w:pPr>
              <w:jc w:val="both"/>
              <w:rPr>
                <w:rFonts w:ascii="Marianne Light" w:hAnsi="Marianne Light"/>
                <w:sz w:val="20"/>
                <w:szCs w:val="20"/>
              </w:rPr>
            </w:pPr>
          </w:p>
          <w:p w14:paraId="5D19F981" w14:textId="1C9A3C8F" w:rsidR="00FC050F" w:rsidRPr="008B71CB" w:rsidRDefault="00FC050F">
            <w:pPr>
              <w:jc w:val="both"/>
              <w:rPr>
                <w:rFonts w:ascii="Marianne Light" w:hAnsi="Marianne Light"/>
                <w:sz w:val="20"/>
                <w:szCs w:val="20"/>
                <w:highlight w:val="yellow"/>
              </w:rPr>
            </w:pPr>
          </w:p>
        </w:tc>
      </w:tr>
      <w:tr w:rsidR="00FC050F" w14:paraId="2F77589C" w14:textId="77777777">
        <w:trPr>
          <w:trHeight w:val="34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D9D9D9"/>
            <w:vAlign w:val="center"/>
          </w:tcPr>
          <w:p w14:paraId="4A5EBCA1"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Vérifications</w:t>
            </w:r>
          </w:p>
        </w:tc>
      </w:tr>
      <w:tr w:rsidR="00FC050F" w14:paraId="612FB626" w14:textId="77777777">
        <w:trPr>
          <w:trHeight w:val="119"/>
          <w:jc w:val="center"/>
        </w:trPr>
        <w:tc>
          <w:tcPr>
            <w:tcW w:w="9628" w:type="dxa"/>
            <w:gridSpan w:val="10"/>
            <w:tcBorders>
              <w:top w:val="single" w:sz="4" w:space="0" w:color="auto"/>
              <w:left w:val="single" w:sz="4" w:space="0" w:color="auto"/>
              <w:bottom w:val="single" w:sz="4" w:space="0" w:color="auto"/>
              <w:right w:val="single" w:sz="4" w:space="0" w:color="auto"/>
            </w:tcBorders>
          </w:tcPr>
          <w:p w14:paraId="5EF50738" w14:textId="77BF011E"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 xml:space="preserve">Les opérations de vérification sont définies au chapitre </w:t>
            </w:r>
            <w:r w:rsidRPr="008B71CB">
              <w:rPr>
                <w:rFonts w:ascii="Marianne Light" w:hAnsi="Marianne Light"/>
                <w:szCs w:val="20"/>
              </w:rPr>
              <w:fldChar w:fldCharType="begin"/>
            </w:r>
            <w:r w:rsidRPr="008B71CB">
              <w:rPr>
                <w:rFonts w:ascii="Marianne Light" w:hAnsi="Marianne Light"/>
                <w:szCs w:val="20"/>
              </w:rPr>
              <w:instrText xml:space="preserve"> REF _Ref1400271 \n \h  \* MERGEFORMAT </w:instrText>
            </w:r>
            <w:r w:rsidRPr="008B71CB">
              <w:rPr>
                <w:rFonts w:ascii="Marianne Light" w:hAnsi="Marianne Light"/>
                <w:szCs w:val="20"/>
              </w:rPr>
            </w:r>
            <w:r w:rsidRPr="008B71CB">
              <w:rPr>
                <w:rFonts w:ascii="Marianne Light" w:hAnsi="Marianne Light"/>
                <w:szCs w:val="20"/>
              </w:rPr>
              <w:fldChar w:fldCharType="separate"/>
            </w:r>
            <w:r w:rsidRPr="008B71CB">
              <w:rPr>
                <w:rFonts w:ascii="Marianne Light" w:hAnsi="Marianne Light"/>
                <w:szCs w:val="20"/>
              </w:rPr>
              <w:t>6.3</w:t>
            </w:r>
            <w:r w:rsidRPr="008B71CB">
              <w:rPr>
                <w:rFonts w:ascii="Marianne Light" w:hAnsi="Marianne Light"/>
                <w:szCs w:val="20"/>
              </w:rPr>
              <w:fldChar w:fldCharType="end"/>
            </w:r>
            <w:r w:rsidRPr="008B71CB">
              <w:rPr>
                <w:rFonts w:ascii="Marianne Light" w:hAnsi="Marianne Light"/>
                <w:szCs w:val="20"/>
              </w:rPr>
              <w:t> : « </w:t>
            </w:r>
            <w:r w:rsidRPr="008B71CB">
              <w:rPr>
                <w:rFonts w:ascii="Marianne Light" w:hAnsi="Marianne Light"/>
                <w:szCs w:val="20"/>
              </w:rPr>
              <w:fldChar w:fldCharType="begin"/>
            </w:r>
            <w:r w:rsidRPr="008B71CB">
              <w:rPr>
                <w:rFonts w:ascii="Marianne Light" w:hAnsi="Marianne Light"/>
                <w:szCs w:val="20"/>
              </w:rPr>
              <w:instrText xml:space="preserve"> REF _Ref1400274 \h  \* MERGEFORMAT </w:instrText>
            </w:r>
            <w:r w:rsidRPr="008B71CB">
              <w:rPr>
                <w:rFonts w:ascii="Marianne Light" w:hAnsi="Marianne Light"/>
                <w:szCs w:val="20"/>
              </w:rPr>
            </w:r>
            <w:r w:rsidRPr="008B71CB">
              <w:rPr>
                <w:rFonts w:ascii="Marianne Light" w:hAnsi="Marianne Light"/>
                <w:szCs w:val="20"/>
              </w:rPr>
              <w:fldChar w:fldCharType="separate"/>
            </w:r>
            <w:r w:rsidRPr="008B71CB">
              <w:rPr>
                <w:rFonts w:ascii="Marianne Light" w:hAnsi="Marianne Light"/>
                <w:szCs w:val="20"/>
              </w:rPr>
              <w:t>Vérifications documentaires</w:t>
            </w:r>
            <w:r w:rsidRPr="008B71CB">
              <w:rPr>
                <w:rFonts w:ascii="Marianne Light" w:hAnsi="Marianne Light"/>
                <w:szCs w:val="20"/>
              </w:rPr>
              <w:fldChar w:fldCharType="end"/>
            </w:r>
            <w:r w:rsidRPr="008B71CB">
              <w:rPr>
                <w:rFonts w:ascii="Marianne Light" w:hAnsi="Marianne Light"/>
                <w:szCs w:val="20"/>
              </w:rPr>
              <w:t> »</w:t>
            </w:r>
            <w:r w:rsidR="00B40876" w:rsidRPr="008B71CB">
              <w:rPr>
                <w:rFonts w:ascii="Marianne Light" w:hAnsi="Marianne Light"/>
                <w:szCs w:val="20"/>
              </w:rPr>
              <w:t xml:space="preserve"> du CCTP</w:t>
            </w:r>
            <w:r w:rsidRPr="008B71CB">
              <w:rPr>
                <w:rFonts w:ascii="Marianne Light" w:hAnsi="Marianne Light"/>
                <w:szCs w:val="20"/>
              </w:rPr>
              <w:t xml:space="preserve"> avec lecture commune. Les délais de vérification du Ministère de la Justice, mentionnés au chapitre </w:t>
            </w:r>
            <w:r w:rsidRPr="008B71CB">
              <w:rPr>
                <w:rFonts w:ascii="Marianne Light" w:hAnsi="Marianne Light"/>
                <w:szCs w:val="20"/>
              </w:rPr>
              <w:fldChar w:fldCharType="begin"/>
            </w:r>
            <w:r w:rsidRPr="008B71CB">
              <w:rPr>
                <w:rFonts w:ascii="Marianne Light" w:hAnsi="Marianne Light"/>
                <w:szCs w:val="20"/>
              </w:rPr>
              <w:instrText xml:space="preserve"> REF _Ref3469278 \n \h  \* MERGEFORMAT </w:instrText>
            </w:r>
            <w:r w:rsidRPr="008B71CB">
              <w:rPr>
                <w:rFonts w:ascii="Marianne Light" w:hAnsi="Marianne Light"/>
                <w:szCs w:val="20"/>
              </w:rPr>
            </w:r>
            <w:r w:rsidRPr="008B71CB">
              <w:rPr>
                <w:rFonts w:ascii="Marianne Light" w:hAnsi="Marianne Light"/>
                <w:szCs w:val="20"/>
              </w:rPr>
              <w:fldChar w:fldCharType="separate"/>
            </w:r>
            <w:r w:rsidRPr="008B71CB">
              <w:rPr>
                <w:rFonts w:ascii="Marianne Light" w:hAnsi="Marianne Light"/>
                <w:szCs w:val="20"/>
              </w:rPr>
              <w:t>6.3.7</w:t>
            </w:r>
            <w:r w:rsidRPr="008B71CB">
              <w:rPr>
                <w:rFonts w:ascii="Marianne Light" w:hAnsi="Marianne Light"/>
                <w:szCs w:val="20"/>
              </w:rPr>
              <w:fldChar w:fldCharType="end"/>
            </w:r>
            <w:r w:rsidRPr="008B71CB">
              <w:rPr>
                <w:rFonts w:ascii="Marianne Light" w:hAnsi="Marianne Light"/>
                <w:szCs w:val="20"/>
              </w:rPr>
              <w:t> : « </w:t>
            </w:r>
            <w:r w:rsidRPr="008B71CB">
              <w:rPr>
                <w:rFonts w:ascii="Marianne Light" w:hAnsi="Marianne Light"/>
                <w:szCs w:val="20"/>
              </w:rPr>
              <w:fldChar w:fldCharType="begin"/>
            </w:r>
            <w:r w:rsidRPr="008B71CB">
              <w:rPr>
                <w:rFonts w:ascii="Marianne Light" w:hAnsi="Marianne Light"/>
                <w:szCs w:val="20"/>
              </w:rPr>
              <w:instrText xml:space="preserve"> REF _Ref3469278 \h  \* MERGEFORMAT </w:instrText>
            </w:r>
            <w:r w:rsidRPr="008B71CB">
              <w:rPr>
                <w:rFonts w:ascii="Marianne Light" w:hAnsi="Marianne Light"/>
                <w:szCs w:val="20"/>
              </w:rPr>
            </w:r>
            <w:r w:rsidRPr="008B71CB">
              <w:rPr>
                <w:rFonts w:ascii="Marianne Light" w:hAnsi="Marianne Light"/>
                <w:szCs w:val="20"/>
              </w:rPr>
              <w:fldChar w:fldCharType="separate"/>
            </w:r>
            <w:r w:rsidRPr="008B71CB">
              <w:rPr>
                <w:rFonts w:ascii="Marianne Light" w:hAnsi="Marianne Light"/>
                <w:szCs w:val="20"/>
              </w:rPr>
              <w:t>Délais de vérification des livrables documentaires</w:t>
            </w:r>
            <w:r w:rsidRPr="008B71CB">
              <w:rPr>
                <w:rFonts w:ascii="Marianne Light" w:hAnsi="Marianne Light"/>
                <w:szCs w:val="20"/>
              </w:rPr>
              <w:fldChar w:fldCharType="end"/>
            </w:r>
            <w:r w:rsidR="00B40876" w:rsidRPr="008B71CB">
              <w:rPr>
                <w:rFonts w:ascii="Marianne Light" w:hAnsi="Marianne Light"/>
                <w:szCs w:val="20"/>
              </w:rPr>
              <w:t> » du CCTP</w:t>
            </w:r>
            <w:r w:rsidRPr="008B71CB">
              <w:rPr>
                <w:rFonts w:ascii="Marianne Light" w:hAnsi="Marianne Light"/>
                <w:szCs w:val="20"/>
              </w:rPr>
              <w:t>, courent à compter de T</w:t>
            </w:r>
            <w:r w:rsidRPr="008B71CB">
              <w:rPr>
                <w:rFonts w:ascii="Marianne Light" w:hAnsi="Marianne Light"/>
                <w:szCs w:val="20"/>
                <w:vertAlign w:val="subscript"/>
              </w:rPr>
              <w:t>2</w:t>
            </w:r>
            <w:r w:rsidRPr="008B71CB">
              <w:rPr>
                <w:rFonts w:ascii="Marianne Light" w:hAnsi="Marianne Light"/>
                <w:szCs w:val="20"/>
              </w:rPr>
              <w:t>.</w:t>
            </w:r>
            <w:r w:rsidR="00B40876" w:rsidRPr="008B71CB">
              <w:rPr>
                <w:rFonts w:ascii="Marianne Light" w:hAnsi="Marianne Light"/>
                <w:szCs w:val="20"/>
              </w:rPr>
              <w:t xml:space="preserve"> </w:t>
            </w:r>
          </w:p>
          <w:p w14:paraId="7922D8FD" w14:textId="77777777" w:rsidR="00B40876" w:rsidRPr="008B71CB" w:rsidRDefault="00B40876" w:rsidP="00B40876">
            <w:pPr>
              <w:rPr>
                <w:rFonts w:ascii="Marianne Light" w:hAnsi="Marianne Light"/>
                <w:sz w:val="20"/>
                <w:szCs w:val="20"/>
              </w:rPr>
            </w:pPr>
            <w:r w:rsidRPr="008B71CB">
              <w:rPr>
                <w:rFonts w:ascii="Marianne Light" w:hAnsi="Marianne Light"/>
                <w:sz w:val="20"/>
                <w:szCs w:val="20"/>
              </w:rPr>
              <w:t xml:space="preserve">Des précisions sont apportées à </w:t>
            </w:r>
            <w:r w:rsidRPr="00C6102E">
              <w:rPr>
                <w:rFonts w:ascii="Marianne Light" w:hAnsi="Marianne Light"/>
                <w:sz w:val="20"/>
                <w:szCs w:val="20"/>
              </w:rPr>
              <w:t xml:space="preserve">l’article X du </w:t>
            </w:r>
            <w:r w:rsidRPr="008B71CB">
              <w:rPr>
                <w:rFonts w:ascii="Marianne Light" w:hAnsi="Marianne Light"/>
                <w:sz w:val="20"/>
                <w:szCs w:val="20"/>
              </w:rPr>
              <w:t>CCAP.</w:t>
            </w:r>
          </w:p>
          <w:p w14:paraId="108F36A3" w14:textId="360E558E" w:rsidR="00B40876" w:rsidRPr="008B71CB" w:rsidRDefault="00B40876">
            <w:pPr>
              <w:pStyle w:val="CCTP-Tableau-Texte1"/>
              <w:spacing w:before="31" w:after="31"/>
              <w:jc w:val="both"/>
              <w:rPr>
                <w:rFonts w:ascii="Marianne Light" w:hAnsi="Marianne Light"/>
                <w:szCs w:val="20"/>
              </w:rPr>
            </w:pPr>
          </w:p>
        </w:tc>
      </w:tr>
      <w:tr w:rsidR="00FC050F" w14:paraId="03CDCB51" w14:textId="77777777">
        <w:trPr>
          <w:trHeight w:val="24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D9D9D9"/>
          </w:tcPr>
          <w:p w14:paraId="7E6BACB6" w14:textId="77777777" w:rsidR="00FC050F" w:rsidRPr="008B71CB" w:rsidRDefault="00804423">
            <w:pPr>
              <w:widowControl w:val="0"/>
              <w:spacing w:before="62" w:after="62"/>
              <w:ind w:right="185"/>
              <w:jc w:val="both"/>
              <w:rPr>
                <w:rFonts w:ascii="Marianne Light" w:hAnsi="Marianne Light"/>
                <w:b/>
                <w:bCs/>
                <w:sz w:val="20"/>
                <w:szCs w:val="20"/>
              </w:rPr>
            </w:pPr>
            <w:bookmarkStart w:id="192" w:name="_Ref31382245"/>
            <w:r w:rsidRPr="008B71CB">
              <w:rPr>
                <w:rFonts w:ascii="Marianne Light" w:hAnsi="Marianne Light"/>
                <w:b/>
                <w:bCs/>
                <w:sz w:val="20"/>
                <w:szCs w:val="20"/>
              </w:rPr>
              <w:t>Base tarifaire</w:t>
            </w:r>
          </w:p>
        </w:tc>
      </w:tr>
      <w:tr w:rsidR="00A2106A" w14:paraId="3078FC45" w14:textId="77777777">
        <w:trPr>
          <w:trHeight w:val="245"/>
          <w:jc w:val="center"/>
        </w:trPr>
        <w:tc>
          <w:tcPr>
            <w:tcW w:w="9628" w:type="dxa"/>
            <w:gridSpan w:val="10"/>
            <w:tcBorders>
              <w:top w:val="single" w:sz="4" w:space="0" w:color="auto"/>
              <w:left w:val="single" w:sz="4" w:space="0" w:color="auto"/>
              <w:bottom w:val="single" w:sz="4" w:space="0" w:color="auto"/>
              <w:right w:val="single" w:sz="4" w:space="0" w:color="auto"/>
            </w:tcBorders>
            <w:vAlign w:val="center"/>
          </w:tcPr>
          <w:p w14:paraId="7B573204" w14:textId="0B3EB72E" w:rsidR="00A2106A" w:rsidRDefault="00A2106A" w:rsidP="00A2106A">
            <w:pPr>
              <w:pStyle w:val="CCTP-Tableau-Texte1"/>
              <w:spacing w:before="31" w:after="31"/>
              <w:jc w:val="both"/>
              <w:rPr>
                <w:rFonts w:ascii="Marianne" w:hAnsi="Marianne"/>
                <w:sz w:val="18"/>
                <w:szCs w:val="18"/>
              </w:rPr>
            </w:pPr>
            <w:r w:rsidRPr="00BC7D4E">
              <w:rPr>
                <w:rFonts w:ascii="Marianne" w:hAnsi="Marianne"/>
                <w:sz w:val="18"/>
                <w:szCs w:val="18"/>
              </w:rPr>
              <w:t xml:space="preserve">Cette prestation est composée </w:t>
            </w:r>
            <w:r>
              <w:rPr>
                <w:rFonts w:ascii="Marianne" w:hAnsi="Marianne"/>
                <w:sz w:val="18"/>
                <w:szCs w:val="18"/>
              </w:rPr>
              <w:t>d’un prix</w:t>
            </w:r>
            <w:r w:rsidRPr="00BC7D4E">
              <w:rPr>
                <w:rFonts w:ascii="Marianne" w:hAnsi="Marianne"/>
                <w:sz w:val="18"/>
                <w:szCs w:val="18"/>
              </w:rPr>
              <w:t xml:space="preserve"> </w:t>
            </w:r>
            <w:r w:rsidR="00F20457">
              <w:rPr>
                <w:rFonts w:ascii="Marianne" w:hAnsi="Marianne"/>
                <w:sz w:val="18"/>
                <w:szCs w:val="18"/>
              </w:rPr>
              <w:t xml:space="preserve">forfaitaire </w:t>
            </w:r>
            <w:r w:rsidRPr="00BC7D4E">
              <w:rPr>
                <w:rFonts w:ascii="Marianne" w:hAnsi="Marianne"/>
                <w:sz w:val="18"/>
                <w:szCs w:val="18"/>
              </w:rPr>
              <w:t xml:space="preserve">de base auquel s’appliquent des coefficients de contexte. Ce prix </w:t>
            </w:r>
            <w:r>
              <w:rPr>
                <w:rFonts w:ascii="Marianne" w:hAnsi="Marianne"/>
                <w:sz w:val="18"/>
                <w:szCs w:val="18"/>
              </w:rPr>
              <w:t>es</w:t>
            </w:r>
            <w:r w:rsidRPr="00BC7D4E">
              <w:rPr>
                <w:rFonts w:ascii="Marianne" w:hAnsi="Marianne"/>
                <w:sz w:val="18"/>
                <w:szCs w:val="18"/>
              </w:rPr>
              <w:t>t </w:t>
            </w:r>
            <w:r>
              <w:rPr>
                <w:rFonts w:ascii="Marianne" w:hAnsi="Marianne"/>
                <w:sz w:val="18"/>
                <w:szCs w:val="18"/>
              </w:rPr>
              <w:t>l</w:t>
            </w:r>
            <w:r w:rsidRPr="00BC7D4E">
              <w:rPr>
                <w:rFonts w:ascii="Marianne" w:hAnsi="Marianne"/>
                <w:sz w:val="18"/>
                <w:szCs w:val="18"/>
              </w:rPr>
              <w:t xml:space="preserve">e prix </w:t>
            </w:r>
            <w:r w:rsidR="00F20457">
              <w:rPr>
                <w:rFonts w:ascii="Marianne" w:hAnsi="Marianne"/>
                <w:sz w:val="18"/>
                <w:szCs w:val="18"/>
              </w:rPr>
              <w:t xml:space="preserve">forfaitaire </w:t>
            </w:r>
            <w:r w:rsidRPr="00BC7D4E">
              <w:rPr>
                <w:rFonts w:ascii="Marianne" w:hAnsi="Marianne"/>
                <w:sz w:val="18"/>
                <w:szCs w:val="18"/>
              </w:rPr>
              <w:t>de base d’une prise en mains d’une application en vue de réaliser le support de niveau 3 et la maintenance corrective seuls ;</w:t>
            </w:r>
          </w:p>
          <w:p w14:paraId="5B26B2F2" w14:textId="77777777" w:rsidR="00A2106A" w:rsidRPr="00713B52" w:rsidRDefault="00A2106A" w:rsidP="00A2106A">
            <w:pPr>
              <w:pStyle w:val="CCTP-Tableau-Puce1"/>
              <w:spacing w:before="31" w:after="31"/>
              <w:ind w:left="357" w:hanging="357"/>
              <w:jc w:val="both"/>
              <w:rPr>
                <w:rFonts w:ascii="Marianne" w:hAnsi="Marianne"/>
                <w:sz w:val="18"/>
                <w:szCs w:val="18"/>
              </w:rPr>
            </w:pPr>
          </w:p>
          <w:p w14:paraId="76ABD28A" w14:textId="77777777" w:rsidR="00A2106A" w:rsidRPr="00713B52" w:rsidRDefault="00A2106A" w:rsidP="00A2106A">
            <w:pPr>
              <w:pStyle w:val="CCTP-Tableau-Texte1"/>
              <w:spacing w:before="31" w:after="31"/>
              <w:jc w:val="both"/>
              <w:rPr>
                <w:rFonts w:ascii="Marianne" w:hAnsi="Marianne"/>
                <w:sz w:val="18"/>
                <w:szCs w:val="18"/>
              </w:rPr>
            </w:pPr>
            <w:r w:rsidRPr="00713B52">
              <w:rPr>
                <w:rFonts w:ascii="Marianne" w:hAnsi="Marianne"/>
                <w:sz w:val="18"/>
                <w:szCs w:val="18"/>
              </w:rPr>
              <w:t>Les coefficients de contexte représentent :</w:t>
            </w:r>
          </w:p>
          <w:p w14:paraId="38B8F62A" w14:textId="77777777" w:rsidR="00A2106A" w:rsidRPr="00713B52" w:rsidRDefault="00A2106A" w:rsidP="00A2106A">
            <w:pPr>
              <w:pStyle w:val="CCTP-Tableau-Puce1"/>
              <w:numPr>
                <w:ilvl w:val="0"/>
                <w:numId w:val="70"/>
              </w:numPr>
              <w:spacing w:before="31" w:after="31"/>
              <w:ind w:left="408" w:hanging="187"/>
              <w:jc w:val="both"/>
              <w:rPr>
                <w:rFonts w:ascii="Marianne" w:hAnsi="Marianne"/>
                <w:sz w:val="18"/>
                <w:szCs w:val="18"/>
              </w:rPr>
            </w:pPr>
            <w:r>
              <w:rPr>
                <w:rFonts w:ascii="Marianne" w:hAnsi="Marianne"/>
                <w:sz w:val="18"/>
                <w:szCs w:val="18"/>
              </w:rPr>
              <w:t xml:space="preserve">C1 : </w:t>
            </w:r>
            <w:r w:rsidRPr="00653B9F">
              <w:rPr>
                <w:rFonts w:ascii="Marianne" w:hAnsi="Marianne"/>
                <w:sz w:val="18"/>
                <w:szCs w:val="18"/>
              </w:rPr>
              <w:t xml:space="preserve">Coefficient multiplicateur déterminé lors de l'émission du bon de commande selon </w:t>
            </w:r>
            <w:r>
              <w:rPr>
                <w:rFonts w:ascii="Marianne" w:hAnsi="Marianne"/>
                <w:sz w:val="18"/>
                <w:szCs w:val="18"/>
              </w:rPr>
              <w:t>la charge nécessaire à sa MCO (4 niveaux).</w:t>
            </w:r>
          </w:p>
          <w:p w14:paraId="2AC870D1" w14:textId="77777777" w:rsidR="00A2106A" w:rsidRDefault="00A2106A" w:rsidP="00A2106A">
            <w:pPr>
              <w:pStyle w:val="CCTP-Tableau-Puce1"/>
              <w:numPr>
                <w:ilvl w:val="0"/>
                <w:numId w:val="70"/>
              </w:numPr>
              <w:spacing w:before="31" w:after="31"/>
              <w:ind w:left="408" w:hanging="187"/>
              <w:jc w:val="both"/>
              <w:rPr>
                <w:rFonts w:ascii="Marianne" w:hAnsi="Marianne"/>
                <w:sz w:val="18"/>
                <w:szCs w:val="18"/>
              </w:rPr>
            </w:pPr>
            <w:r>
              <w:rPr>
                <w:rFonts w:ascii="Marianne" w:hAnsi="Marianne"/>
                <w:sz w:val="18"/>
                <w:szCs w:val="18"/>
              </w:rPr>
              <w:lastRenderedPageBreak/>
              <w:t xml:space="preserve">C2 : </w:t>
            </w:r>
            <w:r w:rsidRPr="00713B52">
              <w:rPr>
                <w:rFonts w:ascii="Marianne" w:hAnsi="Marianne"/>
                <w:sz w:val="18"/>
                <w:szCs w:val="18"/>
              </w:rPr>
              <w:t>la connaissance de l’application</w:t>
            </w:r>
            <w:r>
              <w:rPr>
                <w:rFonts w:ascii="Marianne" w:hAnsi="Marianne"/>
                <w:sz w:val="18"/>
                <w:szCs w:val="18"/>
              </w:rPr>
              <w:t xml:space="preserve"> (3 niveaux)</w:t>
            </w:r>
            <w:r w:rsidRPr="00713B52">
              <w:rPr>
                <w:rFonts w:ascii="Marianne" w:hAnsi="Marianne"/>
                <w:sz w:val="18"/>
                <w:szCs w:val="18"/>
              </w:rPr>
              <w:t>.</w:t>
            </w:r>
          </w:p>
          <w:p w14:paraId="669CC74F" w14:textId="77777777" w:rsidR="00A2106A" w:rsidRDefault="00A2106A" w:rsidP="00A2106A">
            <w:pPr>
              <w:pStyle w:val="CCTP-Tableau-Texte1"/>
              <w:spacing w:before="31" w:after="31"/>
              <w:jc w:val="both"/>
              <w:rPr>
                <w:rFonts w:ascii="Marianne" w:hAnsi="Marianne"/>
                <w:sz w:val="18"/>
                <w:szCs w:val="18"/>
              </w:rPr>
            </w:pPr>
          </w:p>
          <w:p w14:paraId="2797032F" w14:textId="77777777" w:rsidR="00A2106A" w:rsidRDefault="00A2106A" w:rsidP="00A2106A">
            <w:pPr>
              <w:pStyle w:val="CCTP-Tableau-Texte1"/>
              <w:spacing w:before="31" w:after="31"/>
              <w:jc w:val="both"/>
              <w:rPr>
                <w:rFonts w:ascii="Marianne" w:hAnsi="Marianne"/>
                <w:sz w:val="18"/>
                <w:szCs w:val="18"/>
              </w:rPr>
            </w:pPr>
            <w:r w:rsidRPr="006F1B73">
              <w:rPr>
                <w:rFonts w:ascii="Marianne" w:hAnsi="Marianne"/>
                <w:sz w:val="18"/>
                <w:szCs w:val="18"/>
              </w:rPr>
              <w:t xml:space="preserve">La charge MCO annuelle estimée </w:t>
            </w:r>
            <w:r>
              <w:rPr>
                <w:rFonts w:ascii="Marianne" w:hAnsi="Marianne"/>
                <w:sz w:val="18"/>
                <w:szCs w:val="18"/>
              </w:rPr>
              <w:t xml:space="preserve">permettant de déterminer le coefficient C1 </w:t>
            </w:r>
            <w:r w:rsidRPr="006F1B73">
              <w:rPr>
                <w:rFonts w:ascii="Marianne" w:hAnsi="Marianne"/>
                <w:sz w:val="18"/>
                <w:szCs w:val="18"/>
              </w:rPr>
              <w:t xml:space="preserve">sera communiquée par le </w:t>
            </w:r>
            <w:r>
              <w:rPr>
                <w:rFonts w:ascii="Marianne" w:hAnsi="Marianne"/>
                <w:sz w:val="18"/>
                <w:szCs w:val="18"/>
              </w:rPr>
              <w:t xml:space="preserve">Ministère de la Justice </w:t>
            </w:r>
            <w:r w:rsidRPr="006F1B73">
              <w:rPr>
                <w:rFonts w:ascii="Marianne" w:hAnsi="Marianne"/>
                <w:sz w:val="18"/>
                <w:szCs w:val="18"/>
              </w:rPr>
              <w:t>dans chaque bon de commande sur la base de l'historique disponible ou, à défaut, d'une estimation motivée.</w:t>
            </w:r>
          </w:p>
          <w:p w14:paraId="6761E19D" w14:textId="5E847983" w:rsidR="00A2106A" w:rsidRPr="00713B52" w:rsidRDefault="00A2106A" w:rsidP="00A2106A">
            <w:pPr>
              <w:pStyle w:val="CCTP-Tableau-Texte1"/>
              <w:spacing w:before="31" w:after="31"/>
              <w:jc w:val="both"/>
              <w:rPr>
                <w:rFonts w:ascii="Marianne" w:hAnsi="Marianne"/>
                <w:sz w:val="18"/>
                <w:szCs w:val="18"/>
              </w:rPr>
            </w:pPr>
            <w:r w:rsidRPr="00713B52">
              <w:rPr>
                <w:rFonts w:ascii="Marianne" w:hAnsi="Marianne"/>
                <w:sz w:val="18"/>
                <w:szCs w:val="18"/>
              </w:rPr>
              <w:t>Lors de la prise en mains de l’application, si des documents nécessaires à la prise en mains ou au maintien en condition opérationnel (MCO) de l’application sont inexistants ou incomplets, sur proposition du titulaire dûment justifiée, le Ministère de la Justice peut commander une prestation de « </w:t>
            </w:r>
            <w:r w:rsidRPr="00713B52">
              <w:rPr>
                <w:rFonts w:ascii="Marianne" w:hAnsi="Marianne"/>
                <w:sz w:val="18"/>
                <w:szCs w:val="18"/>
              </w:rPr>
              <w:fldChar w:fldCharType="begin"/>
            </w:r>
            <w:r w:rsidRPr="00713B52">
              <w:rPr>
                <w:rFonts w:ascii="Marianne" w:hAnsi="Marianne"/>
                <w:sz w:val="18"/>
                <w:szCs w:val="18"/>
              </w:rPr>
              <w:instrText xml:space="preserve"> REF _Ref2768444 \h  \* MERGEFORMAT </w:instrText>
            </w:r>
            <w:r w:rsidRPr="00713B52">
              <w:rPr>
                <w:rFonts w:ascii="Marianne" w:hAnsi="Marianne"/>
                <w:sz w:val="18"/>
                <w:szCs w:val="18"/>
              </w:rPr>
            </w:r>
            <w:r w:rsidRPr="00713B52">
              <w:rPr>
                <w:rFonts w:ascii="Marianne" w:hAnsi="Marianne"/>
                <w:sz w:val="18"/>
                <w:szCs w:val="18"/>
              </w:rPr>
              <w:fldChar w:fldCharType="separate"/>
            </w:r>
            <w:r w:rsidRPr="00713B52">
              <w:rPr>
                <w:rFonts w:ascii="Marianne" w:eastAsiaTheme="minorEastAsia" w:hAnsi="Marianne" w:cstheme="minorBidi"/>
                <w:sz w:val="18"/>
                <w:szCs w:val="18"/>
              </w:rPr>
              <w:t>Rétro-documentation</w:t>
            </w:r>
            <w:r w:rsidRPr="00713B52">
              <w:rPr>
                <w:rFonts w:ascii="Marianne" w:hAnsi="Marianne"/>
                <w:sz w:val="18"/>
                <w:szCs w:val="18"/>
              </w:rPr>
              <w:fldChar w:fldCharType="end"/>
            </w:r>
            <w:r w:rsidRPr="00713B52">
              <w:rPr>
                <w:rFonts w:ascii="Marianne" w:hAnsi="Marianne"/>
                <w:sz w:val="18"/>
                <w:szCs w:val="18"/>
              </w:rPr>
              <w:t xml:space="preserve"> » décrite au chapitre </w:t>
            </w:r>
            <w:r>
              <w:rPr>
                <w:rFonts w:ascii="Marianne" w:hAnsi="Marianne"/>
                <w:sz w:val="18"/>
                <w:szCs w:val="18"/>
              </w:rPr>
              <w:t>5.5.2</w:t>
            </w:r>
            <w:r w:rsidRPr="00713B52">
              <w:rPr>
                <w:rFonts w:ascii="Marianne" w:hAnsi="Marianne"/>
                <w:sz w:val="18"/>
                <w:szCs w:val="18"/>
              </w:rPr>
              <w:t>.</w:t>
            </w:r>
          </w:p>
          <w:p w14:paraId="12E9DABB" w14:textId="28848652" w:rsidR="00A2106A" w:rsidRPr="008B71CB" w:rsidRDefault="00A2106A" w:rsidP="00A2106A">
            <w:pPr>
              <w:pStyle w:val="CCTP-Tableau-Texte1"/>
              <w:spacing w:before="31" w:after="31"/>
              <w:jc w:val="both"/>
              <w:rPr>
                <w:rFonts w:ascii="Marianne Light" w:hAnsi="Marianne Light"/>
                <w:color w:val="FF0000"/>
                <w:szCs w:val="20"/>
              </w:rPr>
            </w:pPr>
            <w:r w:rsidRPr="00713B52">
              <w:rPr>
                <w:rFonts w:ascii="Marianne" w:hAnsi="Marianne"/>
                <w:sz w:val="18"/>
                <w:szCs w:val="18"/>
              </w:rPr>
              <w:t>Le décompte de ticket se fait par année glissante avec comme point de départ la date de fin de l’initialisation.</w:t>
            </w:r>
          </w:p>
        </w:tc>
      </w:tr>
      <w:tr w:rsidR="00A2106A" w14:paraId="7FF5AB21" w14:textId="77777777" w:rsidTr="00D72C34">
        <w:trPr>
          <w:trHeight w:val="24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EAEAEA"/>
            <w:vAlign w:val="center"/>
          </w:tcPr>
          <w:p w14:paraId="40AB6A9B" w14:textId="77777777" w:rsidR="00A2106A" w:rsidRPr="008B71CB" w:rsidRDefault="00A2106A" w:rsidP="00A2106A">
            <w:pPr>
              <w:pStyle w:val="CCTP-Tableau-petittexte"/>
              <w:spacing w:before="31" w:after="31"/>
              <w:jc w:val="center"/>
              <w:rPr>
                <w:rFonts w:ascii="Marianne Light" w:hAnsi="Marianne Light"/>
                <w:b/>
                <w:bCs/>
                <w:sz w:val="20"/>
                <w:szCs w:val="20"/>
              </w:rPr>
            </w:pPr>
            <w:r w:rsidRPr="008B71CB">
              <w:rPr>
                <w:rFonts w:ascii="Marianne Light" w:hAnsi="Marianne Light"/>
                <w:b/>
                <w:bCs/>
                <w:sz w:val="20"/>
                <w:szCs w:val="20"/>
              </w:rPr>
              <w:lastRenderedPageBreak/>
              <w:t>Prise en mains en vue de réaliser le support de niveau 3 et la maintenance corrective seuls</w:t>
            </w:r>
          </w:p>
          <w:p w14:paraId="58D50A36" w14:textId="1B5C7AF8" w:rsidR="00A2106A" w:rsidRPr="008B71CB" w:rsidRDefault="00A2106A" w:rsidP="00A2106A">
            <w:pPr>
              <w:pStyle w:val="CCTP-Tableau-petittexte"/>
              <w:spacing w:before="31" w:after="31"/>
              <w:jc w:val="center"/>
              <w:rPr>
                <w:rFonts w:ascii="Marianne Light" w:hAnsi="Marianne Light"/>
                <w:b/>
                <w:bCs/>
                <w:sz w:val="20"/>
                <w:szCs w:val="20"/>
              </w:rPr>
            </w:pPr>
          </w:p>
        </w:tc>
      </w:tr>
      <w:tr w:rsidR="00A2106A" w14:paraId="7F6E54A1" w14:textId="77777777" w:rsidTr="00E828E9">
        <w:trPr>
          <w:trHeight w:val="24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3B1D3D9F" w14:textId="77777777" w:rsidR="00A2106A" w:rsidRDefault="00A2106A" w:rsidP="00A2106A">
            <w:pPr>
              <w:pStyle w:val="CCTP-Tableau-petittexte"/>
              <w:spacing w:before="31" w:after="31"/>
              <w:rPr>
                <w:rFonts w:ascii="Marianne" w:hAnsi="Marianne"/>
                <w:sz w:val="18"/>
                <w:szCs w:val="18"/>
              </w:rPr>
            </w:pPr>
            <w:r w:rsidRPr="00713B52">
              <w:rPr>
                <w:rFonts w:ascii="Marianne" w:hAnsi="Marianne"/>
                <w:sz w:val="18"/>
                <w:szCs w:val="18"/>
              </w:rPr>
              <w:t>Prix de cette prise en mains = (Base tarifaire d'une prise en mains SN3 et Maintenance corrective) x C1 x C2</w:t>
            </w:r>
          </w:p>
          <w:p w14:paraId="6BD1D4E0" w14:textId="77777777" w:rsidR="00A2106A" w:rsidRDefault="00A2106A" w:rsidP="00A2106A">
            <w:pPr>
              <w:pStyle w:val="CCTP-Tableau-Texte1"/>
              <w:spacing w:before="31" w:after="31"/>
              <w:jc w:val="both"/>
              <w:rPr>
                <w:rFonts w:ascii="Marianne" w:hAnsi="Marianne"/>
                <w:sz w:val="18"/>
                <w:szCs w:val="18"/>
              </w:rPr>
            </w:pPr>
            <w:r>
              <w:rPr>
                <w:rFonts w:ascii="Marianne" w:hAnsi="Marianne"/>
                <w:sz w:val="18"/>
                <w:szCs w:val="18"/>
              </w:rPr>
              <w:t xml:space="preserve">Le prix unitaire de base sera établi par le candidat pour une application correspondant aux coefficients </w:t>
            </w:r>
            <w:r w:rsidRPr="00713B52">
              <w:rPr>
                <w:rFonts w:ascii="Marianne" w:hAnsi="Marianne"/>
                <w:sz w:val="18"/>
                <w:szCs w:val="18"/>
              </w:rPr>
              <w:t>C</w:t>
            </w:r>
            <w:r>
              <w:rPr>
                <w:rFonts w:ascii="Marianne" w:hAnsi="Marianne"/>
                <w:sz w:val="18"/>
                <w:szCs w:val="18"/>
                <w:vertAlign w:val="subscript"/>
              </w:rPr>
              <w:t>1</w:t>
            </w:r>
            <w:r w:rsidRPr="00713B52">
              <w:rPr>
                <w:rFonts w:ascii="Marianne" w:hAnsi="Marianne"/>
                <w:sz w:val="18"/>
                <w:szCs w:val="18"/>
                <w:vertAlign w:val="subscript"/>
              </w:rPr>
              <w:t>.1</w:t>
            </w:r>
            <w:r>
              <w:rPr>
                <w:rFonts w:ascii="Marianne" w:hAnsi="Marianne"/>
                <w:sz w:val="18"/>
                <w:szCs w:val="18"/>
                <w:vertAlign w:val="subscript"/>
              </w:rPr>
              <w:t xml:space="preserve"> </w:t>
            </w:r>
            <w:r w:rsidRPr="006A383D">
              <w:rPr>
                <w:rFonts w:ascii="Marianne" w:hAnsi="Marianne"/>
                <w:sz w:val="18"/>
                <w:szCs w:val="18"/>
              </w:rPr>
              <w:t>et</w:t>
            </w:r>
            <w:r>
              <w:rPr>
                <w:rFonts w:ascii="Marianne" w:hAnsi="Marianne"/>
                <w:sz w:val="18"/>
                <w:szCs w:val="18"/>
                <w:vertAlign w:val="subscript"/>
              </w:rPr>
              <w:t xml:space="preserve"> </w:t>
            </w:r>
            <w:r w:rsidRPr="00713B52">
              <w:rPr>
                <w:rFonts w:ascii="Marianne" w:hAnsi="Marianne"/>
                <w:sz w:val="18"/>
                <w:szCs w:val="18"/>
              </w:rPr>
              <w:t>C</w:t>
            </w:r>
            <w:r w:rsidRPr="00713B52">
              <w:rPr>
                <w:rFonts w:ascii="Marianne" w:hAnsi="Marianne"/>
                <w:sz w:val="18"/>
                <w:szCs w:val="18"/>
                <w:vertAlign w:val="subscript"/>
              </w:rPr>
              <w:t>2.1</w:t>
            </w:r>
            <w:r>
              <w:rPr>
                <w:rFonts w:ascii="Marianne" w:hAnsi="Marianne"/>
                <w:sz w:val="18"/>
                <w:szCs w:val="18"/>
                <w:vertAlign w:val="subscript"/>
              </w:rPr>
              <w:t xml:space="preserve"> </w:t>
            </w:r>
            <w:r>
              <w:rPr>
                <w:rFonts w:ascii="Marianne" w:hAnsi="Marianne"/>
                <w:sz w:val="18"/>
                <w:szCs w:val="18"/>
              </w:rPr>
              <w:t xml:space="preserve">(c’est-à-dire MCO historique &lt; </w:t>
            </w:r>
            <w:r w:rsidRPr="003F57EB">
              <w:rPr>
                <w:rFonts w:ascii="Marianne" w:hAnsi="Marianne"/>
                <w:sz w:val="18"/>
                <w:szCs w:val="18"/>
              </w:rPr>
              <w:t>50 jours/homme</w:t>
            </w:r>
            <w:r>
              <w:rPr>
                <w:rFonts w:ascii="Marianne" w:hAnsi="Marianne"/>
                <w:sz w:val="18"/>
                <w:szCs w:val="18"/>
              </w:rPr>
              <w:t xml:space="preserve"> et documentation présente).</w:t>
            </w:r>
          </w:p>
          <w:p w14:paraId="6BE08697" w14:textId="77777777" w:rsidR="00A2106A" w:rsidRDefault="00A2106A" w:rsidP="00A2106A">
            <w:pPr>
              <w:pStyle w:val="CCTP-Tableau-petittexte"/>
              <w:spacing w:before="31" w:after="31"/>
              <w:rPr>
                <w:rFonts w:ascii="Marianne" w:hAnsi="Marianne"/>
                <w:sz w:val="18"/>
                <w:szCs w:val="18"/>
              </w:rPr>
            </w:pPr>
            <w:r w:rsidRPr="00DE25A8">
              <w:rPr>
                <w:rFonts w:ascii="Marianne" w:hAnsi="Marianne"/>
                <w:sz w:val="18"/>
                <w:szCs w:val="18"/>
              </w:rPr>
              <w:t>Cette référence permet d'établir une base de prix cohérente. Les variations selon les caractéristiques réelles de chaque application seront prises en compte par les coefficients C1 et C2.</w:t>
            </w:r>
          </w:p>
          <w:p w14:paraId="766EF131" w14:textId="77777777" w:rsidR="00A2106A" w:rsidRPr="008B71CB" w:rsidRDefault="00A2106A" w:rsidP="00A2106A">
            <w:pPr>
              <w:pStyle w:val="CCTP-Tableau-petittexte"/>
              <w:spacing w:before="31" w:after="31"/>
              <w:jc w:val="center"/>
              <w:rPr>
                <w:rFonts w:ascii="Marianne Light" w:hAnsi="Marianne Light"/>
                <w:sz w:val="20"/>
                <w:szCs w:val="20"/>
              </w:rPr>
            </w:pPr>
          </w:p>
          <w:p w14:paraId="5DAAE05E" w14:textId="21150147" w:rsidR="00A2106A" w:rsidRPr="008B71CB" w:rsidRDefault="00A2106A" w:rsidP="00A2106A">
            <w:pPr>
              <w:pStyle w:val="CCTP-Tableau-petittexte"/>
              <w:spacing w:before="31" w:after="31"/>
              <w:rPr>
                <w:rFonts w:ascii="Marianne Light" w:hAnsi="Marianne Light"/>
                <w:sz w:val="20"/>
                <w:szCs w:val="20"/>
              </w:rPr>
            </w:pPr>
            <w:r w:rsidRPr="008B71CB">
              <w:rPr>
                <w:rFonts w:ascii="Marianne Light" w:hAnsi="Marianne Light"/>
                <w:sz w:val="20"/>
                <w:szCs w:val="20"/>
              </w:rPr>
              <w:t>Avec :</w:t>
            </w:r>
          </w:p>
        </w:tc>
      </w:tr>
      <w:tr w:rsidR="00A2106A" w14:paraId="366155EA" w14:textId="77777777" w:rsidTr="00A2106A">
        <w:trPr>
          <w:trHeight w:val="245"/>
          <w:jc w:val="center"/>
        </w:trPr>
        <w:tc>
          <w:tcPr>
            <w:tcW w:w="6808" w:type="dxa"/>
            <w:gridSpan w:val="8"/>
            <w:tcBorders>
              <w:top w:val="single" w:sz="4" w:space="0" w:color="auto"/>
              <w:left w:val="single" w:sz="4" w:space="0" w:color="auto"/>
              <w:bottom w:val="single" w:sz="4" w:space="0" w:color="auto"/>
              <w:right w:val="single" w:sz="4" w:space="0" w:color="auto"/>
            </w:tcBorders>
            <w:shd w:val="clear" w:color="auto" w:fill="EAEAEA"/>
            <w:vAlign w:val="center"/>
          </w:tcPr>
          <w:p w14:paraId="22C7DFB8" w14:textId="77777777" w:rsidR="00A2106A" w:rsidRPr="008B71CB" w:rsidRDefault="00A2106A" w:rsidP="00A2106A">
            <w:pPr>
              <w:pStyle w:val="CCTP-Tableau-petittexte"/>
              <w:spacing w:before="31" w:after="31"/>
              <w:jc w:val="center"/>
              <w:rPr>
                <w:rFonts w:ascii="Marianne Light" w:hAnsi="Marianne Light"/>
                <w:sz w:val="20"/>
                <w:szCs w:val="20"/>
              </w:rPr>
            </w:pPr>
            <w:r w:rsidRPr="008B71CB">
              <w:rPr>
                <w:rFonts w:ascii="Marianne Light" w:hAnsi="Marianne Light"/>
                <w:sz w:val="20"/>
                <w:szCs w:val="20"/>
              </w:rPr>
              <w:t>Description</w:t>
            </w:r>
          </w:p>
        </w:tc>
        <w:tc>
          <w:tcPr>
            <w:tcW w:w="2820"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68DE61F8" w14:textId="77777777" w:rsidR="00A2106A" w:rsidRPr="008B71CB" w:rsidRDefault="00A2106A" w:rsidP="00A2106A">
            <w:pPr>
              <w:pStyle w:val="CCTP-Tableau-petittexte"/>
              <w:spacing w:before="31" w:after="31"/>
              <w:jc w:val="center"/>
              <w:rPr>
                <w:rFonts w:ascii="Marianne Light" w:hAnsi="Marianne Light"/>
                <w:sz w:val="20"/>
                <w:szCs w:val="20"/>
              </w:rPr>
            </w:pPr>
            <w:r w:rsidRPr="008B71CB">
              <w:rPr>
                <w:rFonts w:ascii="Marianne Light" w:hAnsi="Marianne Light"/>
                <w:sz w:val="20"/>
                <w:szCs w:val="20"/>
              </w:rPr>
              <w:t>Valeur</w:t>
            </w:r>
          </w:p>
        </w:tc>
      </w:tr>
      <w:tr w:rsidR="00146ED8" w14:paraId="516DAC79" w14:textId="77777777" w:rsidTr="000A48B6">
        <w:trPr>
          <w:trHeight w:val="245"/>
          <w:jc w:val="center"/>
        </w:trPr>
        <w:tc>
          <w:tcPr>
            <w:tcW w:w="6808" w:type="dxa"/>
            <w:gridSpan w:val="8"/>
            <w:tcBorders>
              <w:top w:val="single" w:sz="4" w:space="0" w:color="auto"/>
              <w:left w:val="single" w:sz="4" w:space="0" w:color="auto"/>
              <w:right w:val="single" w:sz="4" w:space="0" w:color="auto"/>
            </w:tcBorders>
            <w:shd w:val="clear" w:color="auto" w:fill="EAEAEA"/>
            <w:vAlign w:val="center"/>
          </w:tcPr>
          <w:p w14:paraId="556D098E" w14:textId="063EE8B6" w:rsidR="00146ED8" w:rsidRPr="00DD273F" w:rsidRDefault="00146ED8" w:rsidP="003748BF">
            <w:pPr>
              <w:pStyle w:val="CCTP-Tableau-petittexte"/>
              <w:spacing w:before="31" w:after="31"/>
              <w:rPr>
                <w:rFonts w:ascii="Marianne" w:hAnsi="Marianne"/>
                <w:sz w:val="18"/>
                <w:szCs w:val="18"/>
              </w:rPr>
            </w:pPr>
            <w:r>
              <w:rPr>
                <w:rFonts w:ascii="Marianne" w:hAnsi="Marianne"/>
                <w:sz w:val="18"/>
                <w:szCs w:val="18"/>
              </w:rPr>
              <w:t>Base tarifaire d’une prise en mains SN3 et Maintenance Corrective</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3146B85" w14:textId="4AEE34E1" w:rsidR="00146ED8" w:rsidRPr="00DD273F" w:rsidRDefault="00146ED8" w:rsidP="00DD273F">
            <w:pPr>
              <w:pStyle w:val="CCTP-Tableau-petittexte"/>
              <w:spacing w:before="31" w:after="31"/>
              <w:jc w:val="center"/>
              <w:rPr>
                <w:rFonts w:ascii="Marianne" w:hAnsi="Marianne"/>
                <w:sz w:val="18"/>
                <w:szCs w:val="18"/>
              </w:rPr>
            </w:pPr>
            <w:r>
              <w:rPr>
                <w:rFonts w:ascii="Marianne" w:hAnsi="Marianne"/>
                <w:sz w:val="18"/>
                <w:szCs w:val="18"/>
              </w:rPr>
              <w:t>Voir BPU</w:t>
            </w:r>
          </w:p>
        </w:tc>
      </w:tr>
      <w:tr w:rsidR="00DD273F" w14:paraId="6C364076" w14:textId="77777777" w:rsidTr="003748BF">
        <w:trPr>
          <w:trHeight w:val="245"/>
          <w:jc w:val="center"/>
        </w:trPr>
        <w:tc>
          <w:tcPr>
            <w:tcW w:w="2269" w:type="dxa"/>
            <w:gridSpan w:val="4"/>
            <w:vMerge w:val="restart"/>
            <w:tcBorders>
              <w:top w:val="single" w:sz="4" w:space="0" w:color="auto"/>
              <w:left w:val="single" w:sz="4" w:space="0" w:color="auto"/>
              <w:right w:val="single" w:sz="4" w:space="0" w:color="auto"/>
            </w:tcBorders>
            <w:shd w:val="clear" w:color="auto" w:fill="EAEAEA"/>
            <w:vAlign w:val="center"/>
          </w:tcPr>
          <w:p w14:paraId="104DC910" w14:textId="0CB66359" w:rsidR="00DD273F" w:rsidRPr="008B71CB" w:rsidRDefault="00DD273F" w:rsidP="00DD273F">
            <w:pPr>
              <w:pStyle w:val="CCTP-Tableau-petittexte"/>
              <w:spacing w:before="31" w:after="31"/>
              <w:jc w:val="center"/>
              <w:rPr>
                <w:rFonts w:ascii="Marianne Light" w:hAnsi="Marianne Light"/>
                <w:sz w:val="20"/>
                <w:szCs w:val="20"/>
              </w:rPr>
            </w:pPr>
            <w:r>
              <w:rPr>
                <w:rFonts w:ascii="Marianne Light" w:hAnsi="Marianne Light"/>
                <w:sz w:val="20"/>
                <w:szCs w:val="20"/>
              </w:rPr>
              <w:t>Charge MCO Annuelle existante/estimée (C1)</w:t>
            </w:r>
          </w:p>
        </w:tc>
        <w:tc>
          <w:tcPr>
            <w:tcW w:w="226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13271380" w14:textId="63978076" w:rsidR="00DD273F" w:rsidRPr="008B71CB" w:rsidRDefault="00DD273F" w:rsidP="003748BF">
            <w:pPr>
              <w:pStyle w:val="CCTP-Tableau-petittexte"/>
              <w:spacing w:before="31" w:after="31"/>
              <w:rPr>
                <w:rFonts w:ascii="Marianne Light" w:hAnsi="Marianne Light"/>
                <w:sz w:val="20"/>
                <w:szCs w:val="20"/>
              </w:rPr>
            </w:pPr>
            <w:r w:rsidRPr="008B71CB">
              <w:rPr>
                <w:rFonts w:ascii="Marianne Light" w:hAnsi="Marianne Light"/>
                <w:sz w:val="20"/>
                <w:szCs w:val="20"/>
              </w:rPr>
              <w:t>C</w:t>
            </w:r>
            <w:r>
              <w:rPr>
                <w:rFonts w:ascii="Marianne Light" w:hAnsi="Marianne Light"/>
                <w:sz w:val="20"/>
                <w:szCs w:val="20"/>
                <w:vertAlign w:val="subscript"/>
              </w:rPr>
              <w:t>1</w:t>
            </w:r>
            <w:r w:rsidRPr="008B71CB">
              <w:rPr>
                <w:rFonts w:ascii="Marianne Light" w:hAnsi="Marianne Light"/>
                <w:sz w:val="20"/>
                <w:szCs w:val="20"/>
                <w:vertAlign w:val="subscript"/>
              </w:rPr>
              <w:t>.1</w:t>
            </w:r>
          </w:p>
        </w:tc>
        <w:tc>
          <w:tcPr>
            <w:tcW w:w="22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0CC754F" w14:textId="0D44E848" w:rsidR="00DD273F" w:rsidRPr="00DD273F" w:rsidRDefault="00DD273F" w:rsidP="00DD273F">
            <w:pPr>
              <w:pStyle w:val="CCTP-Tableau-petittexte"/>
              <w:spacing w:before="31" w:after="31"/>
              <w:jc w:val="center"/>
              <w:rPr>
                <w:rFonts w:ascii="Marianne Light" w:hAnsi="Marianne Light"/>
                <w:sz w:val="20"/>
                <w:szCs w:val="20"/>
              </w:rPr>
            </w:pPr>
            <w:r w:rsidRPr="00DD273F">
              <w:rPr>
                <w:rFonts w:ascii="Marianne" w:hAnsi="Marianne"/>
                <w:sz w:val="18"/>
                <w:szCs w:val="18"/>
              </w:rPr>
              <w:t>&lt; 50 jours/homme</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EBD38BB" w14:textId="1C618922" w:rsidR="00DD273F" w:rsidRPr="00DD273F" w:rsidRDefault="00DD273F" w:rsidP="00DD273F">
            <w:pPr>
              <w:pStyle w:val="CCTP-Tableau-petittexte"/>
              <w:spacing w:before="31" w:after="31"/>
              <w:jc w:val="center"/>
              <w:rPr>
                <w:rFonts w:ascii="Marianne Light" w:hAnsi="Marianne Light"/>
                <w:sz w:val="20"/>
                <w:szCs w:val="20"/>
              </w:rPr>
            </w:pPr>
            <w:r w:rsidRPr="00DD273F">
              <w:rPr>
                <w:rFonts w:ascii="Marianne" w:hAnsi="Marianne"/>
                <w:sz w:val="18"/>
                <w:szCs w:val="18"/>
              </w:rPr>
              <w:t>Valeur : 1</w:t>
            </w:r>
          </w:p>
        </w:tc>
      </w:tr>
      <w:tr w:rsidR="00DD273F" w14:paraId="3112C91E" w14:textId="77777777" w:rsidTr="003748BF">
        <w:trPr>
          <w:trHeight w:val="245"/>
          <w:jc w:val="center"/>
        </w:trPr>
        <w:tc>
          <w:tcPr>
            <w:tcW w:w="2269" w:type="dxa"/>
            <w:gridSpan w:val="4"/>
            <w:vMerge/>
            <w:tcBorders>
              <w:left w:val="single" w:sz="4" w:space="0" w:color="auto"/>
              <w:right w:val="single" w:sz="4" w:space="0" w:color="auto"/>
            </w:tcBorders>
            <w:shd w:val="clear" w:color="auto" w:fill="EAEAEA"/>
            <w:vAlign w:val="center"/>
          </w:tcPr>
          <w:p w14:paraId="15BD5F61" w14:textId="77777777" w:rsidR="00DD273F" w:rsidRPr="008B71CB" w:rsidRDefault="00DD273F" w:rsidP="00DD273F">
            <w:pPr>
              <w:pStyle w:val="CCTP-Tableau-petittexte"/>
              <w:spacing w:before="31" w:after="31"/>
              <w:jc w:val="center"/>
              <w:rPr>
                <w:rFonts w:ascii="Marianne Light" w:hAnsi="Marianne Light"/>
                <w:sz w:val="20"/>
                <w:szCs w:val="20"/>
              </w:rPr>
            </w:pPr>
          </w:p>
        </w:tc>
        <w:tc>
          <w:tcPr>
            <w:tcW w:w="226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1D00CB55" w14:textId="246FA0D5" w:rsidR="00DD273F" w:rsidRPr="008B71CB" w:rsidRDefault="00DD273F" w:rsidP="003748BF">
            <w:pPr>
              <w:pStyle w:val="CCTP-Tableau-petittexte"/>
              <w:spacing w:before="31" w:after="31"/>
              <w:rPr>
                <w:rFonts w:ascii="Marianne Light" w:hAnsi="Marianne Light"/>
                <w:sz w:val="20"/>
                <w:szCs w:val="20"/>
              </w:rPr>
            </w:pPr>
            <w:r w:rsidRPr="008B71CB">
              <w:rPr>
                <w:rFonts w:ascii="Marianne Light" w:hAnsi="Marianne Light"/>
                <w:sz w:val="20"/>
                <w:szCs w:val="20"/>
              </w:rPr>
              <w:t>C</w:t>
            </w:r>
            <w:r>
              <w:rPr>
                <w:rFonts w:ascii="Marianne Light" w:hAnsi="Marianne Light"/>
                <w:sz w:val="20"/>
                <w:szCs w:val="20"/>
                <w:vertAlign w:val="subscript"/>
              </w:rPr>
              <w:t>1</w:t>
            </w:r>
            <w:r w:rsidRPr="008B71CB">
              <w:rPr>
                <w:rFonts w:ascii="Marianne Light" w:hAnsi="Marianne Light"/>
                <w:sz w:val="20"/>
                <w:szCs w:val="20"/>
                <w:vertAlign w:val="subscript"/>
              </w:rPr>
              <w:t>.</w:t>
            </w:r>
            <w:r>
              <w:rPr>
                <w:rFonts w:ascii="Marianne Light" w:hAnsi="Marianne Light"/>
                <w:sz w:val="20"/>
                <w:szCs w:val="20"/>
                <w:vertAlign w:val="subscript"/>
              </w:rPr>
              <w:t>2</w:t>
            </w:r>
          </w:p>
        </w:tc>
        <w:tc>
          <w:tcPr>
            <w:tcW w:w="22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85BE3F1" w14:textId="23D11D9B" w:rsidR="00DD273F" w:rsidRPr="00DD273F" w:rsidRDefault="00DD273F" w:rsidP="00DD273F">
            <w:pPr>
              <w:pStyle w:val="CCTP-Tableau-petittexte"/>
              <w:spacing w:before="31" w:after="31"/>
              <w:jc w:val="center"/>
              <w:rPr>
                <w:rFonts w:ascii="Marianne Light" w:hAnsi="Marianne Light"/>
                <w:sz w:val="20"/>
                <w:szCs w:val="20"/>
              </w:rPr>
            </w:pPr>
            <w:r w:rsidRPr="00DD273F">
              <w:rPr>
                <w:rFonts w:ascii="Marianne" w:hAnsi="Marianne"/>
                <w:sz w:val="18"/>
                <w:szCs w:val="18"/>
              </w:rPr>
              <w:t>5</w:t>
            </w:r>
            <w:r w:rsidR="00DD36EE">
              <w:rPr>
                <w:rFonts w:ascii="Marianne" w:hAnsi="Marianne"/>
                <w:sz w:val="18"/>
                <w:szCs w:val="18"/>
              </w:rPr>
              <w:t>1</w:t>
            </w:r>
            <w:r w:rsidRPr="00DD273F">
              <w:rPr>
                <w:rFonts w:ascii="Marianne" w:hAnsi="Marianne"/>
                <w:sz w:val="18"/>
                <w:szCs w:val="18"/>
              </w:rPr>
              <w:t xml:space="preserve"> à 100 jours/homme</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84458E3" w14:textId="64D6B1B8" w:rsidR="00DD273F" w:rsidRPr="00DD273F" w:rsidRDefault="00DD273F" w:rsidP="00DD273F">
            <w:pPr>
              <w:pStyle w:val="CCTP-Tableau-petittexte"/>
              <w:spacing w:before="31" w:after="31"/>
              <w:jc w:val="center"/>
              <w:rPr>
                <w:rFonts w:ascii="Marianne Light" w:hAnsi="Marianne Light"/>
                <w:sz w:val="20"/>
                <w:szCs w:val="20"/>
              </w:rPr>
            </w:pPr>
            <w:r w:rsidRPr="00DD273F">
              <w:rPr>
                <w:rFonts w:ascii="Marianne" w:hAnsi="Marianne"/>
                <w:sz w:val="18"/>
                <w:szCs w:val="18"/>
              </w:rPr>
              <w:t>Valeur : 1,3</w:t>
            </w:r>
          </w:p>
        </w:tc>
      </w:tr>
      <w:tr w:rsidR="00DD273F" w14:paraId="51E3A3AE" w14:textId="77777777" w:rsidTr="003748BF">
        <w:trPr>
          <w:trHeight w:val="245"/>
          <w:jc w:val="center"/>
        </w:trPr>
        <w:tc>
          <w:tcPr>
            <w:tcW w:w="2269" w:type="dxa"/>
            <w:gridSpan w:val="4"/>
            <w:vMerge/>
            <w:tcBorders>
              <w:left w:val="single" w:sz="4" w:space="0" w:color="auto"/>
              <w:right w:val="single" w:sz="4" w:space="0" w:color="auto"/>
            </w:tcBorders>
            <w:shd w:val="clear" w:color="auto" w:fill="EAEAEA"/>
            <w:vAlign w:val="center"/>
          </w:tcPr>
          <w:p w14:paraId="52920C5D" w14:textId="77777777" w:rsidR="00DD273F" w:rsidRPr="008B71CB" w:rsidRDefault="00DD273F" w:rsidP="00DD273F">
            <w:pPr>
              <w:pStyle w:val="CCTP-Tableau-petittexte"/>
              <w:spacing w:before="31" w:after="31"/>
              <w:jc w:val="center"/>
              <w:rPr>
                <w:rFonts w:ascii="Marianne Light" w:hAnsi="Marianne Light"/>
                <w:sz w:val="20"/>
                <w:szCs w:val="20"/>
              </w:rPr>
            </w:pPr>
          </w:p>
        </w:tc>
        <w:tc>
          <w:tcPr>
            <w:tcW w:w="226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47F12EB1" w14:textId="006D5449" w:rsidR="00DD273F" w:rsidRPr="003748BF" w:rsidRDefault="00DD273F" w:rsidP="003748BF">
            <w:pPr>
              <w:pStyle w:val="CCTP-Tableau-petittexte"/>
              <w:spacing w:before="31" w:after="31"/>
              <w:rPr>
                <w:rFonts w:ascii="Marianne Light" w:hAnsi="Marianne Light"/>
                <w:sz w:val="20"/>
                <w:szCs w:val="20"/>
                <w:vertAlign w:val="subscript"/>
              </w:rPr>
            </w:pPr>
            <w:r w:rsidRPr="008B71CB">
              <w:rPr>
                <w:rFonts w:ascii="Marianne Light" w:hAnsi="Marianne Light"/>
                <w:sz w:val="20"/>
                <w:szCs w:val="20"/>
              </w:rPr>
              <w:t>C</w:t>
            </w:r>
            <w:r>
              <w:rPr>
                <w:rFonts w:ascii="Marianne Light" w:hAnsi="Marianne Light"/>
                <w:sz w:val="20"/>
                <w:szCs w:val="20"/>
                <w:vertAlign w:val="subscript"/>
              </w:rPr>
              <w:t>1.3</w:t>
            </w:r>
          </w:p>
        </w:tc>
        <w:tc>
          <w:tcPr>
            <w:tcW w:w="22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8CB3771" w14:textId="503C196E" w:rsidR="00DD273F" w:rsidRPr="00DD273F" w:rsidRDefault="00DD273F" w:rsidP="00DD273F">
            <w:pPr>
              <w:pStyle w:val="CCTP-Tableau-petittexte"/>
              <w:spacing w:before="31" w:after="31"/>
              <w:jc w:val="center"/>
              <w:rPr>
                <w:rFonts w:ascii="Marianne Light" w:hAnsi="Marianne Light"/>
                <w:sz w:val="20"/>
                <w:szCs w:val="20"/>
              </w:rPr>
            </w:pPr>
            <w:r w:rsidRPr="00DD273F">
              <w:rPr>
                <w:rFonts w:ascii="Marianne" w:hAnsi="Marianne"/>
                <w:sz w:val="18"/>
                <w:szCs w:val="18"/>
              </w:rPr>
              <w:t>101 à 200 jours/homme</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71A956E" w14:textId="1B6CCDEA" w:rsidR="00DD273F" w:rsidRPr="00DD273F" w:rsidRDefault="00DD273F" w:rsidP="00DD273F">
            <w:pPr>
              <w:pStyle w:val="CCTP-Tableau-petittexte"/>
              <w:spacing w:before="31" w:after="31"/>
              <w:jc w:val="center"/>
              <w:rPr>
                <w:rFonts w:ascii="Marianne Light" w:hAnsi="Marianne Light"/>
                <w:sz w:val="20"/>
                <w:szCs w:val="20"/>
              </w:rPr>
            </w:pPr>
            <w:r w:rsidRPr="00DD273F">
              <w:rPr>
                <w:rFonts w:ascii="Marianne" w:hAnsi="Marianne"/>
                <w:sz w:val="18"/>
                <w:szCs w:val="18"/>
              </w:rPr>
              <w:t>Valeur : 1,6</w:t>
            </w:r>
          </w:p>
        </w:tc>
      </w:tr>
      <w:tr w:rsidR="00DD273F" w14:paraId="790DB87C" w14:textId="77777777" w:rsidTr="003748BF">
        <w:trPr>
          <w:trHeight w:val="245"/>
          <w:jc w:val="center"/>
        </w:trPr>
        <w:tc>
          <w:tcPr>
            <w:tcW w:w="2269" w:type="dxa"/>
            <w:gridSpan w:val="4"/>
            <w:vMerge/>
            <w:tcBorders>
              <w:left w:val="single" w:sz="4" w:space="0" w:color="auto"/>
              <w:bottom w:val="single" w:sz="4" w:space="0" w:color="auto"/>
              <w:right w:val="single" w:sz="4" w:space="0" w:color="auto"/>
            </w:tcBorders>
            <w:shd w:val="clear" w:color="auto" w:fill="EAEAEA"/>
            <w:vAlign w:val="center"/>
          </w:tcPr>
          <w:p w14:paraId="4C07073B" w14:textId="77777777" w:rsidR="00DD273F" w:rsidRPr="008B71CB" w:rsidRDefault="00DD273F" w:rsidP="00DD273F">
            <w:pPr>
              <w:pStyle w:val="CCTP-Tableau-petittexte"/>
              <w:spacing w:before="31" w:after="31"/>
              <w:jc w:val="center"/>
              <w:rPr>
                <w:rFonts w:ascii="Marianne Light" w:hAnsi="Marianne Light"/>
                <w:sz w:val="20"/>
                <w:szCs w:val="20"/>
              </w:rPr>
            </w:pPr>
          </w:p>
        </w:tc>
        <w:tc>
          <w:tcPr>
            <w:tcW w:w="226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44AD3AA0" w14:textId="51273238" w:rsidR="00DD273F" w:rsidRPr="008B71CB" w:rsidRDefault="00DD273F" w:rsidP="003748BF">
            <w:pPr>
              <w:pStyle w:val="CCTP-Tableau-petittexte"/>
              <w:spacing w:before="31" w:after="31"/>
              <w:rPr>
                <w:rFonts w:ascii="Marianne Light" w:hAnsi="Marianne Light"/>
                <w:sz w:val="20"/>
                <w:szCs w:val="20"/>
              </w:rPr>
            </w:pPr>
            <w:r w:rsidRPr="008B71CB">
              <w:rPr>
                <w:rFonts w:ascii="Marianne Light" w:hAnsi="Marianne Light"/>
                <w:sz w:val="20"/>
                <w:szCs w:val="20"/>
              </w:rPr>
              <w:t>C</w:t>
            </w:r>
            <w:r>
              <w:rPr>
                <w:rFonts w:ascii="Marianne Light" w:hAnsi="Marianne Light"/>
                <w:sz w:val="20"/>
                <w:szCs w:val="20"/>
                <w:vertAlign w:val="subscript"/>
              </w:rPr>
              <w:t>1.4</w:t>
            </w:r>
          </w:p>
        </w:tc>
        <w:tc>
          <w:tcPr>
            <w:tcW w:w="22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F8232D8" w14:textId="71384C1A" w:rsidR="00DD273F" w:rsidRPr="00DD273F" w:rsidRDefault="00DD273F" w:rsidP="00DD273F">
            <w:pPr>
              <w:pStyle w:val="CCTP-Tableau-petittexte"/>
              <w:spacing w:before="31" w:after="31"/>
              <w:jc w:val="center"/>
              <w:rPr>
                <w:rFonts w:ascii="Marianne Light" w:hAnsi="Marianne Light"/>
                <w:sz w:val="20"/>
                <w:szCs w:val="20"/>
              </w:rPr>
            </w:pPr>
            <w:r w:rsidRPr="00DD273F">
              <w:rPr>
                <w:rFonts w:ascii="Marianne" w:hAnsi="Marianne"/>
                <w:sz w:val="18"/>
                <w:szCs w:val="18"/>
              </w:rPr>
              <w:t>&gt; 20</w:t>
            </w:r>
            <w:r w:rsidR="00DD36EE">
              <w:rPr>
                <w:rFonts w:ascii="Marianne" w:hAnsi="Marianne"/>
                <w:sz w:val="18"/>
                <w:szCs w:val="18"/>
              </w:rPr>
              <w:t>1</w:t>
            </w:r>
            <w:r w:rsidRPr="00DD273F">
              <w:rPr>
                <w:rFonts w:ascii="Marianne" w:hAnsi="Marianne"/>
                <w:sz w:val="18"/>
                <w:szCs w:val="18"/>
              </w:rPr>
              <w:t xml:space="preserve"> jours/homme</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0E55580" w14:textId="38245D54" w:rsidR="00DD273F" w:rsidRPr="00DD273F" w:rsidRDefault="00DD273F" w:rsidP="00DD273F">
            <w:pPr>
              <w:pStyle w:val="CCTP-Tableau-petittexte"/>
              <w:spacing w:before="31" w:after="31"/>
              <w:jc w:val="center"/>
              <w:rPr>
                <w:rFonts w:ascii="Marianne Light" w:hAnsi="Marianne Light"/>
                <w:sz w:val="20"/>
                <w:szCs w:val="20"/>
              </w:rPr>
            </w:pPr>
            <w:r w:rsidRPr="00DD273F">
              <w:rPr>
                <w:rFonts w:ascii="Marianne" w:hAnsi="Marianne"/>
                <w:sz w:val="18"/>
                <w:szCs w:val="18"/>
              </w:rPr>
              <w:t>Valeur : 2,0</w:t>
            </w:r>
          </w:p>
        </w:tc>
      </w:tr>
      <w:tr w:rsidR="00DD273F" w14:paraId="78231649" w14:textId="77777777" w:rsidTr="00A2106A">
        <w:trPr>
          <w:trHeight w:val="245"/>
          <w:jc w:val="center"/>
        </w:trPr>
        <w:tc>
          <w:tcPr>
            <w:tcW w:w="2025" w:type="dxa"/>
            <w:gridSpan w:val="3"/>
            <w:vMerge w:val="restart"/>
            <w:tcBorders>
              <w:top w:val="single" w:sz="4" w:space="0" w:color="auto"/>
              <w:left w:val="single" w:sz="4" w:space="0" w:color="auto"/>
              <w:right w:val="single" w:sz="4" w:space="0" w:color="auto"/>
            </w:tcBorders>
            <w:shd w:val="clear" w:color="auto" w:fill="EAEAEA"/>
            <w:vAlign w:val="center"/>
          </w:tcPr>
          <w:p w14:paraId="59B09A20" w14:textId="7777777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Connaissance de l’application (C2)</w:t>
            </w:r>
          </w:p>
        </w:tc>
        <w:tc>
          <w:tcPr>
            <w:tcW w:w="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6715967D" w14:textId="7777777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C</w:t>
            </w:r>
            <w:r w:rsidRPr="008B71CB">
              <w:rPr>
                <w:rFonts w:ascii="Marianne Light" w:hAnsi="Marianne Light"/>
                <w:sz w:val="20"/>
                <w:szCs w:val="20"/>
                <w:vertAlign w:val="subscript"/>
              </w:rPr>
              <w:t>2.1</w:t>
            </w:r>
          </w:p>
        </w:tc>
        <w:tc>
          <w:tcPr>
            <w:tcW w:w="407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65A5978" w14:textId="77777777" w:rsidR="00DD273F" w:rsidRPr="00E71B84" w:rsidRDefault="00DD273F" w:rsidP="00DD273F">
            <w:pPr>
              <w:pStyle w:val="CCTP-Tableau-petittexte"/>
              <w:spacing w:before="31" w:after="31"/>
              <w:jc w:val="both"/>
              <w:rPr>
                <w:rFonts w:ascii="Marianne" w:hAnsi="Marianne"/>
                <w:sz w:val="18"/>
                <w:szCs w:val="18"/>
              </w:rPr>
            </w:pPr>
            <w:r w:rsidRPr="00E71B84">
              <w:rPr>
                <w:rFonts w:ascii="Marianne" w:hAnsi="Marianne"/>
                <w:sz w:val="18"/>
                <w:szCs w:val="18"/>
              </w:rPr>
              <w:t>Coefficient multiplicateur appliqué au tarif de base en fonction de la connaissance de l’application.</w:t>
            </w:r>
          </w:p>
          <w:p w14:paraId="6638E361" w14:textId="77777777" w:rsidR="00DD273F" w:rsidRDefault="00DD273F" w:rsidP="00DD273F">
            <w:pPr>
              <w:pStyle w:val="CCTP-Tableau-petittexte"/>
              <w:spacing w:before="31" w:after="31"/>
              <w:jc w:val="both"/>
              <w:rPr>
                <w:rFonts w:ascii="Marianne Light" w:hAnsi="Marianne Light"/>
                <w:sz w:val="20"/>
                <w:szCs w:val="20"/>
              </w:rPr>
            </w:pPr>
          </w:p>
          <w:p w14:paraId="423B2395" w14:textId="62976CE1" w:rsidR="00DD273F" w:rsidRPr="008B71CB" w:rsidRDefault="00DD273F" w:rsidP="00DD273F">
            <w:pPr>
              <w:pStyle w:val="CCTP-Tableau-petittexte"/>
              <w:spacing w:before="31" w:after="31"/>
              <w:jc w:val="both"/>
              <w:rPr>
                <w:rFonts w:ascii="Marianne Light" w:hAnsi="Marianne Light"/>
                <w:sz w:val="20"/>
                <w:szCs w:val="20"/>
              </w:rPr>
            </w:pPr>
            <w:r w:rsidRPr="008B71CB">
              <w:rPr>
                <w:rFonts w:ascii="Marianne Light" w:hAnsi="Marianne Light"/>
                <w:sz w:val="20"/>
                <w:szCs w:val="20"/>
              </w:rPr>
              <w:t>Toute la connaissance (documentation ou sachant) est disponible et les processus outillés</w:t>
            </w:r>
            <w:bookmarkStart w:id="193" w:name="_Ref64314717"/>
            <w:r w:rsidRPr="008B71CB">
              <w:rPr>
                <w:rStyle w:val="Appelnotedebasdep"/>
                <w:rFonts w:ascii="Marianne Light" w:hAnsi="Marianne Light"/>
                <w:sz w:val="20"/>
                <w:szCs w:val="20"/>
              </w:rPr>
              <w:footnoteReference w:id="4"/>
            </w:r>
            <w:bookmarkEnd w:id="193"/>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1D0F3BA" w14:textId="52D47A36"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Coefficient : 1</w:t>
            </w:r>
          </w:p>
        </w:tc>
      </w:tr>
      <w:tr w:rsidR="00DD273F" w14:paraId="47465481" w14:textId="77777777" w:rsidTr="00A2106A">
        <w:trPr>
          <w:trHeight w:val="245"/>
          <w:jc w:val="center"/>
        </w:trPr>
        <w:tc>
          <w:tcPr>
            <w:tcW w:w="2025" w:type="dxa"/>
            <w:gridSpan w:val="3"/>
            <w:vMerge/>
            <w:tcBorders>
              <w:left w:val="single" w:sz="4" w:space="0" w:color="auto"/>
              <w:right w:val="single" w:sz="4" w:space="0" w:color="auto"/>
            </w:tcBorders>
            <w:shd w:val="clear" w:color="auto" w:fill="EAEAEA"/>
            <w:vAlign w:val="center"/>
          </w:tcPr>
          <w:p w14:paraId="751AE820" w14:textId="77777777" w:rsidR="00DD273F" w:rsidRPr="008B71CB" w:rsidRDefault="00DD273F" w:rsidP="00DD273F">
            <w:pPr>
              <w:pStyle w:val="CCTP-Tableau-petittexte"/>
              <w:spacing w:before="31" w:after="31"/>
              <w:rPr>
                <w:rFonts w:ascii="Marianne Light" w:hAnsi="Marianne Light"/>
                <w:sz w:val="20"/>
                <w:szCs w:val="20"/>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24480C56" w14:textId="7777777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C</w:t>
            </w:r>
            <w:r w:rsidRPr="008B71CB">
              <w:rPr>
                <w:rFonts w:ascii="Marianne Light" w:hAnsi="Marianne Light"/>
                <w:sz w:val="20"/>
                <w:szCs w:val="20"/>
                <w:vertAlign w:val="subscript"/>
              </w:rPr>
              <w:t>2.2</w:t>
            </w:r>
          </w:p>
        </w:tc>
        <w:tc>
          <w:tcPr>
            <w:tcW w:w="407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F77F2CE" w14:textId="77777777" w:rsidR="00DD273F" w:rsidRPr="00E71B84" w:rsidRDefault="00DD273F" w:rsidP="00DD273F">
            <w:pPr>
              <w:pStyle w:val="CCTP-Tableau-petittexte"/>
              <w:spacing w:before="31" w:after="31"/>
              <w:jc w:val="both"/>
              <w:rPr>
                <w:rFonts w:ascii="Marianne" w:hAnsi="Marianne"/>
                <w:sz w:val="18"/>
                <w:szCs w:val="18"/>
              </w:rPr>
            </w:pPr>
            <w:r w:rsidRPr="00E71B84">
              <w:rPr>
                <w:rFonts w:ascii="Marianne" w:hAnsi="Marianne"/>
                <w:sz w:val="18"/>
                <w:szCs w:val="18"/>
              </w:rPr>
              <w:t>Coefficient multiplicateur appliqué au tarif de base en fonction de la connaissance de l’application.</w:t>
            </w:r>
          </w:p>
          <w:p w14:paraId="51C104CB" w14:textId="77777777" w:rsidR="00DD273F" w:rsidRDefault="00DD273F" w:rsidP="00DD273F">
            <w:pPr>
              <w:pStyle w:val="CCTP-Tableau-petittexte"/>
              <w:spacing w:before="31" w:after="31"/>
              <w:jc w:val="both"/>
              <w:rPr>
                <w:rFonts w:ascii="Marianne Light" w:hAnsi="Marianne Light"/>
                <w:sz w:val="20"/>
                <w:szCs w:val="20"/>
              </w:rPr>
            </w:pPr>
          </w:p>
          <w:p w14:paraId="7B0E0AB1" w14:textId="272AC52F" w:rsidR="00DD273F" w:rsidRPr="008B71CB" w:rsidRDefault="00DD273F" w:rsidP="00DD273F">
            <w:pPr>
              <w:pStyle w:val="CCTP-Tableau-petittexte"/>
              <w:spacing w:before="31" w:after="31"/>
              <w:jc w:val="both"/>
              <w:rPr>
                <w:rFonts w:ascii="Marianne Light" w:hAnsi="Marianne Light"/>
                <w:sz w:val="20"/>
                <w:szCs w:val="20"/>
              </w:rPr>
            </w:pPr>
            <w:r w:rsidRPr="008B71CB">
              <w:rPr>
                <w:rFonts w:ascii="Marianne Light" w:hAnsi="Marianne Light"/>
                <w:sz w:val="20"/>
                <w:szCs w:val="20"/>
              </w:rPr>
              <w:t>Certaines connaissances ne sont plus disponibles ou les processus ne sont pas tous outillés</w:t>
            </w:r>
            <w:r>
              <w:rPr>
                <w:rStyle w:val="Appelnotedebasdep"/>
              </w:rPr>
              <w:t>3</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4BD2521" w14:textId="0FD4A50B"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Voir Coefficient : 1,3</w:t>
            </w:r>
          </w:p>
        </w:tc>
      </w:tr>
      <w:tr w:rsidR="00DD273F" w14:paraId="66A6F598" w14:textId="77777777" w:rsidTr="00A2106A">
        <w:trPr>
          <w:trHeight w:val="245"/>
          <w:jc w:val="center"/>
        </w:trPr>
        <w:tc>
          <w:tcPr>
            <w:tcW w:w="2025" w:type="dxa"/>
            <w:gridSpan w:val="3"/>
            <w:vMerge/>
            <w:tcBorders>
              <w:left w:val="single" w:sz="4" w:space="0" w:color="auto"/>
              <w:bottom w:val="single" w:sz="4" w:space="0" w:color="auto"/>
              <w:right w:val="single" w:sz="4" w:space="0" w:color="auto"/>
            </w:tcBorders>
            <w:shd w:val="clear" w:color="auto" w:fill="EAEAEA"/>
            <w:vAlign w:val="center"/>
          </w:tcPr>
          <w:p w14:paraId="7024B9D1" w14:textId="77777777" w:rsidR="00DD273F" w:rsidRPr="008B71CB" w:rsidRDefault="00DD273F" w:rsidP="00DD273F">
            <w:pPr>
              <w:pStyle w:val="CCTP-Tableau-petittexte"/>
              <w:spacing w:before="31" w:after="31"/>
              <w:rPr>
                <w:rFonts w:ascii="Marianne Light" w:hAnsi="Marianne Light"/>
                <w:sz w:val="20"/>
                <w:szCs w:val="20"/>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4BF988C7" w14:textId="7777777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C</w:t>
            </w:r>
            <w:r w:rsidRPr="008B71CB">
              <w:rPr>
                <w:rFonts w:ascii="Marianne Light" w:hAnsi="Marianne Light"/>
                <w:sz w:val="20"/>
                <w:szCs w:val="20"/>
                <w:vertAlign w:val="subscript"/>
              </w:rPr>
              <w:t>2.3</w:t>
            </w:r>
          </w:p>
        </w:tc>
        <w:tc>
          <w:tcPr>
            <w:tcW w:w="407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F43DFF3" w14:textId="77777777" w:rsidR="00DD273F" w:rsidRPr="00E71B84" w:rsidRDefault="00DD273F" w:rsidP="00DD273F">
            <w:pPr>
              <w:pStyle w:val="CCTP-Tableau-petittexte"/>
              <w:spacing w:before="31" w:after="31"/>
              <w:jc w:val="both"/>
              <w:rPr>
                <w:rFonts w:ascii="Marianne" w:hAnsi="Marianne"/>
                <w:sz w:val="18"/>
                <w:szCs w:val="18"/>
              </w:rPr>
            </w:pPr>
            <w:r w:rsidRPr="00E71B84">
              <w:rPr>
                <w:rFonts w:ascii="Marianne" w:hAnsi="Marianne"/>
                <w:sz w:val="18"/>
                <w:szCs w:val="18"/>
              </w:rPr>
              <w:t>Coefficient multiplicateur appliqué au tarif de base en fonction de la connaissance de l’application.</w:t>
            </w:r>
          </w:p>
          <w:p w14:paraId="2DE4D81F" w14:textId="77777777" w:rsidR="00DD273F" w:rsidRDefault="00DD273F" w:rsidP="00DD273F">
            <w:pPr>
              <w:pStyle w:val="CCTP-Tableau-petittexte"/>
              <w:spacing w:before="31" w:after="31"/>
              <w:jc w:val="both"/>
              <w:rPr>
                <w:rFonts w:ascii="Marianne Light" w:hAnsi="Marianne Light"/>
                <w:sz w:val="20"/>
                <w:szCs w:val="20"/>
              </w:rPr>
            </w:pPr>
          </w:p>
          <w:p w14:paraId="3F010BE4" w14:textId="32C07545" w:rsidR="00DD273F" w:rsidRPr="008B71CB" w:rsidRDefault="00DD273F" w:rsidP="00DD273F">
            <w:pPr>
              <w:pStyle w:val="CCTP-Tableau-petittexte"/>
              <w:spacing w:before="31" w:after="31"/>
              <w:jc w:val="both"/>
              <w:rPr>
                <w:rFonts w:ascii="Marianne Light" w:hAnsi="Marianne Light"/>
                <w:sz w:val="20"/>
                <w:szCs w:val="20"/>
              </w:rPr>
            </w:pPr>
            <w:r w:rsidRPr="008B71CB">
              <w:rPr>
                <w:rFonts w:ascii="Marianne Light" w:hAnsi="Marianne Light"/>
                <w:sz w:val="20"/>
                <w:szCs w:val="20"/>
              </w:rPr>
              <w:t>Toute la connaissance est perdue ou non disponible et les processus ne sont pas définis ou pas outillés</w:t>
            </w:r>
            <w:r>
              <w:rPr>
                <w:rStyle w:val="Appelnotedebasdep"/>
              </w:rPr>
              <w:t>3</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631FC40" w14:textId="15802A95"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Voir Coefficient : 1,6</w:t>
            </w:r>
          </w:p>
        </w:tc>
      </w:tr>
      <w:tr w:rsidR="00DD273F" w14:paraId="6B72E1DD" w14:textId="77777777">
        <w:trPr>
          <w:trHeight w:val="24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EAEAEA"/>
            <w:vAlign w:val="center"/>
          </w:tcPr>
          <w:p w14:paraId="3F5BF22A" w14:textId="77777777" w:rsidR="00DD273F" w:rsidRPr="00BD01D8" w:rsidRDefault="00DD273F" w:rsidP="00BD01D8">
            <w:pPr>
              <w:pStyle w:val="CCTP-Tableau-petittexte"/>
              <w:spacing w:before="31" w:after="31"/>
              <w:jc w:val="center"/>
              <w:rPr>
                <w:rFonts w:ascii="Marianne Light" w:hAnsi="Marianne Light"/>
                <w:b/>
                <w:bCs/>
                <w:sz w:val="20"/>
                <w:szCs w:val="20"/>
              </w:rPr>
            </w:pPr>
          </w:p>
          <w:p w14:paraId="2E28B9F6" w14:textId="02BA47AA" w:rsidR="00DD273F" w:rsidRPr="00BD01D8" w:rsidRDefault="00DD273F" w:rsidP="00BD01D8">
            <w:pPr>
              <w:pStyle w:val="CCTP-Tableau-petittexte"/>
              <w:spacing w:before="31" w:after="31"/>
              <w:jc w:val="center"/>
              <w:rPr>
                <w:rFonts w:ascii="Marianne Light" w:hAnsi="Marianne Light"/>
                <w:b/>
                <w:bCs/>
                <w:sz w:val="20"/>
                <w:szCs w:val="20"/>
              </w:rPr>
            </w:pPr>
            <w:r w:rsidRPr="00BD01D8">
              <w:rPr>
                <w:rFonts w:ascii="Marianne Light" w:hAnsi="Marianne Light"/>
                <w:b/>
                <w:bCs/>
                <w:sz w:val="20"/>
                <w:szCs w:val="20"/>
              </w:rPr>
              <w:t>Prise en mains en vue de réaliser le support de niveau 2</w:t>
            </w:r>
          </w:p>
        </w:tc>
      </w:tr>
      <w:tr w:rsidR="00DD273F" w14:paraId="5E090E93" w14:textId="77777777">
        <w:trPr>
          <w:trHeight w:val="24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76552A97" w14:textId="7A3ACEF1" w:rsidR="00DD273F" w:rsidRDefault="00DD273F" w:rsidP="00DD273F">
            <w:pPr>
              <w:pStyle w:val="CCTP-Tableau-petittexte"/>
              <w:spacing w:before="31" w:after="31"/>
              <w:rPr>
                <w:rFonts w:ascii="Marianne" w:hAnsi="Marianne"/>
                <w:sz w:val="18"/>
                <w:szCs w:val="18"/>
              </w:rPr>
            </w:pPr>
            <w:r w:rsidRPr="00713B52">
              <w:rPr>
                <w:rFonts w:ascii="Marianne" w:hAnsi="Marianne"/>
                <w:sz w:val="18"/>
                <w:szCs w:val="18"/>
              </w:rPr>
              <w:t>Prix de cette prise en mains = (Base tarifaire d'une prise en mains S</w:t>
            </w:r>
            <w:r>
              <w:rPr>
                <w:rFonts w:ascii="Marianne" w:hAnsi="Marianne"/>
                <w:sz w:val="18"/>
                <w:szCs w:val="18"/>
              </w:rPr>
              <w:t>2</w:t>
            </w:r>
            <w:r w:rsidRPr="00713B52">
              <w:rPr>
                <w:rFonts w:ascii="Marianne" w:hAnsi="Marianne"/>
                <w:sz w:val="18"/>
                <w:szCs w:val="18"/>
              </w:rPr>
              <w:t>) x C</w:t>
            </w:r>
            <w:r w:rsidR="00DD36EE">
              <w:rPr>
                <w:rFonts w:ascii="Marianne" w:hAnsi="Marianne"/>
                <w:sz w:val="18"/>
                <w:szCs w:val="18"/>
              </w:rPr>
              <w:t>’</w:t>
            </w:r>
            <w:r w:rsidRPr="00713B52">
              <w:rPr>
                <w:rFonts w:ascii="Marianne" w:hAnsi="Marianne"/>
                <w:sz w:val="18"/>
                <w:szCs w:val="18"/>
              </w:rPr>
              <w:t>1 x C</w:t>
            </w:r>
            <w:r w:rsidR="00DD36EE">
              <w:rPr>
                <w:rFonts w:ascii="Marianne" w:hAnsi="Marianne"/>
                <w:sz w:val="18"/>
                <w:szCs w:val="18"/>
              </w:rPr>
              <w:t>’</w:t>
            </w:r>
            <w:r w:rsidRPr="00713B52">
              <w:rPr>
                <w:rFonts w:ascii="Marianne" w:hAnsi="Marianne"/>
                <w:sz w:val="18"/>
                <w:szCs w:val="18"/>
              </w:rPr>
              <w:t>2</w:t>
            </w:r>
          </w:p>
          <w:p w14:paraId="3C4FE801" w14:textId="77777777" w:rsidR="00DD273F" w:rsidRDefault="00DD273F" w:rsidP="00DD273F">
            <w:pPr>
              <w:pStyle w:val="CCTP-Tableau-Texte1"/>
              <w:spacing w:before="31" w:after="31"/>
              <w:jc w:val="both"/>
              <w:rPr>
                <w:rFonts w:ascii="Marianne" w:hAnsi="Marianne"/>
                <w:sz w:val="18"/>
                <w:szCs w:val="18"/>
              </w:rPr>
            </w:pPr>
            <w:r>
              <w:rPr>
                <w:rFonts w:ascii="Marianne" w:hAnsi="Marianne"/>
                <w:sz w:val="18"/>
                <w:szCs w:val="18"/>
              </w:rPr>
              <w:t xml:space="preserve">Le prix unitaire de base sera établi par le candidat pour une application correspondant aux coefficients </w:t>
            </w:r>
            <w:r w:rsidRPr="00713B52">
              <w:rPr>
                <w:rFonts w:ascii="Marianne" w:hAnsi="Marianne"/>
                <w:sz w:val="18"/>
                <w:szCs w:val="18"/>
              </w:rPr>
              <w:t>C</w:t>
            </w:r>
            <w:r>
              <w:rPr>
                <w:rFonts w:ascii="Marianne" w:hAnsi="Marianne"/>
                <w:sz w:val="18"/>
                <w:szCs w:val="18"/>
                <w:vertAlign w:val="subscript"/>
              </w:rPr>
              <w:t>1</w:t>
            </w:r>
            <w:r w:rsidRPr="00713B52">
              <w:rPr>
                <w:rFonts w:ascii="Marianne" w:hAnsi="Marianne"/>
                <w:sz w:val="18"/>
                <w:szCs w:val="18"/>
                <w:vertAlign w:val="subscript"/>
              </w:rPr>
              <w:t>.1</w:t>
            </w:r>
            <w:r>
              <w:rPr>
                <w:rFonts w:ascii="Marianne" w:hAnsi="Marianne"/>
                <w:sz w:val="18"/>
                <w:szCs w:val="18"/>
                <w:vertAlign w:val="subscript"/>
              </w:rPr>
              <w:t xml:space="preserve"> </w:t>
            </w:r>
            <w:r w:rsidRPr="006A383D">
              <w:rPr>
                <w:rFonts w:ascii="Marianne" w:hAnsi="Marianne"/>
                <w:sz w:val="18"/>
                <w:szCs w:val="18"/>
              </w:rPr>
              <w:t>et</w:t>
            </w:r>
            <w:r>
              <w:rPr>
                <w:rFonts w:ascii="Marianne" w:hAnsi="Marianne"/>
                <w:sz w:val="18"/>
                <w:szCs w:val="18"/>
                <w:vertAlign w:val="subscript"/>
              </w:rPr>
              <w:t xml:space="preserve"> </w:t>
            </w:r>
            <w:r w:rsidRPr="00713B52">
              <w:rPr>
                <w:rFonts w:ascii="Marianne" w:hAnsi="Marianne"/>
                <w:sz w:val="18"/>
                <w:szCs w:val="18"/>
              </w:rPr>
              <w:t>C</w:t>
            </w:r>
            <w:r w:rsidRPr="00713B52">
              <w:rPr>
                <w:rFonts w:ascii="Marianne" w:hAnsi="Marianne"/>
                <w:sz w:val="18"/>
                <w:szCs w:val="18"/>
                <w:vertAlign w:val="subscript"/>
              </w:rPr>
              <w:t>2.1</w:t>
            </w:r>
            <w:r>
              <w:rPr>
                <w:rFonts w:ascii="Marianne" w:hAnsi="Marianne"/>
                <w:sz w:val="18"/>
                <w:szCs w:val="18"/>
                <w:vertAlign w:val="subscript"/>
              </w:rPr>
              <w:t xml:space="preserve"> </w:t>
            </w:r>
            <w:r>
              <w:rPr>
                <w:rFonts w:ascii="Marianne" w:hAnsi="Marianne"/>
                <w:sz w:val="18"/>
                <w:szCs w:val="18"/>
              </w:rPr>
              <w:t xml:space="preserve">(c’est-à-dire MCO historique &lt; </w:t>
            </w:r>
            <w:r w:rsidRPr="003F57EB">
              <w:rPr>
                <w:rFonts w:ascii="Marianne" w:hAnsi="Marianne"/>
                <w:sz w:val="18"/>
                <w:szCs w:val="18"/>
              </w:rPr>
              <w:t>50 jours/homme</w:t>
            </w:r>
            <w:r>
              <w:rPr>
                <w:rFonts w:ascii="Marianne" w:hAnsi="Marianne"/>
                <w:sz w:val="18"/>
                <w:szCs w:val="18"/>
              </w:rPr>
              <w:t xml:space="preserve"> et documentation présente).</w:t>
            </w:r>
          </w:p>
          <w:p w14:paraId="60843FA9" w14:textId="7E92B2DD" w:rsidR="00DD273F" w:rsidRDefault="00DD273F" w:rsidP="00DD273F">
            <w:pPr>
              <w:pStyle w:val="CCTP-Tableau-petittexte"/>
              <w:spacing w:before="31" w:after="31"/>
              <w:rPr>
                <w:rFonts w:ascii="Marianne" w:hAnsi="Marianne"/>
                <w:sz w:val="18"/>
                <w:szCs w:val="18"/>
              </w:rPr>
            </w:pPr>
            <w:r w:rsidRPr="00DE25A8">
              <w:rPr>
                <w:rFonts w:ascii="Marianne" w:hAnsi="Marianne"/>
                <w:sz w:val="18"/>
                <w:szCs w:val="18"/>
              </w:rPr>
              <w:t>Cette référence permet d'établir une base de prix cohérente. Les variations selon les caractéristiques réelles de chaque application seront prises en compte par les coefficients C</w:t>
            </w:r>
            <w:r w:rsidR="00DD36EE">
              <w:rPr>
                <w:rFonts w:ascii="Marianne" w:hAnsi="Marianne"/>
                <w:sz w:val="18"/>
                <w:szCs w:val="18"/>
              </w:rPr>
              <w:t>’</w:t>
            </w:r>
            <w:r w:rsidRPr="00DE25A8">
              <w:rPr>
                <w:rFonts w:ascii="Marianne" w:hAnsi="Marianne"/>
                <w:sz w:val="18"/>
                <w:szCs w:val="18"/>
              </w:rPr>
              <w:t>1 et C</w:t>
            </w:r>
            <w:r w:rsidR="00DD36EE">
              <w:rPr>
                <w:rFonts w:ascii="Marianne" w:hAnsi="Marianne"/>
                <w:sz w:val="18"/>
                <w:szCs w:val="18"/>
              </w:rPr>
              <w:t>’</w:t>
            </w:r>
            <w:r w:rsidRPr="00DE25A8">
              <w:rPr>
                <w:rFonts w:ascii="Marianne" w:hAnsi="Marianne"/>
                <w:sz w:val="18"/>
                <w:szCs w:val="18"/>
              </w:rPr>
              <w:t>2.</w:t>
            </w:r>
          </w:p>
          <w:p w14:paraId="314FD0C6" w14:textId="24B9094D"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Avec :</w:t>
            </w:r>
          </w:p>
        </w:tc>
      </w:tr>
      <w:tr w:rsidR="00DD273F" w14:paraId="424EB15E" w14:textId="77777777" w:rsidTr="00A2106A">
        <w:trPr>
          <w:trHeight w:val="245"/>
          <w:jc w:val="center"/>
        </w:trPr>
        <w:tc>
          <w:tcPr>
            <w:tcW w:w="6808" w:type="dxa"/>
            <w:gridSpan w:val="8"/>
            <w:tcBorders>
              <w:top w:val="single" w:sz="4" w:space="0" w:color="auto"/>
              <w:left w:val="single" w:sz="4" w:space="0" w:color="auto"/>
              <w:bottom w:val="single" w:sz="4" w:space="0" w:color="auto"/>
              <w:right w:val="single" w:sz="4" w:space="0" w:color="auto"/>
            </w:tcBorders>
            <w:shd w:val="clear" w:color="auto" w:fill="EAEAEA"/>
            <w:vAlign w:val="center"/>
          </w:tcPr>
          <w:p w14:paraId="361D7CFC" w14:textId="77777777" w:rsidR="00DD273F" w:rsidRPr="008B71CB" w:rsidRDefault="00DD273F" w:rsidP="00DD273F">
            <w:pPr>
              <w:pStyle w:val="CCTP-Tableau-petittexte"/>
              <w:spacing w:before="31" w:after="31"/>
              <w:jc w:val="center"/>
              <w:rPr>
                <w:rFonts w:ascii="Marianne Light" w:hAnsi="Marianne Light"/>
                <w:sz w:val="20"/>
                <w:szCs w:val="20"/>
              </w:rPr>
            </w:pPr>
            <w:r w:rsidRPr="008B71CB">
              <w:rPr>
                <w:rFonts w:ascii="Marianne Light" w:hAnsi="Marianne Light"/>
                <w:sz w:val="20"/>
                <w:szCs w:val="20"/>
              </w:rPr>
              <w:t>Description</w:t>
            </w:r>
          </w:p>
        </w:tc>
        <w:tc>
          <w:tcPr>
            <w:tcW w:w="2820"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2450941C" w14:textId="77777777" w:rsidR="00DD273F" w:rsidRPr="008B71CB" w:rsidRDefault="00DD273F" w:rsidP="00DD273F">
            <w:pPr>
              <w:pStyle w:val="CCTP-Tableau-petittexte"/>
              <w:spacing w:before="31" w:after="31"/>
              <w:jc w:val="center"/>
              <w:rPr>
                <w:rFonts w:ascii="Marianne Light" w:hAnsi="Marianne Light"/>
                <w:sz w:val="20"/>
                <w:szCs w:val="20"/>
              </w:rPr>
            </w:pPr>
            <w:r w:rsidRPr="008B71CB">
              <w:rPr>
                <w:rFonts w:ascii="Marianne Light" w:hAnsi="Marianne Light"/>
                <w:sz w:val="20"/>
                <w:szCs w:val="20"/>
              </w:rPr>
              <w:t>Valeur</w:t>
            </w:r>
          </w:p>
        </w:tc>
      </w:tr>
      <w:tr w:rsidR="00DD273F" w14:paraId="05C680BB" w14:textId="77777777" w:rsidTr="00A2106A">
        <w:trPr>
          <w:trHeight w:val="245"/>
          <w:jc w:val="center"/>
        </w:trPr>
        <w:tc>
          <w:tcPr>
            <w:tcW w:w="6808" w:type="dxa"/>
            <w:gridSpan w:val="8"/>
            <w:tcBorders>
              <w:top w:val="single" w:sz="4" w:space="0" w:color="auto"/>
              <w:left w:val="single" w:sz="4" w:space="0" w:color="auto"/>
              <w:bottom w:val="single" w:sz="4" w:space="0" w:color="auto"/>
              <w:right w:val="single" w:sz="4" w:space="0" w:color="auto"/>
            </w:tcBorders>
            <w:shd w:val="clear" w:color="auto" w:fill="EAEAEA"/>
            <w:vAlign w:val="center"/>
          </w:tcPr>
          <w:p w14:paraId="5FF729A8" w14:textId="7777777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Base tarifaire d'une prise en mains SN2</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805E8F3" w14:textId="3B693948"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Voir BPU</w:t>
            </w:r>
          </w:p>
        </w:tc>
      </w:tr>
      <w:tr w:rsidR="00DD36EE" w14:paraId="519AB3E8" w14:textId="77777777" w:rsidTr="0046213D">
        <w:trPr>
          <w:trHeight w:val="245"/>
          <w:jc w:val="center"/>
        </w:trPr>
        <w:tc>
          <w:tcPr>
            <w:tcW w:w="2269" w:type="dxa"/>
            <w:gridSpan w:val="4"/>
            <w:vMerge w:val="restart"/>
            <w:tcBorders>
              <w:top w:val="single" w:sz="4" w:space="0" w:color="auto"/>
              <w:left w:val="single" w:sz="4" w:space="0" w:color="auto"/>
              <w:right w:val="single" w:sz="4" w:space="0" w:color="auto"/>
            </w:tcBorders>
            <w:shd w:val="clear" w:color="auto" w:fill="EAEAEA"/>
            <w:vAlign w:val="center"/>
          </w:tcPr>
          <w:p w14:paraId="79B19F84" w14:textId="617C70B5" w:rsidR="00DD36EE" w:rsidRPr="008B71CB" w:rsidRDefault="00DD36EE" w:rsidP="0046213D">
            <w:pPr>
              <w:pStyle w:val="CCTP-Tableau-petittexte"/>
              <w:spacing w:before="31" w:after="31"/>
              <w:jc w:val="center"/>
              <w:rPr>
                <w:rFonts w:ascii="Marianne Light" w:hAnsi="Marianne Light"/>
                <w:sz w:val="20"/>
                <w:szCs w:val="20"/>
              </w:rPr>
            </w:pPr>
            <w:r>
              <w:rPr>
                <w:rFonts w:ascii="Marianne Light" w:hAnsi="Marianne Light"/>
                <w:sz w:val="20"/>
                <w:szCs w:val="20"/>
              </w:rPr>
              <w:t>Charge MCO Annuelle existante/estimée (C’1)</w:t>
            </w:r>
          </w:p>
        </w:tc>
        <w:tc>
          <w:tcPr>
            <w:tcW w:w="226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2E417BDF" w14:textId="79AF71D1" w:rsidR="00DD36EE" w:rsidRPr="008B71CB" w:rsidRDefault="00DD36EE" w:rsidP="0046213D">
            <w:pPr>
              <w:pStyle w:val="CCTP-Tableau-petittexte"/>
              <w:spacing w:before="31" w:after="31"/>
              <w:rPr>
                <w:rFonts w:ascii="Marianne Light" w:hAnsi="Marianne Light"/>
                <w:sz w:val="20"/>
                <w:szCs w:val="20"/>
              </w:rPr>
            </w:pPr>
            <w:r w:rsidRPr="008B71CB">
              <w:rPr>
                <w:rFonts w:ascii="Marianne Light" w:hAnsi="Marianne Light"/>
                <w:sz w:val="20"/>
                <w:szCs w:val="20"/>
              </w:rPr>
              <w:t>C</w:t>
            </w:r>
            <w:r>
              <w:rPr>
                <w:rFonts w:ascii="Marianne Light" w:hAnsi="Marianne Light"/>
                <w:sz w:val="20"/>
                <w:szCs w:val="20"/>
              </w:rPr>
              <w:t>’</w:t>
            </w:r>
            <w:r>
              <w:rPr>
                <w:rFonts w:ascii="Marianne Light" w:hAnsi="Marianne Light"/>
                <w:sz w:val="20"/>
                <w:szCs w:val="20"/>
                <w:vertAlign w:val="subscript"/>
              </w:rPr>
              <w:t>1</w:t>
            </w:r>
            <w:r w:rsidRPr="008B71CB">
              <w:rPr>
                <w:rFonts w:ascii="Marianne Light" w:hAnsi="Marianne Light"/>
                <w:sz w:val="20"/>
                <w:szCs w:val="20"/>
                <w:vertAlign w:val="subscript"/>
              </w:rPr>
              <w:t>.1</w:t>
            </w:r>
          </w:p>
        </w:tc>
        <w:tc>
          <w:tcPr>
            <w:tcW w:w="22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139E9AA" w14:textId="7FCAA228" w:rsidR="00DD36EE" w:rsidRPr="00DD273F" w:rsidRDefault="00DD36EE" w:rsidP="0046213D">
            <w:pPr>
              <w:pStyle w:val="CCTP-Tableau-petittexte"/>
              <w:spacing w:before="31" w:after="31"/>
              <w:jc w:val="center"/>
              <w:rPr>
                <w:rFonts w:ascii="Marianne Light" w:hAnsi="Marianne Light"/>
                <w:sz w:val="20"/>
                <w:szCs w:val="20"/>
              </w:rPr>
            </w:pPr>
            <w:r w:rsidRPr="00DD273F">
              <w:rPr>
                <w:rFonts w:ascii="Marianne" w:hAnsi="Marianne"/>
                <w:sz w:val="18"/>
                <w:szCs w:val="18"/>
              </w:rPr>
              <w:t xml:space="preserve">&lt; </w:t>
            </w:r>
            <w:r>
              <w:rPr>
                <w:rFonts w:ascii="Marianne" w:hAnsi="Marianne"/>
                <w:sz w:val="18"/>
                <w:szCs w:val="18"/>
              </w:rPr>
              <w:t>10</w:t>
            </w:r>
            <w:r w:rsidRPr="00DD273F">
              <w:rPr>
                <w:rFonts w:ascii="Marianne" w:hAnsi="Marianne"/>
                <w:sz w:val="18"/>
                <w:szCs w:val="18"/>
              </w:rPr>
              <w:t>0 jours/homme</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5C5D575" w14:textId="77777777" w:rsidR="00DD36EE" w:rsidRPr="00DD273F" w:rsidRDefault="00DD36EE" w:rsidP="0046213D">
            <w:pPr>
              <w:pStyle w:val="CCTP-Tableau-petittexte"/>
              <w:spacing w:before="31" w:after="31"/>
              <w:jc w:val="center"/>
              <w:rPr>
                <w:rFonts w:ascii="Marianne Light" w:hAnsi="Marianne Light"/>
                <w:sz w:val="20"/>
                <w:szCs w:val="20"/>
              </w:rPr>
            </w:pPr>
            <w:r w:rsidRPr="00DD273F">
              <w:rPr>
                <w:rFonts w:ascii="Marianne" w:hAnsi="Marianne"/>
                <w:sz w:val="18"/>
                <w:szCs w:val="18"/>
              </w:rPr>
              <w:t>Valeur : 1</w:t>
            </w:r>
          </w:p>
        </w:tc>
      </w:tr>
      <w:tr w:rsidR="00DD36EE" w14:paraId="6C9D96BF" w14:textId="77777777" w:rsidTr="0046213D">
        <w:trPr>
          <w:trHeight w:val="245"/>
          <w:jc w:val="center"/>
        </w:trPr>
        <w:tc>
          <w:tcPr>
            <w:tcW w:w="2269" w:type="dxa"/>
            <w:gridSpan w:val="4"/>
            <w:vMerge/>
            <w:tcBorders>
              <w:left w:val="single" w:sz="4" w:space="0" w:color="auto"/>
              <w:right w:val="single" w:sz="4" w:space="0" w:color="auto"/>
            </w:tcBorders>
            <w:shd w:val="clear" w:color="auto" w:fill="EAEAEA"/>
            <w:vAlign w:val="center"/>
          </w:tcPr>
          <w:p w14:paraId="36F4B348" w14:textId="77777777" w:rsidR="00DD36EE" w:rsidRPr="008B71CB" w:rsidRDefault="00DD36EE" w:rsidP="0046213D">
            <w:pPr>
              <w:pStyle w:val="CCTP-Tableau-petittexte"/>
              <w:spacing w:before="31" w:after="31"/>
              <w:jc w:val="center"/>
              <w:rPr>
                <w:rFonts w:ascii="Marianne Light" w:hAnsi="Marianne Light"/>
                <w:sz w:val="20"/>
                <w:szCs w:val="20"/>
              </w:rPr>
            </w:pPr>
          </w:p>
        </w:tc>
        <w:tc>
          <w:tcPr>
            <w:tcW w:w="226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648EAF7D" w14:textId="6FA24471" w:rsidR="00DD36EE" w:rsidRPr="008B71CB" w:rsidRDefault="00DD36EE" w:rsidP="0046213D">
            <w:pPr>
              <w:pStyle w:val="CCTP-Tableau-petittexte"/>
              <w:spacing w:before="31" w:after="31"/>
              <w:rPr>
                <w:rFonts w:ascii="Marianne Light" w:hAnsi="Marianne Light"/>
                <w:sz w:val="20"/>
                <w:szCs w:val="20"/>
              </w:rPr>
            </w:pPr>
            <w:r w:rsidRPr="008B71CB">
              <w:rPr>
                <w:rFonts w:ascii="Marianne Light" w:hAnsi="Marianne Light"/>
                <w:sz w:val="20"/>
                <w:szCs w:val="20"/>
              </w:rPr>
              <w:t>C</w:t>
            </w:r>
            <w:r>
              <w:rPr>
                <w:rFonts w:ascii="Marianne Light" w:hAnsi="Marianne Light"/>
                <w:sz w:val="20"/>
                <w:szCs w:val="20"/>
              </w:rPr>
              <w:t>’</w:t>
            </w:r>
            <w:r>
              <w:rPr>
                <w:rFonts w:ascii="Marianne Light" w:hAnsi="Marianne Light"/>
                <w:sz w:val="20"/>
                <w:szCs w:val="20"/>
                <w:vertAlign w:val="subscript"/>
              </w:rPr>
              <w:t>1</w:t>
            </w:r>
            <w:r w:rsidRPr="008B71CB">
              <w:rPr>
                <w:rFonts w:ascii="Marianne Light" w:hAnsi="Marianne Light"/>
                <w:sz w:val="20"/>
                <w:szCs w:val="20"/>
                <w:vertAlign w:val="subscript"/>
              </w:rPr>
              <w:t>.</w:t>
            </w:r>
            <w:r>
              <w:rPr>
                <w:rFonts w:ascii="Marianne Light" w:hAnsi="Marianne Light"/>
                <w:sz w:val="20"/>
                <w:szCs w:val="20"/>
                <w:vertAlign w:val="subscript"/>
              </w:rPr>
              <w:t>2</w:t>
            </w:r>
          </w:p>
        </w:tc>
        <w:tc>
          <w:tcPr>
            <w:tcW w:w="22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0EF428C" w14:textId="26BD93BE" w:rsidR="00DD36EE" w:rsidRPr="00DD273F" w:rsidRDefault="00DD36EE" w:rsidP="0046213D">
            <w:pPr>
              <w:pStyle w:val="CCTP-Tableau-petittexte"/>
              <w:spacing w:before="31" w:after="31"/>
              <w:jc w:val="center"/>
              <w:rPr>
                <w:rFonts w:ascii="Marianne Light" w:hAnsi="Marianne Light"/>
                <w:sz w:val="20"/>
                <w:szCs w:val="20"/>
              </w:rPr>
            </w:pPr>
            <w:r>
              <w:rPr>
                <w:rFonts w:ascii="Marianne" w:hAnsi="Marianne"/>
                <w:sz w:val="18"/>
                <w:szCs w:val="18"/>
              </w:rPr>
              <w:t>101</w:t>
            </w:r>
            <w:r w:rsidRPr="00DD273F">
              <w:rPr>
                <w:rFonts w:ascii="Marianne" w:hAnsi="Marianne"/>
                <w:sz w:val="18"/>
                <w:szCs w:val="18"/>
              </w:rPr>
              <w:t xml:space="preserve"> à </w:t>
            </w:r>
            <w:r>
              <w:rPr>
                <w:rFonts w:ascii="Marianne" w:hAnsi="Marianne"/>
                <w:sz w:val="18"/>
                <w:szCs w:val="18"/>
              </w:rPr>
              <w:t>200</w:t>
            </w:r>
            <w:r w:rsidRPr="00DD273F">
              <w:rPr>
                <w:rFonts w:ascii="Marianne" w:hAnsi="Marianne"/>
                <w:sz w:val="18"/>
                <w:szCs w:val="18"/>
              </w:rPr>
              <w:t xml:space="preserve"> jours/homme</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5D8E388" w14:textId="77777777" w:rsidR="00DD36EE" w:rsidRPr="00DD273F" w:rsidRDefault="00DD36EE" w:rsidP="0046213D">
            <w:pPr>
              <w:pStyle w:val="CCTP-Tableau-petittexte"/>
              <w:spacing w:before="31" w:after="31"/>
              <w:jc w:val="center"/>
              <w:rPr>
                <w:rFonts w:ascii="Marianne Light" w:hAnsi="Marianne Light"/>
                <w:sz w:val="20"/>
                <w:szCs w:val="20"/>
              </w:rPr>
            </w:pPr>
            <w:r w:rsidRPr="00DD273F">
              <w:rPr>
                <w:rFonts w:ascii="Marianne" w:hAnsi="Marianne"/>
                <w:sz w:val="18"/>
                <w:szCs w:val="18"/>
              </w:rPr>
              <w:t>Valeur : 1,3</w:t>
            </w:r>
          </w:p>
        </w:tc>
      </w:tr>
      <w:tr w:rsidR="00DD36EE" w14:paraId="070B0CC3" w14:textId="77777777" w:rsidTr="0046213D">
        <w:trPr>
          <w:trHeight w:val="245"/>
          <w:jc w:val="center"/>
        </w:trPr>
        <w:tc>
          <w:tcPr>
            <w:tcW w:w="2269" w:type="dxa"/>
            <w:gridSpan w:val="4"/>
            <w:vMerge/>
            <w:tcBorders>
              <w:left w:val="single" w:sz="4" w:space="0" w:color="auto"/>
              <w:right w:val="single" w:sz="4" w:space="0" w:color="auto"/>
            </w:tcBorders>
            <w:shd w:val="clear" w:color="auto" w:fill="EAEAEA"/>
            <w:vAlign w:val="center"/>
          </w:tcPr>
          <w:p w14:paraId="74ACFC05" w14:textId="77777777" w:rsidR="00DD36EE" w:rsidRPr="008B71CB" w:rsidRDefault="00DD36EE" w:rsidP="0046213D">
            <w:pPr>
              <w:pStyle w:val="CCTP-Tableau-petittexte"/>
              <w:spacing w:before="31" w:after="31"/>
              <w:jc w:val="center"/>
              <w:rPr>
                <w:rFonts w:ascii="Marianne Light" w:hAnsi="Marianne Light"/>
                <w:sz w:val="20"/>
                <w:szCs w:val="20"/>
              </w:rPr>
            </w:pPr>
          </w:p>
        </w:tc>
        <w:tc>
          <w:tcPr>
            <w:tcW w:w="226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2B4D358B" w14:textId="7E5B2824" w:rsidR="00DD36EE" w:rsidRPr="0046213D" w:rsidRDefault="00DD36EE" w:rsidP="0046213D">
            <w:pPr>
              <w:pStyle w:val="CCTP-Tableau-petittexte"/>
              <w:spacing w:before="31" w:after="31"/>
              <w:rPr>
                <w:rFonts w:ascii="Marianne Light" w:hAnsi="Marianne Light"/>
                <w:sz w:val="20"/>
                <w:szCs w:val="20"/>
                <w:vertAlign w:val="subscript"/>
              </w:rPr>
            </w:pPr>
            <w:r w:rsidRPr="008B71CB">
              <w:rPr>
                <w:rFonts w:ascii="Marianne Light" w:hAnsi="Marianne Light"/>
                <w:sz w:val="20"/>
                <w:szCs w:val="20"/>
              </w:rPr>
              <w:t>C</w:t>
            </w:r>
            <w:r>
              <w:rPr>
                <w:rFonts w:ascii="Marianne Light" w:hAnsi="Marianne Light"/>
                <w:sz w:val="20"/>
                <w:szCs w:val="20"/>
              </w:rPr>
              <w:t>’</w:t>
            </w:r>
            <w:r>
              <w:rPr>
                <w:rFonts w:ascii="Marianne Light" w:hAnsi="Marianne Light"/>
                <w:sz w:val="20"/>
                <w:szCs w:val="20"/>
                <w:vertAlign w:val="subscript"/>
              </w:rPr>
              <w:t>1.3</w:t>
            </w:r>
          </w:p>
        </w:tc>
        <w:tc>
          <w:tcPr>
            <w:tcW w:w="22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C0BD45C" w14:textId="1AAAD9A9" w:rsidR="00DD36EE" w:rsidRPr="00DD273F" w:rsidRDefault="00DD36EE" w:rsidP="0046213D">
            <w:pPr>
              <w:pStyle w:val="CCTP-Tableau-petittexte"/>
              <w:spacing w:before="31" w:after="31"/>
              <w:jc w:val="center"/>
              <w:rPr>
                <w:rFonts w:ascii="Marianne Light" w:hAnsi="Marianne Light"/>
                <w:sz w:val="20"/>
                <w:szCs w:val="20"/>
              </w:rPr>
            </w:pPr>
            <w:r>
              <w:rPr>
                <w:rFonts w:ascii="Marianne" w:hAnsi="Marianne"/>
                <w:sz w:val="18"/>
                <w:szCs w:val="18"/>
              </w:rPr>
              <w:t>201</w:t>
            </w:r>
            <w:r w:rsidRPr="00DD273F">
              <w:rPr>
                <w:rFonts w:ascii="Marianne" w:hAnsi="Marianne"/>
                <w:sz w:val="18"/>
                <w:szCs w:val="18"/>
              </w:rPr>
              <w:t xml:space="preserve"> à </w:t>
            </w:r>
            <w:r>
              <w:rPr>
                <w:rFonts w:ascii="Marianne" w:hAnsi="Marianne"/>
                <w:sz w:val="18"/>
                <w:szCs w:val="18"/>
              </w:rPr>
              <w:t>350</w:t>
            </w:r>
            <w:r w:rsidRPr="00DD273F">
              <w:rPr>
                <w:rFonts w:ascii="Marianne" w:hAnsi="Marianne"/>
                <w:sz w:val="18"/>
                <w:szCs w:val="18"/>
              </w:rPr>
              <w:t xml:space="preserve"> jours/homme</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CDEB678" w14:textId="77777777" w:rsidR="00DD36EE" w:rsidRPr="00DD273F" w:rsidRDefault="00DD36EE" w:rsidP="0046213D">
            <w:pPr>
              <w:pStyle w:val="CCTP-Tableau-petittexte"/>
              <w:spacing w:before="31" w:after="31"/>
              <w:jc w:val="center"/>
              <w:rPr>
                <w:rFonts w:ascii="Marianne Light" w:hAnsi="Marianne Light"/>
                <w:sz w:val="20"/>
                <w:szCs w:val="20"/>
              </w:rPr>
            </w:pPr>
            <w:r w:rsidRPr="00DD273F">
              <w:rPr>
                <w:rFonts w:ascii="Marianne" w:hAnsi="Marianne"/>
                <w:sz w:val="18"/>
                <w:szCs w:val="18"/>
              </w:rPr>
              <w:t>Valeur : 1,6</w:t>
            </w:r>
          </w:p>
        </w:tc>
      </w:tr>
      <w:tr w:rsidR="00DD36EE" w14:paraId="2F5C0483" w14:textId="77777777" w:rsidTr="0046213D">
        <w:trPr>
          <w:trHeight w:val="245"/>
          <w:jc w:val="center"/>
        </w:trPr>
        <w:tc>
          <w:tcPr>
            <w:tcW w:w="2269" w:type="dxa"/>
            <w:gridSpan w:val="4"/>
            <w:vMerge/>
            <w:tcBorders>
              <w:left w:val="single" w:sz="4" w:space="0" w:color="auto"/>
              <w:bottom w:val="single" w:sz="4" w:space="0" w:color="auto"/>
              <w:right w:val="single" w:sz="4" w:space="0" w:color="auto"/>
            </w:tcBorders>
            <w:shd w:val="clear" w:color="auto" w:fill="EAEAEA"/>
            <w:vAlign w:val="center"/>
          </w:tcPr>
          <w:p w14:paraId="4DF54F5C" w14:textId="77777777" w:rsidR="00DD36EE" w:rsidRPr="008B71CB" w:rsidRDefault="00DD36EE" w:rsidP="0046213D">
            <w:pPr>
              <w:pStyle w:val="CCTP-Tableau-petittexte"/>
              <w:spacing w:before="31" w:after="31"/>
              <w:jc w:val="center"/>
              <w:rPr>
                <w:rFonts w:ascii="Marianne Light" w:hAnsi="Marianne Light"/>
                <w:sz w:val="20"/>
                <w:szCs w:val="20"/>
              </w:rPr>
            </w:pPr>
          </w:p>
        </w:tc>
        <w:tc>
          <w:tcPr>
            <w:tcW w:w="226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56F250F1" w14:textId="75732F1C" w:rsidR="00DD36EE" w:rsidRPr="008B71CB" w:rsidRDefault="00DD36EE" w:rsidP="0046213D">
            <w:pPr>
              <w:pStyle w:val="CCTP-Tableau-petittexte"/>
              <w:spacing w:before="31" w:after="31"/>
              <w:rPr>
                <w:rFonts w:ascii="Marianne Light" w:hAnsi="Marianne Light"/>
                <w:sz w:val="20"/>
                <w:szCs w:val="20"/>
              </w:rPr>
            </w:pPr>
            <w:r w:rsidRPr="008B71CB">
              <w:rPr>
                <w:rFonts w:ascii="Marianne Light" w:hAnsi="Marianne Light"/>
                <w:sz w:val="20"/>
                <w:szCs w:val="20"/>
              </w:rPr>
              <w:t>C</w:t>
            </w:r>
            <w:r>
              <w:rPr>
                <w:rFonts w:ascii="Marianne Light" w:hAnsi="Marianne Light"/>
                <w:sz w:val="20"/>
                <w:szCs w:val="20"/>
              </w:rPr>
              <w:t>’</w:t>
            </w:r>
            <w:r>
              <w:rPr>
                <w:rFonts w:ascii="Marianne Light" w:hAnsi="Marianne Light"/>
                <w:sz w:val="20"/>
                <w:szCs w:val="20"/>
                <w:vertAlign w:val="subscript"/>
              </w:rPr>
              <w:t>1.4</w:t>
            </w:r>
          </w:p>
        </w:tc>
        <w:tc>
          <w:tcPr>
            <w:tcW w:w="227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9180332" w14:textId="161C2D1C" w:rsidR="00DD36EE" w:rsidRPr="00DD273F" w:rsidRDefault="00DD36EE" w:rsidP="0046213D">
            <w:pPr>
              <w:pStyle w:val="CCTP-Tableau-petittexte"/>
              <w:spacing w:before="31" w:after="31"/>
              <w:jc w:val="center"/>
              <w:rPr>
                <w:rFonts w:ascii="Marianne Light" w:hAnsi="Marianne Light"/>
                <w:sz w:val="20"/>
                <w:szCs w:val="20"/>
              </w:rPr>
            </w:pPr>
            <w:r w:rsidRPr="00DD273F">
              <w:rPr>
                <w:rFonts w:ascii="Marianne" w:hAnsi="Marianne"/>
                <w:sz w:val="18"/>
                <w:szCs w:val="18"/>
              </w:rPr>
              <w:t xml:space="preserve">&gt; </w:t>
            </w:r>
            <w:r>
              <w:rPr>
                <w:rFonts w:ascii="Marianne" w:hAnsi="Marianne"/>
                <w:sz w:val="18"/>
                <w:szCs w:val="18"/>
              </w:rPr>
              <w:t>351</w:t>
            </w:r>
            <w:r w:rsidRPr="00DD273F">
              <w:rPr>
                <w:rFonts w:ascii="Marianne" w:hAnsi="Marianne"/>
                <w:sz w:val="18"/>
                <w:szCs w:val="18"/>
              </w:rPr>
              <w:t xml:space="preserve"> jours/homme</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93F603F" w14:textId="77777777" w:rsidR="00DD36EE" w:rsidRPr="00DD273F" w:rsidRDefault="00DD36EE" w:rsidP="0046213D">
            <w:pPr>
              <w:pStyle w:val="CCTP-Tableau-petittexte"/>
              <w:spacing w:before="31" w:after="31"/>
              <w:jc w:val="center"/>
              <w:rPr>
                <w:rFonts w:ascii="Marianne Light" w:hAnsi="Marianne Light"/>
                <w:sz w:val="20"/>
                <w:szCs w:val="20"/>
              </w:rPr>
            </w:pPr>
            <w:r w:rsidRPr="00DD273F">
              <w:rPr>
                <w:rFonts w:ascii="Marianne" w:hAnsi="Marianne"/>
                <w:sz w:val="18"/>
                <w:szCs w:val="18"/>
              </w:rPr>
              <w:t>Valeur : 2,0</w:t>
            </w:r>
          </w:p>
        </w:tc>
      </w:tr>
      <w:tr w:rsidR="00DD273F" w14:paraId="692BFE6E" w14:textId="77777777" w:rsidTr="00A2106A">
        <w:trPr>
          <w:trHeight w:val="245"/>
          <w:jc w:val="center"/>
        </w:trPr>
        <w:tc>
          <w:tcPr>
            <w:tcW w:w="2025" w:type="dxa"/>
            <w:gridSpan w:val="3"/>
            <w:vMerge w:val="restart"/>
            <w:tcBorders>
              <w:top w:val="single" w:sz="4" w:space="0" w:color="auto"/>
              <w:left w:val="single" w:sz="4" w:space="0" w:color="auto"/>
              <w:right w:val="single" w:sz="4" w:space="0" w:color="auto"/>
            </w:tcBorders>
            <w:shd w:val="clear" w:color="auto" w:fill="EAEAEA"/>
            <w:vAlign w:val="center"/>
          </w:tcPr>
          <w:p w14:paraId="62BDFB12" w14:textId="7777777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Connaissance de l’application (C’2)</w:t>
            </w:r>
          </w:p>
        </w:tc>
        <w:tc>
          <w:tcPr>
            <w:tcW w:w="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2D55DF92" w14:textId="7777777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C’</w:t>
            </w:r>
            <w:r w:rsidRPr="008B71CB">
              <w:rPr>
                <w:rFonts w:ascii="Marianne Light" w:hAnsi="Marianne Light"/>
                <w:sz w:val="20"/>
                <w:szCs w:val="20"/>
                <w:vertAlign w:val="subscript"/>
              </w:rPr>
              <w:t>2.1</w:t>
            </w:r>
          </w:p>
        </w:tc>
        <w:tc>
          <w:tcPr>
            <w:tcW w:w="407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2FEEDDC" w14:textId="77777777" w:rsidR="00DD273F" w:rsidRPr="00E71B84" w:rsidRDefault="00DD273F" w:rsidP="00DD273F">
            <w:pPr>
              <w:pStyle w:val="CCTP-Tableau-petittexte"/>
              <w:spacing w:before="31" w:after="31"/>
              <w:jc w:val="both"/>
              <w:rPr>
                <w:rFonts w:ascii="Marianne" w:hAnsi="Marianne"/>
                <w:sz w:val="18"/>
                <w:szCs w:val="18"/>
              </w:rPr>
            </w:pPr>
            <w:r w:rsidRPr="00E71B84">
              <w:rPr>
                <w:rFonts w:ascii="Marianne" w:hAnsi="Marianne"/>
                <w:sz w:val="18"/>
                <w:szCs w:val="18"/>
              </w:rPr>
              <w:t>Coefficient multiplicateur appliqué au tarif de base en fonction de la connaissance de l’application.</w:t>
            </w:r>
          </w:p>
          <w:p w14:paraId="7F588BFA" w14:textId="77777777" w:rsidR="00DD273F" w:rsidRDefault="00DD273F" w:rsidP="00DD273F">
            <w:pPr>
              <w:pStyle w:val="CCTP-Tableau-petittexte"/>
              <w:spacing w:before="31" w:after="31"/>
              <w:rPr>
                <w:rFonts w:ascii="Marianne Light" w:hAnsi="Marianne Light"/>
                <w:sz w:val="20"/>
                <w:szCs w:val="20"/>
              </w:rPr>
            </w:pPr>
          </w:p>
          <w:p w14:paraId="526EAB72" w14:textId="09F2EE46"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Toute la connaissance (documentation ou sachant) est disponible et les processus outillés</w:t>
            </w:r>
            <w:r>
              <w:rPr>
                <w:rStyle w:val="Appelnotedebasdep"/>
              </w:rPr>
              <w:t>3</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B41239" w14:textId="7C261B92"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 Coefficient : 1</w:t>
            </w:r>
          </w:p>
        </w:tc>
      </w:tr>
      <w:tr w:rsidR="00DD273F" w14:paraId="28AEDC26" w14:textId="77777777" w:rsidTr="00A2106A">
        <w:trPr>
          <w:trHeight w:val="245"/>
          <w:jc w:val="center"/>
        </w:trPr>
        <w:tc>
          <w:tcPr>
            <w:tcW w:w="2025" w:type="dxa"/>
            <w:gridSpan w:val="3"/>
            <w:vMerge/>
            <w:tcBorders>
              <w:left w:val="single" w:sz="4" w:space="0" w:color="auto"/>
              <w:right w:val="single" w:sz="4" w:space="0" w:color="auto"/>
            </w:tcBorders>
            <w:shd w:val="clear" w:color="auto" w:fill="EAEAEA"/>
            <w:vAlign w:val="center"/>
          </w:tcPr>
          <w:p w14:paraId="57CCA730" w14:textId="77777777" w:rsidR="00DD273F" w:rsidRPr="008B71CB" w:rsidRDefault="00DD273F" w:rsidP="00DD273F">
            <w:pPr>
              <w:pStyle w:val="CCTP-Tableau-petittexte"/>
              <w:spacing w:before="31" w:after="31"/>
              <w:rPr>
                <w:rFonts w:ascii="Marianne Light" w:hAnsi="Marianne Light"/>
                <w:sz w:val="20"/>
                <w:szCs w:val="20"/>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6136C57C" w14:textId="7777777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C’</w:t>
            </w:r>
            <w:r w:rsidRPr="008B71CB">
              <w:rPr>
                <w:rFonts w:ascii="Marianne Light" w:hAnsi="Marianne Light"/>
                <w:sz w:val="20"/>
                <w:szCs w:val="20"/>
                <w:vertAlign w:val="subscript"/>
              </w:rPr>
              <w:t>2.2</w:t>
            </w:r>
          </w:p>
        </w:tc>
        <w:tc>
          <w:tcPr>
            <w:tcW w:w="407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885DDAE" w14:textId="77777777" w:rsidR="00DD273F" w:rsidRPr="00E71B84" w:rsidRDefault="00DD273F" w:rsidP="00DD273F">
            <w:pPr>
              <w:pStyle w:val="CCTP-Tableau-petittexte"/>
              <w:spacing w:before="31" w:after="31"/>
              <w:jc w:val="both"/>
              <w:rPr>
                <w:rFonts w:ascii="Marianne" w:hAnsi="Marianne"/>
                <w:sz w:val="18"/>
                <w:szCs w:val="18"/>
              </w:rPr>
            </w:pPr>
            <w:r w:rsidRPr="00E71B84">
              <w:rPr>
                <w:rFonts w:ascii="Marianne" w:hAnsi="Marianne"/>
                <w:sz w:val="18"/>
                <w:szCs w:val="18"/>
              </w:rPr>
              <w:t>Coefficient multiplicateur appliqué au tarif de base en fonction de la connaissance de l’application.</w:t>
            </w:r>
          </w:p>
          <w:p w14:paraId="32C69D1B" w14:textId="77777777" w:rsidR="00DD273F" w:rsidRDefault="00DD273F" w:rsidP="00DD273F">
            <w:pPr>
              <w:pStyle w:val="CCTP-Tableau-petittexte"/>
              <w:spacing w:before="31" w:after="31"/>
              <w:rPr>
                <w:rFonts w:ascii="Marianne Light" w:hAnsi="Marianne Light"/>
                <w:sz w:val="20"/>
                <w:szCs w:val="20"/>
              </w:rPr>
            </w:pPr>
          </w:p>
          <w:p w14:paraId="0D431937" w14:textId="1DB3750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Certaines connaissances ne sont plus disponibles ou les processus ne sont pas tous outillés</w:t>
            </w:r>
            <w:r>
              <w:rPr>
                <w:rStyle w:val="Appelnotedebasdep"/>
              </w:rPr>
              <w:t>3</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22B0D6C" w14:textId="67DCC28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 Coefficient : 1,3</w:t>
            </w:r>
          </w:p>
        </w:tc>
      </w:tr>
      <w:tr w:rsidR="00DD273F" w14:paraId="0498881D" w14:textId="77777777" w:rsidTr="00A2106A">
        <w:trPr>
          <w:trHeight w:val="245"/>
          <w:jc w:val="center"/>
        </w:trPr>
        <w:tc>
          <w:tcPr>
            <w:tcW w:w="2025" w:type="dxa"/>
            <w:gridSpan w:val="3"/>
            <w:vMerge/>
            <w:tcBorders>
              <w:left w:val="single" w:sz="4" w:space="0" w:color="auto"/>
              <w:bottom w:val="single" w:sz="4" w:space="0" w:color="auto"/>
              <w:right w:val="single" w:sz="4" w:space="0" w:color="auto"/>
            </w:tcBorders>
            <w:shd w:val="clear" w:color="auto" w:fill="EAEAEA"/>
            <w:vAlign w:val="center"/>
          </w:tcPr>
          <w:p w14:paraId="57407791" w14:textId="77777777" w:rsidR="00DD273F" w:rsidRPr="008B71CB" w:rsidRDefault="00DD273F" w:rsidP="00DD273F">
            <w:pPr>
              <w:pStyle w:val="CCTP-Tableau-petittexte"/>
              <w:spacing w:before="31" w:after="31"/>
              <w:rPr>
                <w:rFonts w:ascii="Marianne Light" w:hAnsi="Marianne Light"/>
                <w:sz w:val="20"/>
                <w:szCs w:val="20"/>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5F37E6BE" w14:textId="77777777"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C’</w:t>
            </w:r>
            <w:r w:rsidRPr="008B71CB">
              <w:rPr>
                <w:rFonts w:ascii="Marianne Light" w:hAnsi="Marianne Light"/>
                <w:sz w:val="20"/>
                <w:szCs w:val="20"/>
                <w:vertAlign w:val="subscript"/>
              </w:rPr>
              <w:t>2.3</w:t>
            </w:r>
          </w:p>
        </w:tc>
        <w:tc>
          <w:tcPr>
            <w:tcW w:w="407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8F59A7C" w14:textId="77777777" w:rsidR="00DD273F" w:rsidRPr="00E71B84" w:rsidRDefault="00DD273F" w:rsidP="00DD273F">
            <w:pPr>
              <w:pStyle w:val="CCTP-Tableau-petittexte"/>
              <w:spacing w:before="31" w:after="31"/>
              <w:jc w:val="both"/>
              <w:rPr>
                <w:rFonts w:ascii="Marianne" w:hAnsi="Marianne"/>
                <w:sz w:val="18"/>
                <w:szCs w:val="18"/>
              </w:rPr>
            </w:pPr>
            <w:r w:rsidRPr="00E71B84">
              <w:rPr>
                <w:rFonts w:ascii="Marianne" w:hAnsi="Marianne"/>
                <w:sz w:val="18"/>
                <w:szCs w:val="18"/>
              </w:rPr>
              <w:t>Coefficient multiplicateur appliqué au tarif de base en fonction de la connaissance de l’application.</w:t>
            </w:r>
          </w:p>
          <w:p w14:paraId="53226125" w14:textId="77777777" w:rsidR="00DD273F" w:rsidRDefault="00DD273F" w:rsidP="00DD273F">
            <w:pPr>
              <w:pStyle w:val="CCTP-Tableau-petittexte"/>
              <w:spacing w:before="31" w:after="31"/>
              <w:rPr>
                <w:rFonts w:ascii="Marianne Light" w:hAnsi="Marianne Light"/>
                <w:sz w:val="20"/>
                <w:szCs w:val="20"/>
              </w:rPr>
            </w:pPr>
          </w:p>
          <w:p w14:paraId="7E9BE488" w14:textId="14CB635F"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Toute la connaissance est perdue ou non disponible et les processus ne sont pas définis ou pas outillés</w:t>
            </w:r>
            <w:r>
              <w:rPr>
                <w:rStyle w:val="Appelnotedebasdep"/>
              </w:rPr>
              <w:t>3</w:t>
            </w:r>
          </w:p>
        </w:tc>
        <w:tc>
          <w:tcPr>
            <w:tcW w:w="282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D9B299F" w14:textId="0A263098" w:rsidR="00DD273F" w:rsidRPr="008B71CB" w:rsidRDefault="00DD273F" w:rsidP="00DD273F">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  Coefficient : 1,6</w:t>
            </w:r>
          </w:p>
        </w:tc>
      </w:tr>
      <w:tr w:rsidR="00DD273F" w14:paraId="287F63AA" w14:textId="77777777">
        <w:trPr>
          <w:trHeight w:val="245"/>
          <w:jc w:val="center"/>
        </w:trPr>
        <w:tc>
          <w:tcPr>
            <w:tcW w:w="9628" w:type="dxa"/>
            <w:gridSpan w:val="10"/>
            <w:tcBorders>
              <w:top w:val="single" w:sz="4" w:space="0" w:color="auto"/>
              <w:left w:val="single" w:sz="4" w:space="0" w:color="auto"/>
              <w:bottom w:val="single" w:sz="4" w:space="0" w:color="auto"/>
              <w:right w:val="single" w:sz="4" w:space="0" w:color="auto"/>
            </w:tcBorders>
            <w:shd w:val="clear" w:color="auto" w:fill="auto"/>
            <w:vAlign w:val="center"/>
          </w:tcPr>
          <w:p w14:paraId="43067CE9" w14:textId="77777777" w:rsidR="00DD273F" w:rsidRPr="008B71CB" w:rsidRDefault="00DD273F" w:rsidP="00DD273F">
            <w:pPr>
              <w:pStyle w:val="CCTP-Tableau-Texte1"/>
              <w:spacing w:before="31" w:after="31"/>
              <w:jc w:val="both"/>
              <w:rPr>
                <w:rFonts w:ascii="Marianne Light" w:hAnsi="Marianne Light"/>
                <w:szCs w:val="20"/>
              </w:rPr>
            </w:pPr>
          </w:p>
          <w:p w14:paraId="6AAA81B8" w14:textId="221CB989" w:rsidR="00DD273F" w:rsidRPr="008B71CB" w:rsidRDefault="00DD273F" w:rsidP="00DD273F">
            <w:pPr>
              <w:pStyle w:val="CCTP-Tableau-Texte1"/>
              <w:spacing w:before="31" w:after="31"/>
              <w:jc w:val="both"/>
              <w:rPr>
                <w:rFonts w:ascii="Marianne Light" w:hAnsi="Marianne Light"/>
                <w:szCs w:val="20"/>
              </w:rPr>
            </w:pPr>
            <w:r w:rsidRPr="008B71CB">
              <w:rPr>
                <w:rFonts w:ascii="Marianne Light" w:hAnsi="Marianne Light"/>
                <w:szCs w:val="20"/>
              </w:rPr>
              <w:t xml:space="preserve">Exemple : pour la prise en mains d’une application : </w:t>
            </w:r>
          </w:p>
          <w:p w14:paraId="2A3F7119" w14:textId="1B714C97" w:rsidR="00DD273F" w:rsidRPr="008B71CB" w:rsidRDefault="00DD273F" w:rsidP="00DD273F">
            <w:pPr>
              <w:pStyle w:val="CCTP-Tableau-Puce1"/>
              <w:numPr>
                <w:ilvl w:val="0"/>
                <w:numId w:val="296"/>
              </w:numPr>
              <w:spacing w:before="31" w:after="31"/>
              <w:ind w:left="316" w:hanging="316"/>
              <w:jc w:val="both"/>
              <w:rPr>
                <w:rFonts w:ascii="Marianne Light" w:hAnsi="Marianne Light"/>
                <w:szCs w:val="20"/>
              </w:rPr>
            </w:pPr>
            <w:r w:rsidRPr="008B71CB">
              <w:rPr>
                <w:rFonts w:ascii="Marianne Light" w:hAnsi="Marianne Light"/>
                <w:szCs w:val="20"/>
              </w:rPr>
              <w:t xml:space="preserve">Pour laquelle </w:t>
            </w:r>
            <w:r w:rsidR="00DD36EE">
              <w:rPr>
                <w:rFonts w:ascii="Marianne Light" w:hAnsi="Marianne Light"/>
                <w:szCs w:val="20"/>
              </w:rPr>
              <w:t>350 J/an sont nécessaires</w:t>
            </w:r>
            <w:r w:rsidRPr="008B71CB">
              <w:rPr>
                <w:rFonts w:ascii="Marianne Light" w:hAnsi="Marianne Light"/>
                <w:szCs w:val="20"/>
              </w:rPr>
              <w:t xml:space="preserve"> au moment de la réversibilité le support N3 et la maintenance corrective</w:t>
            </w:r>
            <w:r w:rsidR="00DD36EE">
              <w:rPr>
                <w:rFonts w:ascii="Marianne Light" w:hAnsi="Marianne Light"/>
                <w:szCs w:val="20"/>
              </w:rPr>
              <w:t>.</w:t>
            </w:r>
          </w:p>
          <w:p w14:paraId="5EE28C38" w14:textId="03129B6B" w:rsidR="00DD273F" w:rsidRPr="008B71CB" w:rsidRDefault="00DD273F" w:rsidP="00DD273F">
            <w:pPr>
              <w:pStyle w:val="CCTP-Tableau-Puce1"/>
              <w:numPr>
                <w:ilvl w:val="0"/>
                <w:numId w:val="296"/>
              </w:numPr>
              <w:spacing w:before="31" w:after="31"/>
              <w:ind w:left="316" w:hanging="316"/>
              <w:jc w:val="both"/>
              <w:rPr>
                <w:rFonts w:ascii="Marianne Light" w:hAnsi="Marianne Light"/>
                <w:szCs w:val="20"/>
              </w:rPr>
            </w:pPr>
            <w:r w:rsidRPr="008B71CB">
              <w:rPr>
                <w:rFonts w:ascii="Marianne Light" w:hAnsi="Marianne Light"/>
                <w:szCs w:val="20"/>
              </w:rPr>
              <w:t xml:space="preserve">Pour laquelle </w:t>
            </w:r>
            <w:r w:rsidR="00DD36EE">
              <w:rPr>
                <w:rFonts w:ascii="Marianne Light" w:hAnsi="Marianne Light"/>
                <w:szCs w:val="20"/>
              </w:rPr>
              <w:t>400 j/an sont nécessaires</w:t>
            </w:r>
            <w:r w:rsidRPr="008B71CB">
              <w:rPr>
                <w:rFonts w:ascii="Marianne Light" w:hAnsi="Marianne Light"/>
                <w:szCs w:val="20"/>
              </w:rPr>
              <w:t xml:space="preserve"> au moment de la réversibilité le support N2</w:t>
            </w:r>
            <w:r w:rsidR="00DD36EE">
              <w:rPr>
                <w:rFonts w:ascii="Marianne Light" w:hAnsi="Marianne Light"/>
                <w:szCs w:val="20"/>
              </w:rPr>
              <w:t>.</w:t>
            </w:r>
          </w:p>
          <w:p w14:paraId="4F9394A9" w14:textId="43C7BAD7" w:rsidR="00DD273F" w:rsidRPr="008B71CB" w:rsidRDefault="00DD273F" w:rsidP="00DD273F">
            <w:pPr>
              <w:pStyle w:val="CCTP-Tableau-Puce1"/>
              <w:numPr>
                <w:ilvl w:val="0"/>
                <w:numId w:val="296"/>
              </w:numPr>
              <w:spacing w:before="31" w:after="31"/>
              <w:ind w:left="316" w:hanging="316"/>
              <w:jc w:val="both"/>
              <w:rPr>
                <w:rFonts w:ascii="Marianne Light" w:hAnsi="Marianne Light"/>
                <w:szCs w:val="20"/>
              </w:rPr>
            </w:pPr>
            <w:r w:rsidRPr="008B71CB">
              <w:rPr>
                <w:rFonts w:ascii="Marianne Light" w:hAnsi="Marianne Light"/>
                <w:szCs w:val="20"/>
              </w:rPr>
              <w:t>Disposant de toute la connaissance (documentation et processus outillés) ;</w:t>
            </w:r>
          </w:p>
          <w:p w14:paraId="207956D7" w14:textId="77777777" w:rsidR="00DD273F" w:rsidRPr="008B71CB" w:rsidRDefault="00DD273F" w:rsidP="00DD273F">
            <w:pPr>
              <w:pStyle w:val="CCTP-Tableau-Texte1"/>
              <w:spacing w:before="31" w:after="31"/>
              <w:jc w:val="both"/>
              <w:rPr>
                <w:rFonts w:ascii="Marianne Light" w:hAnsi="Marianne Light"/>
                <w:szCs w:val="20"/>
              </w:rPr>
            </w:pPr>
          </w:p>
          <w:p w14:paraId="3DDEC687" w14:textId="31D64063" w:rsidR="00DD273F" w:rsidRPr="008B71CB" w:rsidRDefault="00DD273F" w:rsidP="00DD273F">
            <w:pPr>
              <w:pStyle w:val="CCTP-Tableau-Texte1"/>
              <w:spacing w:before="31" w:after="31"/>
              <w:jc w:val="both"/>
              <w:rPr>
                <w:rFonts w:ascii="Marianne Light" w:hAnsi="Marianne Light"/>
                <w:szCs w:val="20"/>
              </w:rPr>
            </w:pPr>
            <w:r w:rsidRPr="008B71CB">
              <w:rPr>
                <w:rFonts w:ascii="Marianne Light" w:hAnsi="Marianne Light"/>
                <w:szCs w:val="20"/>
              </w:rPr>
              <w:t>Le prix pour la prise en mains en vue de réaliser les supports de niveau 2 et 3 et la maintenance corrective est de :</w:t>
            </w:r>
          </w:p>
          <w:p w14:paraId="4C0327D6" w14:textId="77777777" w:rsidR="00DD273F" w:rsidRPr="008B71CB" w:rsidRDefault="00DD273F" w:rsidP="00DD273F">
            <w:pPr>
              <w:pStyle w:val="CCTP-Tableau-Texte1"/>
              <w:spacing w:before="31" w:after="31"/>
              <w:jc w:val="both"/>
              <w:rPr>
                <w:rFonts w:ascii="Marianne Light" w:hAnsi="Marianne Light"/>
                <w:szCs w:val="20"/>
              </w:rPr>
            </w:pPr>
          </w:p>
          <w:p w14:paraId="00B5DAE8" w14:textId="794FBD00" w:rsidR="00DD273F" w:rsidRPr="008B71CB" w:rsidRDefault="00DD273F" w:rsidP="00DD273F">
            <w:pPr>
              <w:pStyle w:val="CCTP-Tableau-Texte1"/>
              <w:spacing w:before="31" w:after="31"/>
              <w:jc w:val="both"/>
              <w:rPr>
                <w:rFonts w:ascii="Marianne Light" w:hAnsi="Marianne Light"/>
                <w:szCs w:val="20"/>
              </w:rPr>
            </w:pPr>
            <w:r w:rsidRPr="008B71CB">
              <w:rPr>
                <w:rFonts w:ascii="Marianne Light" w:hAnsi="Marianne Light"/>
                <w:szCs w:val="20"/>
              </w:rPr>
              <w:t xml:space="preserve">Prix de cette prise en mains = (Base tarifaire d'une prise en mains SN3 et Maintenance corrective) x </w:t>
            </w:r>
            <w:r w:rsidR="00DD36EE">
              <w:rPr>
                <w:rFonts w:ascii="Marianne Light" w:hAnsi="Marianne Light"/>
                <w:szCs w:val="20"/>
              </w:rPr>
              <w:t>2</w:t>
            </w:r>
            <w:r w:rsidRPr="008B71CB">
              <w:rPr>
                <w:rFonts w:ascii="Marianne Light" w:hAnsi="Marianne Light"/>
                <w:szCs w:val="20"/>
              </w:rPr>
              <w:t xml:space="preserve"> x C2.1 + (Base tarifaire d'une prise en mains SN2) x 2 x C’2.1</w:t>
            </w:r>
          </w:p>
          <w:p w14:paraId="51042EAC" w14:textId="77777777" w:rsidR="00DD273F" w:rsidRPr="008B71CB" w:rsidRDefault="00DD273F" w:rsidP="00DD273F">
            <w:pPr>
              <w:pStyle w:val="CCTP-Tableau-Texte1"/>
              <w:spacing w:before="31" w:after="31"/>
              <w:jc w:val="both"/>
              <w:rPr>
                <w:rFonts w:ascii="Marianne Light" w:hAnsi="Marianne Light"/>
                <w:szCs w:val="20"/>
              </w:rPr>
            </w:pPr>
          </w:p>
        </w:tc>
      </w:tr>
    </w:tbl>
    <w:p w14:paraId="6B59380F" w14:textId="371B82CF" w:rsidR="00866385" w:rsidRDefault="00866385">
      <w:pPr>
        <w:rPr>
          <w:rFonts w:asciiTheme="majorHAnsi" w:hAnsiTheme="majorHAnsi"/>
          <w:b/>
          <w:bCs/>
          <w:color w:val="404040"/>
          <w:sz w:val="28"/>
          <w:szCs w:val="28"/>
        </w:rPr>
      </w:pPr>
      <w:bookmarkStart w:id="194" w:name="_Ref74644607"/>
      <w:bookmarkStart w:id="195" w:name="_Ref74644611"/>
      <w:bookmarkStart w:id="196" w:name="_Ref63416643"/>
      <w:bookmarkStart w:id="197" w:name="_Ref63416693"/>
      <w:bookmarkStart w:id="198" w:name="_Ref63416751"/>
    </w:p>
    <w:p w14:paraId="3576191D" w14:textId="10003BBA" w:rsidR="00866385" w:rsidRDefault="00866385">
      <w:pPr>
        <w:rPr>
          <w:rFonts w:asciiTheme="majorHAnsi" w:hAnsiTheme="majorHAnsi"/>
          <w:b/>
          <w:bCs/>
          <w:color w:val="404040"/>
          <w:sz w:val="28"/>
          <w:szCs w:val="28"/>
        </w:rPr>
      </w:pPr>
    </w:p>
    <w:p w14:paraId="73FFFBD3" w14:textId="17730473" w:rsidR="00866385" w:rsidRDefault="00866385">
      <w:pPr>
        <w:rPr>
          <w:rFonts w:asciiTheme="majorHAnsi" w:hAnsiTheme="majorHAnsi"/>
          <w:b/>
          <w:bCs/>
          <w:color w:val="404040"/>
          <w:sz w:val="28"/>
          <w:szCs w:val="28"/>
        </w:rPr>
      </w:pPr>
    </w:p>
    <w:p w14:paraId="327E5C37" w14:textId="406B9A3A" w:rsidR="00866385" w:rsidRDefault="00866385">
      <w:pPr>
        <w:rPr>
          <w:rFonts w:asciiTheme="majorHAnsi" w:hAnsiTheme="majorHAnsi"/>
          <w:b/>
          <w:bCs/>
          <w:color w:val="404040"/>
          <w:sz w:val="28"/>
          <w:szCs w:val="28"/>
        </w:rPr>
      </w:pPr>
    </w:p>
    <w:p w14:paraId="26DDBA19" w14:textId="77777777" w:rsidR="00FC050F" w:rsidRPr="008B71CB" w:rsidRDefault="00804423">
      <w:pPr>
        <w:pStyle w:val="CCTP-Titre1"/>
        <w:rPr>
          <w:rFonts w:ascii="Marianne" w:hAnsi="Marianne"/>
          <w:sz w:val="24"/>
          <w:szCs w:val="24"/>
        </w:rPr>
      </w:pPr>
      <w:bookmarkStart w:id="199" w:name="_Ref19632221"/>
      <w:bookmarkStart w:id="200" w:name="_Toc203658933"/>
      <w:bookmarkStart w:id="201" w:name="_Ref2679960"/>
      <w:bookmarkStart w:id="202" w:name="_Hlk15489166"/>
      <w:bookmarkStart w:id="203" w:name="_Toc213338400"/>
      <w:bookmarkEnd w:id="192"/>
      <w:bookmarkEnd w:id="194"/>
      <w:bookmarkEnd w:id="195"/>
      <w:bookmarkEnd w:id="196"/>
      <w:bookmarkEnd w:id="197"/>
      <w:bookmarkEnd w:id="198"/>
      <w:r w:rsidRPr="008B71CB">
        <w:rPr>
          <w:rFonts w:ascii="Marianne" w:eastAsiaTheme="minorEastAsia" w:hAnsi="Marianne" w:cstheme="minorBidi"/>
          <w:sz w:val="24"/>
          <w:szCs w:val="24"/>
        </w:rPr>
        <w:lastRenderedPageBreak/>
        <w:t>Prestations préalables à la réalisation</w:t>
      </w:r>
      <w:bookmarkEnd w:id="199"/>
      <w:bookmarkEnd w:id="200"/>
      <w:bookmarkEnd w:id="203"/>
    </w:p>
    <w:p w14:paraId="23390CE0" w14:textId="77777777" w:rsidR="00FC050F" w:rsidRPr="008B71CB" w:rsidRDefault="00804423">
      <w:pPr>
        <w:pStyle w:val="CCTP-Texte1"/>
        <w:rPr>
          <w:rFonts w:ascii="Marianne Light" w:hAnsi="Marianne Light" w:cs="Arial"/>
          <w:sz w:val="20"/>
          <w:szCs w:val="20"/>
        </w:rPr>
      </w:pPr>
      <w:r w:rsidRPr="008B71CB">
        <w:rPr>
          <w:rFonts w:ascii="Marianne Light" w:eastAsiaTheme="minorEastAsia" w:hAnsi="Marianne Light" w:cstheme="minorBidi"/>
          <w:sz w:val="20"/>
          <w:szCs w:val="20"/>
        </w:rPr>
        <w:t>Les prestations décrites dans ce chapitre sont des prestations pouvant être éventuellement commandées préalablement ou concomitamment aux réalisations.</w:t>
      </w:r>
    </w:p>
    <w:p w14:paraId="4B6A7F79" w14:textId="5742597A" w:rsidR="00FC050F" w:rsidRDefault="00FC050F">
      <w:pPr>
        <w:pStyle w:val="CCTP-Tableau-Puce1"/>
        <w:rPr>
          <w:rFonts w:asciiTheme="majorHAnsi" w:hAnsiTheme="majorHAnsi"/>
        </w:rPr>
      </w:pPr>
    </w:p>
    <w:p w14:paraId="4FA91C3F" w14:textId="1951C3AC" w:rsidR="00FC050F" w:rsidRPr="008B71CB" w:rsidRDefault="00D21243">
      <w:pPr>
        <w:pStyle w:val="CCTP-Titre2"/>
        <w:rPr>
          <w:rFonts w:ascii="Marianne Light" w:hAnsi="Marianne Light" w:cs="Arial"/>
          <w:sz w:val="20"/>
        </w:rPr>
      </w:pPr>
      <w:bookmarkStart w:id="204" w:name="_Ref19442551"/>
      <w:bookmarkStart w:id="205" w:name="_Ref19442553"/>
      <w:bookmarkStart w:id="206" w:name="_Ref18074296"/>
      <w:bookmarkStart w:id="207" w:name="_Toc203658934"/>
      <w:bookmarkStart w:id="208" w:name="_Toc213338401"/>
      <w:bookmarkEnd w:id="201"/>
      <w:r w:rsidRPr="00D21243">
        <w:rPr>
          <w:rFonts w:ascii="Marianne Light" w:eastAsiaTheme="minorEastAsia" w:hAnsi="Marianne Light" w:cstheme="minorBidi"/>
        </w:rPr>
        <w:t>UO5.2.1-ETU</w:t>
      </w:r>
      <w:r>
        <w:rPr>
          <w:rFonts w:ascii="Marianne Light" w:eastAsiaTheme="minorEastAsia" w:hAnsi="Marianne Light" w:cstheme="minorBidi"/>
        </w:rPr>
        <w:t xml:space="preserve"> - </w:t>
      </w:r>
      <w:r w:rsidR="00804423" w:rsidRPr="008B71CB">
        <w:rPr>
          <w:rFonts w:ascii="Marianne Light" w:eastAsiaTheme="minorEastAsia" w:hAnsi="Marianne Light" w:cstheme="minorBidi"/>
        </w:rPr>
        <w:t>Études complémentaires</w:t>
      </w:r>
      <w:bookmarkEnd w:id="202"/>
      <w:bookmarkEnd w:id="204"/>
      <w:bookmarkEnd w:id="205"/>
      <w:bookmarkEnd w:id="206"/>
      <w:bookmarkEnd w:id="207"/>
      <w:bookmarkEnd w:id="208"/>
    </w:p>
    <w:tbl>
      <w:tblPr>
        <w:tblW w:w="513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4"/>
        <w:gridCol w:w="819"/>
        <w:gridCol w:w="701"/>
        <w:gridCol w:w="537"/>
        <w:gridCol w:w="4142"/>
        <w:gridCol w:w="1110"/>
        <w:gridCol w:w="1693"/>
        <w:gridCol w:w="6"/>
      </w:tblGrid>
      <w:tr w:rsidR="00FC050F" w14:paraId="0E3446C4" w14:textId="77777777" w:rsidTr="00DE5F22">
        <w:trPr>
          <w:jc w:val="center"/>
        </w:trPr>
        <w:tc>
          <w:tcPr>
            <w:tcW w:w="9892" w:type="dxa"/>
            <w:gridSpan w:val="8"/>
            <w:tcBorders>
              <w:top w:val="single" w:sz="4" w:space="0" w:color="auto"/>
              <w:left w:val="single" w:sz="4" w:space="0" w:color="auto"/>
              <w:bottom w:val="single" w:sz="4" w:space="0" w:color="auto"/>
              <w:right w:val="single" w:sz="4" w:space="0" w:color="auto"/>
            </w:tcBorders>
            <w:shd w:val="clear" w:color="auto" w:fill="D9D9D9"/>
            <w:vAlign w:val="center"/>
          </w:tcPr>
          <w:p w14:paraId="25AD8E2E"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Définition globale de l’activité</w:t>
            </w:r>
          </w:p>
        </w:tc>
      </w:tr>
      <w:tr w:rsidR="00FC050F" w14:paraId="07C560D1" w14:textId="77777777" w:rsidTr="001C551F">
        <w:trPr>
          <w:jc w:val="center"/>
        </w:trPr>
        <w:tc>
          <w:tcPr>
            <w:tcW w:w="9892" w:type="dxa"/>
            <w:gridSpan w:val="8"/>
            <w:tcBorders>
              <w:top w:val="single" w:sz="4" w:space="0" w:color="auto"/>
              <w:left w:val="single" w:sz="4" w:space="0" w:color="auto"/>
              <w:bottom w:val="single" w:sz="4" w:space="0" w:color="auto"/>
              <w:right w:val="single" w:sz="4" w:space="0" w:color="auto"/>
            </w:tcBorders>
          </w:tcPr>
          <w:p w14:paraId="068B8EB2" w14:textId="4395E07C"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L</w:t>
            </w:r>
            <w:r w:rsidR="00C320A5" w:rsidRPr="008B71CB">
              <w:rPr>
                <w:rFonts w:ascii="Marianne Light" w:hAnsi="Marianne Light"/>
                <w:szCs w:val="20"/>
              </w:rPr>
              <w:t xml:space="preserve">a Cour de cassation </w:t>
            </w:r>
            <w:r w:rsidRPr="008B71CB">
              <w:rPr>
                <w:rFonts w:ascii="Marianne Light" w:hAnsi="Marianne Light"/>
                <w:szCs w:val="20"/>
              </w:rPr>
              <w:t>peut solliciter le titulaire pour la production d’études complémentaires</w:t>
            </w:r>
            <w:r w:rsidR="003669FD" w:rsidRPr="008B71CB">
              <w:rPr>
                <w:rFonts w:ascii="Marianne Light" w:hAnsi="Marianne Light"/>
                <w:szCs w:val="20"/>
              </w:rPr>
              <w:t xml:space="preserve">. Ces études </w:t>
            </w:r>
            <w:r w:rsidRPr="008B71CB">
              <w:rPr>
                <w:rFonts w:ascii="Marianne Light" w:hAnsi="Marianne Light"/>
                <w:szCs w:val="20"/>
              </w:rPr>
              <w:t xml:space="preserve">de type fonctionnelle et/ou technique qui vont aider </w:t>
            </w:r>
            <w:r w:rsidR="003669FD" w:rsidRPr="008B71CB">
              <w:rPr>
                <w:rFonts w:ascii="Marianne Light" w:hAnsi="Marianne Light"/>
                <w:szCs w:val="20"/>
              </w:rPr>
              <w:t xml:space="preserve">la Cour de Cassation </w:t>
            </w:r>
            <w:r w:rsidRPr="008B71CB">
              <w:rPr>
                <w:rFonts w:ascii="Marianne Light" w:hAnsi="Marianne Light"/>
                <w:szCs w:val="20"/>
              </w:rPr>
              <w:t xml:space="preserve">dans </w:t>
            </w:r>
            <w:r w:rsidR="003669FD" w:rsidRPr="008B71CB">
              <w:rPr>
                <w:rFonts w:ascii="Marianne Light" w:hAnsi="Marianne Light"/>
                <w:szCs w:val="20"/>
              </w:rPr>
              <w:t>s</w:t>
            </w:r>
            <w:r w:rsidRPr="008B71CB">
              <w:rPr>
                <w:rFonts w:ascii="Marianne Light" w:hAnsi="Marianne Light"/>
                <w:szCs w:val="20"/>
              </w:rPr>
              <w:t>es choix et arbitrages concernant un nouveau besoin (modifications de périmètre d’une application, identification de solutions techniques, etc.).</w:t>
            </w:r>
          </w:p>
          <w:p w14:paraId="32EDECB3"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Les études complémentaires permettent d’affiner l’expression de besoins et/ou d’étudier la complexité technique et/ou ergonomique pour développer la solution et ses fonctionnalités.</w:t>
            </w:r>
          </w:p>
          <w:p w14:paraId="6C9E650B" w14:textId="77777777" w:rsidR="00FC050F" w:rsidRPr="008B71CB" w:rsidRDefault="00804423">
            <w:pPr>
              <w:pStyle w:val="CCTP-Tableau-Texte1"/>
              <w:spacing w:before="31" w:after="31"/>
              <w:jc w:val="both"/>
              <w:rPr>
                <w:rFonts w:ascii="Marianne Light" w:hAnsi="Marianne Light"/>
                <w:szCs w:val="20"/>
              </w:rPr>
            </w:pPr>
            <w:bookmarkStart w:id="209" w:name="_Hlk42701869"/>
            <w:r w:rsidRPr="008B71CB">
              <w:rPr>
                <w:rFonts w:ascii="Marianne Light" w:hAnsi="Marianne Light"/>
                <w:szCs w:val="20"/>
              </w:rPr>
              <w:t xml:space="preserve">Plusieurs types d’études complémentaires peuvent être demandés : </w:t>
            </w:r>
          </w:p>
          <w:p w14:paraId="139744EB" w14:textId="15D83C57" w:rsidR="00FC050F" w:rsidRPr="008B71CB" w:rsidRDefault="003669FD"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Études</w:t>
            </w:r>
            <w:r w:rsidR="00804423" w:rsidRPr="008B71CB">
              <w:rPr>
                <w:rFonts w:ascii="Marianne Light" w:hAnsi="Marianne Light"/>
                <w:szCs w:val="20"/>
              </w:rPr>
              <w:t xml:space="preserve"> de faisabilité</w:t>
            </w:r>
            <w:bookmarkStart w:id="210" w:name="_Hlk42701907"/>
            <w:r w:rsidR="00804423" w:rsidRPr="008B71CB">
              <w:rPr>
                <w:rFonts w:ascii="Marianne Light" w:hAnsi="Marianne Light"/>
                <w:szCs w:val="20"/>
              </w:rPr>
              <w:t xml:space="preserve">, en vue notamment, d’accompagner le Ministère de la Justice sur l’élaboration du produit minimum viable (PMV) et de la Story </w:t>
            </w:r>
            <w:proofErr w:type="spellStart"/>
            <w:r w:rsidR="00804423" w:rsidRPr="008B71CB">
              <w:rPr>
                <w:rFonts w:ascii="Marianne Light" w:hAnsi="Marianne Light"/>
                <w:szCs w:val="20"/>
              </w:rPr>
              <w:t>Map</w:t>
            </w:r>
            <w:proofErr w:type="spellEnd"/>
            <w:r w:rsidR="00804423" w:rsidRPr="008B71CB">
              <w:rPr>
                <w:rFonts w:ascii="Marianne Light" w:hAnsi="Marianne Light"/>
                <w:szCs w:val="20"/>
              </w:rPr>
              <w:t xml:space="preserve"> d’un projet en approche agile ;</w:t>
            </w:r>
            <w:bookmarkEnd w:id="210"/>
          </w:p>
          <w:p w14:paraId="2D3BB0D5" w14:textId="238F8496" w:rsidR="00FC050F" w:rsidRPr="008B71CB" w:rsidRDefault="003669FD"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Études</w:t>
            </w:r>
            <w:r w:rsidR="00804423" w:rsidRPr="008B71CB">
              <w:rPr>
                <w:rFonts w:ascii="Marianne Light" w:hAnsi="Marianne Light"/>
                <w:szCs w:val="20"/>
              </w:rPr>
              <w:t xml:space="preserve"> d’impact (EI) d’une demande d’évolution (analyser les impacts induits par les changements demandés (en termes techniques, coût et planning) et fournir des préconisations en précisant les risques, facteurs clés de succès et trajectoires de mise en œuvre ; </w:t>
            </w:r>
            <w:bookmarkEnd w:id="209"/>
          </w:p>
          <w:p w14:paraId="65FB9D77" w14:textId="3B379B0F" w:rsidR="00FC050F" w:rsidRPr="008B71CB" w:rsidRDefault="003669FD"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Études</w:t>
            </w:r>
            <w:r w:rsidR="00804423" w:rsidRPr="008B71CB">
              <w:rPr>
                <w:rFonts w:ascii="Marianne Light" w:hAnsi="Marianne Light"/>
                <w:szCs w:val="20"/>
              </w:rPr>
              <w:t xml:space="preserve"> de cadrage initial de la réalisation d’un projet en cycle en V ;</w:t>
            </w:r>
          </w:p>
          <w:p w14:paraId="00D4C004" w14:textId="5F447207" w:rsidR="00FC050F" w:rsidRPr="008B71CB" w:rsidRDefault="003669FD"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Analyse</w:t>
            </w:r>
            <w:r w:rsidR="00804423" w:rsidRPr="008B71CB">
              <w:rPr>
                <w:rFonts w:ascii="Marianne Light" w:hAnsi="Marianne Light"/>
                <w:szCs w:val="20"/>
              </w:rPr>
              <w:t xml:space="preserve"> de modules applicatifs extérieurs à intégrer dans le périmètre ;</w:t>
            </w:r>
          </w:p>
          <w:p w14:paraId="7CD70E80" w14:textId="5FD76D61" w:rsidR="00FC050F" w:rsidRPr="008B71CB" w:rsidRDefault="003669FD"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Études</w:t>
            </w:r>
            <w:r w:rsidR="00804423" w:rsidRPr="008B71CB">
              <w:rPr>
                <w:rFonts w:ascii="Marianne Light" w:hAnsi="Marianne Light"/>
                <w:szCs w:val="20"/>
              </w:rPr>
              <w:t xml:space="preserve"> d’impact technique ;</w:t>
            </w:r>
          </w:p>
          <w:p w14:paraId="6154356B" w14:textId="668BFF39" w:rsidR="00FC050F" w:rsidRPr="008B71CB" w:rsidRDefault="003669FD"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Étude</w:t>
            </w:r>
            <w:r w:rsidR="00804423" w:rsidRPr="008B71CB">
              <w:rPr>
                <w:rFonts w:ascii="Marianne Light" w:hAnsi="Marianne Light"/>
                <w:szCs w:val="20"/>
              </w:rPr>
              <w:t xml:space="preserve"> de sécurité ;</w:t>
            </w:r>
          </w:p>
          <w:p w14:paraId="7692250E" w14:textId="23CB1782" w:rsidR="00FC050F" w:rsidRPr="008B71CB" w:rsidRDefault="003669FD"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Étude</w:t>
            </w:r>
            <w:r w:rsidR="00804423" w:rsidRPr="008B71CB">
              <w:rPr>
                <w:rFonts w:ascii="Marianne Light" w:hAnsi="Marianne Light"/>
                <w:szCs w:val="20"/>
              </w:rPr>
              <w:t xml:space="preserve"> d’impact sur l’exploitation ;</w:t>
            </w:r>
          </w:p>
          <w:p w14:paraId="5FA48C76" w14:textId="41519BFC" w:rsidR="00FC050F" w:rsidRPr="008B71CB" w:rsidRDefault="003669FD"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Définition</w:t>
            </w:r>
            <w:r w:rsidR="00804423" w:rsidRPr="008B71CB">
              <w:rPr>
                <w:rFonts w:ascii="Marianne Light" w:hAnsi="Marianne Light"/>
                <w:szCs w:val="20"/>
              </w:rPr>
              <w:t xml:space="preserve"> des stratégies de déploiement ;</w:t>
            </w:r>
          </w:p>
          <w:p w14:paraId="46AD66CE" w14:textId="72D9F081" w:rsidR="00FC050F" w:rsidRPr="008B71CB" w:rsidRDefault="003669FD"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Études</w:t>
            </w:r>
            <w:r w:rsidR="00804423" w:rsidRPr="008B71CB">
              <w:rPr>
                <w:rFonts w:ascii="Marianne Light" w:hAnsi="Marianne Light"/>
                <w:szCs w:val="20"/>
              </w:rPr>
              <w:t xml:space="preserve"> de choix d’outils pour le programme ;</w:t>
            </w:r>
          </w:p>
          <w:p w14:paraId="054DC1CF" w14:textId="2DEC7C86" w:rsidR="00FC050F" w:rsidRPr="008B71CB" w:rsidRDefault="003669FD"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Identification</w:t>
            </w:r>
            <w:r w:rsidR="00804423" w:rsidRPr="008B71CB">
              <w:rPr>
                <w:rFonts w:ascii="Marianne Light" w:hAnsi="Marianne Light"/>
                <w:szCs w:val="20"/>
              </w:rPr>
              <w:t xml:space="preserve"> des macros fonctionnalités ;</w:t>
            </w:r>
          </w:p>
          <w:p w14:paraId="1310D4EE" w14:textId="77777777" w:rsidR="00FC050F" w:rsidRPr="008B71CB" w:rsidRDefault="00804423"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etc.</w:t>
            </w:r>
          </w:p>
        </w:tc>
      </w:tr>
      <w:tr w:rsidR="00FC050F" w14:paraId="750C6DF3" w14:textId="77777777" w:rsidTr="00DE5F22">
        <w:trPr>
          <w:trHeight w:val="285"/>
          <w:jc w:val="center"/>
        </w:trPr>
        <w:tc>
          <w:tcPr>
            <w:tcW w:w="9892" w:type="dxa"/>
            <w:gridSpan w:val="8"/>
            <w:tcBorders>
              <w:top w:val="single" w:sz="4" w:space="0" w:color="auto"/>
              <w:left w:val="single" w:sz="4" w:space="0" w:color="auto"/>
              <w:bottom w:val="single" w:sz="4" w:space="0" w:color="auto"/>
              <w:right w:val="single" w:sz="4" w:space="0" w:color="auto"/>
            </w:tcBorders>
            <w:shd w:val="clear" w:color="auto" w:fill="D9D9D9"/>
            <w:vAlign w:val="center"/>
          </w:tcPr>
          <w:p w14:paraId="3A1FE7CD"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Prérequis du Ministère de la Justice</w:t>
            </w:r>
          </w:p>
        </w:tc>
      </w:tr>
      <w:tr w:rsidR="00FC050F" w14:paraId="4628D48B" w14:textId="77777777" w:rsidTr="00DE5F22">
        <w:trPr>
          <w:trHeight w:val="550"/>
          <w:jc w:val="center"/>
        </w:trPr>
        <w:tc>
          <w:tcPr>
            <w:tcW w:w="9892" w:type="dxa"/>
            <w:gridSpan w:val="8"/>
            <w:tcBorders>
              <w:top w:val="single" w:sz="4" w:space="0" w:color="auto"/>
              <w:left w:val="single" w:sz="4" w:space="0" w:color="auto"/>
              <w:bottom w:val="single" w:sz="4" w:space="0" w:color="auto"/>
              <w:right w:val="single" w:sz="4" w:space="0" w:color="auto"/>
            </w:tcBorders>
          </w:tcPr>
          <w:p w14:paraId="78E2F23E" w14:textId="2EA63429" w:rsidR="00FC050F" w:rsidRPr="008B71CB" w:rsidRDefault="00804423">
            <w:pPr>
              <w:pStyle w:val="CCTP-Tableau-Texte1"/>
              <w:spacing w:before="31" w:after="31"/>
              <w:rPr>
                <w:rFonts w:ascii="Marianne Light" w:hAnsi="Marianne Light"/>
                <w:szCs w:val="20"/>
              </w:rPr>
            </w:pPr>
            <w:r w:rsidRPr="008B71CB">
              <w:rPr>
                <w:rFonts w:ascii="Marianne Light" w:hAnsi="Marianne Light"/>
                <w:szCs w:val="20"/>
              </w:rPr>
              <w:t xml:space="preserve">Le </w:t>
            </w:r>
            <w:r w:rsidR="00C320A5" w:rsidRPr="008B71CB">
              <w:rPr>
                <w:rFonts w:ascii="Marianne Light" w:hAnsi="Marianne Light"/>
                <w:szCs w:val="20"/>
              </w:rPr>
              <w:t>Cour de cassation</w:t>
            </w:r>
            <w:r w:rsidRPr="008B71CB">
              <w:rPr>
                <w:rFonts w:ascii="Marianne Light" w:hAnsi="Marianne Light"/>
                <w:szCs w:val="20"/>
              </w:rPr>
              <w:t xml:space="preserve"> fournit </w:t>
            </w:r>
            <w:r w:rsidR="00AA3ED7" w:rsidRPr="008B71CB">
              <w:rPr>
                <w:rFonts w:ascii="Marianne Light" w:hAnsi="Marianne Light"/>
                <w:szCs w:val="20"/>
              </w:rPr>
              <w:t>une présentation de l’objet de l’étude (cadrage de l’étude).</w:t>
            </w:r>
          </w:p>
          <w:p w14:paraId="3574352D" w14:textId="392BE3A2" w:rsidR="00FC050F" w:rsidRPr="008B71CB" w:rsidRDefault="00FC050F" w:rsidP="00AA3ED7">
            <w:pPr>
              <w:pStyle w:val="CCTP-Tableau-Puce1"/>
              <w:spacing w:before="31" w:after="31"/>
              <w:rPr>
                <w:rFonts w:ascii="Marianne Light" w:hAnsi="Marianne Light"/>
                <w:szCs w:val="20"/>
              </w:rPr>
            </w:pPr>
          </w:p>
        </w:tc>
      </w:tr>
      <w:tr w:rsidR="00FC050F" w14:paraId="5A01DE57" w14:textId="77777777" w:rsidTr="00DE5F22">
        <w:trPr>
          <w:trHeight w:val="345"/>
          <w:jc w:val="center"/>
        </w:trPr>
        <w:tc>
          <w:tcPr>
            <w:tcW w:w="9892" w:type="dxa"/>
            <w:gridSpan w:val="8"/>
            <w:tcBorders>
              <w:top w:val="single" w:sz="4" w:space="0" w:color="auto"/>
              <w:left w:val="single" w:sz="4" w:space="0" w:color="auto"/>
              <w:bottom w:val="single" w:sz="4" w:space="0" w:color="auto"/>
              <w:right w:val="single" w:sz="4" w:space="0" w:color="auto"/>
            </w:tcBorders>
            <w:shd w:val="clear" w:color="auto" w:fill="D9D9D9"/>
            <w:vAlign w:val="center"/>
          </w:tcPr>
          <w:p w14:paraId="276EA021"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Description générale de l’activité</w:t>
            </w:r>
          </w:p>
        </w:tc>
      </w:tr>
      <w:tr w:rsidR="00FC050F" w:rsidRPr="008B71CB" w14:paraId="7D30B45A" w14:textId="77777777" w:rsidTr="001C551F">
        <w:trPr>
          <w:gridAfter w:val="1"/>
          <w:wAfter w:w="6" w:type="dxa"/>
          <w:trHeight w:val="150"/>
          <w:jc w:val="center"/>
        </w:trPr>
        <w:tc>
          <w:tcPr>
            <w:tcW w:w="884" w:type="dxa"/>
            <w:tcBorders>
              <w:top w:val="single" w:sz="4" w:space="0" w:color="auto"/>
              <w:left w:val="single" w:sz="4" w:space="0" w:color="auto"/>
              <w:bottom w:val="single" w:sz="4" w:space="0" w:color="auto"/>
              <w:right w:val="single" w:sz="4" w:space="0" w:color="auto"/>
            </w:tcBorders>
            <w:shd w:val="clear" w:color="auto" w:fill="D9D9D9"/>
          </w:tcPr>
          <w:p w14:paraId="14BB8CF8" w14:textId="77777777" w:rsidR="00FC050F" w:rsidRPr="008B71CB" w:rsidRDefault="00804423">
            <w:pPr>
              <w:keepLines/>
              <w:widowControl w:val="0"/>
              <w:spacing w:before="62" w:after="62"/>
              <w:rPr>
                <w:rFonts w:ascii="Marianne Light" w:hAnsi="Marianne Light"/>
                <w:bCs/>
                <w:sz w:val="20"/>
                <w:szCs w:val="20"/>
              </w:rPr>
            </w:pPr>
            <w:r w:rsidRPr="008B71CB">
              <w:rPr>
                <w:rFonts w:ascii="Marianne Light" w:hAnsi="Marianne Light"/>
                <w:bCs/>
                <w:sz w:val="20"/>
                <w:szCs w:val="20"/>
              </w:rPr>
              <w:t>Phases</w:t>
            </w:r>
          </w:p>
        </w:tc>
        <w:tc>
          <w:tcPr>
            <w:tcW w:w="6199" w:type="dxa"/>
            <w:gridSpan w:val="4"/>
            <w:tcBorders>
              <w:top w:val="single" w:sz="4" w:space="0" w:color="auto"/>
              <w:left w:val="single" w:sz="4" w:space="0" w:color="auto"/>
              <w:bottom w:val="single" w:sz="4" w:space="0" w:color="auto"/>
              <w:right w:val="single" w:sz="4" w:space="0" w:color="auto"/>
            </w:tcBorders>
            <w:shd w:val="clear" w:color="auto" w:fill="D9D9D9"/>
          </w:tcPr>
          <w:p w14:paraId="7A1BC601" w14:textId="6471FDAA" w:rsidR="00FC050F" w:rsidRPr="008B71CB" w:rsidRDefault="005C6B35">
            <w:pPr>
              <w:keepLines/>
              <w:widowControl w:val="0"/>
              <w:spacing w:before="62" w:after="62"/>
              <w:rPr>
                <w:rFonts w:ascii="Marianne Light" w:hAnsi="Marianne Light"/>
                <w:bCs/>
                <w:sz w:val="20"/>
                <w:szCs w:val="20"/>
              </w:rPr>
            </w:pPr>
            <w:r w:rsidRPr="008B71CB">
              <w:rPr>
                <w:rFonts w:ascii="Marianne Light" w:hAnsi="Marianne Light"/>
                <w:bCs/>
                <w:sz w:val="20"/>
                <w:szCs w:val="20"/>
              </w:rPr>
              <w:t xml:space="preserve">Prestations </w:t>
            </w:r>
          </w:p>
        </w:tc>
        <w:tc>
          <w:tcPr>
            <w:tcW w:w="2803" w:type="dxa"/>
            <w:gridSpan w:val="2"/>
            <w:tcBorders>
              <w:top w:val="single" w:sz="4" w:space="0" w:color="auto"/>
              <w:left w:val="single" w:sz="4" w:space="0" w:color="auto"/>
              <w:bottom w:val="single" w:sz="4" w:space="0" w:color="auto"/>
              <w:right w:val="single" w:sz="4" w:space="0" w:color="auto"/>
            </w:tcBorders>
            <w:shd w:val="clear" w:color="auto" w:fill="D9D9D9"/>
          </w:tcPr>
          <w:p w14:paraId="1688123F" w14:textId="77777777" w:rsidR="00FC050F" w:rsidRPr="008B71CB" w:rsidRDefault="00804423">
            <w:pPr>
              <w:keepLines/>
              <w:widowControl w:val="0"/>
              <w:spacing w:before="62" w:after="62"/>
              <w:rPr>
                <w:rFonts w:ascii="Marianne Light" w:hAnsi="Marianne Light"/>
                <w:bCs/>
                <w:sz w:val="20"/>
                <w:szCs w:val="20"/>
              </w:rPr>
            </w:pPr>
            <w:r w:rsidRPr="008B71CB">
              <w:rPr>
                <w:rFonts w:ascii="Marianne Light" w:hAnsi="Marianne Light"/>
                <w:bCs/>
                <w:sz w:val="20"/>
                <w:szCs w:val="20"/>
              </w:rPr>
              <w:t>Livrables</w:t>
            </w:r>
          </w:p>
        </w:tc>
      </w:tr>
      <w:tr w:rsidR="00FC050F" w:rsidRPr="008B71CB" w14:paraId="0C2A3514" w14:textId="77777777" w:rsidTr="00DE5F22">
        <w:trPr>
          <w:gridAfter w:val="1"/>
          <w:wAfter w:w="6" w:type="dxa"/>
          <w:trHeight w:val="150"/>
          <w:jc w:val="center"/>
        </w:trPr>
        <w:tc>
          <w:tcPr>
            <w:tcW w:w="884" w:type="dxa"/>
            <w:vMerge w:val="restart"/>
            <w:tcBorders>
              <w:top w:val="single" w:sz="4" w:space="0" w:color="auto"/>
              <w:left w:val="single" w:sz="4" w:space="0" w:color="auto"/>
              <w:right w:val="single" w:sz="4" w:space="0" w:color="auto"/>
            </w:tcBorders>
            <w:vAlign w:val="center"/>
          </w:tcPr>
          <w:p w14:paraId="5083ED1C" w14:textId="77777777" w:rsidR="00FC050F" w:rsidRPr="008B71CB" w:rsidRDefault="00804423">
            <w:pPr>
              <w:pStyle w:val="CCTP-Tableau-Texte1"/>
              <w:spacing w:before="31" w:after="31"/>
              <w:jc w:val="center"/>
              <w:rPr>
                <w:rFonts w:ascii="Marianne Light" w:hAnsi="Marianne Light"/>
                <w:szCs w:val="20"/>
              </w:rPr>
            </w:pPr>
            <w:r w:rsidRPr="008B71CB">
              <w:rPr>
                <w:rFonts w:ascii="Marianne Light" w:hAnsi="Marianne Light"/>
                <w:szCs w:val="20"/>
              </w:rPr>
              <w:t>1</w:t>
            </w:r>
          </w:p>
        </w:tc>
        <w:tc>
          <w:tcPr>
            <w:tcW w:w="6199" w:type="dxa"/>
            <w:gridSpan w:val="4"/>
            <w:tcBorders>
              <w:top w:val="single" w:sz="4" w:space="0" w:color="auto"/>
              <w:left w:val="single" w:sz="4" w:space="0" w:color="auto"/>
              <w:bottom w:val="single" w:sz="4" w:space="0" w:color="auto"/>
              <w:right w:val="single" w:sz="4" w:space="0" w:color="auto"/>
            </w:tcBorders>
            <w:shd w:val="clear" w:color="auto" w:fill="EAEAEA"/>
            <w:vAlign w:val="center"/>
          </w:tcPr>
          <w:p w14:paraId="702C344B" w14:textId="77777777" w:rsidR="00FC050F" w:rsidRPr="008B71CB" w:rsidRDefault="00804423">
            <w:pPr>
              <w:pStyle w:val="CCTP-Tableau-Texte1"/>
              <w:spacing w:before="31" w:after="31"/>
              <w:rPr>
                <w:rFonts w:ascii="Marianne Light" w:hAnsi="Marianne Light"/>
                <w:szCs w:val="20"/>
              </w:rPr>
            </w:pPr>
            <w:r w:rsidRPr="008B71CB">
              <w:rPr>
                <w:rFonts w:ascii="Marianne Light" w:hAnsi="Marianne Light"/>
                <w:szCs w:val="20"/>
              </w:rPr>
              <w:t>Méthodologie pour réaliser l’étude</w:t>
            </w:r>
          </w:p>
        </w:tc>
        <w:tc>
          <w:tcPr>
            <w:tcW w:w="2803" w:type="dxa"/>
            <w:gridSpan w:val="2"/>
            <w:vMerge w:val="restart"/>
            <w:tcBorders>
              <w:left w:val="single" w:sz="4" w:space="0" w:color="auto"/>
              <w:right w:val="single" w:sz="4" w:space="0" w:color="auto"/>
            </w:tcBorders>
            <w:vAlign w:val="center"/>
          </w:tcPr>
          <w:p w14:paraId="6ADF1B60" w14:textId="77777777" w:rsidR="00FC050F" w:rsidRPr="008B71CB" w:rsidRDefault="00804423" w:rsidP="000E594E">
            <w:pPr>
              <w:pStyle w:val="CCTP-Tableau-Puce1"/>
              <w:spacing w:before="31" w:after="31"/>
              <w:ind w:left="2"/>
              <w:rPr>
                <w:rFonts w:ascii="Marianne Light" w:hAnsi="Marianne Light"/>
                <w:szCs w:val="20"/>
              </w:rPr>
            </w:pPr>
            <w:r w:rsidRPr="008B71CB">
              <w:rPr>
                <w:rFonts w:ascii="Marianne Light" w:hAnsi="Marianne Light"/>
                <w:szCs w:val="20"/>
              </w:rPr>
              <w:t>Méthodologie et planning pour la réalisation de cette prestation</w:t>
            </w:r>
          </w:p>
        </w:tc>
      </w:tr>
      <w:tr w:rsidR="00FC050F" w:rsidRPr="008B71CB" w14:paraId="41DB33FD" w14:textId="77777777" w:rsidTr="00DE5F22">
        <w:trPr>
          <w:gridAfter w:val="1"/>
          <w:wAfter w:w="6" w:type="dxa"/>
          <w:trHeight w:val="150"/>
          <w:jc w:val="center"/>
        </w:trPr>
        <w:tc>
          <w:tcPr>
            <w:tcW w:w="884" w:type="dxa"/>
            <w:vMerge/>
            <w:tcBorders>
              <w:left w:val="single" w:sz="4" w:space="0" w:color="auto"/>
              <w:right w:val="single" w:sz="4" w:space="0" w:color="auto"/>
            </w:tcBorders>
            <w:vAlign w:val="center"/>
          </w:tcPr>
          <w:p w14:paraId="4A42F5D7" w14:textId="77777777" w:rsidR="00FC050F" w:rsidRPr="008B71CB" w:rsidRDefault="00FC050F">
            <w:pPr>
              <w:pStyle w:val="CCTP-Tableau-Texte1"/>
              <w:spacing w:before="31" w:after="31"/>
              <w:rPr>
                <w:rFonts w:ascii="Marianne Light" w:hAnsi="Marianne Light"/>
                <w:szCs w:val="20"/>
              </w:rPr>
            </w:pPr>
          </w:p>
        </w:tc>
        <w:tc>
          <w:tcPr>
            <w:tcW w:w="6199"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05DE0E14"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Le titulaire prend connaissance de la demande d’étude complémentaire du Ministère de la Justice et fournit la méthodologie avec le nombre d’ateliers et le planning associé pour réaliser la prestation</w:t>
            </w:r>
          </w:p>
        </w:tc>
        <w:tc>
          <w:tcPr>
            <w:tcW w:w="2803" w:type="dxa"/>
            <w:gridSpan w:val="2"/>
            <w:vMerge/>
            <w:tcBorders>
              <w:left w:val="single" w:sz="4" w:space="0" w:color="auto"/>
              <w:right w:val="single" w:sz="4" w:space="0" w:color="auto"/>
            </w:tcBorders>
            <w:vAlign w:val="center"/>
          </w:tcPr>
          <w:p w14:paraId="32CEC7FE" w14:textId="77777777" w:rsidR="00FC050F" w:rsidRPr="008B71CB" w:rsidRDefault="00FC050F">
            <w:pPr>
              <w:pStyle w:val="CCTP-Tableau-Puce1"/>
              <w:spacing w:before="31" w:after="31"/>
              <w:ind w:left="408" w:hanging="187"/>
              <w:rPr>
                <w:rFonts w:ascii="Marianne Light" w:hAnsi="Marianne Light"/>
                <w:szCs w:val="20"/>
              </w:rPr>
            </w:pPr>
          </w:p>
        </w:tc>
      </w:tr>
      <w:tr w:rsidR="00FC050F" w:rsidRPr="008B71CB" w14:paraId="1D5CB7D7" w14:textId="77777777" w:rsidTr="00DE5F22">
        <w:trPr>
          <w:gridAfter w:val="1"/>
          <w:wAfter w:w="6" w:type="dxa"/>
          <w:trHeight w:val="150"/>
          <w:jc w:val="center"/>
        </w:trPr>
        <w:tc>
          <w:tcPr>
            <w:tcW w:w="884" w:type="dxa"/>
            <w:vMerge w:val="restart"/>
            <w:tcBorders>
              <w:top w:val="single" w:sz="4" w:space="0" w:color="auto"/>
              <w:left w:val="single" w:sz="4" w:space="0" w:color="auto"/>
              <w:right w:val="single" w:sz="4" w:space="0" w:color="auto"/>
            </w:tcBorders>
            <w:vAlign w:val="center"/>
          </w:tcPr>
          <w:p w14:paraId="11664D26" w14:textId="77777777" w:rsidR="00FC050F" w:rsidRPr="008B71CB" w:rsidRDefault="00804423">
            <w:pPr>
              <w:pStyle w:val="CCTP-Tableau-Texte1"/>
              <w:spacing w:before="31" w:after="31"/>
              <w:jc w:val="center"/>
              <w:rPr>
                <w:rFonts w:ascii="Marianne Light" w:hAnsi="Marianne Light"/>
                <w:szCs w:val="20"/>
              </w:rPr>
            </w:pPr>
            <w:r w:rsidRPr="008B71CB">
              <w:rPr>
                <w:rFonts w:ascii="Marianne Light" w:hAnsi="Marianne Light"/>
                <w:szCs w:val="20"/>
              </w:rPr>
              <w:t>2</w:t>
            </w:r>
          </w:p>
        </w:tc>
        <w:tc>
          <w:tcPr>
            <w:tcW w:w="6199" w:type="dxa"/>
            <w:gridSpan w:val="4"/>
            <w:tcBorders>
              <w:top w:val="single" w:sz="4" w:space="0" w:color="auto"/>
              <w:left w:val="single" w:sz="4" w:space="0" w:color="auto"/>
              <w:bottom w:val="single" w:sz="4" w:space="0" w:color="auto"/>
              <w:right w:val="single" w:sz="4" w:space="0" w:color="auto"/>
            </w:tcBorders>
            <w:shd w:val="clear" w:color="auto" w:fill="EAEAEA"/>
            <w:vAlign w:val="center"/>
          </w:tcPr>
          <w:p w14:paraId="1CAA7549"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Réaliser l’étude</w:t>
            </w:r>
          </w:p>
        </w:tc>
        <w:tc>
          <w:tcPr>
            <w:tcW w:w="2803" w:type="dxa"/>
            <w:gridSpan w:val="2"/>
            <w:vMerge w:val="restart"/>
            <w:tcBorders>
              <w:left w:val="single" w:sz="4" w:space="0" w:color="auto"/>
              <w:right w:val="single" w:sz="4" w:space="0" w:color="auto"/>
            </w:tcBorders>
            <w:vAlign w:val="center"/>
          </w:tcPr>
          <w:p w14:paraId="52623A20" w14:textId="4E825283" w:rsidR="00FC050F" w:rsidRPr="008B71CB" w:rsidRDefault="00804423" w:rsidP="00DE5F22">
            <w:pPr>
              <w:pStyle w:val="CCTP-Tableau-Puce1"/>
              <w:spacing w:before="31" w:after="31"/>
              <w:ind w:left="31"/>
              <w:rPr>
                <w:rFonts w:ascii="Marianne Light" w:hAnsi="Marianne Light"/>
                <w:szCs w:val="20"/>
              </w:rPr>
            </w:pPr>
            <w:r w:rsidRPr="008B71CB">
              <w:rPr>
                <w:rFonts w:ascii="Marianne Light" w:hAnsi="Marianne Light"/>
                <w:szCs w:val="20"/>
              </w:rPr>
              <w:t xml:space="preserve">Dossier d’étude, avec pour l’EI un </w:t>
            </w:r>
            <w:r w:rsidR="00C50385" w:rsidRPr="008B71CB">
              <w:rPr>
                <w:rFonts w:ascii="Marianne Light" w:hAnsi="Marianne Light"/>
                <w:szCs w:val="20"/>
              </w:rPr>
              <w:t>c</w:t>
            </w:r>
            <w:r w:rsidRPr="008B71CB">
              <w:rPr>
                <w:rFonts w:ascii="Marianne Light" w:hAnsi="Marianne Light"/>
                <w:szCs w:val="20"/>
              </w:rPr>
              <w:t>hiffrage détaillé, son calendrier prévisionnel d’exécution des travaux et la liste des livrables à mettre à jour.</w:t>
            </w:r>
          </w:p>
        </w:tc>
      </w:tr>
      <w:tr w:rsidR="00FC050F" w:rsidRPr="008B71CB" w14:paraId="1659F44D" w14:textId="77777777" w:rsidTr="00AC3932">
        <w:trPr>
          <w:gridAfter w:val="1"/>
          <w:wAfter w:w="6" w:type="dxa"/>
          <w:trHeight w:val="150"/>
          <w:jc w:val="center"/>
        </w:trPr>
        <w:tc>
          <w:tcPr>
            <w:tcW w:w="884" w:type="dxa"/>
            <w:vMerge/>
            <w:tcBorders>
              <w:left w:val="single" w:sz="4" w:space="0" w:color="auto"/>
              <w:right w:val="single" w:sz="4" w:space="0" w:color="auto"/>
            </w:tcBorders>
            <w:vAlign w:val="center"/>
          </w:tcPr>
          <w:p w14:paraId="09058142" w14:textId="77777777" w:rsidR="00FC050F" w:rsidRPr="008B71CB" w:rsidRDefault="00FC050F">
            <w:pPr>
              <w:pStyle w:val="CCTP-Tableau-Texte1"/>
              <w:spacing w:before="31" w:after="31"/>
              <w:rPr>
                <w:rFonts w:ascii="Marianne Light" w:hAnsi="Marianne Light"/>
                <w:szCs w:val="20"/>
              </w:rPr>
            </w:pPr>
          </w:p>
        </w:tc>
        <w:tc>
          <w:tcPr>
            <w:tcW w:w="6199"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33C85C3" w14:textId="77777777" w:rsidR="00FC050F" w:rsidRPr="008B71CB" w:rsidRDefault="00804423"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Prendre connaissance et explorer l’ensemble des composants directement ou indirectement concernés par les exigences fonctionnelles ;</w:t>
            </w:r>
          </w:p>
          <w:p w14:paraId="33E459F0" w14:textId="77777777" w:rsidR="00FC050F" w:rsidRPr="008B71CB" w:rsidRDefault="00804423"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Analyser et consigner les types d’impact ;</w:t>
            </w:r>
          </w:p>
          <w:p w14:paraId="5A5B2CB2" w14:textId="77777777" w:rsidR="00FC050F" w:rsidRPr="008B71CB" w:rsidRDefault="00804423"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Émettre des préconisations en précisant les risques, les facteurs clés de succès et des trajectoires ;</w:t>
            </w:r>
          </w:p>
          <w:p w14:paraId="76CE80B4" w14:textId="77777777" w:rsidR="00FC050F" w:rsidRPr="008B71CB" w:rsidRDefault="00804423"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lastRenderedPageBreak/>
              <w:t>Analyser les impacts en termes techniques, coûts et planning ;</w:t>
            </w:r>
          </w:p>
          <w:p w14:paraId="6B2C63A3" w14:textId="77777777" w:rsidR="00FC050F" w:rsidRPr="008B71CB" w:rsidRDefault="00804423"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Présenter les avantages et inconvénients (gains/efforts) sous forme de scenarii ;</w:t>
            </w:r>
          </w:p>
          <w:p w14:paraId="20F753EF" w14:textId="77777777" w:rsidR="00FC050F" w:rsidRPr="008B71CB" w:rsidRDefault="00804423"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Emettre des préconisations de Go/No Go et de trajectoires de mise en œuvre.</w:t>
            </w:r>
          </w:p>
          <w:p w14:paraId="4B5BCB12" w14:textId="77777777" w:rsidR="00FC050F" w:rsidRPr="008B71CB" w:rsidRDefault="00804423" w:rsidP="001C551F">
            <w:pPr>
              <w:pStyle w:val="CCTP-Tableau-Puce1"/>
              <w:numPr>
                <w:ilvl w:val="0"/>
                <w:numId w:val="83"/>
              </w:numPr>
              <w:spacing w:before="31" w:after="31"/>
              <w:ind w:left="315" w:hanging="284"/>
              <w:jc w:val="both"/>
              <w:rPr>
                <w:rFonts w:ascii="Marianne Light" w:hAnsi="Marianne Light"/>
                <w:szCs w:val="20"/>
              </w:rPr>
            </w:pPr>
            <w:r w:rsidRPr="008B71CB">
              <w:rPr>
                <w:rFonts w:ascii="Marianne Light" w:hAnsi="Marianne Light"/>
                <w:szCs w:val="20"/>
              </w:rPr>
              <w:t>Si les éléments ne pas sont existants, le titulaire pourra décrire plusieurs hypothèses argumentées.</w:t>
            </w:r>
          </w:p>
          <w:p w14:paraId="1B8A43D0" w14:textId="77777777" w:rsidR="00FC050F" w:rsidRPr="008B71CB" w:rsidRDefault="00FC050F" w:rsidP="00DE5F22">
            <w:pPr>
              <w:pStyle w:val="CCTP-Tableau-Puce1"/>
              <w:spacing w:before="31" w:after="31"/>
              <w:jc w:val="both"/>
              <w:rPr>
                <w:rFonts w:ascii="Marianne Light" w:hAnsi="Marianne Light"/>
                <w:szCs w:val="20"/>
              </w:rPr>
            </w:pPr>
          </w:p>
          <w:p w14:paraId="00011AF9" w14:textId="47239C75" w:rsidR="00AA3ED7" w:rsidRPr="008B71CB" w:rsidRDefault="001C551F" w:rsidP="00AA3ED7">
            <w:pPr>
              <w:pStyle w:val="CCTP-Tableau-Puce1"/>
              <w:spacing w:before="31" w:after="31"/>
              <w:jc w:val="both"/>
              <w:rPr>
                <w:rFonts w:ascii="Marianne Light" w:hAnsi="Marianne Light"/>
                <w:szCs w:val="20"/>
              </w:rPr>
            </w:pPr>
            <w:r w:rsidRPr="008B71CB">
              <w:rPr>
                <w:rFonts w:ascii="Marianne Light" w:hAnsi="Marianne Light"/>
                <w:szCs w:val="20"/>
              </w:rPr>
              <w:t>Concernant l’étude</w:t>
            </w:r>
            <w:r w:rsidR="00804423" w:rsidRPr="008B71CB">
              <w:rPr>
                <w:rFonts w:ascii="Marianne Light" w:hAnsi="Marianne Light"/>
                <w:szCs w:val="20"/>
              </w:rPr>
              <w:t xml:space="preserve"> d’impact d’une évolution</w:t>
            </w:r>
            <w:r w:rsidR="00AA3ED7" w:rsidRPr="008B71CB">
              <w:rPr>
                <w:rFonts w:ascii="Marianne Light" w:hAnsi="Marianne Light"/>
                <w:szCs w:val="20"/>
              </w:rPr>
              <w:t xml:space="preserve">, </w:t>
            </w:r>
            <w:r w:rsidR="00612489" w:rsidRPr="008B71CB">
              <w:rPr>
                <w:rFonts w:ascii="Marianne Light" w:hAnsi="Marianne Light"/>
                <w:szCs w:val="20"/>
              </w:rPr>
              <w:t>l</w:t>
            </w:r>
            <w:r w:rsidR="00AA3ED7" w:rsidRPr="008B71CB">
              <w:rPr>
                <w:rFonts w:ascii="Marianne Light" w:hAnsi="Marianne Light"/>
                <w:szCs w:val="20"/>
              </w:rPr>
              <w:t>e titulaire réalise un criblage des éléments impactés par la demande d’évolution (éléments de documentation, programmes sources, etc.) et faisant état des impacts potentiels sur les performances ou sur le Manifeste de Compatibilité Logicielle (MCL) :</w:t>
            </w:r>
          </w:p>
          <w:p w14:paraId="225846F9" w14:textId="45746BF8" w:rsidR="00FC050F" w:rsidRPr="008B71CB" w:rsidRDefault="00FC050F" w:rsidP="001C551F">
            <w:pPr>
              <w:pStyle w:val="CCTP-Tableau-Puce1"/>
              <w:spacing w:before="31" w:after="31"/>
              <w:jc w:val="both"/>
              <w:rPr>
                <w:rFonts w:ascii="Marianne Light" w:hAnsi="Marianne Light"/>
                <w:szCs w:val="20"/>
              </w:rPr>
            </w:pPr>
          </w:p>
          <w:p w14:paraId="4A9BD804" w14:textId="77777777" w:rsidR="00FC050F" w:rsidRPr="008B71CB" w:rsidRDefault="00804423" w:rsidP="00DF004B">
            <w:pPr>
              <w:pStyle w:val="CCTP-Tableau-Puce1"/>
              <w:numPr>
                <w:ilvl w:val="0"/>
                <w:numId w:val="84"/>
              </w:numPr>
              <w:spacing w:before="31" w:after="31"/>
              <w:ind w:left="422" w:hanging="422"/>
              <w:jc w:val="both"/>
              <w:rPr>
                <w:rFonts w:ascii="Marianne Light" w:hAnsi="Marianne Light"/>
                <w:szCs w:val="20"/>
              </w:rPr>
            </w:pPr>
            <w:r w:rsidRPr="008B71CB">
              <w:rPr>
                <w:rFonts w:ascii="Marianne Light" w:hAnsi="Marianne Light"/>
                <w:szCs w:val="20"/>
              </w:rPr>
              <w:t>La description de l’impact de l’opération de maintenance sur l’application existante, incluant une évaluation qualitative et quantitative des fonctionnalités à développer avec pour chacune d’elles :</w:t>
            </w:r>
          </w:p>
          <w:p w14:paraId="57BAE79F" w14:textId="78F084D6" w:rsidR="00FC050F" w:rsidRPr="008B71CB" w:rsidRDefault="006750C0" w:rsidP="001C551F">
            <w:pPr>
              <w:pStyle w:val="CCTP-Tableau-Puce1"/>
              <w:numPr>
                <w:ilvl w:val="0"/>
                <w:numId w:val="84"/>
              </w:numPr>
              <w:spacing w:before="31" w:after="31"/>
              <w:ind w:left="422" w:hanging="422"/>
              <w:jc w:val="both"/>
              <w:rPr>
                <w:rFonts w:ascii="Marianne Light" w:hAnsi="Marianne Light"/>
                <w:szCs w:val="20"/>
              </w:rPr>
            </w:pPr>
            <w:r w:rsidRPr="008B71CB">
              <w:rPr>
                <w:rFonts w:ascii="Marianne Light" w:hAnsi="Marianne Light"/>
                <w:szCs w:val="20"/>
              </w:rPr>
              <w:t>L</w:t>
            </w:r>
            <w:r w:rsidR="00804423" w:rsidRPr="008B71CB">
              <w:rPr>
                <w:rFonts w:ascii="Marianne Light" w:hAnsi="Marianne Light"/>
                <w:szCs w:val="20"/>
              </w:rPr>
              <w:t>a description de l’architecture technique retenue (identification des composants, leur articulation, découpage en modules exécut</w:t>
            </w:r>
            <w:r w:rsidRPr="008B71CB">
              <w:rPr>
                <w:rFonts w:ascii="Marianne Light" w:hAnsi="Marianne Light"/>
                <w:szCs w:val="20"/>
              </w:rPr>
              <w:t>a</w:t>
            </w:r>
            <w:r w:rsidR="00804423" w:rsidRPr="008B71CB">
              <w:rPr>
                <w:rFonts w:ascii="Marianne Light" w:hAnsi="Marianne Light"/>
                <w:szCs w:val="20"/>
              </w:rPr>
              <w:t>bles, etc.) ;</w:t>
            </w:r>
          </w:p>
          <w:p w14:paraId="38549441" w14:textId="3E250F50" w:rsidR="00FC050F" w:rsidRPr="008B71CB" w:rsidRDefault="006750C0" w:rsidP="001C551F">
            <w:pPr>
              <w:pStyle w:val="CCTP-Tableau-Puce1"/>
              <w:numPr>
                <w:ilvl w:val="0"/>
                <w:numId w:val="84"/>
              </w:numPr>
              <w:spacing w:before="31" w:after="31"/>
              <w:ind w:left="422" w:hanging="422"/>
              <w:jc w:val="both"/>
              <w:rPr>
                <w:rFonts w:ascii="Marianne Light" w:hAnsi="Marianne Light"/>
                <w:szCs w:val="20"/>
              </w:rPr>
            </w:pPr>
            <w:r w:rsidRPr="008B71CB">
              <w:rPr>
                <w:rFonts w:ascii="Marianne Light" w:hAnsi="Marianne Light"/>
                <w:szCs w:val="20"/>
              </w:rPr>
              <w:t>L</w:t>
            </w:r>
            <w:r w:rsidR="00804423" w:rsidRPr="008B71CB">
              <w:rPr>
                <w:rFonts w:ascii="Marianne Light" w:hAnsi="Marianne Light"/>
                <w:szCs w:val="20"/>
              </w:rPr>
              <w:t>’identification des interfaces homme/machine impactées ;</w:t>
            </w:r>
          </w:p>
          <w:p w14:paraId="1FC8651F" w14:textId="2EC9366C" w:rsidR="00FC050F" w:rsidRPr="008B71CB" w:rsidRDefault="006750C0" w:rsidP="001C551F">
            <w:pPr>
              <w:pStyle w:val="CCTP-Tableau-Puce1"/>
              <w:numPr>
                <w:ilvl w:val="0"/>
                <w:numId w:val="84"/>
              </w:numPr>
              <w:spacing w:before="31" w:after="31"/>
              <w:ind w:left="422" w:hanging="422"/>
              <w:jc w:val="both"/>
              <w:rPr>
                <w:rFonts w:ascii="Marianne Light" w:hAnsi="Marianne Light"/>
                <w:szCs w:val="20"/>
              </w:rPr>
            </w:pPr>
            <w:r w:rsidRPr="008B71CB">
              <w:rPr>
                <w:rFonts w:ascii="Marianne Light" w:hAnsi="Marianne Light"/>
                <w:szCs w:val="20"/>
              </w:rPr>
              <w:t>L</w:t>
            </w:r>
            <w:r w:rsidR="00804423" w:rsidRPr="008B71CB">
              <w:rPr>
                <w:rFonts w:ascii="Marianne Light" w:hAnsi="Marianne Light"/>
                <w:szCs w:val="20"/>
              </w:rPr>
              <w:t>es supports de sortie à produire avec pour chacune d’elles l’identification des informations de sortie comptabilisées comme variables ;</w:t>
            </w:r>
          </w:p>
          <w:p w14:paraId="65DC1221" w14:textId="48BA939F" w:rsidR="00FC050F" w:rsidRPr="008B71CB" w:rsidRDefault="006750C0" w:rsidP="001C551F">
            <w:pPr>
              <w:pStyle w:val="CCTP-Tableau-Puce1"/>
              <w:numPr>
                <w:ilvl w:val="0"/>
                <w:numId w:val="84"/>
              </w:numPr>
              <w:spacing w:before="31" w:after="31"/>
              <w:ind w:left="422" w:hanging="422"/>
              <w:jc w:val="both"/>
              <w:rPr>
                <w:rFonts w:ascii="Marianne Light" w:hAnsi="Marianne Light"/>
                <w:szCs w:val="20"/>
              </w:rPr>
            </w:pPr>
            <w:r w:rsidRPr="008B71CB">
              <w:rPr>
                <w:rFonts w:ascii="Marianne Light" w:hAnsi="Marianne Light"/>
                <w:szCs w:val="20"/>
              </w:rPr>
              <w:t>L</w:t>
            </w:r>
            <w:r w:rsidR="00804423" w:rsidRPr="008B71CB">
              <w:rPr>
                <w:rFonts w:ascii="Marianne Light" w:hAnsi="Marianne Light"/>
                <w:szCs w:val="20"/>
              </w:rPr>
              <w:t>es modifications à apporter au modèle de données, aux SFD et STD.</w:t>
            </w:r>
          </w:p>
          <w:p w14:paraId="46B05AD9" w14:textId="77777777" w:rsidR="00FC050F" w:rsidRPr="008B71CB" w:rsidRDefault="00804423" w:rsidP="00DF004B">
            <w:pPr>
              <w:pStyle w:val="CCTP-Tableau-Puce1"/>
              <w:numPr>
                <w:ilvl w:val="0"/>
                <w:numId w:val="84"/>
              </w:numPr>
              <w:spacing w:before="31" w:after="31"/>
              <w:ind w:left="422" w:hanging="422"/>
              <w:jc w:val="both"/>
              <w:rPr>
                <w:rFonts w:ascii="Marianne Light" w:hAnsi="Marianne Light"/>
                <w:szCs w:val="20"/>
              </w:rPr>
            </w:pPr>
            <w:r w:rsidRPr="008B71CB">
              <w:rPr>
                <w:rFonts w:ascii="Marianne Light" w:hAnsi="Marianne Light"/>
                <w:szCs w:val="20"/>
              </w:rPr>
              <w:t>Toutes les préconisations techniques utiles en vue d’une bonne exploitation de la future version de production ;</w:t>
            </w:r>
          </w:p>
          <w:p w14:paraId="0F1E35EA" w14:textId="63D1DE2E" w:rsidR="00175F79" w:rsidRPr="008B71CB" w:rsidRDefault="00175F79" w:rsidP="00175F79">
            <w:pPr>
              <w:pStyle w:val="CCTP-Tableau-Puce1"/>
              <w:numPr>
                <w:ilvl w:val="0"/>
                <w:numId w:val="84"/>
              </w:numPr>
              <w:spacing w:before="31" w:after="31"/>
              <w:ind w:left="422" w:hanging="422"/>
              <w:jc w:val="both"/>
              <w:rPr>
                <w:rFonts w:ascii="Marianne Light" w:hAnsi="Marianne Light"/>
                <w:szCs w:val="20"/>
              </w:rPr>
            </w:pPr>
            <w:r w:rsidRPr="008B71CB">
              <w:rPr>
                <w:rFonts w:ascii="Marianne Light" w:hAnsi="Marianne Light"/>
                <w:szCs w:val="20"/>
              </w:rPr>
              <w:t>L</w:t>
            </w:r>
            <w:r w:rsidR="00804423" w:rsidRPr="008B71CB">
              <w:rPr>
                <w:rFonts w:ascii="Marianne Light" w:hAnsi="Marianne Light"/>
                <w:szCs w:val="20"/>
              </w:rPr>
              <w:t>e chiffrage détaillé des charges de conception et de développement basé sur le mode tarifaire du chapitre 5.4.2.3 « Réalisation en cycle en V » ;</w:t>
            </w:r>
          </w:p>
          <w:p w14:paraId="0F3F2B01" w14:textId="44A1D2BB" w:rsidR="00FC050F" w:rsidRPr="008B71CB" w:rsidRDefault="00804423" w:rsidP="00DF004B">
            <w:pPr>
              <w:pStyle w:val="CCTP-Tableau-Puce1"/>
              <w:numPr>
                <w:ilvl w:val="0"/>
                <w:numId w:val="84"/>
              </w:numPr>
              <w:spacing w:before="31" w:after="31"/>
              <w:ind w:left="422" w:hanging="422"/>
              <w:jc w:val="both"/>
              <w:rPr>
                <w:rFonts w:ascii="Marianne Light" w:hAnsi="Marianne Light"/>
                <w:szCs w:val="20"/>
              </w:rPr>
            </w:pPr>
            <w:r w:rsidRPr="008B71CB">
              <w:rPr>
                <w:rFonts w:ascii="Marianne Light" w:hAnsi="Marianne Light"/>
                <w:szCs w:val="20"/>
              </w:rPr>
              <w:t xml:space="preserve">Le calendrier prévisionnel d’exécution des </w:t>
            </w:r>
            <w:r w:rsidR="00E46E2D" w:rsidRPr="008B71CB">
              <w:rPr>
                <w:rFonts w:ascii="Marianne Light" w:hAnsi="Marianne Light"/>
                <w:szCs w:val="20"/>
              </w:rPr>
              <w:t xml:space="preserve">prestations </w:t>
            </w:r>
            <w:r w:rsidRPr="008B71CB">
              <w:rPr>
                <w:rFonts w:ascii="Marianne Light" w:hAnsi="Marianne Light"/>
                <w:szCs w:val="20"/>
              </w:rPr>
              <w:t>et de livraison des produits (logiciels, documentation et sources).</w:t>
            </w:r>
          </w:p>
          <w:p w14:paraId="05618654" w14:textId="77777777" w:rsidR="00FC050F" w:rsidRPr="008B71CB" w:rsidRDefault="00FC050F" w:rsidP="00DF004B">
            <w:pPr>
              <w:pStyle w:val="CCTP-Tableau-Puce1"/>
              <w:spacing w:before="31" w:after="31"/>
              <w:ind w:left="422"/>
              <w:jc w:val="both"/>
              <w:rPr>
                <w:rFonts w:ascii="Marianne Light" w:hAnsi="Marianne Light"/>
                <w:szCs w:val="20"/>
              </w:rPr>
            </w:pPr>
          </w:p>
          <w:p w14:paraId="096B0A81" w14:textId="77777777" w:rsidR="00FC050F" w:rsidRPr="008B71CB" w:rsidRDefault="00FC050F" w:rsidP="00DE5F22">
            <w:pPr>
              <w:pStyle w:val="CCTP-Tableau-Puce1"/>
              <w:spacing w:before="31" w:after="31"/>
              <w:ind w:hanging="147"/>
              <w:jc w:val="both"/>
              <w:rPr>
                <w:rFonts w:ascii="Marianne Light" w:hAnsi="Marianne Light"/>
                <w:szCs w:val="20"/>
              </w:rPr>
            </w:pPr>
          </w:p>
        </w:tc>
        <w:tc>
          <w:tcPr>
            <w:tcW w:w="2803" w:type="dxa"/>
            <w:gridSpan w:val="2"/>
            <w:vMerge/>
            <w:tcBorders>
              <w:left w:val="single" w:sz="4" w:space="0" w:color="auto"/>
              <w:right w:val="single" w:sz="4" w:space="0" w:color="auto"/>
            </w:tcBorders>
            <w:vAlign w:val="center"/>
          </w:tcPr>
          <w:p w14:paraId="6A7E9D00" w14:textId="77777777" w:rsidR="00FC050F" w:rsidRPr="008B71CB" w:rsidRDefault="00FC050F">
            <w:pPr>
              <w:pStyle w:val="CCTP-Tableau-Texte1"/>
              <w:spacing w:before="31" w:after="31"/>
              <w:jc w:val="center"/>
              <w:rPr>
                <w:rFonts w:ascii="Marianne Light" w:hAnsi="Marianne Light"/>
                <w:szCs w:val="20"/>
              </w:rPr>
            </w:pPr>
          </w:p>
        </w:tc>
      </w:tr>
      <w:tr w:rsidR="00FC050F" w:rsidRPr="008B71CB" w14:paraId="00BF0635" w14:textId="77777777" w:rsidTr="006750C0">
        <w:trPr>
          <w:gridAfter w:val="1"/>
          <w:wAfter w:w="6" w:type="dxa"/>
          <w:trHeight w:val="150"/>
          <w:jc w:val="center"/>
        </w:trPr>
        <w:tc>
          <w:tcPr>
            <w:tcW w:w="884" w:type="dxa"/>
            <w:vMerge w:val="restart"/>
            <w:tcBorders>
              <w:left w:val="single" w:sz="4" w:space="0" w:color="auto"/>
              <w:right w:val="single" w:sz="4" w:space="0" w:color="auto"/>
            </w:tcBorders>
            <w:vAlign w:val="center"/>
          </w:tcPr>
          <w:p w14:paraId="13FDE5A6" w14:textId="77777777" w:rsidR="00FC050F" w:rsidRPr="008B71CB" w:rsidRDefault="00804423">
            <w:pPr>
              <w:pStyle w:val="CCTP-Tableau-Texte1"/>
              <w:spacing w:before="31" w:after="31"/>
              <w:jc w:val="center"/>
              <w:rPr>
                <w:rFonts w:ascii="Marianne Light" w:hAnsi="Marianne Light"/>
                <w:szCs w:val="20"/>
              </w:rPr>
            </w:pPr>
            <w:r w:rsidRPr="008B71CB">
              <w:rPr>
                <w:rFonts w:ascii="Marianne Light" w:hAnsi="Marianne Light"/>
                <w:szCs w:val="20"/>
              </w:rPr>
              <w:t>3</w:t>
            </w:r>
          </w:p>
        </w:tc>
        <w:tc>
          <w:tcPr>
            <w:tcW w:w="6199" w:type="dxa"/>
            <w:gridSpan w:val="4"/>
            <w:tcBorders>
              <w:top w:val="single" w:sz="4" w:space="0" w:color="auto"/>
              <w:left w:val="single" w:sz="4" w:space="0" w:color="auto"/>
              <w:bottom w:val="single" w:sz="4" w:space="0" w:color="auto"/>
              <w:right w:val="single" w:sz="4" w:space="0" w:color="auto"/>
            </w:tcBorders>
            <w:shd w:val="clear" w:color="auto" w:fill="F2F2F2"/>
            <w:vAlign w:val="center"/>
          </w:tcPr>
          <w:p w14:paraId="0E5FC336"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Restituer</w:t>
            </w:r>
          </w:p>
        </w:tc>
        <w:tc>
          <w:tcPr>
            <w:tcW w:w="2803" w:type="dxa"/>
            <w:gridSpan w:val="2"/>
            <w:vMerge w:val="restart"/>
            <w:tcBorders>
              <w:left w:val="single" w:sz="4" w:space="0" w:color="auto"/>
              <w:right w:val="single" w:sz="4" w:space="0" w:color="auto"/>
            </w:tcBorders>
            <w:vAlign w:val="center"/>
          </w:tcPr>
          <w:p w14:paraId="0AD0A10C" w14:textId="77777777" w:rsidR="00FC050F" w:rsidRPr="008B71CB" w:rsidRDefault="00804423">
            <w:pPr>
              <w:pStyle w:val="CCTP-Tableau-Puce1"/>
              <w:spacing w:before="31" w:after="31"/>
              <w:ind w:left="408" w:hanging="187"/>
              <w:rPr>
                <w:rFonts w:ascii="Marianne Light" w:hAnsi="Marianne Light"/>
                <w:szCs w:val="20"/>
              </w:rPr>
            </w:pPr>
            <w:r w:rsidRPr="008B71CB">
              <w:rPr>
                <w:rFonts w:ascii="Marianne Light" w:hAnsi="Marianne Light"/>
                <w:szCs w:val="20"/>
              </w:rPr>
              <w:t>Support de présentation</w:t>
            </w:r>
          </w:p>
        </w:tc>
      </w:tr>
      <w:tr w:rsidR="00FC050F" w:rsidRPr="008B71CB" w14:paraId="67FBC8BF" w14:textId="77777777" w:rsidTr="006750C0">
        <w:trPr>
          <w:gridAfter w:val="1"/>
          <w:wAfter w:w="6" w:type="dxa"/>
          <w:trHeight w:val="150"/>
          <w:jc w:val="center"/>
        </w:trPr>
        <w:tc>
          <w:tcPr>
            <w:tcW w:w="884" w:type="dxa"/>
            <w:vMerge/>
            <w:tcBorders>
              <w:left w:val="single" w:sz="4" w:space="0" w:color="auto"/>
              <w:right w:val="single" w:sz="4" w:space="0" w:color="auto"/>
            </w:tcBorders>
            <w:vAlign w:val="center"/>
          </w:tcPr>
          <w:p w14:paraId="3B5DBF40" w14:textId="77777777" w:rsidR="00FC050F" w:rsidRPr="008B71CB" w:rsidRDefault="00FC050F">
            <w:pPr>
              <w:pStyle w:val="CCTP-Tableau-Texte1"/>
              <w:spacing w:before="31" w:after="31"/>
              <w:rPr>
                <w:rFonts w:ascii="Marianne Light" w:hAnsi="Marianne Light"/>
                <w:szCs w:val="20"/>
              </w:rPr>
            </w:pPr>
          </w:p>
        </w:tc>
        <w:tc>
          <w:tcPr>
            <w:tcW w:w="6199" w:type="dxa"/>
            <w:gridSpan w:val="4"/>
            <w:tcBorders>
              <w:top w:val="single" w:sz="4" w:space="0" w:color="auto"/>
              <w:left w:val="single" w:sz="4" w:space="0" w:color="auto"/>
              <w:bottom w:val="single" w:sz="4" w:space="0" w:color="auto"/>
              <w:right w:val="single" w:sz="4" w:space="0" w:color="auto"/>
            </w:tcBorders>
            <w:vAlign w:val="center"/>
          </w:tcPr>
          <w:p w14:paraId="167EC33C" w14:textId="54FC589C"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 xml:space="preserve">Organiser une réunion pour présenter les éléments de pré études </w:t>
            </w:r>
            <w:r w:rsidR="002F6767" w:rsidRPr="008B71CB">
              <w:rPr>
                <w:rFonts w:ascii="Marianne Light" w:hAnsi="Marianne Light"/>
                <w:szCs w:val="20"/>
              </w:rPr>
              <w:t>à la Cour de cassation</w:t>
            </w:r>
          </w:p>
        </w:tc>
        <w:tc>
          <w:tcPr>
            <w:tcW w:w="2803" w:type="dxa"/>
            <w:gridSpan w:val="2"/>
            <w:vMerge/>
            <w:tcBorders>
              <w:left w:val="single" w:sz="4" w:space="0" w:color="auto"/>
              <w:right w:val="single" w:sz="4" w:space="0" w:color="auto"/>
            </w:tcBorders>
            <w:vAlign w:val="center"/>
          </w:tcPr>
          <w:p w14:paraId="18149098" w14:textId="77777777" w:rsidR="00FC050F" w:rsidRPr="008B71CB" w:rsidRDefault="00FC050F">
            <w:pPr>
              <w:pStyle w:val="CCTP-Tableau-Texte1"/>
              <w:spacing w:before="31" w:after="31"/>
              <w:jc w:val="center"/>
              <w:rPr>
                <w:rFonts w:ascii="Marianne Light" w:hAnsi="Marianne Light"/>
                <w:szCs w:val="20"/>
              </w:rPr>
            </w:pPr>
          </w:p>
        </w:tc>
      </w:tr>
      <w:tr w:rsidR="00FC050F" w14:paraId="508D2C02" w14:textId="77777777" w:rsidTr="006750C0">
        <w:trPr>
          <w:trHeight w:val="345"/>
          <w:jc w:val="center"/>
        </w:trPr>
        <w:tc>
          <w:tcPr>
            <w:tcW w:w="9892" w:type="dxa"/>
            <w:gridSpan w:val="8"/>
            <w:tcBorders>
              <w:top w:val="single" w:sz="4" w:space="0" w:color="auto"/>
              <w:left w:val="single" w:sz="4" w:space="0" w:color="auto"/>
              <w:bottom w:val="single" w:sz="4" w:space="0" w:color="auto"/>
              <w:right w:val="single" w:sz="4" w:space="0" w:color="auto"/>
            </w:tcBorders>
            <w:shd w:val="clear" w:color="auto" w:fill="D9D9D9"/>
            <w:vAlign w:val="center"/>
          </w:tcPr>
          <w:p w14:paraId="0E78EF9E"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Engagements de service</w:t>
            </w:r>
          </w:p>
        </w:tc>
      </w:tr>
      <w:tr w:rsidR="00FC050F" w14:paraId="2D3D393B" w14:textId="77777777" w:rsidTr="002D740F">
        <w:trPr>
          <w:trHeight w:val="453"/>
          <w:jc w:val="center"/>
        </w:trPr>
        <w:tc>
          <w:tcPr>
            <w:tcW w:w="9892" w:type="dxa"/>
            <w:gridSpan w:val="8"/>
            <w:tcBorders>
              <w:top w:val="single" w:sz="4" w:space="0" w:color="auto"/>
              <w:left w:val="single" w:sz="4" w:space="0" w:color="auto"/>
              <w:bottom w:val="single" w:sz="4" w:space="0" w:color="auto"/>
              <w:right w:val="single" w:sz="4" w:space="0" w:color="auto"/>
            </w:tcBorders>
          </w:tcPr>
          <w:p w14:paraId="52DE17A0" w14:textId="1A6BB556" w:rsidR="00FC050F" w:rsidRPr="008B71CB" w:rsidRDefault="00804423">
            <w:pPr>
              <w:pStyle w:val="CCTP-Tableau-Texte1"/>
              <w:spacing w:before="31" w:after="31"/>
              <w:rPr>
                <w:rFonts w:ascii="Marianne Light" w:hAnsi="Marianne Light"/>
                <w:szCs w:val="20"/>
                <w:highlight w:val="yellow"/>
              </w:rPr>
            </w:pPr>
            <w:r w:rsidRPr="008B71CB">
              <w:rPr>
                <w:rFonts w:ascii="Marianne Light" w:hAnsi="Marianne Light"/>
                <w:szCs w:val="20"/>
              </w:rPr>
              <w:t>Les délais de réalisation</w:t>
            </w:r>
            <w:r w:rsidR="00BF251E">
              <w:rPr>
                <w:rFonts w:ascii="Marianne Light" w:hAnsi="Marianne Light"/>
                <w:szCs w:val="20"/>
              </w:rPr>
              <w:t xml:space="preserve"> </w:t>
            </w:r>
            <w:r w:rsidRPr="008B71CB">
              <w:rPr>
                <w:rFonts w:ascii="Marianne Light" w:hAnsi="Marianne Light"/>
                <w:szCs w:val="20"/>
              </w:rPr>
              <w:t>dépend</w:t>
            </w:r>
            <w:r w:rsidR="00BF251E">
              <w:rPr>
                <w:rFonts w:ascii="Marianne Light" w:hAnsi="Marianne Light"/>
                <w:szCs w:val="20"/>
              </w:rPr>
              <w:t>e</w:t>
            </w:r>
            <w:r w:rsidRPr="008B71CB">
              <w:rPr>
                <w:rFonts w:ascii="Marianne Light" w:hAnsi="Marianne Light"/>
                <w:szCs w:val="20"/>
              </w:rPr>
              <w:t>nt de la complexité de l’unité d’œuvre :</w:t>
            </w:r>
          </w:p>
        </w:tc>
      </w:tr>
      <w:tr w:rsidR="00FC050F" w14:paraId="127C0A35" w14:textId="77777777" w:rsidTr="002D740F">
        <w:trPr>
          <w:trHeight w:val="379"/>
          <w:jc w:val="center"/>
        </w:trPr>
        <w:tc>
          <w:tcPr>
            <w:tcW w:w="2404"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C959B0" w14:textId="77777777" w:rsidR="00FC050F" w:rsidRPr="002D740F" w:rsidRDefault="00804423">
            <w:pPr>
              <w:keepNext/>
              <w:keepLines/>
              <w:jc w:val="center"/>
              <w:rPr>
                <w:rFonts w:ascii="Marianne Light" w:hAnsi="Marianne Light"/>
                <w:b/>
                <w:bCs/>
                <w:sz w:val="20"/>
                <w:szCs w:val="20"/>
              </w:rPr>
            </w:pPr>
            <w:r w:rsidRPr="002D740F">
              <w:rPr>
                <w:rFonts w:ascii="Marianne Light" w:hAnsi="Marianne Light"/>
                <w:b/>
                <w:bCs/>
                <w:sz w:val="20"/>
                <w:szCs w:val="20"/>
              </w:rPr>
              <w:lastRenderedPageBreak/>
              <w:t>Complexité</w:t>
            </w:r>
          </w:p>
        </w:tc>
        <w:tc>
          <w:tcPr>
            <w:tcW w:w="7488"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78272D4" w14:textId="7B1E711E" w:rsidR="00FC050F" w:rsidRPr="002D740F" w:rsidRDefault="00804423">
            <w:pPr>
              <w:keepNext/>
              <w:keepLines/>
              <w:jc w:val="center"/>
              <w:rPr>
                <w:rFonts w:ascii="Marianne Light" w:hAnsi="Marianne Light"/>
                <w:b/>
                <w:bCs/>
                <w:sz w:val="20"/>
                <w:szCs w:val="20"/>
                <w:highlight w:val="red"/>
              </w:rPr>
            </w:pPr>
            <w:r w:rsidRPr="002D740F">
              <w:rPr>
                <w:rFonts w:ascii="Marianne Light" w:hAnsi="Marianne Light"/>
                <w:b/>
                <w:bCs/>
                <w:sz w:val="20"/>
                <w:szCs w:val="20"/>
              </w:rPr>
              <w:t>Délais maximum</w:t>
            </w:r>
            <w:r w:rsidR="00B40876" w:rsidRPr="002D740F">
              <w:rPr>
                <w:rFonts w:ascii="Marianne Light" w:hAnsi="Marianne Light"/>
                <w:b/>
                <w:bCs/>
                <w:sz w:val="20"/>
                <w:szCs w:val="20"/>
              </w:rPr>
              <w:t>s</w:t>
            </w:r>
          </w:p>
        </w:tc>
      </w:tr>
      <w:tr w:rsidR="00FC050F" w14:paraId="2756CB22" w14:textId="77777777" w:rsidTr="002D740F">
        <w:trPr>
          <w:trHeight w:val="207"/>
          <w:jc w:val="center"/>
        </w:trPr>
        <w:tc>
          <w:tcPr>
            <w:tcW w:w="2404" w:type="dxa"/>
            <w:gridSpan w:val="3"/>
            <w:tcBorders>
              <w:top w:val="single" w:sz="4" w:space="0" w:color="auto"/>
            </w:tcBorders>
            <w:vAlign w:val="center"/>
          </w:tcPr>
          <w:p w14:paraId="3BA048E7"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Simple</w:t>
            </w:r>
          </w:p>
        </w:tc>
        <w:tc>
          <w:tcPr>
            <w:tcW w:w="7488" w:type="dxa"/>
            <w:gridSpan w:val="5"/>
            <w:tcBorders>
              <w:top w:val="single" w:sz="4" w:space="0" w:color="auto"/>
            </w:tcBorders>
            <w:vAlign w:val="center"/>
          </w:tcPr>
          <w:p w14:paraId="0F19A1DC"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10 jours ouvrés à compter de la demande d’étude complémentaire</w:t>
            </w:r>
          </w:p>
          <w:p w14:paraId="65632386"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2 jours ouvrés à compter de la demande d’étude d’impact</w:t>
            </w:r>
          </w:p>
        </w:tc>
      </w:tr>
      <w:tr w:rsidR="00FC050F" w14:paraId="05304685" w14:textId="77777777" w:rsidTr="006750C0">
        <w:trPr>
          <w:trHeight w:val="207"/>
          <w:jc w:val="center"/>
        </w:trPr>
        <w:tc>
          <w:tcPr>
            <w:tcW w:w="2404" w:type="dxa"/>
            <w:gridSpan w:val="3"/>
            <w:vAlign w:val="center"/>
          </w:tcPr>
          <w:p w14:paraId="47BBB011"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Moyen</w:t>
            </w:r>
          </w:p>
        </w:tc>
        <w:tc>
          <w:tcPr>
            <w:tcW w:w="7488" w:type="dxa"/>
            <w:gridSpan w:val="5"/>
            <w:vAlign w:val="center"/>
          </w:tcPr>
          <w:p w14:paraId="065E586B"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20 jours ouvrés à compter de la demande d’étude</w:t>
            </w:r>
          </w:p>
          <w:p w14:paraId="6C72A4FC"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5 jours ouvrés à compter de la demande d’étude d’impact</w:t>
            </w:r>
          </w:p>
        </w:tc>
      </w:tr>
      <w:tr w:rsidR="00FC050F" w14:paraId="36E503C8" w14:textId="77777777" w:rsidTr="006750C0">
        <w:trPr>
          <w:trHeight w:val="207"/>
          <w:jc w:val="center"/>
        </w:trPr>
        <w:tc>
          <w:tcPr>
            <w:tcW w:w="2404" w:type="dxa"/>
            <w:gridSpan w:val="3"/>
            <w:vAlign w:val="center"/>
          </w:tcPr>
          <w:p w14:paraId="280E103E" w14:textId="7462D03D"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Elevé</w:t>
            </w:r>
            <w:r w:rsidR="00D64133" w:rsidRPr="008B71CB">
              <w:rPr>
                <w:rFonts w:ascii="Marianne Light" w:hAnsi="Marianne Light"/>
                <w:sz w:val="20"/>
                <w:szCs w:val="20"/>
              </w:rPr>
              <w:t>e</w:t>
            </w:r>
          </w:p>
        </w:tc>
        <w:tc>
          <w:tcPr>
            <w:tcW w:w="7488" w:type="dxa"/>
            <w:gridSpan w:val="5"/>
            <w:vAlign w:val="center"/>
          </w:tcPr>
          <w:p w14:paraId="3E91EFA4"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30 jours ouvrés à compter de la demande d’étude complémentaire</w:t>
            </w:r>
          </w:p>
          <w:p w14:paraId="7FA34D9A" w14:textId="65BBB0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8 jours ouvrés à compter de la demande d’étude d’impact</w:t>
            </w:r>
          </w:p>
        </w:tc>
      </w:tr>
      <w:tr w:rsidR="00FC050F" w14:paraId="2B6DCC01" w14:textId="77777777" w:rsidTr="006750C0">
        <w:trPr>
          <w:trHeight w:val="207"/>
          <w:jc w:val="center"/>
        </w:trPr>
        <w:tc>
          <w:tcPr>
            <w:tcW w:w="2404" w:type="dxa"/>
            <w:gridSpan w:val="3"/>
            <w:vAlign w:val="center"/>
          </w:tcPr>
          <w:p w14:paraId="0ACEECCC" w14:textId="0DDB9E56"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Très élevé</w:t>
            </w:r>
            <w:r w:rsidR="00D64133" w:rsidRPr="008B71CB">
              <w:rPr>
                <w:rFonts w:ascii="Marianne Light" w:hAnsi="Marianne Light"/>
                <w:sz w:val="20"/>
                <w:szCs w:val="20"/>
              </w:rPr>
              <w:t>e</w:t>
            </w:r>
          </w:p>
        </w:tc>
        <w:tc>
          <w:tcPr>
            <w:tcW w:w="7488" w:type="dxa"/>
            <w:gridSpan w:val="5"/>
            <w:vAlign w:val="center"/>
          </w:tcPr>
          <w:p w14:paraId="3F5EF91E"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40 jours ouvrés à compter de la demande d’étude complémentaire</w:t>
            </w:r>
          </w:p>
          <w:p w14:paraId="3987D7C7"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10 jours ouvrés à compter de la demande d’étude d’impact</w:t>
            </w:r>
          </w:p>
        </w:tc>
      </w:tr>
      <w:tr w:rsidR="00FC050F" w14:paraId="3748E377" w14:textId="77777777" w:rsidTr="006750C0">
        <w:trPr>
          <w:trHeight w:val="567"/>
          <w:jc w:val="center"/>
        </w:trPr>
        <w:tc>
          <w:tcPr>
            <w:tcW w:w="9892" w:type="dxa"/>
            <w:gridSpan w:val="8"/>
            <w:tcBorders>
              <w:top w:val="single" w:sz="4" w:space="0" w:color="auto"/>
              <w:left w:val="single" w:sz="4" w:space="0" w:color="auto"/>
              <w:bottom w:val="single" w:sz="4" w:space="0" w:color="auto"/>
              <w:right w:val="single" w:sz="4" w:space="0" w:color="auto"/>
            </w:tcBorders>
          </w:tcPr>
          <w:p w14:paraId="2E380C9E" w14:textId="77777777" w:rsidR="00FC050F" w:rsidRPr="008B71CB" w:rsidRDefault="00804423">
            <w:pPr>
              <w:pStyle w:val="CCTP-Tableau-Texte1"/>
              <w:spacing w:before="31" w:after="31"/>
              <w:rPr>
                <w:rFonts w:ascii="Marianne Light" w:hAnsi="Marianne Light"/>
                <w:szCs w:val="20"/>
              </w:rPr>
            </w:pPr>
            <w:r w:rsidRPr="008B71CB">
              <w:rPr>
                <w:rFonts w:ascii="Marianne Light" w:hAnsi="Marianne Light"/>
                <w:szCs w:val="20"/>
              </w:rPr>
              <w:t>Les délais de réalisation, dépendant de la complexité de l’unité d’œuvre fonction, sont mentionnés dans la section « Base tarifaire ».</w:t>
            </w:r>
          </w:p>
        </w:tc>
      </w:tr>
      <w:tr w:rsidR="00FC050F" w14:paraId="14293E71" w14:textId="77777777" w:rsidTr="006750C0">
        <w:trPr>
          <w:trHeight w:val="345"/>
          <w:jc w:val="center"/>
        </w:trPr>
        <w:tc>
          <w:tcPr>
            <w:tcW w:w="9892" w:type="dxa"/>
            <w:gridSpan w:val="8"/>
            <w:tcBorders>
              <w:top w:val="single" w:sz="4" w:space="0" w:color="auto"/>
              <w:left w:val="single" w:sz="4" w:space="0" w:color="auto"/>
              <w:bottom w:val="single" w:sz="4" w:space="0" w:color="auto"/>
              <w:right w:val="single" w:sz="4" w:space="0" w:color="auto"/>
            </w:tcBorders>
            <w:shd w:val="clear" w:color="auto" w:fill="D9D9D9"/>
            <w:vAlign w:val="center"/>
          </w:tcPr>
          <w:p w14:paraId="024B0C73"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Vérifications</w:t>
            </w:r>
          </w:p>
        </w:tc>
      </w:tr>
      <w:tr w:rsidR="00FC050F" w14:paraId="6845FB9B" w14:textId="77777777" w:rsidTr="006750C0">
        <w:trPr>
          <w:trHeight w:val="260"/>
          <w:jc w:val="center"/>
        </w:trPr>
        <w:tc>
          <w:tcPr>
            <w:tcW w:w="9892" w:type="dxa"/>
            <w:gridSpan w:val="8"/>
            <w:tcBorders>
              <w:top w:val="single" w:sz="4" w:space="0" w:color="auto"/>
              <w:left w:val="single" w:sz="4" w:space="0" w:color="auto"/>
              <w:bottom w:val="single" w:sz="4" w:space="0" w:color="auto"/>
              <w:right w:val="single" w:sz="4" w:space="0" w:color="auto"/>
            </w:tcBorders>
          </w:tcPr>
          <w:p w14:paraId="0D4D4468" w14:textId="43251F21" w:rsidR="00FC050F" w:rsidRPr="008B71CB" w:rsidRDefault="00804423">
            <w:pPr>
              <w:pStyle w:val="CCTP-Tableau-Texte1"/>
              <w:spacing w:before="31" w:after="31"/>
              <w:rPr>
                <w:rFonts w:ascii="Marianne Light" w:hAnsi="Marianne Light"/>
                <w:szCs w:val="20"/>
              </w:rPr>
            </w:pPr>
            <w:r w:rsidRPr="008B71CB">
              <w:rPr>
                <w:rFonts w:ascii="Marianne Light" w:hAnsi="Marianne Light"/>
                <w:szCs w:val="20"/>
              </w:rPr>
              <w:t xml:space="preserve">Les opérations de vérifications sont définies au chapitre </w:t>
            </w:r>
            <w:r w:rsidRPr="008B71CB">
              <w:rPr>
                <w:rFonts w:ascii="Marianne Light" w:hAnsi="Marianne Light"/>
                <w:szCs w:val="20"/>
              </w:rPr>
              <w:fldChar w:fldCharType="begin"/>
            </w:r>
            <w:r w:rsidRPr="008B71CB">
              <w:rPr>
                <w:rFonts w:ascii="Marianne Light" w:hAnsi="Marianne Light"/>
                <w:szCs w:val="20"/>
              </w:rPr>
              <w:instrText xml:space="preserve"> REF _Ref414045398 \n \h  \* MERGEFORMAT </w:instrText>
            </w:r>
            <w:r w:rsidRPr="008B71CB">
              <w:rPr>
                <w:rFonts w:ascii="Marianne Light" w:hAnsi="Marianne Light"/>
                <w:szCs w:val="20"/>
              </w:rPr>
            </w:r>
            <w:r w:rsidRPr="008B71CB">
              <w:rPr>
                <w:rFonts w:ascii="Marianne Light" w:hAnsi="Marianne Light"/>
                <w:szCs w:val="20"/>
              </w:rPr>
              <w:fldChar w:fldCharType="separate"/>
            </w:r>
            <w:r w:rsidRPr="008B71CB">
              <w:rPr>
                <w:rFonts w:ascii="Marianne Light" w:hAnsi="Marianne Light"/>
                <w:szCs w:val="20"/>
              </w:rPr>
              <w:t>6.3</w:t>
            </w:r>
            <w:r w:rsidRPr="008B71CB">
              <w:rPr>
                <w:rFonts w:ascii="Marianne Light" w:hAnsi="Marianne Light"/>
                <w:szCs w:val="20"/>
              </w:rPr>
              <w:fldChar w:fldCharType="end"/>
            </w:r>
            <w:r w:rsidRPr="008B71CB">
              <w:rPr>
                <w:rFonts w:ascii="Marianne Light" w:hAnsi="Marianne Light"/>
                <w:szCs w:val="20"/>
              </w:rPr>
              <w:t> : « </w:t>
            </w:r>
            <w:r w:rsidRPr="008B71CB">
              <w:rPr>
                <w:rFonts w:ascii="Marianne Light" w:hAnsi="Marianne Light"/>
                <w:szCs w:val="20"/>
              </w:rPr>
              <w:fldChar w:fldCharType="begin"/>
            </w:r>
            <w:r w:rsidRPr="008B71CB">
              <w:rPr>
                <w:rFonts w:ascii="Marianne Light" w:hAnsi="Marianne Light"/>
                <w:szCs w:val="20"/>
              </w:rPr>
              <w:instrText xml:space="preserve"> REF _Ref381882829 \h  \* MERGEFORMAT </w:instrText>
            </w:r>
            <w:r w:rsidRPr="008B71CB">
              <w:rPr>
                <w:rFonts w:ascii="Marianne Light" w:hAnsi="Marianne Light"/>
                <w:szCs w:val="20"/>
              </w:rPr>
            </w:r>
            <w:r w:rsidRPr="008B71CB">
              <w:rPr>
                <w:rFonts w:ascii="Marianne Light" w:hAnsi="Marianne Light"/>
                <w:szCs w:val="20"/>
              </w:rPr>
              <w:fldChar w:fldCharType="separate"/>
            </w:r>
            <w:r w:rsidRPr="008B71CB">
              <w:rPr>
                <w:rFonts w:ascii="Marianne Light" w:eastAsiaTheme="minorEastAsia" w:hAnsi="Marianne Light" w:cstheme="minorBidi"/>
                <w:szCs w:val="20"/>
              </w:rPr>
              <w:t>Vérifications documentaires</w:t>
            </w:r>
            <w:r w:rsidRPr="008B71CB">
              <w:rPr>
                <w:rFonts w:ascii="Marianne Light" w:eastAsiaTheme="minorEastAsia" w:hAnsi="Marianne Light" w:cstheme="minorBidi"/>
                <w:szCs w:val="20"/>
              </w:rPr>
              <w:fldChar w:fldCharType="end"/>
            </w:r>
            <w:r w:rsidRPr="008B71CB">
              <w:rPr>
                <w:rFonts w:ascii="Marianne Light" w:eastAsiaTheme="minorEastAsia" w:hAnsi="Marianne Light" w:cstheme="minorBidi"/>
                <w:szCs w:val="20"/>
              </w:rPr>
              <w:t xml:space="preserve"> » </w:t>
            </w:r>
            <w:r w:rsidR="00D64133" w:rsidRPr="008B71CB">
              <w:rPr>
                <w:rFonts w:ascii="Marianne Light" w:eastAsiaTheme="minorEastAsia" w:hAnsi="Marianne Light" w:cstheme="minorBidi"/>
                <w:szCs w:val="20"/>
              </w:rPr>
              <w:t xml:space="preserve">du CCTP </w:t>
            </w:r>
            <w:r w:rsidRPr="008B71CB">
              <w:rPr>
                <w:rFonts w:ascii="Marianne Light" w:eastAsiaTheme="minorEastAsia" w:hAnsi="Marianne Light" w:cstheme="minorBidi"/>
                <w:szCs w:val="20"/>
              </w:rPr>
              <w:t>avec lecture commune.</w:t>
            </w:r>
            <w:r w:rsidR="00D64133" w:rsidRPr="008B71CB">
              <w:rPr>
                <w:rFonts w:ascii="Marianne Light" w:eastAsiaTheme="minorEastAsia" w:hAnsi="Marianne Light" w:cstheme="minorBidi"/>
                <w:szCs w:val="20"/>
              </w:rPr>
              <w:t xml:space="preserve"> Des précisions sont apportées à l’article X du CCAP.</w:t>
            </w:r>
          </w:p>
        </w:tc>
      </w:tr>
      <w:tr w:rsidR="00FC050F" w14:paraId="24F3061A" w14:textId="77777777" w:rsidTr="006750C0">
        <w:trPr>
          <w:trHeight w:val="245"/>
          <w:jc w:val="center"/>
        </w:trPr>
        <w:tc>
          <w:tcPr>
            <w:tcW w:w="9892" w:type="dxa"/>
            <w:gridSpan w:val="8"/>
            <w:tcBorders>
              <w:top w:val="single" w:sz="4" w:space="0" w:color="auto"/>
              <w:left w:val="single" w:sz="4" w:space="0" w:color="auto"/>
              <w:bottom w:val="single" w:sz="4" w:space="0" w:color="auto"/>
              <w:right w:val="single" w:sz="4" w:space="0" w:color="auto"/>
            </w:tcBorders>
            <w:shd w:val="clear" w:color="auto" w:fill="D9D9D9"/>
          </w:tcPr>
          <w:p w14:paraId="5FD2617E"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Base tarifaire</w:t>
            </w:r>
          </w:p>
        </w:tc>
      </w:tr>
      <w:tr w:rsidR="00FC050F" w14:paraId="51CB1D76" w14:textId="77777777" w:rsidTr="006750C0">
        <w:trPr>
          <w:trHeight w:val="245"/>
          <w:jc w:val="center"/>
        </w:trPr>
        <w:tc>
          <w:tcPr>
            <w:tcW w:w="9892" w:type="dxa"/>
            <w:gridSpan w:val="8"/>
            <w:tcBorders>
              <w:top w:val="single" w:sz="4" w:space="0" w:color="auto"/>
              <w:left w:val="single" w:sz="4" w:space="0" w:color="auto"/>
              <w:bottom w:val="single" w:sz="4" w:space="0" w:color="auto"/>
              <w:right w:val="single" w:sz="4" w:space="0" w:color="auto"/>
            </w:tcBorders>
            <w:vAlign w:val="center"/>
          </w:tcPr>
          <w:p w14:paraId="1A3DD96E" w14:textId="4E278131" w:rsidR="00FC050F" w:rsidRPr="000E162E" w:rsidRDefault="00804423">
            <w:pPr>
              <w:pStyle w:val="CCTP-Tableau-Texte1"/>
              <w:spacing w:before="31" w:after="31"/>
              <w:rPr>
                <w:rFonts w:ascii="Marianne Light" w:hAnsi="Marianne Light"/>
                <w:szCs w:val="20"/>
              </w:rPr>
            </w:pPr>
            <w:r w:rsidRPr="000E162E">
              <w:rPr>
                <w:rFonts w:ascii="Marianne Light" w:hAnsi="Marianne Light"/>
                <w:szCs w:val="20"/>
              </w:rPr>
              <w:t xml:space="preserve">La prestation </w:t>
            </w:r>
            <w:r w:rsidR="0068337F">
              <w:rPr>
                <w:rFonts w:ascii="Marianne Light" w:hAnsi="Marianne Light"/>
                <w:szCs w:val="20"/>
              </w:rPr>
              <w:t>est un prix</w:t>
            </w:r>
            <w:r w:rsidR="004E335C">
              <w:rPr>
                <w:rFonts w:ascii="Marianne Light" w:hAnsi="Marianne Light"/>
                <w:szCs w:val="20"/>
              </w:rPr>
              <w:t xml:space="preserve"> forfait</w:t>
            </w:r>
            <w:r w:rsidR="0068337F">
              <w:rPr>
                <w:rFonts w:ascii="Marianne Light" w:hAnsi="Marianne Light"/>
                <w:szCs w:val="20"/>
              </w:rPr>
              <w:t>aire</w:t>
            </w:r>
            <w:r w:rsidR="004E335C">
              <w:rPr>
                <w:rFonts w:ascii="Marianne Light" w:hAnsi="Marianne Light"/>
                <w:szCs w:val="20"/>
              </w:rPr>
              <w:t xml:space="preserve"> </w:t>
            </w:r>
            <w:r w:rsidR="00C50385" w:rsidRPr="000E162E">
              <w:rPr>
                <w:rFonts w:ascii="Marianne Light" w:hAnsi="Marianne Light"/>
                <w:szCs w:val="20"/>
              </w:rPr>
              <w:t xml:space="preserve">dont le montant évolue en </w:t>
            </w:r>
            <w:r w:rsidRPr="000E162E">
              <w:rPr>
                <w:rFonts w:ascii="Marianne Light" w:hAnsi="Marianne Light"/>
                <w:szCs w:val="20"/>
              </w:rPr>
              <w:t>fonction de la complexité des enjeux décrits dans l’expression de besoin, le Ministère de la Justice avec le titulaire évaluent le nombre de réunions nécessaires :</w:t>
            </w:r>
          </w:p>
        </w:tc>
      </w:tr>
      <w:tr w:rsidR="00FC050F" w14:paraId="05630557" w14:textId="77777777" w:rsidTr="006750C0">
        <w:trPr>
          <w:trHeight w:val="245"/>
          <w:jc w:val="center"/>
        </w:trPr>
        <w:tc>
          <w:tcPr>
            <w:tcW w:w="170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78362329"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Complexité</w:t>
            </w:r>
          </w:p>
        </w:tc>
        <w:tc>
          <w:tcPr>
            <w:tcW w:w="1238"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4FEFE04B" w14:textId="459049AB" w:rsidR="00FC050F" w:rsidRPr="008B71CB" w:rsidRDefault="00AA3ED7">
            <w:pPr>
              <w:pStyle w:val="CCTP-Tableau-petittexte"/>
              <w:spacing w:before="31" w:after="31"/>
              <w:rPr>
                <w:rFonts w:ascii="Marianne Light" w:hAnsi="Marianne Light"/>
                <w:sz w:val="20"/>
                <w:szCs w:val="20"/>
              </w:rPr>
            </w:pPr>
            <w:r w:rsidRPr="008B71CB">
              <w:rPr>
                <w:rFonts w:ascii="Marianne Light" w:hAnsi="Marianne Light"/>
                <w:sz w:val="20"/>
                <w:szCs w:val="20"/>
              </w:rPr>
              <w:t>Nombre de réunions</w:t>
            </w:r>
          </w:p>
        </w:tc>
        <w:tc>
          <w:tcPr>
            <w:tcW w:w="5252"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407C7596"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Description des critères de complexité</w:t>
            </w:r>
          </w:p>
        </w:tc>
        <w:tc>
          <w:tcPr>
            <w:tcW w:w="1699"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01B7DB41"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Prix</w:t>
            </w:r>
          </w:p>
        </w:tc>
      </w:tr>
      <w:tr w:rsidR="00FC050F" w14:paraId="3B6C7644" w14:textId="77777777" w:rsidTr="006750C0">
        <w:trPr>
          <w:trHeight w:val="245"/>
          <w:jc w:val="center"/>
        </w:trPr>
        <w:tc>
          <w:tcPr>
            <w:tcW w:w="170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42D07AFA"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Simple</w:t>
            </w:r>
          </w:p>
        </w:tc>
        <w:tc>
          <w:tcPr>
            <w:tcW w:w="1238" w:type="dxa"/>
            <w:gridSpan w:val="2"/>
            <w:tcBorders>
              <w:top w:val="single" w:sz="4" w:space="0" w:color="auto"/>
              <w:left w:val="single" w:sz="4" w:space="0" w:color="auto"/>
              <w:bottom w:val="single" w:sz="4" w:space="0" w:color="auto"/>
              <w:right w:val="single" w:sz="4" w:space="0" w:color="auto"/>
            </w:tcBorders>
            <w:vAlign w:val="center"/>
          </w:tcPr>
          <w:p w14:paraId="530AA546"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1 atelier</w:t>
            </w:r>
          </w:p>
        </w:tc>
        <w:tc>
          <w:tcPr>
            <w:tcW w:w="5252" w:type="dxa"/>
            <w:gridSpan w:val="2"/>
            <w:tcBorders>
              <w:top w:val="single" w:sz="4" w:space="0" w:color="auto"/>
              <w:left w:val="single" w:sz="4" w:space="0" w:color="auto"/>
              <w:bottom w:val="single" w:sz="4" w:space="0" w:color="auto"/>
              <w:right w:val="single" w:sz="4" w:space="0" w:color="auto"/>
            </w:tcBorders>
            <w:vAlign w:val="center"/>
          </w:tcPr>
          <w:p w14:paraId="5A733E87"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1 seul atelier est nécessaire afin d’obtenir les éléments nécessaires à la réalisation de la prestation de complexité simple.</w:t>
            </w:r>
          </w:p>
        </w:tc>
        <w:tc>
          <w:tcPr>
            <w:tcW w:w="1699" w:type="dxa"/>
            <w:gridSpan w:val="2"/>
            <w:tcBorders>
              <w:top w:val="single" w:sz="4" w:space="0" w:color="auto"/>
              <w:left w:val="single" w:sz="4" w:space="0" w:color="auto"/>
              <w:bottom w:val="single" w:sz="4" w:space="0" w:color="auto"/>
              <w:right w:val="single" w:sz="4" w:space="0" w:color="auto"/>
            </w:tcBorders>
            <w:vAlign w:val="center"/>
          </w:tcPr>
          <w:p w14:paraId="1232A18E" w14:textId="664D7975"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Voir </w:t>
            </w:r>
            <w:r w:rsidR="00A719E7" w:rsidRPr="008B71CB">
              <w:rPr>
                <w:rFonts w:ascii="Marianne Light" w:hAnsi="Marianne Light"/>
                <w:sz w:val="20"/>
                <w:szCs w:val="20"/>
              </w:rPr>
              <w:t>BPU</w:t>
            </w:r>
          </w:p>
        </w:tc>
      </w:tr>
      <w:tr w:rsidR="00FC050F" w14:paraId="6A3C960F" w14:textId="77777777" w:rsidTr="006750C0">
        <w:trPr>
          <w:trHeight w:val="245"/>
          <w:jc w:val="center"/>
        </w:trPr>
        <w:tc>
          <w:tcPr>
            <w:tcW w:w="170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4B01D296"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Moyen</w:t>
            </w:r>
          </w:p>
        </w:tc>
        <w:tc>
          <w:tcPr>
            <w:tcW w:w="1238" w:type="dxa"/>
            <w:gridSpan w:val="2"/>
            <w:tcBorders>
              <w:top w:val="single" w:sz="4" w:space="0" w:color="auto"/>
              <w:left w:val="single" w:sz="4" w:space="0" w:color="auto"/>
              <w:bottom w:val="single" w:sz="4" w:space="0" w:color="auto"/>
              <w:right w:val="single" w:sz="4" w:space="0" w:color="auto"/>
            </w:tcBorders>
            <w:vAlign w:val="center"/>
          </w:tcPr>
          <w:p w14:paraId="1FF8B410"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2-3 ateliers</w:t>
            </w:r>
          </w:p>
        </w:tc>
        <w:tc>
          <w:tcPr>
            <w:tcW w:w="5252" w:type="dxa"/>
            <w:gridSpan w:val="2"/>
            <w:tcBorders>
              <w:top w:val="single" w:sz="4" w:space="0" w:color="auto"/>
              <w:left w:val="single" w:sz="4" w:space="0" w:color="auto"/>
              <w:bottom w:val="single" w:sz="4" w:space="0" w:color="auto"/>
              <w:right w:val="single" w:sz="4" w:space="0" w:color="auto"/>
            </w:tcBorders>
          </w:tcPr>
          <w:p w14:paraId="23208F0C"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2 ou 3 ateliers sont nécessaires afin d’obtenir les éléments nécessaires à la réalisation de la prestation de complexité moyenne.</w:t>
            </w:r>
          </w:p>
        </w:tc>
        <w:tc>
          <w:tcPr>
            <w:tcW w:w="1699" w:type="dxa"/>
            <w:gridSpan w:val="2"/>
            <w:tcBorders>
              <w:top w:val="single" w:sz="4" w:space="0" w:color="auto"/>
              <w:left w:val="single" w:sz="4" w:space="0" w:color="auto"/>
              <w:bottom w:val="single" w:sz="4" w:space="0" w:color="auto"/>
              <w:right w:val="single" w:sz="4" w:space="0" w:color="auto"/>
            </w:tcBorders>
            <w:vAlign w:val="center"/>
          </w:tcPr>
          <w:p w14:paraId="331C92E8" w14:textId="48A6E54A"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Voir </w:t>
            </w:r>
            <w:r w:rsidR="00A719E7" w:rsidRPr="008B71CB">
              <w:rPr>
                <w:rFonts w:ascii="Marianne Light" w:hAnsi="Marianne Light"/>
                <w:sz w:val="20"/>
                <w:szCs w:val="20"/>
              </w:rPr>
              <w:t>BPU</w:t>
            </w:r>
          </w:p>
        </w:tc>
      </w:tr>
      <w:tr w:rsidR="00FC050F" w14:paraId="3EC76141" w14:textId="77777777" w:rsidTr="006750C0">
        <w:trPr>
          <w:trHeight w:val="245"/>
          <w:jc w:val="center"/>
        </w:trPr>
        <w:tc>
          <w:tcPr>
            <w:tcW w:w="170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3155BE1A"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Elevé</w:t>
            </w:r>
          </w:p>
        </w:tc>
        <w:tc>
          <w:tcPr>
            <w:tcW w:w="1238" w:type="dxa"/>
            <w:gridSpan w:val="2"/>
            <w:tcBorders>
              <w:top w:val="single" w:sz="4" w:space="0" w:color="auto"/>
              <w:left w:val="single" w:sz="4" w:space="0" w:color="auto"/>
              <w:bottom w:val="single" w:sz="4" w:space="0" w:color="auto"/>
              <w:right w:val="single" w:sz="4" w:space="0" w:color="auto"/>
            </w:tcBorders>
            <w:vAlign w:val="center"/>
          </w:tcPr>
          <w:p w14:paraId="416AC090"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4-6 ateliers</w:t>
            </w:r>
          </w:p>
        </w:tc>
        <w:tc>
          <w:tcPr>
            <w:tcW w:w="5252" w:type="dxa"/>
            <w:gridSpan w:val="2"/>
            <w:tcBorders>
              <w:top w:val="single" w:sz="4" w:space="0" w:color="auto"/>
              <w:left w:val="single" w:sz="4" w:space="0" w:color="auto"/>
              <w:bottom w:val="single" w:sz="4" w:space="0" w:color="auto"/>
              <w:right w:val="single" w:sz="4" w:space="0" w:color="auto"/>
            </w:tcBorders>
          </w:tcPr>
          <w:p w14:paraId="376A3B57"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4 à 6 ateliers sont nécessaires afin d’obtenir les éléments nécessaires à la réalisation de la prestation de complexité élevée.</w:t>
            </w:r>
          </w:p>
        </w:tc>
        <w:tc>
          <w:tcPr>
            <w:tcW w:w="1699" w:type="dxa"/>
            <w:gridSpan w:val="2"/>
            <w:tcBorders>
              <w:top w:val="single" w:sz="4" w:space="0" w:color="auto"/>
              <w:left w:val="single" w:sz="4" w:space="0" w:color="auto"/>
              <w:bottom w:val="single" w:sz="4" w:space="0" w:color="auto"/>
              <w:right w:val="single" w:sz="4" w:space="0" w:color="auto"/>
            </w:tcBorders>
            <w:vAlign w:val="center"/>
          </w:tcPr>
          <w:p w14:paraId="01734915" w14:textId="1DA6C71B"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Voir </w:t>
            </w:r>
            <w:r w:rsidR="00A719E7" w:rsidRPr="008B71CB">
              <w:rPr>
                <w:rFonts w:ascii="Marianne Light" w:hAnsi="Marianne Light"/>
                <w:sz w:val="20"/>
                <w:szCs w:val="20"/>
              </w:rPr>
              <w:t>BPU</w:t>
            </w:r>
          </w:p>
        </w:tc>
      </w:tr>
      <w:tr w:rsidR="00FC050F" w14:paraId="13394965" w14:textId="77777777" w:rsidTr="006750C0">
        <w:trPr>
          <w:trHeight w:val="245"/>
          <w:jc w:val="center"/>
        </w:trPr>
        <w:tc>
          <w:tcPr>
            <w:tcW w:w="1703"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01EABE0E"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Très élevé</w:t>
            </w:r>
          </w:p>
        </w:tc>
        <w:tc>
          <w:tcPr>
            <w:tcW w:w="1238" w:type="dxa"/>
            <w:gridSpan w:val="2"/>
            <w:tcBorders>
              <w:top w:val="single" w:sz="4" w:space="0" w:color="auto"/>
              <w:left w:val="single" w:sz="4" w:space="0" w:color="auto"/>
              <w:bottom w:val="single" w:sz="4" w:space="0" w:color="auto"/>
              <w:right w:val="single" w:sz="4" w:space="0" w:color="auto"/>
            </w:tcBorders>
            <w:vAlign w:val="center"/>
          </w:tcPr>
          <w:p w14:paraId="2589C9F2"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7-10 ateliers</w:t>
            </w:r>
          </w:p>
        </w:tc>
        <w:tc>
          <w:tcPr>
            <w:tcW w:w="5252" w:type="dxa"/>
            <w:gridSpan w:val="2"/>
            <w:tcBorders>
              <w:top w:val="single" w:sz="4" w:space="0" w:color="auto"/>
              <w:left w:val="single" w:sz="4" w:space="0" w:color="auto"/>
              <w:bottom w:val="single" w:sz="4" w:space="0" w:color="auto"/>
              <w:right w:val="single" w:sz="4" w:space="0" w:color="auto"/>
            </w:tcBorders>
          </w:tcPr>
          <w:p w14:paraId="32151EDC"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7 à 10 ateliers sont nécessaires afin d’obtenir les éléments nécessaires à la réalisation de la prestation de complexité élevée.</w:t>
            </w:r>
          </w:p>
        </w:tc>
        <w:tc>
          <w:tcPr>
            <w:tcW w:w="1699" w:type="dxa"/>
            <w:gridSpan w:val="2"/>
            <w:tcBorders>
              <w:top w:val="single" w:sz="4" w:space="0" w:color="auto"/>
              <w:left w:val="single" w:sz="4" w:space="0" w:color="auto"/>
              <w:bottom w:val="single" w:sz="4" w:space="0" w:color="auto"/>
              <w:right w:val="single" w:sz="4" w:space="0" w:color="auto"/>
            </w:tcBorders>
            <w:vAlign w:val="center"/>
          </w:tcPr>
          <w:p w14:paraId="6F4DB583" w14:textId="505E4D6E"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Voir </w:t>
            </w:r>
            <w:r w:rsidR="00A719E7" w:rsidRPr="008B71CB">
              <w:rPr>
                <w:rFonts w:ascii="Marianne Light" w:hAnsi="Marianne Light"/>
                <w:sz w:val="20"/>
                <w:szCs w:val="20"/>
              </w:rPr>
              <w:t>BPU</w:t>
            </w:r>
          </w:p>
        </w:tc>
      </w:tr>
      <w:tr w:rsidR="00FC050F" w14:paraId="7109C453" w14:textId="77777777" w:rsidTr="006750C0">
        <w:trPr>
          <w:trHeight w:val="245"/>
          <w:jc w:val="center"/>
        </w:trPr>
        <w:tc>
          <w:tcPr>
            <w:tcW w:w="9892"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17C16343" w14:textId="77777777" w:rsidR="00FC050F" w:rsidRDefault="00804423">
            <w:pPr>
              <w:pStyle w:val="CCTP-Tableau-Texte1"/>
              <w:spacing w:before="31" w:after="31"/>
              <w:rPr>
                <w:rFonts w:asciiTheme="majorHAnsi" w:hAnsiTheme="majorHAnsi"/>
              </w:rPr>
            </w:pPr>
            <w:r>
              <w:rPr>
                <w:rFonts w:asciiTheme="majorHAnsi" w:hAnsiTheme="majorHAnsi"/>
              </w:rPr>
              <w:t>La durée d’un atelier varie entre 2h et 4h.</w:t>
            </w:r>
          </w:p>
        </w:tc>
      </w:tr>
    </w:tbl>
    <w:p w14:paraId="1EBD8CD4" w14:textId="49C618B5" w:rsidR="00FC050F" w:rsidRPr="0079513E" w:rsidRDefault="00D21243">
      <w:pPr>
        <w:pStyle w:val="CCTP-Titre2"/>
        <w:rPr>
          <w:rFonts w:ascii="Marianne Light" w:eastAsiaTheme="minorEastAsia" w:hAnsi="Marianne Light" w:cstheme="minorBidi"/>
        </w:rPr>
      </w:pPr>
      <w:bookmarkStart w:id="211" w:name="_Ref15488345"/>
      <w:bookmarkStart w:id="212" w:name="_Hlk15488735"/>
      <w:bookmarkStart w:id="213" w:name="_Toc203658935"/>
      <w:bookmarkStart w:id="214" w:name="_Toc213338402"/>
      <w:r w:rsidRPr="0079513E">
        <w:rPr>
          <w:rFonts w:ascii="Marianne Light" w:eastAsiaTheme="minorEastAsia" w:hAnsi="Marianne Light" w:cstheme="minorBidi"/>
        </w:rPr>
        <w:t xml:space="preserve">UO5.2.2-POC - </w:t>
      </w:r>
      <w:r w:rsidR="00804423" w:rsidRPr="0079513E">
        <w:rPr>
          <w:rFonts w:ascii="Marianne Light" w:eastAsiaTheme="minorEastAsia" w:hAnsi="Marianne Light" w:cstheme="minorBidi"/>
        </w:rPr>
        <w:t>Réalisation d'une preuve de concept « POC » (Proof Of Concept)</w:t>
      </w:r>
      <w:bookmarkEnd w:id="211"/>
      <w:bookmarkEnd w:id="212"/>
      <w:bookmarkEnd w:id="213"/>
      <w:bookmarkEnd w:id="21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
        <w:gridCol w:w="5944"/>
        <w:gridCol w:w="2799"/>
      </w:tblGrid>
      <w:tr w:rsidR="00FC050F" w:rsidRPr="008B71CB" w14:paraId="1F9BC587"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68D07169"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Définition globale de l’activité</w:t>
            </w:r>
          </w:p>
        </w:tc>
      </w:tr>
      <w:tr w:rsidR="00FC050F" w:rsidRPr="008B71CB" w14:paraId="292C4055"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35F5939A" w14:textId="65DE630C"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Le POC ou preuve de concept (proof of concept) est une démonstration de la faisabilité par une réalisation courte ou incomplète</w:t>
            </w:r>
            <w:r w:rsidR="003669FD" w:rsidRPr="008B71CB">
              <w:rPr>
                <w:rFonts w:ascii="Marianne Light" w:hAnsi="Marianne Light"/>
                <w:szCs w:val="20"/>
              </w:rPr>
              <w:t>. Cela a</w:t>
            </w:r>
            <w:r w:rsidRPr="008B71CB">
              <w:rPr>
                <w:rFonts w:ascii="Marianne Light" w:hAnsi="Marianne Light"/>
                <w:szCs w:val="20"/>
              </w:rPr>
              <w:t xml:space="preserve"> pour objectif de démontrer la faisabilité d’un concept et ainsi valider les orientations définies dans les dossiers de conceptions techniques.</w:t>
            </w:r>
          </w:p>
        </w:tc>
      </w:tr>
      <w:tr w:rsidR="00FC050F" w:rsidRPr="008B71CB" w14:paraId="7A1B9789" w14:textId="77777777">
        <w:trPr>
          <w:trHeight w:val="28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21ACB800" w14:textId="77777777" w:rsidR="00FC050F" w:rsidRPr="008B71CB" w:rsidRDefault="0080442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Prérequis du Ministère de la Justice</w:t>
            </w:r>
          </w:p>
        </w:tc>
      </w:tr>
      <w:tr w:rsidR="00FC050F" w:rsidRPr="008B71CB" w14:paraId="7E3D957F" w14:textId="77777777">
        <w:trPr>
          <w:trHeight w:val="550"/>
          <w:jc w:val="center"/>
        </w:trPr>
        <w:tc>
          <w:tcPr>
            <w:tcW w:w="9628" w:type="dxa"/>
            <w:gridSpan w:val="3"/>
            <w:tcBorders>
              <w:top w:val="single" w:sz="4" w:space="0" w:color="auto"/>
              <w:left w:val="single" w:sz="4" w:space="0" w:color="auto"/>
              <w:bottom w:val="single" w:sz="4" w:space="0" w:color="auto"/>
              <w:right w:val="single" w:sz="4" w:space="0" w:color="auto"/>
            </w:tcBorders>
          </w:tcPr>
          <w:p w14:paraId="57BCBA22" w14:textId="31AF62E5" w:rsidR="00FC050F" w:rsidRPr="008B71CB" w:rsidRDefault="00804423" w:rsidP="00DE5F22">
            <w:pPr>
              <w:pStyle w:val="CCTP-Tableau-Texte1"/>
              <w:spacing w:before="31" w:after="31"/>
              <w:jc w:val="both"/>
              <w:rPr>
                <w:rFonts w:ascii="Marianne Light" w:hAnsi="Marianne Light"/>
                <w:szCs w:val="20"/>
              </w:rPr>
            </w:pPr>
            <w:r w:rsidRPr="008B71CB">
              <w:rPr>
                <w:rFonts w:ascii="Marianne Light" w:hAnsi="Marianne Light"/>
                <w:szCs w:val="20"/>
              </w:rPr>
              <w:t>L</w:t>
            </w:r>
            <w:r w:rsidR="002F6767" w:rsidRPr="008B71CB">
              <w:rPr>
                <w:rFonts w:ascii="Marianne Light" w:hAnsi="Marianne Light"/>
                <w:szCs w:val="20"/>
              </w:rPr>
              <w:t xml:space="preserve">a Cour de cassation </w:t>
            </w:r>
            <w:r w:rsidRPr="008B71CB">
              <w:rPr>
                <w:rFonts w:ascii="Marianne Light" w:hAnsi="Marianne Light"/>
                <w:szCs w:val="20"/>
              </w:rPr>
              <w:t>fournit </w:t>
            </w:r>
            <w:r w:rsidR="003669FD" w:rsidRPr="008B71CB">
              <w:rPr>
                <w:rFonts w:ascii="Marianne Light" w:hAnsi="Marianne Light"/>
                <w:szCs w:val="20"/>
              </w:rPr>
              <w:t>l</w:t>
            </w:r>
            <w:r w:rsidRPr="008B71CB">
              <w:rPr>
                <w:rFonts w:ascii="Marianne Light" w:hAnsi="Marianne Light"/>
                <w:szCs w:val="20"/>
              </w:rPr>
              <w:t>e périmètre et le nombre de POC à réaliser</w:t>
            </w:r>
          </w:p>
        </w:tc>
      </w:tr>
      <w:tr w:rsidR="00FC050F" w:rsidRPr="008B71CB" w14:paraId="75D21129"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1B9D1F9A" w14:textId="77777777" w:rsidR="00FC050F" w:rsidRPr="008B71CB" w:rsidRDefault="0080442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Description générale de l’activité</w:t>
            </w:r>
          </w:p>
        </w:tc>
      </w:tr>
      <w:tr w:rsidR="00FC050F" w:rsidRPr="008B71CB" w14:paraId="4B0BFC14" w14:textId="77777777">
        <w:trPr>
          <w:trHeight w:val="150"/>
          <w:jc w:val="center"/>
        </w:trPr>
        <w:tc>
          <w:tcPr>
            <w:tcW w:w="885" w:type="dxa"/>
            <w:tcBorders>
              <w:top w:val="single" w:sz="4" w:space="0" w:color="auto"/>
              <w:left w:val="single" w:sz="4" w:space="0" w:color="auto"/>
              <w:bottom w:val="single" w:sz="4" w:space="0" w:color="auto"/>
              <w:right w:val="single" w:sz="4" w:space="0" w:color="auto"/>
            </w:tcBorders>
            <w:shd w:val="clear" w:color="auto" w:fill="D9D9D9"/>
          </w:tcPr>
          <w:p w14:paraId="16E95745" w14:textId="77777777" w:rsidR="00FC050F" w:rsidRPr="008B71CB" w:rsidRDefault="00804423">
            <w:pPr>
              <w:keepLines/>
              <w:widowControl w:val="0"/>
              <w:spacing w:before="62" w:after="62"/>
              <w:jc w:val="both"/>
              <w:rPr>
                <w:rFonts w:ascii="Marianne Light" w:hAnsi="Marianne Light"/>
                <w:bCs/>
                <w:sz w:val="20"/>
                <w:szCs w:val="20"/>
              </w:rPr>
            </w:pPr>
            <w:r w:rsidRPr="008B71CB">
              <w:rPr>
                <w:rFonts w:ascii="Marianne Light" w:hAnsi="Marianne Light"/>
                <w:bCs/>
                <w:sz w:val="20"/>
                <w:szCs w:val="20"/>
              </w:rPr>
              <w:lastRenderedPageBreak/>
              <w:t>Phases</w:t>
            </w:r>
          </w:p>
        </w:tc>
        <w:tc>
          <w:tcPr>
            <w:tcW w:w="5944" w:type="dxa"/>
            <w:tcBorders>
              <w:top w:val="single" w:sz="4" w:space="0" w:color="auto"/>
              <w:left w:val="single" w:sz="4" w:space="0" w:color="auto"/>
              <w:bottom w:val="single" w:sz="4" w:space="0" w:color="auto"/>
              <w:right w:val="single" w:sz="4" w:space="0" w:color="auto"/>
            </w:tcBorders>
            <w:shd w:val="clear" w:color="auto" w:fill="D9D9D9"/>
          </w:tcPr>
          <w:p w14:paraId="10C5B1D5" w14:textId="6177A01D" w:rsidR="00FC050F" w:rsidRPr="008B71CB" w:rsidRDefault="003669FD">
            <w:pPr>
              <w:keepLines/>
              <w:widowControl w:val="0"/>
              <w:spacing w:before="62" w:after="62"/>
              <w:jc w:val="both"/>
              <w:rPr>
                <w:rFonts w:ascii="Marianne Light" w:hAnsi="Marianne Light"/>
                <w:bCs/>
                <w:sz w:val="20"/>
                <w:szCs w:val="20"/>
              </w:rPr>
            </w:pPr>
            <w:r w:rsidRPr="008B71CB">
              <w:rPr>
                <w:rFonts w:ascii="Marianne Light" w:hAnsi="Marianne Light"/>
                <w:bCs/>
                <w:sz w:val="20"/>
                <w:szCs w:val="20"/>
              </w:rPr>
              <w:t xml:space="preserve">Prestations </w:t>
            </w:r>
          </w:p>
        </w:tc>
        <w:tc>
          <w:tcPr>
            <w:tcW w:w="2799" w:type="dxa"/>
            <w:tcBorders>
              <w:top w:val="single" w:sz="4" w:space="0" w:color="auto"/>
              <w:left w:val="single" w:sz="4" w:space="0" w:color="auto"/>
              <w:bottom w:val="single" w:sz="4" w:space="0" w:color="auto"/>
              <w:right w:val="single" w:sz="4" w:space="0" w:color="auto"/>
            </w:tcBorders>
            <w:shd w:val="clear" w:color="auto" w:fill="D9D9D9"/>
          </w:tcPr>
          <w:p w14:paraId="0B4401F6" w14:textId="77777777" w:rsidR="00FC050F" w:rsidRPr="008B71CB" w:rsidRDefault="00804423">
            <w:pPr>
              <w:keepLines/>
              <w:widowControl w:val="0"/>
              <w:spacing w:before="62" w:after="62"/>
              <w:rPr>
                <w:rFonts w:ascii="Marianne Light" w:hAnsi="Marianne Light"/>
                <w:bCs/>
                <w:sz w:val="20"/>
                <w:szCs w:val="20"/>
              </w:rPr>
            </w:pPr>
            <w:r w:rsidRPr="008B71CB">
              <w:rPr>
                <w:rFonts w:ascii="Marianne Light" w:hAnsi="Marianne Light"/>
                <w:bCs/>
                <w:sz w:val="20"/>
                <w:szCs w:val="20"/>
              </w:rPr>
              <w:t>Livrables</w:t>
            </w:r>
          </w:p>
        </w:tc>
      </w:tr>
      <w:tr w:rsidR="00FC050F" w:rsidRPr="008B71CB" w14:paraId="04233C28" w14:textId="77777777">
        <w:trPr>
          <w:trHeight w:val="150"/>
          <w:jc w:val="center"/>
        </w:trPr>
        <w:tc>
          <w:tcPr>
            <w:tcW w:w="885" w:type="dxa"/>
            <w:tcBorders>
              <w:top w:val="single" w:sz="4" w:space="0" w:color="auto"/>
              <w:left w:val="single" w:sz="4" w:space="0" w:color="auto"/>
              <w:bottom w:val="single" w:sz="4" w:space="0" w:color="auto"/>
              <w:right w:val="single" w:sz="4" w:space="0" w:color="auto"/>
            </w:tcBorders>
            <w:shd w:val="clear" w:color="auto" w:fill="FFFFFF"/>
            <w:vAlign w:val="center"/>
          </w:tcPr>
          <w:p w14:paraId="25D27092" w14:textId="77777777" w:rsidR="00FC050F" w:rsidRPr="008B71CB" w:rsidRDefault="00FC050F">
            <w:pPr>
              <w:pStyle w:val="CCTP-Tableau-Texte1"/>
              <w:spacing w:before="31" w:after="31"/>
              <w:jc w:val="both"/>
              <w:rPr>
                <w:rFonts w:ascii="Marianne Light" w:hAnsi="Marianne Light"/>
                <w:szCs w:val="20"/>
              </w:rPr>
            </w:pPr>
          </w:p>
        </w:tc>
        <w:tc>
          <w:tcPr>
            <w:tcW w:w="5944" w:type="dxa"/>
            <w:tcBorders>
              <w:top w:val="single" w:sz="4" w:space="0" w:color="auto"/>
              <w:left w:val="single" w:sz="4" w:space="0" w:color="auto"/>
              <w:bottom w:val="single" w:sz="4" w:space="0" w:color="auto"/>
              <w:right w:val="single" w:sz="4" w:space="0" w:color="auto"/>
            </w:tcBorders>
            <w:shd w:val="clear" w:color="auto" w:fill="F2F2F2"/>
            <w:vAlign w:val="center"/>
          </w:tcPr>
          <w:p w14:paraId="15355AB2"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 xml:space="preserve">Réaliser les ateliers </w:t>
            </w:r>
          </w:p>
        </w:tc>
        <w:tc>
          <w:tcPr>
            <w:tcW w:w="2799" w:type="dxa"/>
            <w:vMerge w:val="restart"/>
            <w:tcBorders>
              <w:top w:val="single" w:sz="4" w:space="0" w:color="auto"/>
              <w:left w:val="single" w:sz="4" w:space="0" w:color="auto"/>
              <w:right w:val="single" w:sz="4" w:space="0" w:color="auto"/>
            </w:tcBorders>
            <w:shd w:val="clear" w:color="auto" w:fill="FFFFFF"/>
            <w:vAlign w:val="center"/>
          </w:tcPr>
          <w:p w14:paraId="3AE52758" w14:textId="77777777" w:rsidR="00FC050F" w:rsidRPr="008B71CB" w:rsidRDefault="00804423">
            <w:pPr>
              <w:pStyle w:val="CCTP-Tableau-Puce1"/>
              <w:spacing w:before="31" w:after="31"/>
              <w:ind w:left="408" w:hanging="187"/>
              <w:rPr>
                <w:rFonts w:ascii="Marianne Light" w:hAnsi="Marianne Light"/>
                <w:szCs w:val="20"/>
              </w:rPr>
            </w:pPr>
            <w:r w:rsidRPr="008B71CB">
              <w:rPr>
                <w:rFonts w:ascii="Marianne Light" w:hAnsi="Marianne Light"/>
                <w:szCs w:val="20"/>
              </w:rPr>
              <w:t>Comptes rendus d’atelier</w:t>
            </w:r>
          </w:p>
        </w:tc>
      </w:tr>
      <w:tr w:rsidR="00FC050F" w:rsidRPr="008B71CB" w14:paraId="1E4426DC" w14:textId="77777777">
        <w:trPr>
          <w:trHeight w:val="150"/>
          <w:jc w:val="center"/>
        </w:trPr>
        <w:tc>
          <w:tcPr>
            <w:tcW w:w="885" w:type="dxa"/>
            <w:tcBorders>
              <w:top w:val="single" w:sz="4" w:space="0" w:color="auto"/>
              <w:left w:val="single" w:sz="4" w:space="0" w:color="auto"/>
              <w:bottom w:val="single" w:sz="4" w:space="0" w:color="auto"/>
              <w:right w:val="single" w:sz="4" w:space="0" w:color="auto"/>
            </w:tcBorders>
            <w:shd w:val="clear" w:color="auto" w:fill="FFFFFF"/>
            <w:vAlign w:val="center"/>
          </w:tcPr>
          <w:p w14:paraId="56C76E32"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1</w:t>
            </w:r>
          </w:p>
        </w:tc>
        <w:tc>
          <w:tcPr>
            <w:tcW w:w="5944" w:type="dxa"/>
            <w:tcBorders>
              <w:top w:val="single" w:sz="4" w:space="0" w:color="auto"/>
              <w:left w:val="single" w:sz="4" w:space="0" w:color="auto"/>
              <w:bottom w:val="single" w:sz="4" w:space="0" w:color="auto"/>
              <w:right w:val="single" w:sz="4" w:space="0" w:color="auto"/>
            </w:tcBorders>
            <w:shd w:val="clear" w:color="auto" w:fill="FFFFFF"/>
            <w:vAlign w:val="center"/>
          </w:tcPr>
          <w:p w14:paraId="3BDB5FB0"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Le titulaire définit l’ordre du jour et anime les ateliers nécessaires à la bonne compréhension des éléments à démontrer</w:t>
            </w:r>
          </w:p>
        </w:tc>
        <w:tc>
          <w:tcPr>
            <w:tcW w:w="2799" w:type="dxa"/>
            <w:vMerge/>
            <w:tcBorders>
              <w:left w:val="single" w:sz="4" w:space="0" w:color="auto"/>
              <w:bottom w:val="single" w:sz="4" w:space="0" w:color="auto"/>
              <w:right w:val="single" w:sz="4" w:space="0" w:color="auto"/>
            </w:tcBorders>
            <w:shd w:val="clear" w:color="auto" w:fill="FFFFFF"/>
            <w:vAlign w:val="center"/>
          </w:tcPr>
          <w:p w14:paraId="69F2AF83" w14:textId="77777777" w:rsidR="00FC050F" w:rsidRPr="008B71CB" w:rsidRDefault="00FC050F">
            <w:pPr>
              <w:pStyle w:val="CCTP-Tableau-Puce1"/>
              <w:spacing w:before="31" w:after="31"/>
              <w:ind w:left="408" w:hanging="187"/>
              <w:rPr>
                <w:rFonts w:ascii="Marianne Light" w:hAnsi="Marianne Light"/>
                <w:szCs w:val="20"/>
              </w:rPr>
            </w:pPr>
          </w:p>
        </w:tc>
      </w:tr>
      <w:tr w:rsidR="00FC050F" w:rsidRPr="008B71CB" w14:paraId="7D449ACB" w14:textId="77777777">
        <w:trPr>
          <w:trHeight w:val="150"/>
          <w:jc w:val="center"/>
        </w:trPr>
        <w:tc>
          <w:tcPr>
            <w:tcW w:w="885" w:type="dxa"/>
            <w:vMerge w:val="restart"/>
            <w:tcBorders>
              <w:left w:val="single" w:sz="4" w:space="0" w:color="auto"/>
              <w:right w:val="single" w:sz="4" w:space="0" w:color="auto"/>
            </w:tcBorders>
            <w:vAlign w:val="center"/>
          </w:tcPr>
          <w:p w14:paraId="37937979"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2</w:t>
            </w:r>
          </w:p>
        </w:tc>
        <w:tc>
          <w:tcPr>
            <w:tcW w:w="5944" w:type="dxa"/>
            <w:tcBorders>
              <w:top w:val="single" w:sz="4" w:space="0" w:color="auto"/>
              <w:left w:val="single" w:sz="4" w:space="0" w:color="auto"/>
              <w:bottom w:val="single" w:sz="4" w:space="0" w:color="auto"/>
              <w:right w:val="single" w:sz="4" w:space="0" w:color="auto"/>
            </w:tcBorders>
            <w:shd w:val="clear" w:color="auto" w:fill="F2F2F2"/>
            <w:vAlign w:val="center"/>
          </w:tcPr>
          <w:p w14:paraId="2FA7EF99"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Réaliser la preuve de concept</w:t>
            </w:r>
          </w:p>
        </w:tc>
        <w:tc>
          <w:tcPr>
            <w:tcW w:w="2799" w:type="dxa"/>
            <w:vMerge w:val="restart"/>
            <w:tcBorders>
              <w:left w:val="single" w:sz="4" w:space="0" w:color="auto"/>
              <w:right w:val="single" w:sz="4" w:space="0" w:color="auto"/>
            </w:tcBorders>
            <w:vAlign w:val="center"/>
          </w:tcPr>
          <w:p w14:paraId="589F95D9" w14:textId="77777777" w:rsidR="00FC050F" w:rsidRPr="008B71CB" w:rsidRDefault="00804423">
            <w:pPr>
              <w:pStyle w:val="CCTP-Tableau-Puce1"/>
              <w:spacing w:before="31" w:after="31"/>
              <w:ind w:left="408" w:hanging="187"/>
              <w:rPr>
                <w:rFonts w:ascii="Marianne Light" w:hAnsi="Marianne Light"/>
                <w:szCs w:val="20"/>
              </w:rPr>
            </w:pPr>
            <w:r w:rsidRPr="008B71CB">
              <w:rPr>
                <w:rFonts w:ascii="Marianne Light" w:hAnsi="Marianne Light"/>
                <w:szCs w:val="20"/>
              </w:rPr>
              <w:t>POC</w:t>
            </w:r>
          </w:p>
        </w:tc>
      </w:tr>
      <w:tr w:rsidR="00FC050F" w:rsidRPr="008B71CB" w14:paraId="3F8F49B2" w14:textId="77777777">
        <w:trPr>
          <w:trHeight w:val="150"/>
          <w:jc w:val="center"/>
        </w:trPr>
        <w:tc>
          <w:tcPr>
            <w:tcW w:w="885" w:type="dxa"/>
            <w:vMerge/>
            <w:tcBorders>
              <w:left w:val="single" w:sz="4" w:space="0" w:color="auto"/>
              <w:right w:val="single" w:sz="4" w:space="0" w:color="auto"/>
            </w:tcBorders>
            <w:vAlign w:val="center"/>
          </w:tcPr>
          <w:p w14:paraId="4BF34C57" w14:textId="77777777" w:rsidR="00FC050F" w:rsidRPr="008B71CB" w:rsidRDefault="00FC050F">
            <w:pPr>
              <w:pStyle w:val="CCTP-Tableau-Texte1"/>
              <w:spacing w:before="31" w:after="31"/>
              <w:jc w:val="both"/>
              <w:rPr>
                <w:rFonts w:ascii="Marianne Light" w:hAnsi="Marianne Light"/>
                <w:szCs w:val="20"/>
              </w:rPr>
            </w:pPr>
          </w:p>
        </w:tc>
        <w:tc>
          <w:tcPr>
            <w:tcW w:w="5944" w:type="dxa"/>
            <w:tcBorders>
              <w:top w:val="single" w:sz="4" w:space="0" w:color="auto"/>
              <w:left w:val="single" w:sz="4" w:space="0" w:color="auto"/>
              <w:bottom w:val="single" w:sz="4" w:space="0" w:color="auto"/>
              <w:right w:val="single" w:sz="4" w:space="0" w:color="auto"/>
            </w:tcBorders>
            <w:vAlign w:val="center"/>
          </w:tcPr>
          <w:p w14:paraId="4FC48357" w14:textId="5E20E839"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 xml:space="preserve">Le titulaire réalise le(s) POC(s) à la demande </w:t>
            </w:r>
            <w:r w:rsidR="002F6767" w:rsidRPr="008B71CB">
              <w:rPr>
                <w:rFonts w:ascii="Marianne Light" w:hAnsi="Marianne Light"/>
                <w:szCs w:val="20"/>
              </w:rPr>
              <w:t>de la Cour de cassation</w:t>
            </w:r>
          </w:p>
        </w:tc>
        <w:tc>
          <w:tcPr>
            <w:tcW w:w="2799" w:type="dxa"/>
            <w:vMerge/>
            <w:tcBorders>
              <w:left w:val="single" w:sz="4" w:space="0" w:color="auto"/>
              <w:right w:val="single" w:sz="4" w:space="0" w:color="auto"/>
            </w:tcBorders>
            <w:vAlign w:val="center"/>
          </w:tcPr>
          <w:p w14:paraId="40EF835C" w14:textId="77777777" w:rsidR="00FC050F" w:rsidRPr="008B71CB" w:rsidRDefault="00FC050F">
            <w:pPr>
              <w:pStyle w:val="CCTP-Tableau-Texte1"/>
              <w:spacing w:before="31" w:after="31"/>
              <w:rPr>
                <w:rFonts w:ascii="Marianne Light" w:hAnsi="Marianne Light"/>
                <w:szCs w:val="20"/>
              </w:rPr>
            </w:pPr>
          </w:p>
        </w:tc>
      </w:tr>
      <w:tr w:rsidR="00FC050F" w:rsidRPr="008B71CB" w14:paraId="30DB3985" w14:textId="77777777">
        <w:trPr>
          <w:trHeight w:val="150"/>
          <w:jc w:val="center"/>
        </w:trPr>
        <w:tc>
          <w:tcPr>
            <w:tcW w:w="885" w:type="dxa"/>
            <w:vMerge w:val="restart"/>
            <w:tcBorders>
              <w:left w:val="single" w:sz="4" w:space="0" w:color="auto"/>
              <w:right w:val="single" w:sz="4" w:space="0" w:color="auto"/>
            </w:tcBorders>
            <w:vAlign w:val="center"/>
          </w:tcPr>
          <w:p w14:paraId="770B135E"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3</w:t>
            </w:r>
          </w:p>
        </w:tc>
        <w:tc>
          <w:tcPr>
            <w:tcW w:w="5944" w:type="dxa"/>
            <w:tcBorders>
              <w:top w:val="single" w:sz="4" w:space="0" w:color="auto"/>
              <w:left w:val="single" w:sz="4" w:space="0" w:color="auto"/>
              <w:bottom w:val="single" w:sz="4" w:space="0" w:color="auto"/>
              <w:right w:val="single" w:sz="4" w:space="0" w:color="auto"/>
            </w:tcBorders>
            <w:shd w:val="clear" w:color="auto" w:fill="F2F2F2"/>
            <w:vAlign w:val="center"/>
          </w:tcPr>
          <w:p w14:paraId="7EF2F7F4" w14:textId="77777777" w:rsidR="00FC050F" w:rsidRPr="008B71CB" w:rsidRDefault="00804423">
            <w:pPr>
              <w:pStyle w:val="CCTP-Tableau-Puce1"/>
              <w:spacing w:before="31" w:after="31"/>
              <w:jc w:val="both"/>
              <w:rPr>
                <w:rFonts w:ascii="Marianne Light" w:hAnsi="Marianne Light"/>
                <w:szCs w:val="20"/>
              </w:rPr>
            </w:pPr>
            <w:r w:rsidRPr="008B71CB">
              <w:rPr>
                <w:rFonts w:ascii="Marianne Light" w:hAnsi="Marianne Light"/>
                <w:szCs w:val="20"/>
              </w:rPr>
              <w:t>Restituer</w:t>
            </w:r>
          </w:p>
        </w:tc>
        <w:tc>
          <w:tcPr>
            <w:tcW w:w="2799" w:type="dxa"/>
            <w:vMerge w:val="restart"/>
            <w:tcBorders>
              <w:left w:val="single" w:sz="4" w:space="0" w:color="auto"/>
              <w:right w:val="single" w:sz="4" w:space="0" w:color="auto"/>
            </w:tcBorders>
            <w:vAlign w:val="center"/>
          </w:tcPr>
          <w:p w14:paraId="4A1F40C1" w14:textId="77777777" w:rsidR="00FC050F" w:rsidRPr="008B71CB" w:rsidRDefault="00804423" w:rsidP="00DE5F22">
            <w:pPr>
              <w:pStyle w:val="CCTP-Tableau-Puce1"/>
              <w:spacing w:before="31" w:after="31"/>
              <w:ind w:left="2" w:hanging="2"/>
              <w:rPr>
                <w:rFonts w:ascii="Marianne Light" w:hAnsi="Marianne Light"/>
                <w:szCs w:val="20"/>
              </w:rPr>
            </w:pPr>
            <w:r w:rsidRPr="008B71CB">
              <w:rPr>
                <w:rFonts w:ascii="Marianne Light" w:hAnsi="Marianne Light"/>
                <w:szCs w:val="20"/>
              </w:rPr>
              <w:t>Document de présentation de la solution technique et d’architecture de mise en œuvre.</w:t>
            </w:r>
          </w:p>
          <w:p w14:paraId="2C04025B" w14:textId="77777777" w:rsidR="00FC050F" w:rsidRPr="008B71CB" w:rsidRDefault="00804423" w:rsidP="00DE5F22">
            <w:pPr>
              <w:pStyle w:val="CCTP-Tableau-Puce1"/>
              <w:spacing w:before="31" w:after="31"/>
              <w:ind w:left="2" w:hanging="2"/>
              <w:rPr>
                <w:rFonts w:ascii="Marianne Light" w:hAnsi="Marianne Light"/>
                <w:szCs w:val="20"/>
              </w:rPr>
            </w:pPr>
            <w:r w:rsidRPr="008B71CB">
              <w:rPr>
                <w:rFonts w:ascii="Marianne Light" w:hAnsi="Marianne Light"/>
                <w:szCs w:val="20"/>
              </w:rPr>
              <w:t>Livrables logiciels du POC</w:t>
            </w:r>
          </w:p>
        </w:tc>
      </w:tr>
      <w:tr w:rsidR="00FC050F" w:rsidRPr="006E4AD8" w14:paraId="7E201C62" w14:textId="77777777">
        <w:trPr>
          <w:trHeight w:val="150"/>
          <w:jc w:val="center"/>
        </w:trPr>
        <w:tc>
          <w:tcPr>
            <w:tcW w:w="885" w:type="dxa"/>
            <w:vMerge/>
            <w:tcBorders>
              <w:left w:val="single" w:sz="4" w:space="0" w:color="auto"/>
              <w:right w:val="single" w:sz="4" w:space="0" w:color="auto"/>
            </w:tcBorders>
            <w:vAlign w:val="center"/>
          </w:tcPr>
          <w:p w14:paraId="653A82B3" w14:textId="77777777" w:rsidR="00FC050F" w:rsidRPr="00BF115B" w:rsidRDefault="00FC050F">
            <w:pPr>
              <w:pStyle w:val="CCTP-Tableau-Texte1"/>
              <w:spacing w:before="31" w:after="31"/>
              <w:jc w:val="both"/>
              <w:rPr>
                <w:rFonts w:ascii="Marianne Light" w:hAnsi="Marianne Light"/>
                <w:szCs w:val="20"/>
                <w:highlight w:val="yellow"/>
              </w:rPr>
            </w:pPr>
          </w:p>
        </w:tc>
        <w:tc>
          <w:tcPr>
            <w:tcW w:w="5944" w:type="dxa"/>
            <w:tcBorders>
              <w:top w:val="single" w:sz="4" w:space="0" w:color="auto"/>
              <w:left w:val="single" w:sz="4" w:space="0" w:color="auto"/>
              <w:bottom w:val="single" w:sz="4" w:space="0" w:color="auto"/>
              <w:right w:val="single" w:sz="4" w:space="0" w:color="auto"/>
            </w:tcBorders>
            <w:vAlign w:val="center"/>
          </w:tcPr>
          <w:p w14:paraId="10B4EFA3" w14:textId="44319C6F" w:rsidR="00FC050F" w:rsidRPr="00BF115B" w:rsidRDefault="00804423">
            <w:pPr>
              <w:pStyle w:val="CCTP-Tableau-Puce1"/>
              <w:spacing w:before="31" w:after="31"/>
              <w:jc w:val="both"/>
              <w:rPr>
                <w:rFonts w:ascii="Marianne Light" w:hAnsi="Marianne Light"/>
                <w:szCs w:val="20"/>
              </w:rPr>
            </w:pPr>
            <w:r w:rsidRPr="00BF115B">
              <w:rPr>
                <w:rFonts w:ascii="Marianne Light" w:hAnsi="Marianne Light"/>
                <w:szCs w:val="20"/>
              </w:rPr>
              <w:t>Organiser une réunion pour présenter les éléments de pré études, ainsi que la présentation du(es) POC(s)</w:t>
            </w:r>
            <w:r w:rsidR="002F6767" w:rsidRPr="00BF115B">
              <w:rPr>
                <w:rFonts w:ascii="Marianne Light" w:hAnsi="Marianne Light"/>
                <w:szCs w:val="20"/>
              </w:rPr>
              <w:t>à la Cour de cassation</w:t>
            </w:r>
          </w:p>
        </w:tc>
        <w:tc>
          <w:tcPr>
            <w:tcW w:w="2799" w:type="dxa"/>
            <w:vMerge/>
            <w:tcBorders>
              <w:left w:val="single" w:sz="4" w:space="0" w:color="auto"/>
              <w:right w:val="single" w:sz="4" w:space="0" w:color="auto"/>
            </w:tcBorders>
            <w:vAlign w:val="center"/>
          </w:tcPr>
          <w:p w14:paraId="0859F531" w14:textId="77777777" w:rsidR="00FC050F" w:rsidRPr="00BF115B" w:rsidRDefault="00FC050F">
            <w:pPr>
              <w:pStyle w:val="CCTP-Tableau-Texte1"/>
              <w:spacing w:before="31" w:after="31"/>
              <w:rPr>
                <w:rFonts w:ascii="Marianne Light" w:hAnsi="Marianne Light"/>
                <w:szCs w:val="20"/>
                <w:highlight w:val="yellow"/>
              </w:rPr>
            </w:pPr>
          </w:p>
        </w:tc>
      </w:tr>
    </w:tbl>
    <w:p w14:paraId="30EDD5A9" w14:textId="77777777" w:rsidR="00FC050F" w:rsidRPr="006D5A73" w:rsidRDefault="00FC050F">
      <w:pPr>
        <w:rPr>
          <w:rFonts w:ascii="Marianne Light" w:hAnsi="Marianne Light"/>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FC050F" w:rsidRPr="008B71CB" w14:paraId="0E042C75" w14:textId="77777777">
        <w:trPr>
          <w:trHeight w:val="345"/>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vAlign w:val="center"/>
          </w:tcPr>
          <w:p w14:paraId="2F2A8A30"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Mise en œuvre</w:t>
            </w:r>
          </w:p>
        </w:tc>
      </w:tr>
      <w:tr w:rsidR="006D5A73" w:rsidRPr="008B71CB" w14:paraId="5A7BF7D2" w14:textId="77777777">
        <w:trPr>
          <w:trHeight w:val="119"/>
          <w:jc w:val="center"/>
        </w:trPr>
        <w:tc>
          <w:tcPr>
            <w:tcW w:w="9628" w:type="dxa"/>
            <w:tcBorders>
              <w:top w:val="single" w:sz="4" w:space="0" w:color="auto"/>
              <w:left w:val="single" w:sz="4" w:space="0" w:color="auto"/>
              <w:bottom w:val="single" w:sz="4" w:space="0" w:color="auto"/>
              <w:right w:val="single" w:sz="4" w:space="0" w:color="auto"/>
            </w:tcBorders>
          </w:tcPr>
          <w:p w14:paraId="512A2FE3" w14:textId="2E3BA5CB" w:rsidR="006D5A73" w:rsidRPr="008B71CB" w:rsidRDefault="006D5A73" w:rsidP="006D5A73">
            <w:pPr>
              <w:pStyle w:val="CCTP-Tableau-Texte1"/>
              <w:spacing w:before="31" w:after="31"/>
              <w:jc w:val="both"/>
              <w:rPr>
                <w:rFonts w:ascii="Marianne Light" w:hAnsi="Marianne Light"/>
                <w:szCs w:val="20"/>
              </w:rPr>
            </w:pPr>
            <w:r w:rsidRPr="00713B52">
              <w:rPr>
                <w:rFonts w:ascii="Marianne" w:hAnsi="Marianne"/>
                <w:sz w:val="18"/>
                <w:szCs w:val="18"/>
              </w:rPr>
              <w:t>Les localisations des prestations et des environnements sont déterminées dans le mode tarifaire.</w:t>
            </w:r>
          </w:p>
        </w:tc>
      </w:tr>
      <w:tr w:rsidR="006D5A73" w:rsidRPr="008B71CB" w14:paraId="6B6B959A" w14:textId="77777777">
        <w:trPr>
          <w:trHeight w:val="345"/>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vAlign w:val="center"/>
          </w:tcPr>
          <w:p w14:paraId="60DF23C1" w14:textId="77777777" w:rsidR="006D5A73" w:rsidRPr="008B71CB" w:rsidRDefault="006D5A73" w:rsidP="006D5A7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Engagements de service</w:t>
            </w:r>
          </w:p>
        </w:tc>
      </w:tr>
      <w:tr w:rsidR="006D5A73" w:rsidRPr="008B71CB" w14:paraId="3F03E28E" w14:textId="77777777">
        <w:trPr>
          <w:trHeight w:val="453"/>
          <w:jc w:val="center"/>
        </w:trPr>
        <w:tc>
          <w:tcPr>
            <w:tcW w:w="9628" w:type="dxa"/>
            <w:tcBorders>
              <w:top w:val="single" w:sz="4" w:space="0" w:color="auto"/>
              <w:left w:val="single" w:sz="4" w:space="0" w:color="auto"/>
              <w:bottom w:val="single" w:sz="4" w:space="0" w:color="auto"/>
              <w:right w:val="single" w:sz="4" w:space="0" w:color="auto"/>
            </w:tcBorders>
            <w:shd w:val="clear" w:color="auto" w:fill="auto"/>
          </w:tcPr>
          <w:p w14:paraId="195723C4" w14:textId="77777777" w:rsidR="006D5A73" w:rsidRPr="008B71CB" w:rsidRDefault="006D5A73" w:rsidP="006D5A73">
            <w:pPr>
              <w:pStyle w:val="CCTP-Tableau-Texte1"/>
              <w:spacing w:before="31" w:after="31"/>
              <w:jc w:val="both"/>
              <w:rPr>
                <w:rFonts w:ascii="Marianne Light" w:hAnsi="Marianne Light"/>
                <w:szCs w:val="20"/>
              </w:rPr>
            </w:pPr>
            <w:r w:rsidRPr="008B71CB">
              <w:rPr>
                <w:rFonts w:ascii="Marianne Light" w:hAnsi="Marianne Light"/>
                <w:szCs w:val="20"/>
              </w:rPr>
              <w:t>Les délais de réalisation sont mentionnés dans le bon de commande ou dans l’ordre de service.</w:t>
            </w:r>
          </w:p>
        </w:tc>
      </w:tr>
      <w:tr w:rsidR="006D5A73" w:rsidRPr="008B71CB" w14:paraId="7DD6B030" w14:textId="77777777">
        <w:trPr>
          <w:trHeight w:val="345"/>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vAlign w:val="center"/>
          </w:tcPr>
          <w:p w14:paraId="13173EF3" w14:textId="77777777" w:rsidR="006D5A73" w:rsidRPr="008B71CB" w:rsidRDefault="006D5A73" w:rsidP="006D5A7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Vérifications</w:t>
            </w:r>
          </w:p>
        </w:tc>
      </w:tr>
      <w:tr w:rsidR="006D5A73" w:rsidRPr="008B71CB" w14:paraId="0DE84643" w14:textId="77777777" w:rsidTr="00730738">
        <w:trPr>
          <w:trHeight w:val="260"/>
          <w:jc w:val="center"/>
        </w:trPr>
        <w:tc>
          <w:tcPr>
            <w:tcW w:w="9628" w:type="dxa"/>
            <w:tcBorders>
              <w:top w:val="single" w:sz="4" w:space="0" w:color="auto"/>
              <w:left w:val="single" w:sz="4" w:space="0" w:color="auto"/>
              <w:bottom w:val="single" w:sz="4" w:space="0" w:color="auto"/>
              <w:right w:val="single" w:sz="4" w:space="0" w:color="auto"/>
            </w:tcBorders>
            <w:shd w:val="clear" w:color="auto" w:fill="auto"/>
          </w:tcPr>
          <w:p w14:paraId="30321F51" w14:textId="1073BC9A" w:rsidR="006D5A73" w:rsidRPr="008B71CB" w:rsidRDefault="006D5A73" w:rsidP="006D5A73">
            <w:pPr>
              <w:pStyle w:val="CCTP-Tableau-Texte1"/>
              <w:spacing w:before="31" w:after="31"/>
              <w:jc w:val="both"/>
              <w:rPr>
                <w:rFonts w:ascii="Marianne Light" w:hAnsi="Marianne Light"/>
                <w:szCs w:val="20"/>
              </w:rPr>
            </w:pPr>
            <w:r w:rsidRPr="008B71CB">
              <w:rPr>
                <w:rFonts w:ascii="Marianne Light" w:hAnsi="Marianne Light"/>
                <w:szCs w:val="20"/>
              </w:rPr>
              <w:t xml:space="preserve">Les opérations de vérifications sont définies au chapitre </w:t>
            </w:r>
            <w:r w:rsidRPr="008B71CB">
              <w:rPr>
                <w:rFonts w:ascii="Marianne Light" w:hAnsi="Marianne Light"/>
                <w:szCs w:val="20"/>
              </w:rPr>
              <w:fldChar w:fldCharType="begin"/>
            </w:r>
            <w:r w:rsidRPr="008B71CB">
              <w:rPr>
                <w:rFonts w:ascii="Marianne Light" w:hAnsi="Marianne Light"/>
                <w:szCs w:val="20"/>
              </w:rPr>
              <w:instrText xml:space="preserve"> REF _Ref401597488 \n \h  \* MERGEFORMAT </w:instrText>
            </w:r>
            <w:r w:rsidRPr="008B71CB">
              <w:rPr>
                <w:rFonts w:ascii="Marianne Light" w:hAnsi="Marianne Light"/>
                <w:szCs w:val="20"/>
              </w:rPr>
            </w:r>
            <w:r w:rsidRPr="008B71CB">
              <w:rPr>
                <w:rFonts w:ascii="Marianne Light" w:hAnsi="Marianne Light"/>
                <w:szCs w:val="20"/>
              </w:rPr>
              <w:fldChar w:fldCharType="separate"/>
            </w:r>
            <w:r w:rsidRPr="008B71CB">
              <w:rPr>
                <w:rFonts w:ascii="Marianne Light" w:hAnsi="Marianne Light"/>
                <w:szCs w:val="20"/>
              </w:rPr>
              <w:t>6.2</w:t>
            </w:r>
            <w:r w:rsidRPr="008B71CB">
              <w:rPr>
                <w:rFonts w:ascii="Marianne Light" w:hAnsi="Marianne Light"/>
                <w:szCs w:val="20"/>
              </w:rPr>
              <w:fldChar w:fldCharType="end"/>
            </w:r>
            <w:r w:rsidRPr="008B71CB">
              <w:rPr>
                <w:rFonts w:ascii="Marianne Light" w:hAnsi="Marianne Light"/>
                <w:szCs w:val="20"/>
              </w:rPr>
              <w:t> : « </w:t>
            </w:r>
            <w:r w:rsidRPr="008B71CB">
              <w:rPr>
                <w:rFonts w:ascii="Marianne Light" w:hAnsi="Marianne Light"/>
                <w:szCs w:val="20"/>
              </w:rPr>
              <w:fldChar w:fldCharType="begin"/>
            </w:r>
            <w:r w:rsidRPr="008B71CB">
              <w:rPr>
                <w:rFonts w:ascii="Marianne Light" w:hAnsi="Marianne Light"/>
                <w:szCs w:val="20"/>
              </w:rPr>
              <w:instrText xml:space="preserve"> REF _Ref401597488 \h  \* MERGEFORMAT </w:instrText>
            </w:r>
            <w:r w:rsidRPr="008B71CB">
              <w:rPr>
                <w:rFonts w:ascii="Marianne Light" w:hAnsi="Marianne Light"/>
                <w:szCs w:val="20"/>
              </w:rPr>
            </w:r>
            <w:r w:rsidRPr="008B71CB">
              <w:rPr>
                <w:rFonts w:ascii="Marianne Light" w:hAnsi="Marianne Light"/>
                <w:szCs w:val="20"/>
              </w:rPr>
              <w:fldChar w:fldCharType="separate"/>
            </w:r>
            <w:r w:rsidRPr="008B71CB">
              <w:rPr>
                <w:rFonts w:ascii="Marianne Light" w:hAnsi="Marianne Light"/>
                <w:szCs w:val="20"/>
              </w:rPr>
              <w:t>Vérifications d’activités</w:t>
            </w:r>
            <w:r w:rsidRPr="008B71CB">
              <w:rPr>
                <w:rFonts w:ascii="Marianne Light" w:hAnsi="Marianne Light"/>
                <w:szCs w:val="20"/>
              </w:rPr>
              <w:fldChar w:fldCharType="end"/>
            </w:r>
            <w:r w:rsidRPr="008B71CB">
              <w:rPr>
                <w:rFonts w:ascii="Marianne Light" w:hAnsi="Marianne Light"/>
                <w:szCs w:val="20"/>
              </w:rPr>
              <w:t xml:space="preserve"> » du CCTP. Des précisions sont apportées à l’article X du CCAP. </w:t>
            </w:r>
          </w:p>
        </w:tc>
      </w:tr>
      <w:tr w:rsidR="006D5A73" w:rsidRPr="008B71CB" w14:paraId="755E4D84" w14:textId="77777777">
        <w:trPr>
          <w:trHeight w:val="245"/>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tcPr>
          <w:p w14:paraId="22DC3808" w14:textId="77777777" w:rsidR="006D5A73" w:rsidRPr="008B71CB" w:rsidRDefault="006D5A73" w:rsidP="006D5A7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Base tarifaire</w:t>
            </w:r>
          </w:p>
        </w:tc>
      </w:tr>
      <w:tr w:rsidR="006D5A73" w:rsidRPr="008B71CB" w14:paraId="5EBE4C79" w14:textId="77777777">
        <w:trPr>
          <w:trHeight w:val="245"/>
          <w:jc w:val="center"/>
        </w:trPr>
        <w:tc>
          <w:tcPr>
            <w:tcW w:w="9628" w:type="dxa"/>
            <w:tcBorders>
              <w:top w:val="single" w:sz="4" w:space="0" w:color="auto"/>
              <w:left w:val="single" w:sz="4" w:space="0" w:color="auto"/>
              <w:bottom w:val="single" w:sz="4" w:space="0" w:color="auto"/>
              <w:right w:val="single" w:sz="4" w:space="0" w:color="auto"/>
            </w:tcBorders>
            <w:shd w:val="clear" w:color="auto" w:fill="auto"/>
            <w:vAlign w:val="center"/>
          </w:tcPr>
          <w:p w14:paraId="61C0368D" w14:textId="77777777" w:rsidR="009274BE" w:rsidRPr="008B71CB" w:rsidRDefault="009274BE" w:rsidP="009274BE">
            <w:pPr>
              <w:pStyle w:val="CCTP-Tableau-Texte1"/>
              <w:spacing w:before="31" w:after="31"/>
              <w:jc w:val="both"/>
              <w:rPr>
                <w:rFonts w:ascii="Marianne Light" w:hAnsi="Marianne Light"/>
                <w:szCs w:val="20"/>
              </w:rPr>
            </w:pPr>
            <w:r w:rsidRPr="008B71CB">
              <w:rPr>
                <w:rFonts w:ascii="Marianne Light" w:hAnsi="Marianne Light"/>
                <w:szCs w:val="20"/>
              </w:rPr>
              <w:t>L</w:t>
            </w:r>
            <w:r>
              <w:rPr>
                <w:rFonts w:ascii="Marianne Light" w:hAnsi="Marianne Light"/>
                <w:szCs w:val="20"/>
              </w:rPr>
              <w:t xml:space="preserve">e prix est forfaitaire. </w:t>
            </w:r>
          </w:p>
          <w:p w14:paraId="47AE60C1" w14:textId="6D3E6CF1" w:rsidR="009274BE" w:rsidRDefault="00162D4E" w:rsidP="006D5A73">
            <w:pPr>
              <w:pStyle w:val="CCTP-Tableau-Texte1"/>
              <w:spacing w:before="31" w:after="31"/>
              <w:jc w:val="both"/>
              <w:rPr>
                <w:rFonts w:ascii="Marianne Light" w:hAnsi="Marianne Light"/>
                <w:szCs w:val="20"/>
              </w:rPr>
            </w:pPr>
            <w:r>
              <w:rPr>
                <w:rFonts w:ascii="Marianne Light" w:hAnsi="Marianne Light"/>
                <w:szCs w:val="20"/>
              </w:rPr>
              <w:t>Pour information, s</w:t>
            </w:r>
            <w:r w:rsidR="006D5A73" w:rsidRPr="008B71CB">
              <w:rPr>
                <w:rFonts w:ascii="Marianne Light" w:hAnsi="Marianne Light"/>
                <w:szCs w:val="20"/>
              </w:rPr>
              <w:t xml:space="preserve">i la Cour de cassation opte pour un environnement hébergé chez le titulaire, cet hébergement sera financé par la prestation </w:t>
            </w:r>
            <w:r w:rsidR="006D5A73" w:rsidRPr="008B71CB">
              <w:rPr>
                <w:rFonts w:ascii="Marianne Light" w:hAnsi="Marianne Light"/>
                <w:szCs w:val="20"/>
              </w:rPr>
              <w:fldChar w:fldCharType="begin"/>
            </w:r>
            <w:r w:rsidR="006D5A73" w:rsidRPr="008B71CB">
              <w:rPr>
                <w:rFonts w:ascii="Marianne Light" w:hAnsi="Marianne Light"/>
                <w:szCs w:val="20"/>
              </w:rPr>
              <w:instrText xml:space="preserve"> REF _Ref203655982 \r \h  \* MERGEFORMAT </w:instrText>
            </w:r>
            <w:r w:rsidR="006D5A73" w:rsidRPr="008B71CB">
              <w:rPr>
                <w:rFonts w:ascii="Marianne Light" w:hAnsi="Marianne Light"/>
                <w:szCs w:val="20"/>
              </w:rPr>
            </w:r>
            <w:r w:rsidR="006D5A73" w:rsidRPr="008B71CB">
              <w:rPr>
                <w:rFonts w:ascii="Marianne Light" w:hAnsi="Marianne Light"/>
                <w:szCs w:val="20"/>
              </w:rPr>
              <w:fldChar w:fldCharType="separate"/>
            </w:r>
            <w:r w:rsidR="006D5A73" w:rsidRPr="008B71CB">
              <w:rPr>
                <w:rFonts w:ascii="Marianne Light" w:hAnsi="Marianne Light"/>
                <w:szCs w:val="20"/>
              </w:rPr>
              <w:t>5.1.2</w:t>
            </w:r>
            <w:r w:rsidR="006D5A73" w:rsidRPr="008B71CB">
              <w:rPr>
                <w:rFonts w:ascii="Marianne Light" w:hAnsi="Marianne Light"/>
                <w:szCs w:val="20"/>
              </w:rPr>
              <w:fldChar w:fldCharType="end"/>
            </w:r>
            <w:r w:rsidR="006D5A73" w:rsidRPr="008B71CB">
              <w:rPr>
                <w:rFonts w:ascii="Marianne Light" w:hAnsi="Marianne Light"/>
                <w:szCs w:val="20"/>
              </w:rPr>
              <w:t xml:space="preserve">. </w:t>
            </w:r>
          </w:p>
          <w:p w14:paraId="098F6FBD" w14:textId="05325BE2" w:rsidR="006D5A73" w:rsidRPr="008B71CB" w:rsidRDefault="006D5A73" w:rsidP="009274BE">
            <w:pPr>
              <w:pStyle w:val="CCTP-Tableau-Texte1"/>
              <w:spacing w:before="31" w:after="31"/>
              <w:jc w:val="both"/>
              <w:rPr>
                <w:rFonts w:ascii="Marianne Light" w:hAnsi="Marianne Light"/>
                <w:szCs w:val="20"/>
              </w:rPr>
            </w:pPr>
          </w:p>
        </w:tc>
      </w:tr>
    </w:tbl>
    <w:p w14:paraId="45889B3E" w14:textId="1D2C83CC" w:rsidR="00FC050F" w:rsidRPr="0079513E" w:rsidRDefault="00D21243">
      <w:pPr>
        <w:pStyle w:val="CCTP-Titre2"/>
        <w:rPr>
          <w:rFonts w:ascii="Marianne Light" w:eastAsiaTheme="minorEastAsia" w:hAnsi="Marianne Light" w:cstheme="minorBidi"/>
        </w:rPr>
      </w:pPr>
      <w:bookmarkStart w:id="215" w:name="_Ref15493209"/>
      <w:bookmarkStart w:id="216" w:name="_Ref18073846"/>
      <w:bookmarkStart w:id="217" w:name="_Ref18073862"/>
      <w:bookmarkStart w:id="218" w:name="_Ref18074366"/>
      <w:bookmarkStart w:id="219" w:name="_Ref83204231"/>
      <w:bookmarkStart w:id="220" w:name="_Hlk15493493"/>
      <w:bookmarkStart w:id="221" w:name="_Toc203658936"/>
      <w:bookmarkStart w:id="222" w:name="_Toc213338403"/>
      <w:r w:rsidRPr="0079513E">
        <w:rPr>
          <w:rFonts w:ascii="Marianne Light" w:eastAsiaTheme="minorEastAsia" w:hAnsi="Marianne Light" w:cstheme="minorBidi"/>
        </w:rPr>
        <w:t xml:space="preserve">UO5.2.3-MAQ - </w:t>
      </w:r>
      <w:r w:rsidR="00804423" w:rsidRPr="0079513E">
        <w:rPr>
          <w:rFonts w:ascii="Marianne Light" w:eastAsiaTheme="minorEastAsia" w:hAnsi="Marianne Light" w:cstheme="minorBidi"/>
        </w:rPr>
        <w:t>Réalisation d'une maquette</w:t>
      </w:r>
      <w:bookmarkEnd w:id="215"/>
      <w:bookmarkEnd w:id="216"/>
      <w:bookmarkEnd w:id="217"/>
      <w:bookmarkEnd w:id="218"/>
      <w:r w:rsidR="00804423" w:rsidRPr="0079513E">
        <w:rPr>
          <w:rFonts w:ascii="Marianne Light" w:eastAsiaTheme="minorEastAsia" w:hAnsi="Marianne Light" w:cstheme="minorBidi"/>
        </w:rPr>
        <w:t xml:space="preserve"> dynamique</w:t>
      </w:r>
      <w:bookmarkEnd w:id="219"/>
      <w:bookmarkEnd w:id="220"/>
      <w:bookmarkEnd w:id="221"/>
      <w:bookmarkEnd w:id="22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
        <w:gridCol w:w="1793"/>
        <w:gridCol w:w="1033"/>
        <w:gridCol w:w="3129"/>
        <w:gridCol w:w="1238"/>
        <w:gridCol w:w="1550"/>
      </w:tblGrid>
      <w:tr w:rsidR="00FC050F" w14:paraId="54005F04" w14:textId="77777777" w:rsidTr="001C551F">
        <w:trPr>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24B878D6"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Définition globale de l’activité</w:t>
            </w:r>
          </w:p>
        </w:tc>
      </w:tr>
      <w:tr w:rsidR="00FC050F" w14:paraId="0A520339" w14:textId="77777777" w:rsidTr="001C551F">
        <w:trPr>
          <w:jc w:val="center"/>
        </w:trPr>
        <w:tc>
          <w:tcPr>
            <w:tcW w:w="9628" w:type="dxa"/>
            <w:gridSpan w:val="6"/>
            <w:tcBorders>
              <w:top w:val="single" w:sz="4" w:space="0" w:color="auto"/>
              <w:left w:val="single" w:sz="4" w:space="0" w:color="auto"/>
              <w:bottom w:val="single" w:sz="4" w:space="0" w:color="auto"/>
              <w:right w:val="single" w:sz="4" w:space="0" w:color="auto"/>
            </w:tcBorders>
          </w:tcPr>
          <w:p w14:paraId="2D49FBEA"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rPr>
              <w:t>La réalisation d’une maquette dynamique permet d’illustrer à l’utilisateur final le parcours utilisateur, les fonctionnalités envisagées, dont la cinématique des écrans, sous forme de maquette.</w:t>
            </w:r>
          </w:p>
        </w:tc>
      </w:tr>
      <w:tr w:rsidR="00FC050F" w14:paraId="7C362245" w14:textId="77777777" w:rsidTr="001C551F">
        <w:trPr>
          <w:trHeight w:val="28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07525290" w14:textId="77777777" w:rsidR="00FC050F" w:rsidRPr="008B71CB" w:rsidRDefault="0080442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Prérequis du Ministère de la Justice</w:t>
            </w:r>
          </w:p>
        </w:tc>
      </w:tr>
      <w:tr w:rsidR="00FC050F" w14:paraId="66A70392" w14:textId="77777777" w:rsidTr="001C551F">
        <w:trPr>
          <w:trHeight w:val="550"/>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tcPr>
          <w:p w14:paraId="43CDA79A" w14:textId="7CF8F96F" w:rsidR="00FC050F" w:rsidRPr="008B71CB" w:rsidRDefault="00804423">
            <w:pPr>
              <w:pStyle w:val="CCTP-Tableau-Texte1"/>
              <w:shd w:val="clear" w:color="auto" w:fill="FFFFFF" w:themeFill="background1"/>
              <w:spacing w:before="31" w:after="31"/>
              <w:jc w:val="both"/>
              <w:rPr>
                <w:rFonts w:ascii="Marianne Light" w:hAnsi="Marianne Light"/>
              </w:rPr>
            </w:pPr>
            <w:r w:rsidRPr="008B71CB">
              <w:rPr>
                <w:rFonts w:ascii="Marianne Light" w:hAnsi="Marianne Light"/>
              </w:rPr>
              <w:t>L</w:t>
            </w:r>
            <w:r w:rsidR="002F6767" w:rsidRPr="008B71CB">
              <w:rPr>
                <w:rFonts w:ascii="Marianne Light" w:hAnsi="Marianne Light"/>
              </w:rPr>
              <w:t xml:space="preserve">a Cour de cassation </w:t>
            </w:r>
            <w:r w:rsidRPr="008B71CB">
              <w:rPr>
                <w:rFonts w:ascii="Marianne Light" w:hAnsi="Marianne Light"/>
              </w:rPr>
              <w:t>fournit :</w:t>
            </w:r>
          </w:p>
          <w:p w14:paraId="43A3A692" w14:textId="32A7234F" w:rsidR="00FC050F" w:rsidRPr="008B71CB" w:rsidRDefault="00804423" w:rsidP="006750C0">
            <w:pPr>
              <w:pStyle w:val="CCTP-Tableau-Puce1"/>
              <w:numPr>
                <w:ilvl w:val="0"/>
                <w:numId w:val="212"/>
              </w:numPr>
              <w:ind w:left="165" w:hanging="142"/>
              <w:jc w:val="both"/>
              <w:rPr>
                <w:rFonts w:ascii="Marianne Light" w:hAnsi="Marianne Light"/>
              </w:rPr>
            </w:pPr>
            <w:r w:rsidRPr="008B71CB">
              <w:rPr>
                <w:rFonts w:ascii="Marianne Light" w:hAnsi="Marianne Light"/>
              </w:rPr>
              <w:t>Les ateliers de travail à l’initialisation ;</w:t>
            </w:r>
          </w:p>
          <w:p w14:paraId="783A10E4" w14:textId="785B518E" w:rsidR="00FC050F" w:rsidRPr="008B71CB" w:rsidRDefault="00804423" w:rsidP="006750C0">
            <w:pPr>
              <w:pStyle w:val="CCTP-Tableau-Puce1"/>
              <w:numPr>
                <w:ilvl w:val="0"/>
                <w:numId w:val="212"/>
              </w:numPr>
              <w:ind w:left="165" w:hanging="142"/>
              <w:jc w:val="both"/>
              <w:rPr>
                <w:rFonts w:ascii="Marianne Light" w:hAnsi="Marianne Light"/>
              </w:rPr>
            </w:pPr>
            <w:r w:rsidRPr="008B71CB">
              <w:rPr>
                <w:rFonts w:ascii="Marianne Light" w:hAnsi="Marianne Light"/>
              </w:rPr>
              <w:t xml:space="preserve">La disponibilité des acteurs, notamment les panels d’utilisateurs finaux. Le panel des utilisateurs sollicités pourra être constitué d’agents concourant au projet (métier, MOA, MOE, notamment), d’agents des services territoriaux du ministère ou de populations externes. </w:t>
            </w:r>
          </w:p>
        </w:tc>
      </w:tr>
      <w:tr w:rsidR="00FC050F" w14:paraId="449A9590" w14:textId="77777777" w:rsidTr="001C551F">
        <w:trPr>
          <w:trHeight w:val="3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3040E4E9" w14:textId="77777777" w:rsidR="00FC050F" w:rsidRPr="008B71CB" w:rsidRDefault="0080442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Description générale de l’activité</w:t>
            </w:r>
          </w:p>
        </w:tc>
      </w:tr>
      <w:tr w:rsidR="00FC050F" w14:paraId="40E9A048" w14:textId="77777777" w:rsidTr="001C551F">
        <w:trPr>
          <w:trHeight w:val="150"/>
          <w:jc w:val="center"/>
        </w:trPr>
        <w:tc>
          <w:tcPr>
            <w:tcW w:w="885" w:type="dxa"/>
            <w:tcBorders>
              <w:top w:val="single" w:sz="4" w:space="0" w:color="auto"/>
              <w:left w:val="single" w:sz="4" w:space="0" w:color="auto"/>
              <w:bottom w:val="single" w:sz="4" w:space="0" w:color="auto"/>
              <w:right w:val="single" w:sz="4" w:space="0" w:color="auto"/>
            </w:tcBorders>
            <w:shd w:val="clear" w:color="auto" w:fill="D9D9D9"/>
          </w:tcPr>
          <w:p w14:paraId="796883C2" w14:textId="77777777" w:rsidR="00FC050F" w:rsidRPr="008B71CB" w:rsidRDefault="00804423">
            <w:pPr>
              <w:keepLines/>
              <w:widowControl w:val="0"/>
              <w:spacing w:before="62" w:after="62"/>
              <w:jc w:val="both"/>
              <w:rPr>
                <w:rFonts w:ascii="Marianne Light" w:hAnsi="Marianne Light"/>
                <w:bCs/>
                <w:sz w:val="20"/>
              </w:rPr>
            </w:pPr>
            <w:r w:rsidRPr="008B71CB">
              <w:rPr>
                <w:rFonts w:ascii="Marianne Light" w:hAnsi="Marianne Light"/>
                <w:bCs/>
                <w:sz w:val="20"/>
              </w:rPr>
              <w:t>Phases</w:t>
            </w:r>
          </w:p>
        </w:tc>
        <w:tc>
          <w:tcPr>
            <w:tcW w:w="5946" w:type="dxa"/>
            <w:gridSpan w:val="3"/>
            <w:tcBorders>
              <w:top w:val="single" w:sz="4" w:space="0" w:color="auto"/>
              <w:left w:val="single" w:sz="4" w:space="0" w:color="auto"/>
              <w:bottom w:val="single" w:sz="4" w:space="0" w:color="auto"/>
              <w:right w:val="single" w:sz="4" w:space="0" w:color="auto"/>
            </w:tcBorders>
            <w:shd w:val="clear" w:color="auto" w:fill="D9D9D9"/>
          </w:tcPr>
          <w:p w14:paraId="3993B080" w14:textId="4546579F" w:rsidR="00FC050F" w:rsidRPr="008B71CB" w:rsidRDefault="003669FD">
            <w:pPr>
              <w:keepLines/>
              <w:widowControl w:val="0"/>
              <w:spacing w:before="62" w:after="62"/>
              <w:jc w:val="both"/>
              <w:rPr>
                <w:rFonts w:ascii="Marianne Light" w:hAnsi="Marianne Light"/>
                <w:bCs/>
                <w:sz w:val="20"/>
              </w:rPr>
            </w:pPr>
            <w:r w:rsidRPr="008B71CB">
              <w:rPr>
                <w:rFonts w:ascii="Marianne Light" w:hAnsi="Marianne Light"/>
                <w:bCs/>
                <w:sz w:val="20"/>
              </w:rPr>
              <w:t xml:space="preserve">Prestations </w:t>
            </w:r>
          </w:p>
        </w:tc>
        <w:tc>
          <w:tcPr>
            <w:tcW w:w="2797" w:type="dxa"/>
            <w:gridSpan w:val="2"/>
            <w:tcBorders>
              <w:top w:val="single" w:sz="4" w:space="0" w:color="auto"/>
              <w:left w:val="single" w:sz="4" w:space="0" w:color="auto"/>
              <w:bottom w:val="single" w:sz="4" w:space="0" w:color="auto"/>
              <w:right w:val="single" w:sz="4" w:space="0" w:color="auto"/>
            </w:tcBorders>
            <w:shd w:val="clear" w:color="auto" w:fill="D9D9D9"/>
          </w:tcPr>
          <w:p w14:paraId="71E6DE43" w14:textId="77777777" w:rsidR="00FC050F" w:rsidRPr="008B71CB" w:rsidRDefault="00804423">
            <w:pPr>
              <w:keepLines/>
              <w:widowControl w:val="0"/>
              <w:spacing w:before="62" w:after="62"/>
              <w:rPr>
                <w:rFonts w:ascii="Marianne Light" w:hAnsi="Marianne Light"/>
                <w:bCs/>
                <w:sz w:val="20"/>
              </w:rPr>
            </w:pPr>
            <w:r w:rsidRPr="008B71CB">
              <w:rPr>
                <w:rFonts w:ascii="Marianne Light" w:hAnsi="Marianne Light"/>
                <w:bCs/>
                <w:sz w:val="20"/>
              </w:rPr>
              <w:t>Livrables</w:t>
            </w:r>
          </w:p>
        </w:tc>
      </w:tr>
      <w:tr w:rsidR="00FC050F" w:rsidRPr="00E46E2D" w14:paraId="28F959AD" w14:textId="77777777" w:rsidTr="001C551F">
        <w:trPr>
          <w:trHeight w:val="150"/>
          <w:jc w:val="center"/>
        </w:trPr>
        <w:tc>
          <w:tcPr>
            <w:tcW w:w="885" w:type="dxa"/>
            <w:vMerge w:val="restart"/>
            <w:tcBorders>
              <w:left w:val="single" w:sz="4" w:space="0" w:color="auto"/>
              <w:right w:val="single" w:sz="4" w:space="0" w:color="auto"/>
            </w:tcBorders>
            <w:vAlign w:val="center"/>
          </w:tcPr>
          <w:p w14:paraId="5DB6D261"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rPr>
              <w:t>1</w:t>
            </w:r>
          </w:p>
        </w:tc>
        <w:tc>
          <w:tcPr>
            <w:tcW w:w="5946"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49B1C67A"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rPr>
              <w:t>Initialisation : ateliers de compréhension du besoin et élaboration du parcours utilisateur</w:t>
            </w:r>
          </w:p>
        </w:tc>
        <w:tc>
          <w:tcPr>
            <w:tcW w:w="2797" w:type="dxa"/>
            <w:gridSpan w:val="2"/>
            <w:vMerge w:val="restart"/>
            <w:tcBorders>
              <w:left w:val="single" w:sz="4" w:space="0" w:color="auto"/>
              <w:right w:val="single" w:sz="4" w:space="0" w:color="auto"/>
            </w:tcBorders>
            <w:vAlign w:val="center"/>
          </w:tcPr>
          <w:p w14:paraId="44181E19" w14:textId="77777777" w:rsidR="00FC050F" w:rsidRPr="008B71CB" w:rsidRDefault="00804423" w:rsidP="006750C0">
            <w:pPr>
              <w:pStyle w:val="CCTP-Tableau-Puce1"/>
              <w:numPr>
                <w:ilvl w:val="0"/>
                <w:numId w:val="206"/>
              </w:numPr>
              <w:spacing w:before="31" w:after="31"/>
              <w:ind w:left="281" w:hanging="142"/>
              <w:rPr>
                <w:rFonts w:ascii="Marianne Light" w:hAnsi="Marianne Light"/>
              </w:rPr>
            </w:pPr>
            <w:r w:rsidRPr="008B71CB">
              <w:rPr>
                <w:rFonts w:ascii="Marianne Light" w:hAnsi="Marianne Light"/>
              </w:rPr>
              <w:t>CR entretien</w:t>
            </w:r>
          </w:p>
          <w:p w14:paraId="6C476E82" w14:textId="4C6DCBBC" w:rsidR="00FC050F" w:rsidRPr="008B71CB" w:rsidRDefault="00804423" w:rsidP="006750C0">
            <w:pPr>
              <w:pStyle w:val="CCTP-Tableau-Puce1"/>
              <w:numPr>
                <w:ilvl w:val="0"/>
                <w:numId w:val="206"/>
              </w:numPr>
              <w:spacing w:before="31" w:after="31"/>
              <w:ind w:left="281" w:hanging="142"/>
              <w:rPr>
                <w:rFonts w:ascii="Marianne Light" w:hAnsi="Marianne Light"/>
              </w:rPr>
            </w:pPr>
            <w:r w:rsidRPr="008B71CB">
              <w:rPr>
                <w:rFonts w:ascii="Marianne Light" w:hAnsi="Marianne Light"/>
              </w:rPr>
              <w:lastRenderedPageBreak/>
              <w:t>Diagnostic</w:t>
            </w:r>
            <w:r w:rsidR="006750C0" w:rsidRPr="008B71CB">
              <w:rPr>
                <w:rFonts w:ascii="Marianne Light" w:hAnsi="Marianne Light"/>
              </w:rPr>
              <w:t xml:space="preserve"> </w:t>
            </w:r>
            <w:r w:rsidRPr="008B71CB">
              <w:rPr>
                <w:rFonts w:ascii="Marianne Light" w:hAnsi="Marianne Light"/>
              </w:rPr>
              <w:t>situation existante</w:t>
            </w:r>
          </w:p>
          <w:p w14:paraId="0B6771BB" w14:textId="77777777" w:rsidR="00FC050F" w:rsidRPr="008B71CB" w:rsidRDefault="00804423" w:rsidP="006750C0">
            <w:pPr>
              <w:pStyle w:val="CCTP-Tableau-Puce1"/>
              <w:numPr>
                <w:ilvl w:val="0"/>
                <w:numId w:val="206"/>
              </w:numPr>
              <w:spacing w:before="31" w:after="31"/>
              <w:ind w:left="281" w:hanging="142"/>
              <w:rPr>
                <w:rFonts w:ascii="Marianne Light" w:hAnsi="Marianne Light"/>
              </w:rPr>
            </w:pPr>
            <w:r w:rsidRPr="008B71CB">
              <w:rPr>
                <w:rFonts w:ascii="Marianne Light" w:hAnsi="Marianne Light"/>
              </w:rPr>
              <w:t>Parcours utilisateurs cible</w:t>
            </w:r>
          </w:p>
          <w:p w14:paraId="1A82DA31" w14:textId="77777777" w:rsidR="00FC050F" w:rsidRPr="008B71CB" w:rsidRDefault="00FC050F" w:rsidP="001C551F">
            <w:pPr>
              <w:pStyle w:val="CCTP-Tableau-Puce1"/>
              <w:spacing w:before="31" w:after="31"/>
              <w:ind w:left="566"/>
              <w:jc w:val="both"/>
              <w:rPr>
                <w:rFonts w:ascii="Marianne Light" w:hAnsi="Marianne Light"/>
              </w:rPr>
            </w:pPr>
          </w:p>
        </w:tc>
      </w:tr>
      <w:tr w:rsidR="00FC050F" w:rsidRPr="00E46E2D" w14:paraId="3B9C0E1C" w14:textId="77777777" w:rsidTr="001C551F">
        <w:trPr>
          <w:trHeight w:val="150"/>
          <w:jc w:val="center"/>
        </w:trPr>
        <w:tc>
          <w:tcPr>
            <w:tcW w:w="885" w:type="dxa"/>
            <w:vMerge/>
            <w:tcBorders>
              <w:left w:val="single" w:sz="4" w:space="0" w:color="auto"/>
              <w:right w:val="single" w:sz="4" w:space="0" w:color="auto"/>
            </w:tcBorders>
            <w:vAlign w:val="center"/>
          </w:tcPr>
          <w:p w14:paraId="00F20D74" w14:textId="77777777" w:rsidR="00FC050F" w:rsidRPr="00BF251E" w:rsidRDefault="00FC050F">
            <w:pPr>
              <w:pStyle w:val="CCTP-Tableau-Texte1"/>
              <w:spacing w:before="31" w:after="31"/>
              <w:jc w:val="both"/>
              <w:rPr>
                <w:rFonts w:ascii="Marianne Light" w:hAnsi="Marianne Light"/>
              </w:rPr>
            </w:pPr>
          </w:p>
        </w:tc>
        <w:tc>
          <w:tcPr>
            <w:tcW w:w="594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0FAD92E" w14:textId="77777777" w:rsidR="00FC050F" w:rsidRPr="00BF251E" w:rsidRDefault="00804423" w:rsidP="001C551F">
            <w:pPr>
              <w:pStyle w:val="CCTP-Tableau-Texte1"/>
              <w:numPr>
                <w:ilvl w:val="0"/>
                <w:numId w:val="208"/>
              </w:numPr>
              <w:spacing w:before="31" w:after="31"/>
              <w:ind w:left="425" w:hanging="425"/>
              <w:jc w:val="both"/>
              <w:rPr>
                <w:rFonts w:ascii="Marianne Light" w:hAnsi="Marianne Light"/>
              </w:rPr>
            </w:pPr>
            <w:r w:rsidRPr="00BF251E">
              <w:rPr>
                <w:rFonts w:ascii="Marianne Light" w:hAnsi="Marianne Light"/>
              </w:rPr>
              <w:t>Le titulaire organise et anime les ateliers nécessaires à la compréhension des besoins avec un groupe utilisateur (2 ateliers).</w:t>
            </w:r>
          </w:p>
          <w:p w14:paraId="126AA2D7" w14:textId="77777777" w:rsidR="00FC050F" w:rsidRPr="00BF251E" w:rsidRDefault="00804423" w:rsidP="001C551F">
            <w:pPr>
              <w:pStyle w:val="CCTP-Tableau-Texte1"/>
              <w:numPr>
                <w:ilvl w:val="0"/>
                <w:numId w:val="208"/>
              </w:numPr>
              <w:spacing w:before="31" w:after="31"/>
              <w:ind w:left="425" w:hanging="425"/>
              <w:jc w:val="both"/>
              <w:rPr>
                <w:rFonts w:ascii="Marianne Light" w:hAnsi="Marianne Light"/>
              </w:rPr>
            </w:pPr>
            <w:r w:rsidRPr="00BF251E">
              <w:rPr>
                <w:rFonts w:ascii="Marianne Light" w:hAnsi="Marianne Light"/>
              </w:rPr>
              <w:t>Il définit les parcours utilisateurs et les personnes à couvrir sur le périmètre étudié</w:t>
            </w:r>
          </w:p>
          <w:p w14:paraId="1FF5CAFA" w14:textId="77777777" w:rsidR="00FC050F" w:rsidRPr="00BF251E" w:rsidRDefault="00804423" w:rsidP="001C551F">
            <w:pPr>
              <w:pStyle w:val="CCTP-Tableau-Texte1"/>
              <w:numPr>
                <w:ilvl w:val="0"/>
                <w:numId w:val="208"/>
              </w:numPr>
              <w:spacing w:before="31" w:after="31"/>
              <w:ind w:left="425" w:hanging="425"/>
              <w:jc w:val="both"/>
              <w:rPr>
                <w:rFonts w:ascii="Marianne Light" w:hAnsi="Marianne Light"/>
              </w:rPr>
            </w:pPr>
            <w:r w:rsidRPr="00BF251E">
              <w:rPr>
                <w:rFonts w:ascii="Marianne Light" w:hAnsi="Marianne Light"/>
              </w:rPr>
              <w:t>Il élabore un parcours « utilisateurs » sur un cas métier. Le Titulaire établira un diagnostic de la situation existante (contexte) et mettra en évidence les points d’achoppement. Puis le Titulaire proposera un parcours « utilisateurs » conforme aux objectifs établis par l’Administration. Il sera mis en évidence les étapes, les acteurs et leurs interactions. Le Titulaire décrira les bénéfices obtenus par la mise en place de parcours et les points de vigilance (difficulté résiduelle, situation complexe...).</w:t>
            </w:r>
          </w:p>
          <w:p w14:paraId="3378AD7E" w14:textId="77777777" w:rsidR="00FC050F" w:rsidRPr="00BF251E" w:rsidRDefault="00804423" w:rsidP="001C551F">
            <w:pPr>
              <w:pStyle w:val="Paragraphedeliste"/>
              <w:numPr>
                <w:ilvl w:val="0"/>
                <w:numId w:val="208"/>
              </w:numPr>
              <w:ind w:left="425" w:hanging="425"/>
              <w:jc w:val="both"/>
              <w:rPr>
                <w:rFonts w:ascii="Marianne Light" w:hAnsi="Marianne Light"/>
                <w:sz w:val="20"/>
              </w:rPr>
            </w:pPr>
            <w:r w:rsidRPr="00BF251E">
              <w:rPr>
                <w:rFonts w:ascii="Marianne Light" w:hAnsi="Marianne Light"/>
                <w:sz w:val="20"/>
              </w:rPr>
              <w:t>Les ateliers utilisateurs peuvent être réalisés pour évaluer un besoin, une organisation de contenu, des besoins fonctionnels.</w:t>
            </w:r>
          </w:p>
        </w:tc>
        <w:tc>
          <w:tcPr>
            <w:tcW w:w="2797" w:type="dxa"/>
            <w:gridSpan w:val="2"/>
            <w:vMerge/>
            <w:tcBorders>
              <w:left w:val="single" w:sz="4" w:space="0" w:color="auto"/>
              <w:right w:val="single" w:sz="4" w:space="0" w:color="auto"/>
            </w:tcBorders>
            <w:vAlign w:val="center"/>
          </w:tcPr>
          <w:p w14:paraId="37A477FE" w14:textId="77777777" w:rsidR="00FC050F" w:rsidRPr="00BF251E" w:rsidRDefault="00FC050F" w:rsidP="001C551F">
            <w:pPr>
              <w:pStyle w:val="CCTP-Tableau-Puce1"/>
              <w:numPr>
                <w:ilvl w:val="0"/>
                <w:numId w:val="206"/>
              </w:numPr>
              <w:spacing w:before="31" w:after="31"/>
              <w:ind w:left="566" w:hanging="426"/>
              <w:jc w:val="both"/>
              <w:rPr>
                <w:rFonts w:ascii="Marianne Light" w:hAnsi="Marianne Light"/>
              </w:rPr>
            </w:pPr>
          </w:p>
        </w:tc>
      </w:tr>
      <w:tr w:rsidR="00FC050F" w14:paraId="58CF144D" w14:textId="77777777" w:rsidTr="001C551F">
        <w:trPr>
          <w:trHeight w:val="150"/>
          <w:jc w:val="center"/>
        </w:trPr>
        <w:tc>
          <w:tcPr>
            <w:tcW w:w="885" w:type="dxa"/>
            <w:vMerge w:val="restart"/>
            <w:tcBorders>
              <w:left w:val="single" w:sz="4" w:space="0" w:color="auto"/>
              <w:right w:val="single" w:sz="4" w:space="0" w:color="auto"/>
            </w:tcBorders>
            <w:vAlign w:val="center"/>
          </w:tcPr>
          <w:p w14:paraId="6CD622E8" w14:textId="77777777" w:rsidR="00FC050F" w:rsidRDefault="00804423">
            <w:pPr>
              <w:pStyle w:val="CCTP-Tableau-Texte1"/>
              <w:spacing w:before="31" w:after="31"/>
              <w:jc w:val="center"/>
              <w:rPr>
                <w:rFonts w:asciiTheme="majorHAnsi" w:hAnsiTheme="majorHAnsi"/>
              </w:rPr>
            </w:pPr>
            <w:r>
              <w:rPr>
                <w:rFonts w:asciiTheme="majorHAnsi" w:hAnsiTheme="majorHAnsi"/>
              </w:rPr>
              <w:t>2</w:t>
            </w:r>
          </w:p>
        </w:tc>
        <w:tc>
          <w:tcPr>
            <w:tcW w:w="5946"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6E061D35" w14:textId="77777777" w:rsidR="00FC050F" w:rsidRPr="008B71CB" w:rsidRDefault="00804423">
            <w:pPr>
              <w:pStyle w:val="CCTP-Tableau-Texte1"/>
              <w:spacing w:before="31" w:after="31"/>
              <w:rPr>
                <w:rFonts w:ascii="Marianne Light" w:hAnsi="Marianne Light"/>
              </w:rPr>
            </w:pPr>
            <w:r w:rsidRPr="008B71CB">
              <w:rPr>
                <w:rFonts w:ascii="Marianne Light" w:hAnsi="Marianne Light"/>
              </w:rPr>
              <w:t>Réaliser la maquette</w:t>
            </w:r>
          </w:p>
        </w:tc>
        <w:tc>
          <w:tcPr>
            <w:tcW w:w="2797" w:type="dxa"/>
            <w:gridSpan w:val="2"/>
            <w:vMerge w:val="restart"/>
            <w:tcBorders>
              <w:left w:val="single" w:sz="4" w:space="0" w:color="auto"/>
              <w:right w:val="single" w:sz="4" w:space="0" w:color="auto"/>
            </w:tcBorders>
            <w:vAlign w:val="center"/>
          </w:tcPr>
          <w:p w14:paraId="7B9B6F10" w14:textId="77777777" w:rsidR="00FC050F" w:rsidRPr="008B71CB" w:rsidRDefault="00804423" w:rsidP="001C551F">
            <w:pPr>
              <w:pStyle w:val="CCTP-Tableau-Puce1"/>
              <w:numPr>
                <w:ilvl w:val="0"/>
                <w:numId w:val="206"/>
              </w:numPr>
              <w:spacing w:before="31" w:after="31"/>
              <w:ind w:left="281" w:hanging="142"/>
              <w:jc w:val="both"/>
              <w:rPr>
                <w:rFonts w:ascii="Marianne Light" w:hAnsi="Marianne Light"/>
              </w:rPr>
            </w:pPr>
            <w:r w:rsidRPr="008B71CB">
              <w:rPr>
                <w:rFonts w:ascii="Marianne Light" w:hAnsi="Marianne Light"/>
              </w:rPr>
              <w:t>Diaporama</w:t>
            </w:r>
          </w:p>
          <w:p w14:paraId="1500BFE9" w14:textId="77777777" w:rsidR="00FC050F" w:rsidRPr="008B71CB" w:rsidRDefault="00804423" w:rsidP="001C551F">
            <w:pPr>
              <w:pStyle w:val="CCTP-Tableau-Puce1"/>
              <w:numPr>
                <w:ilvl w:val="0"/>
                <w:numId w:val="206"/>
              </w:numPr>
              <w:spacing w:before="31" w:after="31"/>
              <w:ind w:left="281" w:hanging="142"/>
              <w:jc w:val="both"/>
              <w:rPr>
                <w:rFonts w:ascii="Marianne Light" w:hAnsi="Marianne Light"/>
              </w:rPr>
            </w:pPr>
            <w:r w:rsidRPr="008B71CB">
              <w:rPr>
                <w:rFonts w:ascii="Marianne Light" w:hAnsi="Marianne Light"/>
              </w:rPr>
              <w:t>Maquette web (HTML ou dynamique)</w:t>
            </w:r>
          </w:p>
        </w:tc>
      </w:tr>
      <w:tr w:rsidR="00FC050F" w14:paraId="66D15BAF" w14:textId="77777777" w:rsidTr="001C551F">
        <w:trPr>
          <w:trHeight w:val="150"/>
          <w:jc w:val="center"/>
        </w:trPr>
        <w:tc>
          <w:tcPr>
            <w:tcW w:w="885" w:type="dxa"/>
            <w:vMerge/>
            <w:tcBorders>
              <w:left w:val="single" w:sz="4" w:space="0" w:color="auto"/>
              <w:right w:val="single" w:sz="4" w:space="0" w:color="auto"/>
            </w:tcBorders>
            <w:vAlign w:val="center"/>
          </w:tcPr>
          <w:p w14:paraId="1B4AB2D4" w14:textId="77777777" w:rsidR="00FC050F" w:rsidRDefault="00FC050F">
            <w:pPr>
              <w:pStyle w:val="CCTP-Tableau-Texte1"/>
              <w:spacing w:before="31" w:after="31"/>
              <w:rPr>
                <w:rFonts w:asciiTheme="majorHAnsi" w:hAnsiTheme="majorHAnsi"/>
              </w:rPr>
            </w:pPr>
          </w:p>
        </w:tc>
        <w:tc>
          <w:tcPr>
            <w:tcW w:w="5946" w:type="dxa"/>
            <w:gridSpan w:val="3"/>
            <w:tcBorders>
              <w:top w:val="single" w:sz="4" w:space="0" w:color="auto"/>
              <w:left w:val="single" w:sz="4" w:space="0" w:color="auto"/>
              <w:bottom w:val="single" w:sz="4" w:space="0" w:color="auto"/>
              <w:right w:val="single" w:sz="4" w:space="0" w:color="auto"/>
            </w:tcBorders>
            <w:vAlign w:val="center"/>
          </w:tcPr>
          <w:p w14:paraId="1BBB353A"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rPr>
              <w:t xml:space="preserve">Le titulaire : </w:t>
            </w:r>
          </w:p>
          <w:p w14:paraId="77F5AD1C" w14:textId="77777777" w:rsidR="00FC050F" w:rsidRPr="008B71CB" w:rsidRDefault="00804423" w:rsidP="001C551F">
            <w:pPr>
              <w:pStyle w:val="CCTP-Tableau-Texte1"/>
              <w:numPr>
                <w:ilvl w:val="0"/>
                <w:numId w:val="208"/>
              </w:numPr>
              <w:spacing w:before="31" w:after="31"/>
              <w:ind w:left="425" w:hanging="425"/>
              <w:jc w:val="both"/>
              <w:rPr>
                <w:rFonts w:ascii="Marianne Light" w:hAnsi="Marianne Light"/>
              </w:rPr>
            </w:pPr>
            <w:r w:rsidRPr="008B71CB">
              <w:rPr>
                <w:rFonts w:ascii="Marianne Light" w:hAnsi="Marianne Light"/>
              </w:rPr>
              <w:t>Définit les wireframes (diaporama statique ou animé)</w:t>
            </w:r>
          </w:p>
          <w:p w14:paraId="26FF1079" w14:textId="77777777" w:rsidR="00FC050F" w:rsidRPr="008B71CB" w:rsidRDefault="00804423" w:rsidP="001C551F">
            <w:pPr>
              <w:pStyle w:val="CCTP-Tableau-Texte1"/>
              <w:numPr>
                <w:ilvl w:val="0"/>
                <w:numId w:val="208"/>
              </w:numPr>
              <w:spacing w:before="31" w:after="31"/>
              <w:ind w:left="425" w:hanging="425"/>
              <w:jc w:val="both"/>
              <w:rPr>
                <w:rFonts w:ascii="Marianne Light" w:hAnsi="Marianne Light"/>
              </w:rPr>
            </w:pPr>
            <w:r w:rsidRPr="008B71CB">
              <w:rPr>
                <w:rFonts w:ascii="Marianne Light" w:hAnsi="Marianne Light"/>
              </w:rPr>
              <w:t>Réalise la maquette dynamique exploitable par les équipes de développement (maquette web ; HTML), éventuellement dynamique ; usage de JavaScript).</w:t>
            </w:r>
          </w:p>
        </w:tc>
        <w:tc>
          <w:tcPr>
            <w:tcW w:w="2797" w:type="dxa"/>
            <w:gridSpan w:val="2"/>
            <w:vMerge/>
            <w:tcBorders>
              <w:left w:val="single" w:sz="4" w:space="0" w:color="auto"/>
              <w:right w:val="single" w:sz="4" w:space="0" w:color="auto"/>
            </w:tcBorders>
            <w:vAlign w:val="center"/>
          </w:tcPr>
          <w:p w14:paraId="2227AAD4" w14:textId="77777777" w:rsidR="00FC050F" w:rsidRPr="008B71CB" w:rsidRDefault="00FC050F">
            <w:pPr>
              <w:pStyle w:val="CCTP-Tableau-Texte1"/>
              <w:spacing w:before="31" w:after="31"/>
              <w:rPr>
                <w:rFonts w:ascii="Marianne Light" w:hAnsi="Marianne Light"/>
              </w:rPr>
            </w:pPr>
          </w:p>
        </w:tc>
      </w:tr>
      <w:tr w:rsidR="00FC050F" w14:paraId="2E9368E1" w14:textId="77777777" w:rsidTr="001C551F">
        <w:trPr>
          <w:trHeight w:val="150"/>
          <w:jc w:val="center"/>
        </w:trPr>
        <w:tc>
          <w:tcPr>
            <w:tcW w:w="885" w:type="dxa"/>
            <w:vMerge w:val="restart"/>
            <w:tcBorders>
              <w:left w:val="single" w:sz="4" w:space="0" w:color="auto"/>
              <w:right w:val="single" w:sz="4" w:space="0" w:color="auto"/>
            </w:tcBorders>
            <w:vAlign w:val="center"/>
          </w:tcPr>
          <w:p w14:paraId="08B72C28" w14:textId="77777777" w:rsidR="00FC050F" w:rsidRDefault="00804423">
            <w:pPr>
              <w:pStyle w:val="CCTP-Tableau-Texte1"/>
              <w:spacing w:before="31" w:after="31"/>
              <w:jc w:val="center"/>
              <w:rPr>
                <w:rFonts w:asciiTheme="majorHAnsi" w:hAnsiTheme="majorHAnsi"/>
              </w:rPr>
            </w:pPr>
            <w:r>
              <w:rPr>
                <w:rFonts w:asciiTheme="majorHAnsi" w:hAnsiTheme="majorHAnsi"/>
              </w:rPr>
              <w:t>3</w:t>
            </w:r>
          </w:p>
        </w:tc>
        <w:tc>
          <w:tcPr>
            <w:tcW w:w="5946"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7625BD5D" w14:textId="77777777" w:rsidR="00FC050F" w:rsidRPr="008B71CB" w:rsidRDefault="00804423">
            <w:pPr>
              <w:pStyle w:val="CCTP-Tableau-Puce1"/>
              <w:spacing w:before="31" w:after="31"/>
              <w:jc w:val="both"/>
              <w:rPr>
                <w:rFonts w:ascii="Marianne Light" w:hAnsi="Marianne Light"/>
              </w:rPr>
            </w:pPr>
            <w:r w:rsidRPr="008B71CB">
              <w:rPr>
                <w:rFonts w:ascii="Marianne Light" w:hAnsi="Marianne Light"/>
              </w:rPr>
              <w:t>Restitution</w:t>
            </w:r>
          </w:p>
        </w:tc>
        <w:tc>
          <w:tcPr>
            <w:tcW w:w="2797" w:type="dxa"/>
            <w:gridSpan w:val="2"/>
            <w:vMerge w:val="restart"/>
            <w:tcBorders>
              <w:left w:val="single" w:sz="4" w:space="0" w:color="auto"/>
              <w:right w:val="single" w:sz="4" w:space="0" w:color="auto"/>
            </w:tcBorders>
            <w:shd w:val="clear" w:color="auto" w:fill="FFFFFF"/>
            <w:vAlign w:val="center"/>
          </w:tcPr>
          <w:p w14:paraId="20DE99E4" w14:textId="77777777" w:rsidR="00FC050F" w:rsidRPr="008B71CB" w:rsidRDefault="00804423" w:rsidP="001C551F">
            <w:pPr>
              <w:pStyle w:val="CCTP-Tableau-Puce1"/>
              <w:numPr>
                <w:ilvl w:val="0"/>
                <w:numId w:val="206"/>
              </w:numPr>
              <w:spacing w:before="31" w:after="31"/>
              <w:ind w:left="281" w:hanging="142"/>
              <w:jc w:val="both"/>
              <w:rPr>
                <w:rFonts w:ascii="Marianne Light" w:hAnsi="Marianne Light"/>
              </w:rPr>
            </w:pPr>
            <w:r w:rsidRPr="008B71CB">
              <w:rPr>
                <w:rFonts w:ascii="Marianne Light" w:hAnsi="Marianne Light"/>
              </w:rPr>
              <w:t>Document de présentation des parcours et maquettes.</w:t>
            </w:r>
          </w:p>
          <w:p w14:paraId="16C2721C" w14:textId="77777777" w:rsidR="00FC050F" w:rsidRPr="008B71CB" w:rsidRDefault="00804423" w:rsidP="001C551F">
            <w:pPr>
              <w:pStyle w:val="CCTP-Tableau-Puce1"/>
              <w:numPr>
                <w:ilvl w:val="0"/>
                <w:numId w:val="206"/>
              </w:numPr>
              <w:spacing w:before="31" w:after="31"/>
              <w:ind w:left="281" w:hanging="142"/>
              <w:jc w:val="both"/>
              <w:rPr>
                <w:rFonts w:ascii="Marianne Light" w:hAnsi="Marianne Light"/>
              </w:rPr>
            </w:pPr>
            <w:r w:rsidRPr="008B71CB">
              <w:rPr>
                <w:rFonts w:ascii="Marianne Light" w:hAnsi="Marianne Light"/>
              </w:rPr>
              <w:t>Synthèse des retours utilisateurs</w:t>
            </w:r>
          </w:p>
          <w:p w14:paraId="3CA04B14" w14:textId="77777777" w:rsidR="00FC050F" w:rsidRPr="008B71CB" w:rsidRDefault="00804423" w:rsidP="00B27CDE">
            <w:pPr>
              <w:pStyle w:val="CCTP-Tableau-Puce1"/>
              <w:numPr>
                <w:ilvl w:val="0"/>
                <w:numId w:val="206"/>
              </w:numPr>
              <w:spacing w:before="31" w:after="31"/>
              <w:ind w:left="281" w:hanging="142"/>
              <w:jc w:val="both"/>
              <w:rPr>
                <w:rFonts w:ascii="Marianne Light" w:hAnsi="Marianne Light"/>
              </w:rPr>
            </w:pPr>
            <w:r w:rsidRPr="008B71CB">
              <w:rPr>
                <w:rFonts w:ascii="Marianne Light" w:hAnsi="Marianne Light"/>
              </w:rPr>
              <w:t>Maquette mise à jour</w:t>
            </w:r>
          </w:p>
          <w:p w14:paraId="6C6D0CDD" w14:textId="5845EDE2" w:rsidR="00FC050F" w:rsidRPr="008B71CB" w:rsidRDefault="00FC050F" w:rsidP="00AA3ED7">
            <w:pPr>
              <w:pStyle w:val="CCTP-Tableau-Puce1"/>
              <w:spacing w:before="31" w:after="31"/>
              <w:ind w:left="281"/>
              <w:jc w:val="both"/>
              <w:rPr>
                <w:rFonts w:ascii="Marianne Light" w:hAnsi="Marianne Light"/>
              </w:rPr>
            </w:pPr>
          </w:p>
        </w:tc>
      </w:tr>
      <w:tr w:rsidR="00FC050F" w14:paraId="0AF20FBC" w14:textId="77777777" w:rsidTr="001C551F">
        <w:trPr>
          <w:trHeight w:val="150"/>
          <w:jc w:val="center"/>
        </w:trPr>
        <w:tc>
          <w:tcPr>
            <w:tcW w:w="885" w:type="dxa"/>
            <w:vMerge/>
            <w:tcBorders>
              <w:left w:val="single" w:sz="4" w:space="0" w:color="auto"/>
              <w:right w:val="single" w:sz="4" w:space="0" w:color="auto"/>
            </w:tcBorders>
            <w:vAlign w:val="center"/>
          </w:tcPr>
          <w:p w14:paraId="682B5D79" w14:textId="77777777" w:rsidR="00FC050F" w:rsidRDefault="00FC050F">
            <w:pPr>
              <w:pStyle w:val="CCTP-Tableau-Texte1"/>
              <w:spacing w:before="31" w:after="31"/>
              <w:rPr>
                <w:rFonts w:asciiTheme="majorHAnsi" w:hAnsiTheme="majorHAnsi"/>
                <w:highlight w:val="yellow"/>
              </w:rPr>
            </w:pPr>
          </w:p>
        </w:tc>
        <w:tc>
          <w:tcPr>
            <w:tcW w:w="5946" w:type="dxa"/>
            <w:gridSpan w:val="3"/>
            <w:tcBorders>
              <w:top w:val="single" w:sz="4" w:space="0" w:color="auto"/>
              <w:left w:val="single" w:sz="4" w:space="0" w:color="auto"/>
              <w:bottom w:val="single" w:sz="4" w:space="0" w:color="auto"/>
              <w:right w:val="single" w:sz="4" w:space="0" w:color="auto"/>
            </w:tcBorders>
            <w:vAlign w:val="center"/>
          </w:tcPr>
          <w:p w14:paraId="62ADCDB6" w14:textId="77777777" w:rsidR="00FC050F" w:rsidRPr="008B71CB" w:rsidRDefault="00804423" w:rsidP="001C551F">
            <w:pPr>
              <w:pStyle w:val="CCTP-Tableau-Texte1"/>
              <w:numPr>
                <w:ilvl w:val="0"/>
                <w:numId w:val="208"/>
              </w:numPr>
              <w:spacing w:before="31" w:after="31"/>
              <w:ind w:left="425" w:hanging="425"/>
              <w:jc w:val="both"/>
              <w:rPr>
                <w:rFonts w:ascii="Marianne Light" w:hAnsi="Marianne Light"/>
              </w:rPr>
            </w:pPr>
            <w:r w:rsidRPr="008B71CB">
              <w:rPr>
                <w:rFonts w:ascii="Marianne Light" w:hAnsi="Marianne Light"/>
              </w:rPr>
              <w:t>Organiser une réunion pour présenter les éléments de pré études et de démonstration des maquettes réalisées au Ministère de la Justice.</w:t>
            </w:r>
          </w:p>
          <w:p w14:paraId="40B9A864" w14:textId="77777777" w:rsidR="00FC050F" w:rsidRPr="008B71CB" w:rsidRDefault="00804423" w:rsidP="001C551F">
            <w:pPr>
              <w:pStyle w:val="CCTP-Tableau-Texte1"/>
              <w:numPr>
                <w:ilvl w:val="0"/>
                <w:numId w:val="208"/>
              </w:numPr>
              <w:spacing w:before="31" w:after="31"/>
              <w:ind w:left="425" w:hanging="425"/>
              <w:jc w:val="both"/>
              <w:rPr>
                <w:rFonts w:ascii="Marianne Light" w:hAnsi="Marianne Light"/>
              </w:rPr>
            </w:pPr>
            <w:r w:rsidRPr="008B71CB">
              <w:rPr>
                <w:rFonts w:ascii="Marianne Light" w:hAnsi="Marianne Light"/>
              </w:rPr>
              <w:t>Recueillir les réactions et les propositions de modifications des utilisateurs.</w:t>
            </w:r>
          </w:p>
          <w:p w14:paraId="2D7DE609" w14:textId="77777777" w:rsidR="00FC050F" w:rsidRPr="008B71CB" w:rsidRDefault="00804423" w:rsidP="001C551F">
            <w:pPr>
              <w:pStyle w:val="CCTP-Tableau-Texte1"/>
              <w:numPr>
                <w:ilvl w:val="0"/>
                <w:numId w:val="208"/>
              </w:numPr>
              <w:spacing w:before="31" w:after="31"/>
              <w:ind w:left="425" w:hanging="425"/>
              <w:jc w:val="both"/>
              <w:rPr>
                <w:rFonts w:ascii="Marianne Light" w:hAnsi="Marianne Light"/>
              </w:rPr>
            </w:pPr>
            <w:r w:rsidRPr="008B71CB">
              <w:rPr>
                <w:rFonts w:ascii="Marianne Light" w:hAnsi="Marianne Light"/>
              </w:rPr>
              <w:t xml:space="preserve">Cette restitution permet la mise à jour de la maquette en fonction des retours utilisateurs </w:t>
            </w:r>
          </w:p>
          <w:p w14:paraId="51EEBBB7" w14:textId="77777777" w:rsidR="00FC050F" w:rsidRPr="008B71CB" w:rsidRDefault="00FC050F" w:rsidP="00322DA3">
            <w:pPr>
              <w:pStyle w:val="CCTP-Tableau-Texte1"/>
              <w:spacing w:before="31" w:after="31"/>
              <w:ind w:left="425"/>
              <w:jc w:val="both"/>
              <w:rPr>
                <w:rFonts w:ascii="Marianne Light" w:hAnsi="Marianne Light"/>
              </w:rPr>
            </w:pPr>
          </w:p>
        </w:tc>
        <w:tc>
          <w:tcPr>
            <w:tcW w:w="2797" w:type="dxa"/>
            <w:gridSpan w:val="2"/>
            <w:vMerge/>
            <w:tcBorders>
              <w:left w:val="single" w:sz="4" w:space="0" w:color="auto"/>
              <w:right w:val="single" w:sz="4" w:space="0" w:color="auto"/>
            </w:tcBorders>
            <w:shd w:val="clear" w:color="auto" w:fill="FFFFFF"/>
            <w:vAlign w:val="center"/>
          </w:tcPr>
          <w:p w14:paraId="4EA42A28" w14:textId="77777777" w:rsidR="00FC050F" w:rsidRDefault="00FC050F">
            <w:pPr>
              <w:pStyle w:val="CCTP-Tableau-Texte1"/>
              <w:spacing w:before="31" w:after="31"/>
              <w:rPr>
                <w:rFonts w:asciiTheme="majorHAnsi" w:hAnsiTheme="majorHAnsi"/>
                <w:highlight w:val="yellow"/>
              </w:rPr>
            </w:pPr>
          </w:p>
        </w:tc>
      </w:tr>
      <w:tr w:rsidR="00FC050F" w14:paraId="0835A7FE" w14:textId="77777777" w:rsidTr="001C551F">
        <w:trPr>
          <w:trHeight w:val="3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0352528D" w14:textId="77777777" w:rsidR="00FC050F" w:rsidRPr="008B71CB" w:rsidRDefault="00804423">
            <w:pPr>
              <w:widowControl w:val="0"/>
              <w:spacing w:before="62" w:after="62"/>
              <w:ind w:right="185"/>
              <w:rPr>
                <w:rFonts w:ascii="Marianne Light" w:hAnsi="Marianne Light"/>
                <w:b/>
                <w:bCs/>
                <w:sz w:val="20"/>
                <w:szCs w:val="20"/>
              </w:rPr>
            </w:pPr>
            <w:r w:rsidRPr="008B71CB">
              <w:rPr>
                <w:rFonts w:ascii="Marianne Light" w:hAnsi="Marianne Light"/>
                <w:b/>
                <w:bCs/>
                <w:sz w:val="20"/>
                <w:szCs w:val="20"/>
              </w:rPr>
              <w:t>Mise en œuvre</w:t>
            </w:r>
          </w:p>
        </w:tc>
      </w:tr>
      <w:tr w:rsidR="00FC050F" w14:paraId="4565C0C5" w14:textId="77777777" w:rsidTr="001C551F">
        <w:trPr>
          <w:trHeight w:val="119"/>
          <w:jc w:val="center"/>
        </w:trPr>
        <w:tc>
          <w:tcPr>
            <w:tcW w:w="9628" w:type="dxa"/>
            <w:gridSpan w:val="6"/>
            <w:tcBorders>
              <w:top w:val="single" w:sz="4" w:space="0" w:color="auto"/>
              <w:left w:val="single" w:sz="4" w:space="0" w:color="auto"/>
              <w:bottom w:val="single" w:sz="4" w:space="0" w:color="auto"/>
              <w:right w:val="single" w:sz="4" w:space="0" w:color="auto"/>
            </w:tcBorders>
          </w:tcPr>
          <w:p w14:paraId="0D7A7AAB" w14:textId="77777777" w:rsidR="00FC050F" w:rsidRPr="008B71CB" w:rsidRDefault="00804423">
            <w:pPr>
              <w:pStyle w:val="CCTP-Tableau-Texte1"/>
              <w:spacing w:before="31" w:after="31"/>
              <w:jc w:val="both"/>
              <w:rPr>
                <w:rFonts w:ascii="Marianne Light" w:hAnsi="Marianne Light"/>
              </w:rPr>
            </w:pPr>
            <w:r w:rsidRPr="008B71CB">
              <w:rPr>
                <w:rFonts w:ascii="Marianne Light" w:hAnsi="Marianne Light"/>
              </w:rPr>
              <w:t>La prestation s’effectue principalement dans les locaux du titulaire.</w:t>
            </w:r>
          </w:p>
          <w:p w14:paraId="2EC0AFDB" w14:textId="32649552" w:rsidR="00FC050F" w:rsidRPr="008B71CB" w:rsidRDefault="00804423">
            <w:pPr>
              <w:pStyle w:val="CCTP-Tableau-Texte1"/>
              <w:spacing w:before="31" w:after="31"/>
              <w:jc w:val="both"/>
              <w:rPr>
                <w:rFonts w:ascii="Marianne Light" w:hAnsi="Marianne Light"/>
              </w:rPr>
            </w:pPr>
            <w:r w:rsidRPr="008B71CB">
              <w:rPr>
                <w:rFonts w:ascii="Marianne Light" w:hAnsi="Marianne Light"/>
              </w:rPr>
              <w:t xml:space="preserve">Les réunions et les ateliers s’effectuent dans les locaux </w:t>
            </w:r>
            <w:r w:rsidR="002F6767" w:rsidRPr="008B71CB">
              <w:rPr>
                <w:rFonts w:ascii="Marianne Light" w:hAnsi="Marianne Light"/>
              </w:rPr>
              <w:t>de la Cour de cassation</w:t>
            </w:r>
            <w:r w:rsidRPr="008B71CB">
              <w:rPr>
                <w:rFonts w:ascii="Marianne Light" w:hAnsi="Marianne Light"/>
              </w:rPr>
              <w:t>.</w:t>
            </w:r>
          </w:p>
          <w:p w14:paraId="26DA3BA0" w14:textId="4AB39596" w:rsidR="00FC050F" w:rsidRPr="008B71CB" w:rsidRDefault="00804423">
            <w:pPr>
              <w:pStyle w:val="CCTP-Tableau-Texte1"/>
              <w:spacing w:before="31" w:after="31"/>
              <w:jc w:val="both"/>
              <w:rPr>
                <w:rFonts w:ascii="Marianne Light" w:hAnsi="Marianne Light"/>
              </w:rPr>
            </w:pPr>
            <w:r w:rsidRPr="008B71CB">
              <w:rPr>
                <w:rFonts w:ascii="Marianne Light" w:hAnsi="Marianne Light"/>
              </w:rPr>
              <w:t>Les prestations liées à la réalisation de parcours utilisateurs, wireframes, maquettes graphiques et prototypes interactifs doivent être réalisées par une équipe ad hoc composée de profil</w:t>
            </w:r>
            <w:r w:rsidR="00D61E29" w:rsidRPr="008B71CB">
              <w:rPr>
                <w:rFonts w:ascii="Marianne Light" w:hAnsi="Marianne Light"/>
              </w:rPr>
              <w:t>s</w:t>
            </w:r>
            <w:r w:rsidRPr="008B71CB">
              <w:rPr>
                <w:rFonts w:ascii="Marianne Light" w:hAnsi="Marianne Light"/>
              </w:rPr>
              <w:t xml:space="preserve"> spécifique</w:t>
            </w:r>
            <w:r w:rsidR="00D61E29" w:rsidRPr="008B71CB">
              <w:rPr>
                <w:rFonts w:ascii="Marianne Light" w:hAnsi="Marianne Light"/>
              </w:rPr>
              <w:t>s</w:t>
            </w:r>
            <w:r w:rsidRPr="008B71CB">
              <w:rPr>
                <w:rFonts w:ascii="Marianne Light" w:hAnsi="Marianne Light"/>
              </w:rPr>
              <w:t xml:space="preserve"> (designer, </w:t>
            </w:r>
            <w:proofErr w:type="spellStart"/>
            <w:r w:rsidRPr="008B71CB">
              <w:rPr>
                <w:rFonts w:ascii="Marianne Light" w:hAnsi="Marianne Light"/>
              </w:rPr>
              <w:t>Ux</w:t>
            </w:r>
            <w:proofErr w:type="spellEnd"/>
            <w:r w:rsidRPr="008B71CB">
              <w:rPr>
                <w:rFonts w:ascii="Marianne Light" w:hAnsi="Marianne Light"/>
              </w:rPr>
              <w:t xml:space="preserve"> designer, </w:t>
            </w:r>
            <w:proofErr w:type="spellStart"/>
            <w:r w:rsidRPr="008B71CB">
              <w:rPr>
                <w:rFonts w:ascii="Marianne Light" w:hAnsi="Marianne Light"/>
              </w:rPr>
              <w:t>Ui</w:t>
            </w:r>
            <w:proofErr w:type="spellEnd"/>
            <w:r w:rsidRPr="008B71CB">
              <w:rPr>
                <w:rFonts w:ascii="Marianne Light" w:hAnsi="Marianne Light"/>
              </w:rPr>
              <w:t xml:space="preserve"> designer).  Les équipes du titulaire devront maitriser des outils tels que </w:t>
            </w:r>
            <w:proofErr w:type="spellStart"/>
            <w:r w:rsidRPr="008B71CB">
              <w:rPr>
                <w:rFonts w:ascii="Marianne Light" w:hAnsi="Marianne Light"/>
              </w:rPr>
              <w:t>Figma</w:t>
            </w:r>
            <w:proofErr w:type="spellEnd"/>
            <w:r w:rsidRPr="008B71CB">
              <w:rPr>
                <w:rFonts w:ascii="Marianne Light" w:hAnsi="Marianne Light"/>
              </w:rPr>
              <w:t xml:space="preserve">, Sketch, Adobe XD pour les travaux de maquettage. </w:t>
            </w:r>
          </w:p>
          <w:p w14:paraId="31272290" w14:textId="3327D767" w:rsidR="00701006" w:rsidRPr="008B71CB" w:rsidRDefault="00701006">
            <w:pPr>
              <w:pStyle w:val="CCTP-Tableau-Texte1"/>
              <w:spacing w:before="31" w:after="31"/>
              <w:jc w:val="both"/>
              <w:rPr>
                <w:rFonts w:ascii="Marianne Light" w:hAnsi="Marianne Light"/>
              </w:rPr>
            </w:pPr>
          </w:p>
        </w:tc>
      </w:tr>
      <w:tr w:rsidR="00FC050F" w14:paraId="2184C03B" w14:textId="77777777" w:rsidTr="001C551F">
        <w:trPr>
          <w:trHeight w:val="399"/>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6BA12E93" w14:textId="77777777" w:rsidR="00FC050F" w:rsidRPr="008B71CB" w:rsidRDefault="0080442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Engagements de service</w:t>
            </w:r>
          </w:p>
        </w:tc>
      </w:tr>
      <w:tr w:rsidR="00FC050F" w14:paraId="3854147D" w14:textId="77777777" w:rsidTr="001C551F">
        <w:trPr>
          <w:trHeight w:val="453"/>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tcPr>
          <w:p w14:paraId="7CCF509A" w14:textId="47F37A73" w:rsidR="00FC050F" w:rsidRPr="008B71CB" w:rsidRDefault="008036FB">
            <w:pPr>
              <w:pStyle w:val="CCTP-Tableau-Texte1"/>
              <w:spacing w:before="31" w:after="31"/>
              <w:jc w:val="both"/>
              <w:rPr>
                <w:rFonts w:ascii="Marianne Light" w:hAnsi="Marianne Light"/>
              </w:rPr>
            </w:pPr>
            <w:r w:rsidRPr="008B71CB">
              <w:rPr>
                <w:rFonts w:ascii="Marianne Light" w:hAnsi="Marianne Light"/>
              </w:rPr>
              <w:t>Pour le premier écran, l</w:t>
            </w:r>
            <w:r w:rsidR="00804423" w:rsidRPr="008B71CB">
              <w:rPr>
                <w:rFonts w:ascii="Marianne Light" w:hAnsi="Marianne Light"/>
              </w:rPr>
              <w:t xml:space="preserve">es délais de réalisation sont de 5 jours </w:t>
            </w:r>
            <w:r w:rsidR="003669FD" w:rsidRPr="008B71CB">
              <w:rPr>
                <w:rFonts w:ascii="Marianne Light" w:hAnsi="Marianne Light"/>
              </w:rPr>
              <w:t>ouvrés</w:t>
            </w:r>
            <w:r w:rsidRPr="008B71CB">
              <w:rPr>
                <w:rFonts w:ascii="Marianne Light" w:hAnsi="Marianne Light"/>
              </w:rPr>
              <w:t xml:space="preserve"> à compter de l’émission du bon de commande. En cas d’écrans supplémentaires à maquetter, ce délai </w:t>
            </w:r>
            <w:r w:rsidR="00D55BE4" w:rsidRPr="008B71CB">
              <w:rPr>
                <w:rFonts w:ascii="Marianne Light" w:hAnsi="Marianne Light"/>
              </w:rPr>
              <w:t>est</w:t>
            </w:r>
            <w:r w:rsidR="003669FD" w:rsidRPr="008B71CB">
              <w:rPr>
                <w:rFonts w:ascii="Marianne Light" w:hAnsi="Marianne Light"/>
              </w:rPr>
              <w:t xml:space="preserve"> </w:t>
            </w:r>
            <w:r w:rsidR="00804423" w:rsidRPr="008B71CB">
              <w:rPr>
                <w:rFonts w:ascii="Marianne Light" w:hAnsi="Marianne Light"/>
              </w:rPr>
              <w:t>majoré de 1 jour</w:t>
            </w:r>
            <w:r w:rsidR="00D55BE4" w:rsidRPr="008B71CB">
              <w:rPr>
                <w:rFonts w:ascii="Marianne Light" w:hAnsi="Marianne Light"/>
              </w:rPr>
              <w:t xml:space="preserve"> ouvré</w:t>
            </w:r>
            <w:r w:rsidR="00804423" w:rsidRPr="008B71CB">
              <w:rPr>
                <w:rFonts w:ascii="Marianne Light" w:hAnsi="Marianne Light"/>
              </w:rPr>
              <w:t xml:space="preserve"> par écran à maquetter.</w:t>
            </w:r>
          </w:p>
        </w:tc>
      </w:tr>
      <w:tr w:rsidR="00FC050F" w14:paraId="5D78494D" w14:textId="77777777" w:rsidTr="001C551F">
        <w:trPr>
          <w:trHeight w:val="3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0CA2D2A9" w14:textId="77777777" w:rsidR="00FC050F" w:rsidRPr="008B71CB" w:rsidRDefault="0080442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t>Vérifications</w:t>
            </w:r>
          </w:p>
        </w:tc>
      </w:tr>
      <w:tr w:rsidR="00FC050F" w14:paraId="3C99E802" w14:textId="77777777" w:rsidTr="00964E8F">
        <w:trPr>
          <w:trHeight w:val="199"/>
          <w:jc w:val="center"/>
        </w:trPr>
        <w:tc>
          <w:tcPr>
            <w:tcW w:w="9628" w:type="dxa"/>
            <w:gridSpan w:val="6"/>
            <w:tcBorders>
              <w:top w:val="single" w:sz="4" w:space="0" w:color="auto"/>
              <w:left w:val="single" w:sz="4" w:space="0" w:color="auto"/>
              <w:bottom w:val="single" w:sz="4" w:space="0" w:color="auto"/>
              <w:right w:val="single" w:sz="4" w:space="0" w:color="auto"/>
            </w:tcBorders>
          </w:tcPr>
          <w:p w14:paraId="6AA0F9BE" w14:textId="39528D97" w:rsidR="00FC050F" w:rsidRPr="008B71CB" w:rsidRDefault="00804423">
            <w:pPr>
              <w:pStyle w:val="CCTP-Tableau-Texte1"/>
              <w:spacing w:before="31" w:after="31"/>
              <w:jc w:val="both"/>
              <w:rPr>
                <w:rFonts w:ascii="Marianne Light" w:hAnsi="Marianne Light"/>
              </w:rPr>
            </w:pPr>
            <w:r w:rsidRPr="008B71CB">
              <w:rPr>
                <w:rFonts w:ascii="Marianne Light" w:hAnsi="Marianne Light"/>
              </w:rPr>
              <w:t xml:space="preserve">Les opérations de vérifications sont définies aux chapitres </w:t>
            </w:r>
            <w:r w:rsidRPr="008B71CB">
              <w:rPr>
                <w:rFonts w:ascii="Marianne Light" w:hAnsi="Marianne Light"/>
              </w:rPr>
              <w:fldChar w:fldCharType="begin"/>
            </w:r>
            <w:r w:rsidRPr="008B71CB">
              <w:rPr>
                <w:rFonts w:ascii="Marianne Light" w:hAnsi="Marianne Light"/>
              </w:rPr>
              <w:instrText xml:space="preserve"> REF _Ref401597488 \n \h  \* MERGEFORMAT </w:instrText>
            </w:r>
            <w:r w:rsidRPr="008B71CB">
              <w:rPr>
                <w:rFonts w:ascii="Marianne Light" w:hAnsi="Marianne Light"/>
              </w:rPr>
            </w:r>
            <w:r w:rsidRPr="008B71CB">
              <w:rPr>
                <w:rFonts w:ascii="Marianne Light" w:hAnsi="Marianne Light"/>
              </w:rPr>
              <w:fldChar w:fldCharType="separate"/>
            </w:r>
            <w:r w:rsidRPr="008B71CB">
              <w:rPr>
                <w:rFonts w:ascii="Marianne Light" w:hAnsi="Marianne Light"/>
              </w:rPr>
              <w:t>6.2</w:t>
            </w:r>
            <w:r w:rsidRPr="008B71CB">
              <w:rPr>
                <w:rFonts w:ascii="Marianne Light" w:hAnsi="Marianne Light"/>
              </w:rPr>
              <w:fldChar w:fldCharType="end"/>
            </w:r>
            <w:r w:rsidRPr="008B71CB">
              <w:rPr>
                <w:rFonts w:ascii="Marianne Light" w:hAnsi="Marianne Light"/>
              </w:rPr>
              <w:t> : « </w:t>
            </w:r>
            <w:r w:rsidRPr="008B71CB">
              <w:rPr>
                <w:rFonts w:ascii="Marianne Light" w:hAnsi="Marianne Light"/>
              </w:rPr>
              <w:fldChar w:fldCharType="begin"/>
            </w:r>
            <w:r w:rsidRPr="008B71CB">
              <w:rPr>
                <w:rFonts w:ascii="Marianne Light" w:hAnsi="Marianne Light"/>
              </w:rPr>
              <w:instrText xml:space="preserve"> REF _Ref401597488 \h  \* MERGEFORMAT </w:instrText>
            </w:r>
            <w:r w:rsidRPr="008B71CB">
              <w:rPr>
                <w:rFonts w:ascii="Marianne Light" w:hAnsi="Marianne Light"/>
              </w:rPr>
            </w:r>
            <w:r w:rsidRPr="008B71CB">
              <w:rPr>
                <w:rFonts w:ascii="Marianne Light" w:hAnsi="Marianne Light"/>
              </w:rPr>
              <w:fldChar w:fldCharType="separate"/>
            </w:r>
            <w:r w:rsidRPr="008B71CB">
              <w:rPr>
                <w:rFonts w:ascii="Marianne Light" w:hAnsi="Marianne Light"/>
              </w:rPr>
              <w:t>Vérifications d’activités</w:t>
            </w:r>
            <w:r w:rsidRPr="008B71CB">
              <w:rPr>
                <w:rFonts w:ascii="Marianne Light" w:hAnsi="Marianne Light"/>
              </w:rPr>
              <w:fldChar w:fldCharType="end"/>
            </w:r>
            <w:r w:rsidRPr="008B71CB">
              <w:rPr>
                <w:rFonts w:ascii="Marianne Light" w:hAnsi="Marianne Light"/>
              </w:rPr>
              <w:t> »</w:t>
            </w:r>
            <w:r w:rsidR="00AD4867" w:rsidRPr="008B71CB">
              <w:rPr>
                <w:rFonts w:ascii="Marianne Light" w:hAnsi="Marianne Light"/>
              </w:rPr>
              <w:t xml:space="preserve"> du CCTP</w:t>
            </w:r>
            <w:r w:rsidR="00964E8F" w:rsidRPr="008B71CB">
              <w:rPr>
                <w:rFonts w:ascii="Marianne Light" w:hAnsi="Marianne Light"/>
              </w:rPr>
              <w:t xml:space="preserve">. </w:t>
            </w:r>
            <w:r w:rsidR="00AD4867" w:rsidRPr="008B71CB">
              <w:rPr>
                <w:rFonts w:ascii="Marianne Light" w:hAnsi="Marianne Light"/>
              </w:rPr>
              <w:t xml:space="preserve"> Des précisions sont apportées à l’article X du CCAP.</w:t>
            </w:r>
          </w:p>
        </w:tc>
      </w:tr>
      <w:tr w:rsidR="00FC050F" w14:paraId="2E03157D" w14:textId="77777777" w:rsidTr="001C551F">
        <w:trPr>
          <w:trHeight w:val="2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tcPr>
          <w:p w14:paraId="77666379" w14:textId="77777777" w:rsidR="00FC050F" w:rsidRPr="008B71CB" w:rsidRDefault="00804423">
            <w:pPr>
              <w:widowControl w:val="0"/>
              <w:spacing w:before="62" w:after="62"/>
              <w:ind w:right="185"/>
              <w:jc w:val="both"/>
              <w:rPr>
                <w:rFonts w:ascii="Marianne Light" w:hAnsi="Marianne Light"/>
                <w:b/>
                <w:bCs/>
                <w:sz w:val="20"/>
                <w:szCs w:val="20"/>
              </w:rPr>
            </w:pPr>
            <w:r w:rsidRPr="008B71CB">
              <w:rPr>
                <w:rFonts w:ascii="Marianne Light" w:hAnsi="Marianne Light"/>
                <w:b/>
                <w:bCs/>
                <w:sz w:val="20"/>
                <w:szCs w:val="20"/>
              </w:rPr>
              <w:lastRenderedPageBreak/>
              <w:t>Base tarifaire</w:t>
            </w:r>
          </w:p>
        </w:tc>
      </w:tr>
      <w:tr w:rsidR="00FC050F" w14:paraId="436ABF7F" w14:textId="77777777" w:rsidTr="001C551F">
        <w:trPr>
          <w:trHeight w:val="2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75C320E" w14:textId="77777777" w:rsidR="00FC050F" w:rsidRPr="008B71CB" w:rsidRDefault="00804423">
            <w:pPr>
              <w:pStyle w:val="CCTP-Tableau-Texte1"/>
              <w:spacing w:before="31" w:after="31"/>
              <w:jc w:val="both"/>
              <w:rPr>
                <w:rFonts w:ascii="Marianne Light" w:hAnsi="Marianne Light"/>
                <w:szCs w:val="20"/>
              </w:rPr>
            </w:pPr>
            <w:r w:rsidRPr="008B71CB">
              <w:rPr>
                <w:rFonts w:ascii="Marianne Light" w:hAnsi="Marianne Light"/>
                <w:szCs w:val="20"/>
              </w:rPr>
              <w:t xml:space="preserve">Le prix de cette prestation est décomposé en deux forfaits qui se cumulent : </w:t>
            </w:r>
          </w:p>
          <w:p w14:paraId="36F90E2A" w14:textId="21BD0E99" w:rsidR="00FC050F" w:rsidRPr="008B71CB" w:rsidRDefault="003669FD" w:rsidP="001C551F">
            <w:pPr>
              <w:pStyle w:val="CCTP-Tableau-Puce1"/>
              <w:numPr>
                <w:ilvl w:val="0"/>
                <w:numId w:val="85"/>
              </w:numPr>
              <w:spacing w:before="31" w:after="31"/>
              <w:ind w:left="315" w:hanging="284"/>
              <w:jc w:val="both"/>
              <w:rPr>
                <w:rFonts w:ascii="Marianne Light" w:hAnsi="Marianne Light"/>
                <w:szCs w:val="20"/>
              </w:rPr>
            </w:pPr>
            <w:r w:rsidRPr="008B71CB">
              <w:rPr>
                <w:rFonts w:ascii="Marianne Light" w:hAnsi="Marianne Light"/>
                <w:szCs w:val="20"/>
              </w:rPr>
              <w:t>Un</w:t>
            </w:r>
            <w:r w:rsidR="00804423" w:rsidRPr="008B71CB">
              <w:rPr>
                <w:rFonts w:ascii="Marianne Light" w:hAnsi="Marianne Light"/>
                <w:szCs w:val="20"/>
              </w:rPr>
              <w:t xml:space="preserve"> Forfait de base par maquette : pour les activités communes pour la réalisation de la maquette ;</w:t>
            </w:r>
          </w:p>
          <w:p w14:paraId="0BA13B40" w14:textId="026EA2B8" w:rsidR="00FC050F" w:rsidRPr="008B71CB" w:rsidRDefault="003669FD" w:rsidP="001C551F">
            <w:pPr>
              <w:pStyle w:val="CCTP-Tableau-Puce1"/>
              <w:numPr>
                <w:ilvl w:val="0"/>
                <w:numId w:val="85"/>
              </w:numPr>
              <w:spacing w:before="31" w:after="31"/>
              <w:ind w:left="315" w:hanging="284"/>
              <w:jc w:val="both"/>
              <w:rPr>
                <w:rFonts w:ascii="Marianne Light" w:hAnsi="Marianne Light"/>
                <w:szCs w:val="20"/>
              </w:rPr>
            </w:pPr>
            <w:r w:rsidRPr="008B71CB">
              <w:rPr>
                <w:rFonts w:ascii="Marianne Light" w:hAnsi="Marianne Light"/>
                <w:szCs w:val="20"/>
              </w:rPr>
              <w:t>Un</w:t>
            </w:r>
            <w:r w:rsidR="00804423" w:rsidRPr="008B71CB">
              <w:rPr>
                <w:rFonts w:ascii="Marianne Light" w:hAnsi="Marianne Light"/>
                <w:szCs w:val="20"/>
              </w:rPr>
              <w:t xml:space="preserve"> Forfait par écran selon une complexité, basé sur un nombre d’atelier</w:t>
            </w:r>
            <w:r w:rsidR="00750EBC" w:rsidRPr="008B71CB">
              <w:rPr>
                <w:rFonts w:ascii="Marianne Light" w:hAnsi="Marianne Light"/>
                <w:szCs w:val="20"/>
              </w:rPr>
              <w:t>s</w:t>
            </w:r>
            <w:r w:rsidR="00804423" w:rsidRPr="008B71CB">
              <w:rPr>
                <w:rFonts w:ascii="Marianne Light" w:hAnsi="Marianne Light"/>
                <w:szCs w:val="20"/>
              </w:rPr>
              <w:t xml:space="preserve"> à réaliser en vue d’une description de l’écran par le Ministère de la Justice ; le Ministère de la Justice avec le titulaire évaluant le nombre d’ateliers nécessaires.</w:t>
            </w:r>
          </w:p>
        </w:tc>
      </w:tr>
      <w:tr w:rsidR="00FC050F" w14:paraId="1DD64CC8" w14:textId="77777777" w:rsidTr="001C551F">
        <w:trPr>
          <w:trHeight w:val="245"/>
          <w:jc w:val="center"/>
        </w:trPr>
        <w:tc>
          <w:tcPr>
            <w:tcW w:w="3681"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71413C48"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Forfait</w:t>
            </w:r>
          </w:p>
        </w:tc>
        <w:tc>
          <w:tcPr>
            <w:tcW w:w="4394"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6EB28B7E"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Description</w:t>
            </w:r>
          </w:p>
        </w:tc>
        <w:tc>
          <w:tcPr>
            <w:tcW w:w="1553" w:type="dxa"/>
            <w:tcBorders>
              <w:top w:val="single" w:sz="4" w:space="0" w:color="auto"/>
              <w:left w:val="single" w:sz="4" w:space="0" w:color="auto"/>
              <w:bottom w:val="single" w:sz="4" w:space="0" w:color="auto"/>
              <w:right w:val="single" w:sz="4" w:space="0" w:color="auto"/>
            </w:tcBorders>
            <w:shd w:val="clear" w:color="auto" w:fill="F2F2F2"/>
            <w:vAlign w:val="center"/>
          </w:tcPr>
          <w:p w14:paraId="529E4BFF"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Prix</w:t>
            </w:r>
          </w:p>
        </w:tc>
      </w:tr>
      <w:tr w:rsidR="00FC050F" w14:paraId="63E6FE03" w14:textId="77777777" w:rsidTr="001C551F">
        <w:trPr>
          <w:trHeight w:val="245"/>
          <w:jc w:val="center"/>
        </w:trPr>
        <w:tc>
          <w:tcPr>
            <w:tcW w:w="3681"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414C51A6"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Forfait de base par maquette</w:t>
            </w:r>
          </w:p>
        </w:tc>
        <w:tc>
          <w:tcPr>
            <w:tcW w:w="439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7E5219A"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Activités communes de la maquette</w:t>
            </w:r>
          </w:p>
        </w:tc>
        <w:tc>
          <w:tcPr>
            <w:tcW w:w="1553" w:type="dxa"/>
            <w:tcBorders>
              <w:top w:val="single" w:sz="4" w:space="0" w:color="auto"/>
              <w:left w:val="single" w:sz="4" w:space="0" w:color="auto"/>
              <w:bottom w:val="single" w:sz="4" w:space="0" w:color="auto"/>
              <w:right w:val="single" w:sz="4" w:space="0" w:color="auto"/>
            </w:tcBorders>
            <w:shd w:val="clear" w:color="auto" w:fill="auto"/>
            <w:vAlign w:val="center"/>
          </w:tcPr>
          <w:p w14:paraId="1C46D1B0" w14:textId="553C1632"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Voir </w:t>
            </w:r>
            <w:r w:rsidR="00A719E7" w:rsidRPr="008B71CB">
              <w:rPr>
                <w:rFonts w:ascii="Marianne Light" w:hAnsi="Marianne Light"/>
                <w:sz w:val="20"/>
                <w:szCs w:val="20"/>
              </w:rPr>
              <w:t>BPU</w:t>
            </w:r>
          </w:p>
        </w:tc>
      </w:tr>
      <w:tr w:rsidR="00FC050F" w14:paraId="23C8D222" w14:textId="77777777" w:rsidTr="001C551F">
        <w:trPr>
          <w:trHeight w:val="245"/>
          <w:jc w:val="center"/>
        </w:trPr>
        <w:tc>
          <w:tcPr>
            <w:tcW w:w="2689"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2FABB852"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Forfait par écran d’une maquette</w:t>
            </w:r>
          </w:p>
        </w:tc>
        <w:tc>
          <w:tcPr>
            <w:tcW w:w="992" w:type="dxa"/>
            <w:tcBorders>
              <w:top w:val="single" w:sz="4" w:space="0" w:color="auto"/>
              <w:left w:val="single" w:sz="4" w:space="0" w:color="auto"/>
              <w:bottom w:val="single" w:sz="4" w:space="0" w:color="auto"/>
              <w:right w:val="single" w:sz="4" w:space="0" w:color="auto"/>
            </w:tcBorders>
            <w:shd w:val="clear" w:color="auto" w:fill="F2F2F2"/>
            <w:vAlign w:val="center"/>
          </w:tcPr>
          <w:p w14:paraId="69CAE599"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Critères</w:t>
            </w:r>
          </w:p>
        </w:tc>
        <w:tc>
          <w:tcPr>
            <w:tcW w:w="439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7D7072F"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Description des critères de complexité</w:t>
            </w:r>
          </w:p>
        </w:tc>
        <w:tc>
          <w:tcPr>
            <w:tcW w:w="1553" w:type="dxa"/>
            <w:tcBorders>
              <w:top w:val="single" w:sz="4" w:space="0" w:color="auto"/>
              <w:left w:val="single" w:sz="4" w:space="0" w:color="auto"/>
              <w:bottom w:val="single" w:sz="4" w:space="0" w:color="auto"/>
              <w:right w:val="single" w:sz="4" w:space="0" w:color="auto"/>
            </w:tcBorders>
            <w:shd w:val="clear" w:color="auto" w:fill="auto"/>
          </w:tcPr>
          <w:p w14:paraId="7F3B5F6D"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Prix </w:t>
            </w:r>
          </w:p>
        </w:tc>
      </w:tr>
      <w:tr w:rsidR="00FC050F" w14:paraId="478DA2DB" w14:textId="77777777" w:rsidTr="001C551F">
        <w:trPr>
          <w:trHeight w:val="245"/>
          <w:jc w:val="center"/>
        </w:trPr>
        <w:tc>
          <w:tcPr>
            <w:tcW w:w="2689"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6A322DCD"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Simple</w:t>
            </w:r>
          </w:p>
        </w:tc>
        <w:tc>
          <w:tcPr>
            <w:tcW w:w="992" w:type="dxa"/>
            <w:tcBorders>
              <w:top w:val="single" w:sz="4" w:space="0" w:color="auto"/>
              <w:left w:val="single" w:sz="4" w:space="0" w:color="auto"/>
              <w:bottom w:val="single" w:sz="4" w:space="0" w:color="auto"/>
              <w:right w:val="single" w:sz="4" w:space="0" w:color="auto"/>
            </w:tcBorders>
            <w:vAlign w:val="center"/>
          </w:tcPr>
          <w:p w14:paraId="22140E4E"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1 atelier</w:t>
            </w:r>
          </w:p>
        </w:tc>
        <w:tc>
          <w:tcPr>
            <w:tcW w:w="4394" w:type="dxa"/>
            <w:gridSpan w:val="2"/>
            <w:tcBorders>
              <w:top w:val="single" w:sz="4" w:space="0" w:color="auto"/>
              <w:left w:val="single" w:sz="4" w:space="0" w:color="auto"/>
              <w:bottom w:val="single" w:sz="4" w:space="0" w:color="auto"/>
              <w:right w:val="single" w:sz="4" w:space="0" w:color="auto"/>
            </w:tcBorders>
            <w:vAlign w:val="center"/>
          </w:tcPr>
          <w:p w14:paraId="76759156"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1 seul atelier est nécessaire pour la description de l’écran.</w:t>
            </w:r>
          </w:p>
        </w:tc>
        <w:tc>
          <w:tcPr>
            <w:tcW w:w="1553" w:type="dxa"/>
            <w:tcBorders>
              <w:top w:val="single" w:sz="4" w:space="0" w:color="auto"/>
              <w:left w:val="single" w:sz="4" w:space="0" w:color="auto"/>
              <w:bottom w:val="single" w:sz="4" w:space="0" w:color="auto"/>
              <w:right w:val="single" w:sz="4" w:space="0" w:color="auto"/>
            </w:tcBorders>
          </w:tcPr>
          <w:p w14:paraId="175589A1" w14:textId="28AFD8C1"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Voir </w:t>
            </w:r>
            <w:r w:rsidR="00A719E7" w:rsidRPr="008B71CB">
              <w:rPr>
                <w:rFonts w:ascii="Marianne Light" w:hAnsi="Marianne Light"/>
                <w:sz w:val="20"/>
                <w:szCs w:val="20"/>
              </w:rPr>
              <w:t>BPU</w:t>
            </w:r>
          </w:p>
        </w:tc>
      </w:tr>
      <w:tr w:rsidR="00FC050F" w14:paraId="1B647553" w14:textId="77777777" w:rsidTr="001C551F">
        <w:trPr>
          <w:trHeight w:val="245"/>
          <w:jc w:val="center"/>
        </w:trPr>
        <w:tc>
          <w:tcPr>
            <w:tcW w:w="2689"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1FAD7C55"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Moyen</w:t>
            </w:r>
          </w:p>
        </w:tc>
        <w:tc>
          <w:tcPr>
            <w:tcW w:w="992" w:type="dxa"/>
            <w:tcBorders>
              <w:top w:val="single" w:sz="4" w:space="0" w:color="auto"/>
              <w:left w:val="single" w:sz="4" w:space="0" w:color="auto"/>
              <w:bottom w:val="single" w:sz="4" w:space="0" w:color="auto"/>
              <w:right w:val="single" w:sz="4" w:space="0" w:color="auto"/>
            </w:tcBorders>
            <w:vAlign w:val="center"/>
          </w:tcPr>
          <w:p w14:paraId="5D879B60"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2ateliers</w:t>
            </w:r>
          </w:p>
        </w:tc>
        <w:tc>
          <w:tcPr>
            <w:tcW w:w="4394" w:type="dxa"/>
            <w:gridSpan w:val="2"/>
            <w:tcBorders>
              <w:top w:val="single" w:sz="4" w:space="0" w:color="auto"/>
              <w:left w:val="single" w:sz="4" w:space="0" w:color="auto"/>
              <w:bottom w:val="single" w:sz="4" w:space="0" w:color="auto"/>
              <w:right w:val="single" w:sz="4" w:space="0" w:color="auto"/>
            </w:tcBorders>
          </w:tcPr>
          <w:p w14:paraId="36608B31"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2 ateliers sont nécessaires pour la description de l’écran.</w:t>
            </w:r>
          </w:p>
        </w:tc>
        <w:tc>
          <w:tcPr>
            <w:tcW w:w="1553" w:type="dxa"/>
            <w:tcBorders>
              <w:top w:val="single" w:sz="4" w:space="0" w:color="auto"/>
              <w:left w:val="single" w:sz="4" w:space="0" w:color="auto"/>
              <w:bottom w:val="single" w:sz="4" w:space="0" w:color="auto"/>
              <w:right w:val="single" w:sz="4" w:space="0" w:color="auto"/>
            </w:tcBorders>
          </w:tcPr>
          <w:p w14:paraId="30C89E0F" w14:textId="14CEFD3C"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Voir </w:t>
            </w:r>
            <w:r w:rsidR="00A719E7" w:rsidRPr="008B71CB">
              <w:rPr>
                <w:rFonts w:ascii="Marianne Light" w:hAnsi="Marianne Light"/>
                <w:sz w:val="20"/>
                <w:szCs w:val="20"/>
              </w:rPr>
              <w:t>BPU</w:t>
            </w:r>
          </w:p>
        </w:tc>
      </w:tr>
      <w:tr w:rsidR="00FC050F" w14:paraId="380B61F5" w14:textId="77777777" w:rsidTr="001C551F">
        <w:trPr>
          <w:trHeight w:val="245"/>
          <w:jc w:val="center"/>
        </w:trPr>
        <w:tc>
          <w:tcPr>
            <w:tcW w:w="2689"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77F5BCC0"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Elevé</w:t>
            </w:r>
          </w:p>
        </w:tc>
        <w:tc>
          <w:tcPr>
            <w:tcW w:w="992" w:type="dxa"/>
            <w:tcBorders>
              <w:top w:val="single" w:sz="4" w:space="0" w:color="auto"/>
              <w:left w:val="single" w:sz="4" w:space="0" w:color="auto"/>
              <w:bottom w:val="single" w:sz="4" w:space="0" w:color="auto"/>
              <w:right w:val="single" w:sz="4" w:space="0" w:color="auto"/>
            </w:tcBorders>
            <w:vAlign w:val="center"/>
          </w:tcPr>
          <w:p w14:paraId="29571C85"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3 ateliers</w:t>
            </w:r>
          </w:p>
        </w:tc>
        <w:tc>
          <w:tcPr>
            <w:tcW w:w="4394" w:type="dxa"/>
            <w:gridSpan w:val="2"/>
            <w:tcBorders>
              <w:top w:val="single" w:sz="4" w:space="0" w:color="auto"/>
              <w:left w:val="single" w:sz="4" w:space="0" w:color="auto"/>
              <w:bottom w:val="single" w:sz="4" w:space="0" w:color="auto"/>
              <w:right w:val="single" w:sz="4" w:space="0" w:color="auto"/>
            </w:tcBorders>
          </w:tcPr>
          <w:p w14:paraId="0DEDDD15"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3 ateliers sont nécessaires pour la description de l’écran.</w:t>
            </w:r>
          </w:p>
        </w:tc>
        <w:tc>
          <w:tcPr>
            <w:tcW w:w="1553" w:type="dxa"/>
            <w:tcBorders>
              <w:top w:val="single" w:sz="4" w:space="0" w:color="auto"/>
              <w:left w:val="single" w:sz="4" w:space="0" w:color="auto"/>
              <w:bottom w:val="single" w:sz="4" w:space="0" w:color="auto"/>
              <w:right w:val="single" w:sz="4" w:space="0" w:color="auto"/>
            </w:tcBorders>
          </w:tcPr>
          <w:p w14:paraId="79471C08" w14:textId="1727231A"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Voir </w:t>
            </w:r>
            <w:r w:rsidR="00A719E7" w:rsidRPr="008B71CB">
              <w:rPr>
                <w:rFonts w:ascii="Marianne Light" w:hAnsi="Marianne Light"/>
                <w:sz w:val="20"/>
                <w:szCs w:val="20"/>
              </w:rPr>
              <w:t>BPU</w:t>
            </w:r>
          </w:p>
        </w:tc>
      </w:tr>
      <w:tr w:rsidR="00FC050F" w14:paraId="1C547D94" w14:textId="77777777" w:rsidTr="001C551F">
        <w:trPr>
          <w:trHeight w:val="2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7B9C202" w14:textId="77777777" w:rsidR="00FC050F" w:rsidRPr="008B71CB" w:rsidRDefault="00804423">
            <w:pPr>
              <w:pStyle w:val="CCTP-Tableau-Texte1"/>
              <w:spacing w:before="31" w:after="31"/>
              <w:rPr>
                <w:rFonts w:ascii="Marianne Light" w:hAnsi="Marianne Light"/>
                <w:szCs w:val="20"/>
              </w:rPr>
            </w:pPr>
            <w:r w:rsidRPr="008B71CB">
              <w:rPr>
                <w:rFonts w:ascii="Marianne Light" w:hAnsi="Marianne Light"/>
                <w:szCs w:val="20"/>
              </w:rPr>
              <w:t>La durée d’un atelier varie entre 2h et 4h.</w:t>
            </w:r>
          </w:p>
        </w:tc>
      </w:tr>
      <w:tr w:rsidR="00FC050F" w14:paraId="60548507" w14:textId="77777777" w:rsidTr="001C551F">
        <w:trPr>
          <w:trHeight w:val="2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06248BD" w14:textId="77777777" w:rsidR="00FC050F" w:rsidRPr="008B71CB" w:rsidRDefault="00804423">
            <w:pPr>
              <w:pStyle w:val="CCTP-Tableau-Texte1"/>
              <w:spacing w:before="31" w:after="31"/>
              <w:jc w:val="both"/>
              <w:rPr>
                <w:rFonts w:ascii="Marianne Light" w:hAnsi="Marianne Light"/>
                <w:color w:val="000000"/>
                <w:szCs w:val="20"/>
              </w:rPr>
            </w:pPr>
            <w:r w:rsidRPr="008B71CB">
              <w:rPr>
                <w:rFonts w:ascii="Marianne Light" w:hAnsi="Marianne Light"/>
                <w:color w:val="000000" w:themeColor="text1"/>
                <w:szCs w:val="20"/>
              </w:rPr>
              <w:t>Par exemple, pour une maquette de 10 écrans, dont :</w:t>
            </w:r>
          </w:p>
          <w:p w14:paraId="058D80C9" w14:textId="77777777" w:rsidR="00FC050F" w:rsidRPr="008B71CB" w:rsidRDefault="00804423" w:rsidP="001C551F">
            <w:pPr>
              <w:pStyle w:val="CCTP-Tableau-Puce1"/>
              <w:numPr>
                <w:ilvl w:val="0"/>
                <w:numId w:val="86"/>
              </w:numPr>
              <w:spacing w:before="31" w:after="31"/>
              <w:ind w:left="315" w:hanging="284"/>
              <w:jc w:val="both"/>
              <w:rPr>
                <w:rFonts w:ascii="Marianne Light" w:hAnsi="Marianne Light"/>
                <w:color w:val="000000"/>
                <w:szCs w:val="20"/>
              </w:rPr>
            </w:pPr>
            <w:r w:rsidRPr="008B71CB">
              <w:rPr>
                <w:rFonts w:ascii="Marianne Light" w:hAnsi="Marianne Light"/>
                <w:color w:val="000000" w:themeColor="text1"/>
                <w:szCs w:val="20"/>
              </w:rPr>
              <w:t>7 écrans nécessitent 1 atelier pour leur description ;</w:t>
            </w:r>
          </w:p>
          <w:p w14:paraId="209257E4" w14:textId="77777777" w:rsidR="00FC050F" w:rsidRPr="008B71CB" w:rsidRDefault="00804423" w:rsidP="001C551F">
            <w:pPr>
              <w:pStyle w:val="CCTP-Tableau-Puce1"/>
              <w:numPr>
                <w:ilvl w:val="0"/>
                <w:numId w:val="86"/>
              </w:numPr>
              <w:spacing w:before="31" w:after="31"/>
              <w:ind w:left="315" w:hanging="284"/>
              <w:jc w:val="both"/>
              <w:rPr>
                <w:rFonts w:ascii="Marianne Light" w:hAnsi="Marianne Light"/>
                <w:color w:val="000000"/>
                <w:szCs w:val="20"/>
              </w:rPr>
            </w:pPr>
            <w:r w:rsidRPr="008B71CB">
              <w:rPr>
                <w:rFonts w:ascii="Marianne Light" w:hAnsi="Marianne Light"/>
                <w:color w:val="000000" w:themeColor="text1"/>
                <w:szCs w:val="20"/>
              </w:rPr>
              <w:t>2 écrans nécessitent 2 ateliers pour leur description ;</w:t>
            </w:r>
          </w:p>
          <w:p w14:paraId="29429A80" w14:textId="77777777" w:rsidR="00FC050F" w:rsidRPr="008B71CB" w:rsidRDefault="00804423" w:rsidP="001C551F">
            <w:pPr>
              <w:pStyle w:val="CCTP-Tableau-Puce1"/>
              <w:numPr>
                <w:ilvl w:val="0"/>
                <w:numId w:val="86"/>
              </w:numPr>
              <w:spacing w:before="31" w:after="31"/>
              <w:ind w:left="315" w:hanging="284"/>
              <w:jc w:val="both"/>
              <w:rPr>
                <w:rFonts w:ascii="Marianne Light" w:hAnsi="Marianne Light"/>
                <w:color w:val="000000"/>
                <w:szCs w:val="20"/>
              </w:rPr>
            </w:pPr>
            <w:r w:rsidRPr="008B71CB">
              <w:rPr>
                <w:rFonts w:ascii="Marianne Light" w:hAnsi="Marianne Light"/>
                <w:color w:val="000000" w:themeColor="text1"/>
                <w:szCs w:val="20"/>
              </w:rPr>
              <w:t>1 écran   nécessite 3 ateliers pour sa description.</w:t>
            </w:r>
          </w:p>
          <w:p w14:paraId="7B2DDDB7" w14:textId="77777777" w:rsidR="00FC050F" w:rsidRPr="008B71CB" w:rsidRDefault="00804423">
            <w:pPr>
              <w:pStyle w:val="CCTP-Tableau-Texte1"/>
              <w:spacing w:before="31" w:after="31"/>
              <w:jc w:val="both"/>
              <w:rPr>
                <w:rFonts w:ascii="Marianne Light" w:hAnsi="Marianne Light"/>
                <w:color w:val="000000"/>
                <w:szCs w:val="20"/>
              </w:rPr>
            </w:pPr>
            <w:r w:rsidRPr="008B71CB">
              <w:rPr>
                <w:rFonts w:ascii="Marianne Light" w:hAnsi="Marianne Light"/>
                <w:color w:val="000000" w:themeColor="text1"/>
                <w:szCs w:val="20"/>
              </w:rPr>
              <w:t>La commande sera de :</w:t>
            </w:r>
          </w:p>
          <w:p w14:paraId="299F9EAE" w14:textId="77777777" w:rsidR="00FC050F" w:rsidRPr="008B71CB" w:rsidRDefault="00804423" w:rsidP="001C551F">
            <w:pPr>
              <w:pStyle w:val="CCTP-Tableau-Puce1"/>
              <w:numPr>
                <w:ilvl w:val="0"/>
                <w:numId w:val="87"/>
              </w:numPr>
              <w:spacing w:before="31" w:after="31"/>
              <w:ind w:left="315" w:hanging="284"/>
              <w:jc w:val="both"/>
              <w:rPr>
                <w:rFonts w:ascii="Marianne Light" w:hAnsi="Marianne Light"/>
                <w:color w:val="000000"/>
                <w:szCs w:val="20"/>
              </w:rPr>
            </w:pPr>
            <w:bookmarkStart w:id="223" w:name="_Hlk49528516"/>
            <w:r w:rsidRPr="008B71CB">
              <w:rPr>
                <w:rFonts w:ascii="Marianne Light" w:hAnsi="Marianne Light"/>
                <w:color w:val="000000" w:themeColor="text1"/>
                <w:szCs w:val="20"/>
              </w:rPr>
              <w:t>1 Forfait de base ;</w:t>
            </w:r>
          </w:p>
          <w:p w14:paraId="6B9753F2" w14:textId="77777777" w:rsidR="00FC050F" w:rsidRPr="008B71CB" w:rsidRDefault="00804423" w:rsidP="001C551F">
            <w:pPr>
              <w:pStyle w:val="CCTP-Tableau-Puce1"/>
              <w:numPr>
                <w:ilvl w:val="0"/>
                <w:numId w:val="87"/>
              </w:numPr>
              <w:spacing w:before="31" w:after="31"/>
              <w:ind w:left="315" w:hanging="284"/>
              <w:jc w:val="both"/>
              <w:rPr>
                <w:rFonts w:ascii="Marianne Light" w:hAnsi="Marianne Light"/>
                <w:color w:val="000000"/>
                <w:szCs w:val="20"/>
              </w:rPr>
            </w:pPr>
            <w:r w:rsidRPr="008B71CB">
              <w:rPr>
                <w:rFonts w:ascii="Marianne Light" w:hAnsi="Marianne Light"/>
                <w:color w:val="000000" w:themeColor="text1"/>
                <w:szCs w:val="20"/>
              </w:rPr>
              <w:t>7 Forfaits « Simples » pour les écrans qui nécessitent 1 atelier pour leur description ;</w:t>
            </w:r>
          </w:p>
          <w:p w14:paraId="277C69D8" w14:textId="77777777" w:rsidR="00FC050F" w:rsidRPr="008B71CB" w:rsidRDefault="00804423" w:rsidP="001C551F">
            <w:pPr>
              <w:pStyle w:val="CCTP-Tableau-Puce1"/>
              <w:numPr>
                <w:ilvl w:val="0"/>
                <w:numId w:val="87"/>
              </w:numPr>
              <w:spacing w:before="31" w:after="31"/>
              <w:ind w:left="315" w:hanging="284"/>
              <w:jc w:val="both"/>
              <w:rPr>
                <w:rFonts w:ascii="Marianne Light" w:hAnsi="Marianne Light"/>
                <w:color w:val="000000"/>
                <w:szCs w:val="20"/>
              </w:rPr>
            </w:pPr>
            <w:r w:rsidRPr="008B71CB">
              <w:rPr>
                <w:rFonts w:ascii="Marianne Light" w:hAnsi="Marianne Light"/>
                <w:color w:val="000000" w:themeColor="text1"/>
                <w:szCs w:val="20"/>
              </w:rPr>
              <w:t>2 Forfaits « Moyens » pour les écrans qui nécessitent 2 ateliers pour leur description ;</w:t>
            </w:r>
          </w:p>
          <w:p w14:paraId="6AF551EB" w14:textId="77777777" w:rsidR="00FC050F" w:rsidRPr="008B71CB" w:rsidRDefault="00804423" w:rsidP="001C551F">
            <w:pPr>
              <w:pStyle w:val="CCTP-Tableau-Puce1"/>
              <w:numPr>
                <w:ilvl w:val="0"/>
                <w:numId w:val="87"/>
              </w:numPr>
              <w:spacing w:before="31" w:after="31"/>
              <w:ind w:left="315" w:hanging="284"/>
              <w:jc w:val="both"/>
              <w:rPr>
                <w:rFonts w:ascii="Marianne Light" w:hAnsi="Marianne Light"/>
                <w:color w:val="000000"/>
                <w:szCs w:val="20"/>
              </w:rPr>
            </w:pPr>
            <w:r w:rsidRPr="008B71CB">
              <w:rPr>
                <w:rFonts w:ascii="Marianne Light" w:hAnsi="Marianne Light"/>
                <w:color w:val="000000" w:themeColor="text1"/>
                <w:szCs w:val="20"/>
              </w:rPr>
              <w:t>1 Forfait « Elevé » pour l’écran qui nécessite 3 ateliers pour sa description.</w:t>
            </w:r>
            <w:bookmarkEnd w:id="223"/>
          </w:p>
        </w:tc>
      </w:tr>
    </w:tbl>
    <w:p w14:paraId="258043AC" w14:textId="77777777" w:rsidR="00FC050F" w:rsidRDefault="00FC050F">
      <w:pPr>
        <w:pStyle w:val="CCTP-Tableau-Puce1"/>
        <w:rPr>
          <w:rFonts w:asciiTheme="majorHAnsi" w:hAnsiTheme="majorHAnsi"/>
        </w:rPr>
      </w:pPr>
      <w:bookmarkStart w:id="224" w:name="_Ref2679551"/>
      <w:bookmarkStart w:id="225" w:name="_Ref18072311"/>
      <w:bookmarkStart w:id="226" w:name="_Ref18072613"/>
      <w:bookmarkStart w:id="227" w:name="_Ref18073335"/>
      <w:bookmarkStart w:id="228" w:name="_Ref31190563"/>
    </w:p>
    <w:p w14:paraId="44B0E710" w14:textId="77777777" w:rsidR="00FC050F" w:rsidRPr="008B71CB" w:rsidRDefault="00804423">
      <w:pPr>
        <w:pStyle w:val="CCTP-Titre1"/>
        <w:pageBreakBefore/>
        <w:rPr>
          <w:rFonts w:ascii="Marianne" w:hAnsi="Marianne"/>
        </w:rPr>
      </w:pPr>
      <w:bookmarkStart w:id="229" w:name="_Ref64310997"/>
      <w:bookmarkStart w:id="230" w:name="_Toc203658937"/>
      <w:bookmarkStart w:id="231" w:name="_Toc213338404"/>
      <w:r w:rsidRPr="008B71CB">
        <w:rPr>
          <w:rFonts w:ascii="Marianne" w:eastAsiaTheme="minorEastAsia" w:hAnsi="Marianne" w:cstheme="minorBidi"/>
        </w:rPr>
        <w:lastRenderedPageBreak/>
        <w:t>Prestations de maintien en conditions opérationnelles</w:t>
      </w:r>
      <w:bookmarkEnd w:id="224"/>
      <w:bookmarkEnd w:id="225"/>
      <w:bookmarkEnd w:id="226"/>
      <w:bookmarkEnd w:id="227"/>
      <w:bookmarkEnd w:id="228"/>
      <w:bookmarkEnd w:id="229"/>
      <w:bookmarkEnd w:id="230"/>
      <w:bookmarkEnd w:id="231"/>
    </w:p>
    <w:p w14:paraId="519D38E3" w14:textId="77777777" w:rsidR="00FC050F" w:rsidRPr="008B71CB" w:rsidRDefault="00804423">
      <w:pPr>
        <w:pStyle w:val="CCTP-Texte1"/>
        <w:rPr>
          <w:rFonts w:ascii="Marianne Light" w:hAnsi="Marianne Light"/>
          <w:sz w:val="20"/>
          <w:szCs w:val="20"/>
        </w:rPr>
      </w:pPr>
      <w:r w:rsidRPr="008B71CB">
        <w:rPr>
          <w:rFonts w:ascii="Marianne Light" w:eastAsiaTheme="minorEastAsia" w:hAnsi="Marianne Light" w:cstheme="minorBidi"/>
          <w:sz w:val="20"/>
          <w:szCs w:val="20"/>
        </w:rPr>
        <w:t xml:space="preserve">Les </w:t>
      </w:r>
      <w:r w:rsidRPr="008B71CB">
        <w:rPr>
          <w:rFonts w:ascii="Marianne Light" w:eastAsiaTheme="minorEastAsia" w:hAnsi="Marianne Light" w:cstheme="minorBidi"/>
          <w:sz w:val="20"/>
          <w:szCs w:val="20"/>
        </w:rPr>
        <w:fldChar w:fldCharType="begin"/>
      </w:r>
      <w:r w:rsidRPr="008B71CB">
        <w:rPr>
          <w:rFonts w:ascii="Marianne Light" w:eastAsiaTheme="minorEastAsia" w:hAnsi="Marianne Light" w:cstheme="minorBidi"/>
          <w:sz w:val="20"/>
          <w:szCs w:val="20"/>
        </w:rPr>
        <w:instrText xml:space="preserve"> REF _Ref64310997 \h  \* MERGEFORMAT </w:instrText>
      </w:r>
      <w:r w:rsidRPr="008B71CB">
        <w:rPr>
          <w:rFonts w:ascii="Marianne Light" w:eastAsiaTheme="minorEastAsia" w:hAnsi="Marianne Light" w:cstheme="minorBidi"/>
          <w:sz w:val="20"/>
          <w:szCs w:val="20"/>
        </w:rPr>
      </w:r>
      <w:r w:rsidRPr="008B71CB">
        <w:rPr>
          <w:rFonts w:ascii="Marianne Light" w:eastAsiaTheme="minorEastAsia" w:hAnsi="Marianne Light" w:cstheme="minorBidi"/>
          <w:sz w:val="20"/>
          <w:szCs w:val="20"/>
        </w:rPr>
        <w:fldChar w:fldCharType="separate"/>
      </w:r>
      <w:r w:rsidRPr="008B71CB">
        <w:rPr>
          <w:rFonts w:ascii="Marianne Light" w:eastAsiaTheme="minorEastAsia" w:hAnsi="Marianne Light" w:cstheme="minorBidi"/>
          <w:sz w:val="20"/>
          <w:szCs w:val="20"/>
        </w:rPr>
        <w:t>Prestations de maintien en conditions opérationnelles</w:t>
      </w:r>
      <w:r w:rsidRPr="008B71CB">
        <w:rPr>
          <w:rFonts w:ascii="Marianne Light" w:eastAsiaTheme="minorEastAsia" w:hAnsi="Marianne Light" w:cstheme="minorBidi"/>
          <w:sz w:val="20"/>
          <w:szCs w:val="20"/>
        </w:rPr>
        <w:fldChar w:fldCharType="end"/>
      </w:r>
      <w:r w:rsidRPr="008B71CB">
        <w:rPr>
          <w:rFonts w:ascii="Marianne Light" w:eastAsiaTheme="minorEastAsia" w:hAnsi="Marianne Light" w:cstheme="minorBidi"/>
          <w:sz w:val="20"/>
          <w:szCs w:val="20"/>
        </w:rPr>
        <w:t xml:space="preserve"> s’appliquent aux applications en production :</w:t>
      </w:r>
    </w:p>
    <w:p w14:paraId="179C41C5" w14:textId="31C56717" w:rsidR="00FC050F" w:rsidRPr="008B71CB" w:rsidRDefault="003669FD" w:rsidP="001C551F">
      <w:pPr>
        <w:pStyle w:val="CCTP-Puce1"/>
        <w:numPr>
          <w:ilvl w:val="0"/>
          <w:numId w:val="240"/>
        </w:numPr>
        <w:rPr>
          <w:rFonts w:ascii="Marianne Light" w:hAnsi="Marianne Light"/>
          <w:sz w:val="20"/>
          <w:szCs w:val="20"/>
        </w:rPr>
      </w:pPr>
      <w:r w:rsidRPr="008B71CB">
        <w:rPr>
          <w:rFonts w:ascii="Marianne Light" w:eastAsiaTheme="minorEastAsia" w:hAnsi="Marianne Light" w:cstheme="minorBidi"/>
          <w:sz w:val="20"/>
          <w:szCs w:val="20"/>
        </w:rPr>
        <w:t>S’effectue</w:t>
      </w:r>
      <w:r w:rsidR="00804423" w:rsidRPr="008B71CB">
        <w:rPr>
          <w:rFonts w:ascii="Marianne Light" w:eastAsiaTheme="minorEastAsia" w:hAnsi="Marianne Light" w:cstheme="minorBidi"/>
          <w:sz w:val="20"/>
          <w:szCs w:val="20"/>
        </w:rPr>
        <w:t xml:space="preserve"> dans le respect et l’amélioration de la qualité et a pour objectif de maintenir et d’améliorer le niveau de qualité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DOCPROPERTY  _du_projet  \* MERGEFORMAT</w:instrText>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 xml:space="preserve">du </w:t>
      </w:r>
      <w:r w:rsidR="00C53942" w:rsidRPr="008B71CB">
        <w:rPr>
          <w:rFonts w:ascii="Marianne Light" w:eastAsiaTheme="minorEastAsia" w:hAnsi="Marianne Light" w:cstheme="minorBidi"/>
          <w:sz w:val="20"/>
          <w:szCs w:val="20"/>
        </w:rPr>
        <w:t>système d’information « NOMOS »</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w:t>
      </w:r>
    </w:p>
    <w:p w14:paraId="6093EC38" w14:textId="44634089" w:rsidR="00FC050F" w:rsidRPr="008B71CB" w:rsidRDefault="003669FD" w:rsidP="001C551F">
      <w:pPr>
        <w:pStyle w:val="CCTP-Puce1"/>
        <w:numPr>
          <w:ilvl w:val="0"/>
          <w:numId w:val="240"/>
        </w:numPr>
        <w:rPr>
          <w:rFonts w:ascii="Marianne Light" w:hAnsi="Marianne Light"/>
          <w:sz w:val="20"/>
          <w:szCs w:val="20"/>
        </w:rPr>
      </w:pPr>
      <w:r w:rsidRPr="008B71CB">
        <w:rPr>
          <w:rFonts w:ascii="Marianne Light" w:eastAsiaTheme="minorEastAsia" w:hAnsi="Marianne Light" w:cstheme="minorBidi"/>
          <w:sz w:val="20"/>
          <w:szCs w:val="20"/>
        </w:rPr>
        <w:t>S’exécute</w:t>
      </w:r>
      <w:r w:rsidR="00804423" w:rsidRPr="008B71CB">
        <w:rPr>
          <w:rFonts w:ascii="Marianne Light" w:eastAsiaTheme="minorEastAsia" w:hAnsi="Marianne Light" w:cstheme="minorBidi"/>
          <w:sz w:val="20"/>
          <w:szCs w:val="20"/>
        </w:rPr>
        <w:t xml:space="preserve"> à l’issue de l</w:t>
      </w:r>
      <w:proofErr w:type="gramStart"/>
      <w:r w:rsidR="00804423" w:rsidRPr="008B71CB">
        <w:rPr>
          <w:rFonts w:ascii="Marianne Light" w:eastAsiaTheme="minorEastAsia" w:hAnsi="Marianne Light" w:cstheme="minorBidi"/>
          <w:sz w:val="20"/>
          <w:szCs w:val="20"/>
        </w:rPr>
        <w:t>’«</w:t>
      </w:r>
      <w:proofErr w:type="gramEnd"/>
      <w:r w:rsidR="00804423" w:rsidRPr="008B71CB">
        <w:rPr>
          <w:rFonts w:ascii="Marianne Light" w:eastAsiaTheme="minorEastAsia" w:hAnsi="Marianne Light" w:cstheme="minorBidi"/>
          <w:sz w:val="20"/>
          <w:szCs w:val="20"/>
        </w:rPr>
        <w:t>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 xml:space="preserve"> REF _Ref31100473 \h  \* MERGEFORMAT </w:instrText>
      </w:r>
      <w:r w:rsidR="00804423" w:rsidRPr="008B71CB">
        <w:rPr>
          <w:rFonts w:ascii="Marianne Light" w:eastAsiaTheme="minorEastAsia" w:hAnsi="Marianne Light" w:cstheme="minorBidi"/>
          <w:sz w:val="20"/>
          <w:szCs w:val="20"/>
        </w:rPr>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Initialisation de l’accord-cadre</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xml:space="preserve"> » (cf. chapitre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 xml:space="preserve"> REF _Ref31100473 \n \h  \* MERGEFORMAT </w:instrText>
      </w:r>
      <w:r w:rsidR="00804423" w:rsidRPr="008B71CB">
        <w:rPr>
          <w:rFonts w:ascii="Marianne Light" w:eastAsiaTheme="minorEastAsia" w:hAnsi="Marianne Light" w:cstheme="minorBidi"/>
          <w:sz w:val="20"/>
          <w:szCs w:val="20"/>
        </w:rPr>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5.1.1</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ou d’une «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 xml:space="preserve"> REF _Ref31100490 \h  \* MERGEFORMAT </w:instrText>
      </w:r>
      <w:r w:rsidR="00804423" w:rsidRPr="008B71CB">
        <w:rPr>
          <w:rFonts w:ascii="Marianne Light" w:eastAsiaTheme="minorEastAsia" w:hAnsi="Marianne Light" w:cstheme="minorBidi"/>
          <w:sz w:val="20"/>
          <w:szCs w:val="20"/>
        </w:rPr>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 xml:space="preserve">Prise en mains </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 (cf. chapitre</w:t>
      </w:r>
      <w:r w:rsidR="004F0D89" w:rsidRPr="008B71CB">
        <w:rPr>
          <w:rFonts w:ascii="Marianne Light" w:eastAsiaTheme="minorEastAsia" w:hAnsi="Marianne Light" w:cstheme="minorBidi"/>
          <w:sz w:val="20"/>
          <w:szCs w:val="20"/>
        </w:rPr>
        <w:t>5.1.3</w:t>
      </w:r>
      <w:r w:rsidR="00804423" w:rsidRPr="008B71CB">
        <w:rPr>
          <w:rFonts w:ascii="Marianne Light" w:eastAsiaTheme="minorEastAsia" w:hAnsi="Marianne Light" w:cstheme="minorBidi"/>
          <w:sz w:val="20"/>
          <w:szCs w:val="20"/>
        </w:rPr>
        <w:t>).</w:t>
      </w:r>
    </w:p>
    <w:p w14:paraId="25DA0F64" w14:textId="77777777" w:rsidR="00FC050F" w:rsidRPr="008B71CB" w:rsidRDefault="00804423">
      <w:pPr>
        <w:pStyle w:val="CCTP-Texte1"/>
        <w:rPr>
          <w:rFonts w:ascii="Marianne Light" w:hAnsi="Marianne Light"/>
          <w:sz w:val="20"/>
          <w:szCs w:val="20"/>
        </w:rPr>
      </w:pPr>
      <w:r w:rsidRPr="008B71CB">
        <w:rPr>
          <w:rFonts w:ascii="Marianne Light" w:eastAsiaTheme="minorEastAsia" w:hAnsi="Marianne Light" w:cstheme="minorBidi"/>
          <w:sz w:val="20"/>
          <w:szCs w:val="20"/>
        </w:rPr>
        <w:t xml:space="preserve">Les </w:t>
      </w:r>
      <w:r w:rsidRPr="008B71CB">
        <w:rPr>
          <w:rFonts w:ascii="Marianne Light" w:eastAsiaTheme="minorEastAsia" w:hAnsi="Marianne Light" w:cstheme="minorBidi"/>
          <w:sz w:val="20"/>
          <w:szCs w:val="20"/>
        </w:rPr>
        <w:fldChar w:fldCharType="begin"/>
      </w:r>
      <w:r w:rsidRPr="008B71CB">
        <w:rPr>
          <w:rFonts w:ascii="Marianne Light" w:eastAsiaTheme="minorEastAsia" w:hAnsi="Marianne Light" w:cstheme="minorBidi"/>
          <w:sz w:val="20"/>
          <w:szCs w:val="20"/>
        </w:rPr>
        <w:instrText xml:space="preserve"> REF _Ref64310997 \h  \* MERGEFORMAT </w:instrText>
      </w:r>
      <w:r w:rsidRPr="008B71CB">
        <w:rPr>
          <w:rFonts w:ascii="Marianne Light" w:eastAsiaTheme="minorEastAsia" w:hAnsi="Marianne Light" w:cstheme="minorBidi"/>
          <w:sz w:val="20"/>
          <w:szCs w:val="20"/>
        </w:rPr>
      </w:r>
      <w:r w:rsidRPr="008B71CB">
        <w:rPr>
          <w:rFonts w:ascii="Marianne Light" w:eastAsiaTheme="minorEastAsia" w:hAnsi="Marianne Light" w:cstheme="minorBidi"/>
          <w:sz w:val="20"/>
          <w:szCs w:val="20"/>
        </w:rPr>
        <w:fldChar w:fldCharType="separate"/>
      </w:r>
      <w:r w:rsidRPr="008B71CB">
        <w:rPr>
          <w:rFonts w:ascii="Marianne Light" w:eastAsiaTheme="minorEastAsia" w:hAnsi="Marianne Light" w:cstheme="minorBidi"/>
          <w:sz w:val="20"/>
          <w:szCs w:val="20"/>
        </w:rPr>
        <w:t>Prestations de maintien en conditions opérationnelles</w:t>
      </w:r>
      <w:r w:rsidRPr="008B71CB">
        <w:rPr>
          <w:rFonts w:ascii="Marianne Light" w:eastAsiaTheme="minorEastAsia" w:hAnsi="Marianne Light" w:cstheme="minorBidi"/>
          <w:sz w:val="20"/>
          <w:szCs w:val="20"/>
        </w:rPr>
        <w:fldChar w:fldCharType="end"/>
      </w:r>
      <w:r w:rsidRPr="008B71CB">
        <w:rPr>
          <w:rFonts w:ascii="Marianne Light" w:eastAsiaTheme="minorEastAsia" w:hAnsi="Marianne Light" w:cstheme="minorBidi"/>
          <w:sz w:val="20"/>
          <w:szCs w:val="20"/>
        </w:rPr>
        <w:t xml:space="preserve"> comprennent : </w:t>
      </w:r>
    </w:p>
    <w:p w14:paraId="398D2A26" w14:textId="101CCD8D" w:rsidR="00FC050F" w:rsidRPr="008B71CB" w:rsidRDefault="003669FD" w:rsidP="001C551F">
      <w:pPr>
        <w:pStyle w:val="CCTP-Puce1"/>
        <w:numPr>
          <w:ilvl w:val="0"/>
          <w:numId w:val="241"/>
        </w:numPr>
        <w:rPr>
          <w:rFonts w:ascii="Marianne Light" w:hAnsi="Marianne Light"/>
          <w:sz w:val="20"/>
          <w:szCs w:val="20"/>
        </w:rPr>
      </w:pPr>
      <w:r w:rsidRPr="008B71CB">
        <w:rPr>
          <w:rFonts w:ascii="Marianne Light" w:eastAsiaTheme="minorEastAsia" w:hAnsi="Marianne Light" w:cstheme="minorBidi"/>
          <w:sz w:val="20"/>
          <w:szCs w:val="20"/>
        </w:rPr>
        <w:t>Le</w:t>
      </w:r>
      <w:r w:rsidR="00804423" w:rsidRPr="008B71CB">
        <w:rPr>
          <w:rFonts w:ascii="Marianne Light" w:eastAsiaTheme="minorEastAsia" w:hAnsi="Marianne Light" w:cstheme="minorBidi"/>
          <w:sz w:val="20"/>
          <w:szCs w:val="20"/>
        </w:rPr>
        <w:t xml:space="preserve">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 xml:space="preserve"> REF _Ref31198723 \h  \* MERGEFORMAT </w:instrText>
      </w:r>
      <w:r w:rsidR="00804423" w:rsidRPr="008B71CB">
        <w:rPr>
          <w:rFonts w:ascii="Marianne Light" w:eastAsiaTheme="minorEastAsia" w:hAnsi="Marianne Light" w:cstheme="minorBidi"/>
          <w:sz w:val="20"/>
          <w:szCs w:val="20"/>
        </w:rPr>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Support de niveau 2</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xml:space="preserve"> (cf. chapitre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 xml:space="preserve"> REF _Ref31198723 \n \h  \* MERGEFORMAT </w:instrText>
      </w:r>
      <w:r w:rsidR="00804423" w:rsidRPr="008B71CB">
        <w:rPr>
          <w:rFonts w:ascii="Marianne Light" w:eastAsiaTheme="minorEastAsia" w:hAnsi="Marianne Light" w:cstheme="minorBidi"/>
          <w:sz w:val="20"/>
          <w:szCs w:val="20"/>
        </w:rPr>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5.3.5</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qui permet de traiter les incidents applicatifs</w:t>
      </w:r>
      <w:r w:rsidR="00547445" w:rsidRPr="008B71CB">
        <w:rPr>
          <w:rFonts w:ascii="Marianne Light" w:eastAsiaTheme="minorEastAsia" w:hAnsi="Marianne Light" w:cstheme="minorBidi"/>
          <w:sz w:val="20"/>
          <w:szCs w:val="20"/>
        </w:rPr>
        <w:t xml:space="preserve"> dont la résolution ne requiert pas de correctif</w:t>
      </w:r>
      <w:r w:rsidR="00804423" w:rsidRPr="008B71CB">
        <w:rPr>
          <w:rFonts w:ascii="Marianne Light" w:eastAsiaTheme="minorEastAsia" w:hAnsi="Marianne Light" w:cstheme="minorBidi"/>
          <w:sz w:val="20"/>
          <w:szCs w:val="20"/>
        </w:rPr>
        <w:t> ;</w:t>
      </w:r>
    </w:p>
    <w:p w14:paraId="7796BDD5" w14:textId="3C065797" w:rsidR="00FC050F" w:rsidRPr="008B71CB" w:rsidRDefault="003669FD" w:rsidP="001C551F">
      <w:pPr>
        <w:pStyle w:val="CCTP-Puce1"/>
        <w:numPr>
          <w:ilvl w:val="0"/>
          <w:numId w:val="241"/>
        </w:numPr>
        <w:rPr>
          <w:rFonts w:ascii="Marianne Light" w:hAnsi="Marianne Light"/>
          <w:sz w:val="20"/>
          <w:szCs w:val="20"/>
        </w:rPr>
      </w:pPr>
      <w:r w:rsidRPr="008B71CB">
        <w:rPr>
          <w:rFonts w:ascii="Marianne Light" w:eastAsiaTheme="minorEastAsia" w:hAnsi="Marianne Light" w:cstheme="minorBidi"/>
          <w:sz w:val="20"/>
          <w:szCs w:val="20"/>
        </w:rPr>
        <w:t>Le</w:t>
      </w:r>
      <w:r w:rsidR="00804423" w:rsidRPr="008B71CB">
        <w:rPr>
          <w:rFonts w:ascii="Marianne Light" w:eastAsiaTheme="minorEastAsia" w:hAnsi="Marianne Light" w:cstheme="minorBidi"/>
          <w:sz w:val="20"/>
          <w:szCs w:val="20"/>
        </w:rPr>
        <w:t xml:space="preserve">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 xml:space="preserve"> REF _Ref64311853 \h  \* MERGEFORMAT </w:instrText>
      </w:r>
      <w:r w:rsidR="00804423" w:rsidRPr="008B71CB">
        <w:rPr>
          <w:rFonts w:ascii="Marianne Light" w:eastAsiaTheme="minorEastAsia" w:hAnsi="Marianne Light" w:cstheme="minorBidi"/>
          <w:sz w:val="20"/>
          <w:szCs w:val="20"/>
        </w:rPr>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Support de niveau 3 et maintenance corrective</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xml:space="preserve"> (chapitre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 xml:space="preserve"> REF _Ref64311853 \r \h  \* MERGEFORMAT </w:instrText>
      </w:r>
      <w:r w:rsidR="00804423" w:rsidRPr="008B71CB">
        <w:rPr>
          <w:rFonts w:ascii="Marianne Light" w:eastAsiaTheme="minorEastAsia" w:hAnsi="Marianne Light" w:cstheme="minorBidi"/>
          <w:sz w:val="20"/>
          <w:szCs w:val="20"/>
        </w:rPr>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5.3.6</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qui permet de traiter les incidents de niveau 3 ainsi que de corriger les éventuelles anomalies sous-jacentes ;</w:t>
      </w:r>
    </w:p>
    <w:p w14:paraId="6CFD7FE6" w14:textId="5A5B0CA0" w:rsidR="00FC050F" w:rsidRPr="008B71CB" w:rsidRDefault="003669FD" w:rsidP="001C551F">
      <w:pPr>
        <w:pStyle w:val="CCTP-Puce1"/>
        <w:numPr>
          <w:ilvl w:val="0"/>
          <w:numId w:val="241"/>
        </w:numPr>
        <w:rPr>
          <w:rFonts w:ascii="Marianne Light" w:hAnsi="Marianne Light"/>
          <w:sz w:val="20"/>
          <w:szCs w:val="20"/>
        </w:rPr>
      </w:pPr>
      <w:r w:rsidRPr="008B71CB">
        <w:rPr>
          <w:rFonts w:ascii="Marianne Light" w:eastAsiaTheme="minorEastAsia" w:hAnsi="Marianne Light" w:cstheme="minorBidi"/>
          <w:sz w:val="20"/>
          <w:szCs w:val="20"/>
        </w:rPr>
        <w:t>La</w:t>
      </w:r>
      <w:r w:rsidR="00804423" w:rsidRPr="008B71CB">
        <w:rPr>
          <w:rFonts w:ascii="Marianne Light" w:eastAsiaTheme="minorEastAsia" w:hAnsi="Marianne Light" w:cstheme="minorBidi"/>
          <w:sz w:val="20"/>
          <w:szCs w:val="20"/>
        </w:rPr>
        <w:t xml:space="preserve"> maintenance évolutive dont les modalités d’exécution sont décrites au chapitre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 xml:space="preserve"> REF _Ref31202328 \n \h  \* MERGEFORMAT </w:instrText>
      </w:r>
      <w:r w:rsidR="00804423" w:rsidRPr="008B71CB">
        <w:rPr>
          <w:rFonts w:ascii="Marianne Light" w:eastAsiaTheme="minorEastAsia" w:hAnsi="Marianne Light" w:cstheme="minorBidi"/>
          <w:sz w:val="20"/>
          <w:szCs w:val="20"/>
        </w:rPr>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5.3.2</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xml:space="preserve"> et qui permet d’assurer entre autres la gestion des évolutions réglementaires et légales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DOCPROPERTY  _du_projet  \* MERGEFORMAT</w:instrText>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 xml:space="preserve">du </w:t>
      </w:r>
      <w:r w:rsidR="00C53942" w:rsidRPr="008B71CB">
        <w:rPr>
          <w:rFonts w:ascii="Marianne Light" w:eastAsiaTheme="minorEastAsia" w:hAnsi="Marianne Light" w:cstheme="minorBidi"/>
          <w:sz w:val="20"/>
          <w:szCs w:val="20"/>
        </w:rPr>
        <w:t>système d’information « NOMOS »</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w:t>
      </w:r>
    </w:p>
    <w:p w14:paraId="54208D92" w14:textId="77777777" w:rsidR="00FC050F" w:rsidRPr="008B71CB" w:rsidRDefault="00804423" w:rsidP="001C551F">
      <w:pPr>
        <w:pStyle w:val="CCTP-Puce1"/>
        <w:numPr>
          <w:ilvl w:val="0"/>
          <w:numId w:val="241"/>
        </w:numPr>
        <w:rPr>
          <w:rFonts w:ascii="Marianne Light" w:hAnsi="Marianne Light"/>
          <w:sz w:val="20"/>
          <w:szCs w:val="20"/>
        </w:rPr>
      </w:pPr>
      <w:r w:rsidRPr="008B71CB">
        <w:rPr>
          <w:rFonts w:ascii="Marianne Light" w:eastAsiaTheme="minorEastAsia" w:hAnsi="Marianne Light" w:cstheme="minorBidi"/>
          <w:sz w:val="20"/>
          <w:szCs w:val="20"/>
        </w:rPr>
        <w:t>La maintenance adaptative qui est traitée suivant les mêmes modalités que la maintenance évolutive ;</w:t>
      </w:r>
    </w:p>
    <w:p w14:paraId="7FE3ECFB" w14:textId="72004EFB" w:rsidR="00FC050F" w:rsidRPr="008B71CB" w:rsidRDefault="00BB5D3F" w:rsidP="001C551F">
      <w:pPr>
        <w:pStyle w:val="CCTP-Puce1"/>
        <w:numPr>
          <w:ilvl w:val="0"/>
          <w:numId w:val="241"/>
        </w:numPr>
        <w:rPr>
          <w:rFonts w:ascii="Marianne Light" w:hAnsi="Marianne Light"/>
          <w:sz w:val="20"/>
          <w:szCs w:val="20"/>
        </w:rPr>
      </w:pPr>
      <w:r w:rsidRPr="008B71CB">
        <w:rPr>
          <w:rFonts w:ascii="Marianne Light" w:eastAsiaTheme="minorEastAsia" w:hAnsi="Marianne Light" w:cstheme="minorBidi"/>
          <w:sz w:val="20"/>
          <w:szCs w:val="20"/>
        </w:rPr>
        <w:t>La</w:t>
      </w:r>
      <w:r w:rsidR="00804423" w:rsidRPr="008B71CB">
        <w:rPr>
          <w:rFonts w:ascii="Marianne Light" w:eastAsiaTheme="minorEastAsia" w:hAnsi="Marianne Light" w:cstheme="minorBidi"/>
          <w:sz w:val="20"/>
          <w:szCs w:val="20"/>
        </w:rPr>
        <w:t xml:space="preserve"> maintenance préventive qui a pour objectif de réduire les risques de dégradation des performances </w:t>
      </w:r>
      <w:bookmarkStart w:id="232" w:name="_Hlk34070777"/>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 xml:space="preserve"> DOCPROPERTY  _du_projet  \* MERGEFORMAT </w:instrText>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 xml:space="preserve">du </w:t>
      </w:r>
      <w:r w:rsidR="00C53942" w:rsidRPr="008B71CB">
        <w:rPr>
          <w:rFonts w:ascii="Marianne Light" w:eastAsiaTheme="minorEastAsia" w:hAnsi="Marianne Light" w:cstheme="minorBidi"/>
          <w:sz w:val="20"/>
          <w:szCs w:val="20"/>
        </w:rPr>
        <w:t>système d’information « NOMOS »</w:t>
      </w:r>
      <w:r w:rsidR="00804423" w:rsidRPr="008B71CB">
        <w:rPr>
          <w:rFonts w:ascii="Marianne Light" w:eastAsiaTheme="minorEastAsia" w:hAnsi="Marianne Light" w:cstheme="minorBidi"/>
          <w:sz w:val="20"/>
          <w:szCs w:val="20"/>
        </w:rPr>
        <w:fldChar w:fldCharType="end"/>
      </w:r>
      <w:bookmarkEnd w:id="232"/>
      <w:r w:rsidR="00804423" w:rsidRPr="008B71CB">
        <w:rPr>
          <w:rFonts w:ascii="Marianne Light" w:eastAsiaTheme="minorEastAsia" w:hAnsi="Marianne Light" w:cstheme="minorBidi"/>
          <w:sz w:val="20"/>
          <w:szCs w:val="20"/>
        </w:rPr>
        <w:t>, est intégrée selon les cas suivants :</w:t>
      </w:r>
    </w:p>
    <w:p w14:paraId="66075C4E" w14:textId="10E2F2DD" w:rsidR="00FC050F" w:rsidRPr="008B71CB" w:rsidRDefault="00BB5D3F" w:rsidP="001C551F">
      <w:pPr>
        <w:pStyle w:val="CCTP-Puce2"/>
        <w:ind w:left="1134" w:hanging="425"/>
        <w:rPr>
          <w:rFonts w:ascii="Marianne Light" w:hAnsi="Marianne Light"/>
          <w:sz w:val="20"/>
          <w:szCs w:val="20"/>
        </w:rPr>
      </w:pPr>
      <w:r w:rsidRPr="008B71CB">
        <w:rPr>
          <w:rFonts w:ascii="Marianne Light" w:eastAsiaTheme="minorEastAsia" w:hAnsi="Marianne Light" w:cstheme="minorBidi"/>
          <w:sz w:val="20"/>
          <w:szCs w:val="20"/>
        </w:rPr>
        <w:t>À</w:t>
      </w:r>
      <w:r w:rsidR="00804423" w:rsidRPr="008B71CB">
        <w:rPr>
          <w:rFonts w:ascii="Marianne Light" w:eastAsiaTheme="minorEastAsia" w:hAnsi="Marianne Light" w:cstheme="minorBidi"/>
          <w:sz w:val="20"/>
          <w:szCs w:val="20"/>
        </w:rPr>
        <w:t xml:space="preserve"> la maintenance corrective du «</w:t>
      </w:r>
      <w:r w:rsidR="00804423" w:rsidRPr="008B71CB">
        <w:rPr>
          <w:rFonts w:ascii="Marianne Light" w:eastAsiaTheme="minorEastAsia" w:hAnsi="Marianne Light" w:cstheme="minorBidi"/>
          <w:sz w:val="20"/>
          <w:szCs w:val="20"/>
        </w:rPr>
        <w:fldChar w:fldCharType="begin"/>
      </w:r>
      <w:r w:rsidR="00804423" w:rsidRPr="008B71CB">
        <w:rPr>
          <w:rFonts w:ascii="Marianne Light" w:eastAsiaTheme="minorEastAsia" w:hAnsi="Marianne Light" w:cstheme="minorBidi"/>
          <w:sz w:val="20"/>
          <w:szCs w:val="20"/>
        </w:rPr>
        <w:instrText xml:space="preserve"> REF _Ref64311853 \h  \* MERGEFORMAT </w:instrText>
      </w:r>
      <w:r w:rsidR="00804423" w:rsidRPr="008B71CB">
        <w:rPr>
          <w:rFonts w:ascii="Marianne Light" w:eastAsiaTheme="minorEastAsia" w:hAnsi="Marianne Light" w:cstheme="minorBidi"/>
          <w:sz w:val="20"/>
          <w:szCs w:val="20"/>
        </w:rPr>
      </w:r>
      <w:r w:rsidR="00804423" w:rsidRPr="008B71CB">
        <w:rPr>
          <w:rFonts w:ascii="Marianne Light" w:eastAsiaTheme="minorEastAsia" w:hAnsi="Marianne Light" w:cstheme="minorBidi"/>
          <w:sz w:val="20"/>
          <w:szCs w:val="20"/>
        </w:rPr>
        <w:fldChar w:fldCharType="separate"/>
      </w:r>
      <w:r w:rsidR="00804423" w:rsidRPr="008B71CB">
        <w:rPr>
          <w:rFonts w:ascii="Marianne Light" w:eastAsiaTheme="minorEastAsia" w:hAnsi="Marianne Light" w:cstheme="minorBidi"/>
          <w:sz w:val="20"/>
          <w:szCs w:val="20"/>
        </w:rPr>
        <w:t>Support de niveau 3 et maintenance corrective</w:t>
      </w:r>
      <w:r w:rsidR="00804423" w:rsidRPr="008B71CB">
        <w:rPr>
          <w:rFonts w:ascii="Marianne Light" w:eastAsiaTheme="minorEastAsia" w:hAnsi="Marianne Light" w:cstheme="minorBidi"/>
          <w:sz w:val="20"/>
          <w:szCs w:val="20"/>
        </w:rPr>
        <w:fldChar w:fldCharType="end"/>
      </w:r>
      <w:r w:rsidR="00804423" w:rsidRPr="008B71CB">
        <w:rPr>
          <w:rFonts w:ascii="Marianne Light" w:eastAsiaTheme="minorEastAsia" w:hAnsi="Marianne Light" w:cstheme="minorBidi"/>
          <w:sz w:val="20"/>
          <w:szCs w:val="20"/>
        </w:rPr>
        <w:t> », dans le cas où le titulaire assure la maintenance corrective de ses propres développements ;</w:t>
      </w:r>
    </w:p>
    <w:p w14:paraId="436D17BE" w14:textId="77777777" w:rsidR="00FC050F" w:rsidRPr="008B71CB" w:rsidRDefault="00804423" w:rsidP="001C551F">
      <w:pPr>
        <w:pStyle w:val="CCTP-Puce2"/>
        <w:ind w:left="1134" w:hanging="425"/>
        <w:rPr>
          <w:rFonts w:ascii="Marianne Light" w:hAnsi="Marianne Light"/>
          <w:sz w:val="20"/>
          <w:szCs w:val="20"/>
        </w:rPr>
      </w:pPr>
      <w:r w:rsidRPr="008B71CB">
        <w:rPr>
          <w:rFonts w:ascii="Marianne Light" w:eastAsiaTheme="minorEastAsia" w:hAnsi="Marianne Light" w:cstheme="minorBidi"/>
          <w:sz w:val="20"/>
          <w:szCs w:val="20"/>
        </w:rPr>
        <w:t>À la maintenance évolutive, dans tous les autres cas ;</w:t>
      </w:r>
    </w:p>
    <w:p w14:paraId="3C1A05E1" w14:textId="41BE6E7F" w:rsidR="00B16120" w:rsidRPr="008B71CB" w:rsidRDefault="00B16120">
      <w:pPr>
        <w:pStyle w:val="CCTP-Puce1"/>
        <w:rPr>
          <w:rFonts w:ascii="Marianne Light" w:eastAsiaTheme="minorEastAsia" w:hAnsi="Marianne Light" w:cstheme="minorBidi"/>
          <w:sz w:val="20"/>
          <w:szCs w:val="20"/>
        </w:rPr>
      </w:pPr>
    </w:p>
    <w:p w14:paraId="786BC90D" w14:textId="37339C50" w:rsidR="005F518B" w:rsidRPr="008B71CB" w:rsidRDefault="005F518B" w:rsidP="005F518B">
      <w:pPr>
        <w:pStyle w:val="CCTP-Puce1"/>
        <w:rPr>
          <w:rFonts w:ascii="Marianne Light" w:eastAsiaTheme="minorEastAsia" w:hAnsi="Marianne Light" w:cstheme="minorBidi"/>
          <w:sz w:val="20"/>
          <w:szCs w:val="20"/>
        </w:rPr>
      </w:pPr>
      <w:r w:rsidRPr="008B71CB">
        <w:rPr>
          <w:rFonts w:ascii="Marianne Light" w:eastAsiaTheme="minorEastAsia" w:hAnsi="Marianne Light" w:cstheme="minorBidi"/>
          <w:sz w:val="20"/>
          <w:szCs w:val="20"/>
        </w:rPr>
        <w:t>La Cour de Cassation se réserve le droit d’intervenir sur le code de certaines applications puisqu’elle dispose d’une équipe de développement interne</w:t>
      </w:r>
      <w:r w:rsidR="00E668DD" w:rsidRPr="008B71CB">
        <w:rPr>
          <w:rFonts w:ascii="Marianne Light" w:eastAsiaTheme="minorEastAsia" w:hAnsi="Marianne Light" w:cstheme="minorBidi"/>
          <w:sz w:val="20"/>
          <w:szCs w:val="20"/>
        </w:rPr>
        <w:t>, dans le cadre d</w:t>
      </w:r>
      <w:r w:rsidR="003333D3" w:rsidRPr="008B71CB">
        <w:rPr>
          <w:rFonts w:ascii="Marianne Light" w:eastAsiaTheme="minorEastAsia" w:hAnsi="Marianne Light" w:cstheme="minorBidi"/>
          <w:sz w:val="20"/>
          <w:szCs w:val="20"/>
        </w:rPr>
        <w:t>u</w:t>
      </w:r>
      <w:r w:rsidR="00E668DD" w:rsidRPr="008B71CB">
        <w:rPr>
          <w:rFonts w:ascii="Marianne Light" w:eastAsiaTheme="minorEastAsia" w:hAnsi="Marianne Light" w:cstheme="minorBidi"/>
          <w:sz w:val="20"/>
          <w:szCs w:val="20"/>
        </w:rPr>
        <w:t xml:space="preserve"> maint</w:t>
      </w:r>
      <w:r w:rsidR="001C551F" w:rsidRPr="008B71CB">
        <w:rPr>
          <w:rFonts w:ascii="Marianne Light" w:eastAsiaTheme="minorEastAsia" w:hAnsi="Marianne Light" w:cstheme="minorBidi"/>
          <w:sz w:val="20"/>
          <w:szCs w:val="20"/>
        </w:rPr>
        <w:t>i</w:t>
      </w:r>
      <w:r w:rsidR="00E668DD" w:rsidRPr="008B71CB">
        <w:rPr>
          <w:rFonts w:ascii="Marianne Light" w:eastAsiaTheme="minorEastAsia" w:hAnsi="Marianne Light" w:cstheme="minorBidi"/>
          <w:sz w:val="20"/>
          <w:szCs w:val="20"/>
        </w:rPr>
        <w:t>en</w:t>
      </w:r>
      <w:r w:rsidR="003333D3" w:rsidRPr="008B71CB">
        <w:rPr>
          <w:rFonts w:ascii="Marianne Light" w:eastAsiaTheme="minorEastAsia" w:hAnsi="Marianne Light" w:cstheme="minorBidi"/>
          <w:sz w:val="20"/>
          <w:szCs w:val="20"/>
        </w:rPr>
        <w:t xml:space="preserve"> en </w:t>
      </w:r>
      <w:r w:rsidR="00E668DD" w:rsidRPr="008B71CB">
        <w:rPr>
          <w:rFonts w:ascii="Marianne Light" w:eastAsiaTheme="minorEastAsia" w:hAnsi="Marianne Light" w:cstheme="minorBidi"/>
          <w:sz w:val="20"/>
          <w:szCs w:val="20"/>
        </w:rPr>
        <w:t>co</w:t>
      </w:r>
      <w:r w:rsidR="003333D3" w:rsidRPr="008B71CB">
        <w:rPr>
          <w:rFonts w:ascii="Marianne Light" w:eastAsiaTheme="minorEastAsia" w:hAnsi="Marianne Light" w:cstheme="minorBidi"/>
          <w:sz w:val="20"/>
          <w:szCs w:val="20"/>
        </w:rPr>
        <w:t>ndition</w:t>
      </w:r>
      <w:r w:rsidR="001C551F" w:rsidRPr="008B71CB">
        <w:rPr>
          <w:rFonts w:ascii="Marianne Light" w:eastAsiaTheme="minorEastAsia" w:hAnsi="Marianne Light" w:cstheme="minorBidi"/>
          <w:sz w:val="20"/>
          <w:szCs w:val="20"/>
        </w:rPr>
        <w:t>s</w:t>
      </w:r>
      <w:r w:rsidR="003333D3" w:rsidRPr="008B71CB">
        <w:rPr>
          <w:rFonts w:ascii="Marianne Light" w:eastAsiaTheme="minorEastAsia" w:hAnsi="Marianne Light" w:cstheme="minorBidi"/>
          <w:sz w:val="20"/>
          <w:szCs w:val="20"/>
        </w:rPr>
        <w:t xml:space="preserve"> opérationnel</w:t>
      </w:r>
      <w:r w:rsidR="001C551F" w:rsidRPr="008B71CB">
        <w:rPr>
          <w:rFonts w:ascii="Marianne Light" w:eastAsiaTheme="minorEastAsia" w:hAnsi="Marianne Light" w:cstheme="minorBidi"/>
          <w:sz w:val="20"/>
          <w:szCs w:val="20"/>
        </w:rPr>
        <w:t>les</w:t>
      </w:r>
      <w:r w:rsidRPr="008B71CB">
        <w:rPr>
          <w:rFonts w:ascii="Marianne Light" w:eastAsiaTheme="minorEastAsia" w:hAnsi="Marianne Light" w:cstheme="minorBidi"/>
          <w:sz w:val="20"/>
          <w:szCs w:val="20"/>
        </w:rPr>
        <w:t>.</w:t>
      </w:r>
    </w:p>
    <w:p w14:paraId="5A0CE8DD" w14:textId="143B6E11" w:rsidR="005F518B" w:rsidRPr="008B71CB" w:rsidRDefault="005F518B" w:rsidP="005F518B">
      <w:pPr>
        <w:pStyle w:val="CCTP-Puce1"/>
        <w:rPr>
          <w:rFonts w:ascii="Marianne Light" w:eastAsiaTheme="minorEastAsia" w:hAnsi="Marianne Light" w:cstheme="minorBidi"/>
          <w:sz w:val="20"/>
          <w:szCs w:val="20"/>
        </w:rPr>
      </w:pPr>
      <w:r w:rsidRPr="008B71CB">
        <w:rPr>
          <w:rFonts w:ascii="Marianne Light" w:eastAsiaTheme="minorEastAsia" w:hAnsi="Marianne Light" w:cstheme="minorBidi"/>
          <w:sz w:val="20"/>
          <w:szCs w:val="20"/>
        </w:rPr>
        <w:t xml:space="preserve">Le titulaire du marché est responsable de l’intégration et de la livraison des modifications de code apportées par la Cour de Cassation. </w:t>
      </w:r>
      <w:r w:rsidR="004419DB" w:rsidRPr="008B71CB">
        <w:rPr>
          <w:rFonts w:ascii="Marianne Light" w:eastAsiaTheme="minorEastAsia" w:hAnsi="Marianne Light" w:cstheme="minorBidi"/>
          <w:sz w:val="20"/>
          <w:szCs w:val="20"/>
        </w:rPr>
        <w:t>L’intégration</w:t>
      </w:r>
      <w:r w:rsidR="00701006" w:rsidRPr="008B71CB">
        <w:rPr>
          <w:rFonts w:ascii="Marianne Light" w:eastAsiaTheme="minorEastAsia" w:hAnsi="Marianne Light" w:cstheme="minorBidi"/>
          <w:sz w:val="20"/>
          <w:szCs w:val="20"/>
        </w:rPr>
        <w:t xml:space="preserve"> </w:t>
      </w:r>
      <w:r w:rsidR="004419DB" w:rsidRPr="008B71CB">
        <w:rPr>
          <w:rFonts w:ascii="Marianne Light" w:eastAsiaTheme="minorEastAsia" w:hAnsi="Marianne Light" w:cstheme="minorBidi"/>
          <w:sz w:val="20"/>
          <w:szCs w:val="20"/>
        </w:rPr>
        <w:t>de</w:t>
      </w:r>
      <w:r w:rsidR="00701006" w:rsidRPr="008B71CB">
        <w:rPr>
          <w:rFonts w:ascii="Marianne Light" w:eastAsiaTheme="minorEastAsia" w:hAnsi="Marianne Light" w:cstheme="minorBidi"/>
          <w:sz w:val="20"/>
          <w:szCs w:val="20"/>
        </w:rPr>
        <w:t xml:space="preserve"> code</w:t>
      </w:r>
      <w:r w:rsidR="004419DB" w:rsidRPr="008B71CB">
        <w:rPr>
          <w:rFonts w:ascii="Marianne Light" w:eastAsiaTheme="minorEastAsia" w:hAnsi="Marianne Light" w:cstheme="minorBidi"/>
          <w:sz w:val="20"/>
          <w:szCs w:val="20"/>
        </w:rPr>
        <w:t xml:space="preserve"> développé par la Cour</w:t>
      </w:r>
      <w:r w:rsidRPr="008B71CB">
        <w:rPr>
          <w:rFonts w:ascii="Marianne Light" w:eastAsiaTheme="minorEastAsia" w:hAnsi="Marianne Light" w:cstheme="minorBidi"/>
          <w:sz w:val="20"/>
          <w:szCs w:val="20"/>
        </w:rPr>
        <w:t xml:space="preserve"> ser</w:t>
      </w:r>
      <w:r w:rsidR="004419DB" w:rsidRPr="008B71CB">
        <w:rPr>
          <w:rFonts w:ascii="Marianne Light" w:eastAsiaTheme="minorEastAsia" w:hAnsi="Marianne Light" w:cstheme="minorBidi"/>
          <w:sz w:val="20"/>
          <w:szCs w:val="20"/>
        </w:rPr>
        <w:t>a</w:t>
      </w:r>
      <w:r w:rsidRPr="008B71CB">
        <w:rPr>
          <w:rFonts w:ascii="Marianne Light" w:eastAsiaTheme="minorEastAsia" w:hAnsi="Marianne Light" w:cstheme="minorBidi"/>
          <w:sz w:val="20"/>
          <w:szCs w:val="20"/>
        </w:rPr>
        <w:t xml:space="preserve"> contractualisé</w:t>
      </w:r>
      <w:r w:rsidR="004419DB" w:rsidRPr="008B71CB">
        <w:rPr>
          <w:rFonts w:ascii="Marianne Light" w:eastAsiaTheme="minorEastAsia" w:hAnsi="Marianne Light" w:cstheme="minorBidi"/>
          <w:sz w:val="20"/>
          <w:szCs w:val="20"/>
        </w:rPr>
        <w:t>e</w:t>
      </w:r>
      <w:r w:rsidRPr="008B71CB">
        <w:rPr>
          <w:rFonts w:ascii="Marianne Light" w:eastAsiaTheme="minorEastAsia" w:hAnsi="Marianne Light" w:cstheme="minorBidi"/>
          <w:sz w:val="20"/>
          <w:szCs w:val="20"/>
        </w:rPr>
        <w:t xml:space="preserve"> par décompte </w:t>
      </w:r>
      <w:r w:rsidR="0071365E" w:rsidRPr="008B71CB">
        <w:rPr>
          <w:rFonts w:ascii="Marianne Light" w:eastAsiaTheme="minorEastAsia" w:hAnsi="Marianne Light" w:cstheme="minorBidi"/>
          <w:sz w:val="20"/>
          <w:szCs w:val="20"/>
        </w:rPr>
        <w:t xml:space="preserve">de tickets </w:t>
      </w:r>
      <w:r w:rsidR="004419DB" w:rsidRPr="008B71CB">
        <w:rPr>
          <w:rFonts w:ascii="Marianne Light" w:eastAsiaTheme="minorEastAsia" w:hAnsi="Marianne Light" w:cstheme="minorBidi"/>
          <w:sz w:val="20"/>
          <w:szCs w:val="20"/>
        </w:rPr>
        <w:t>d’intégration de modification de code</w:t>
      </w:r>
      <w:r w:rsidR="0071365E" w:rsidRPr="008B71CB">
        <w:rPr>
          <w:rFonts w:ascii="Marianne Light" w:eastAsiaTheme="minorEastAsia" w:hAnsi="Marianne Light" w:cstheme="minorBidi"/>
          <w:sz w:val="20"/>
          <w:szCs w:val="20"/>
        </w:rPr>
        <w:t xml:space="preserve"> portés par la prestation de maintenance corrective </w:t>
      </w:r>
      <w:r w:rsidR="004F0D89" w:rsidRPr="008B71CB">
        <w:rPr>
          <w:rFonts w:ascii="Marianne Light" w:eastAsiaTheme="minorEastAsia" w:hAnsi="Marianne Light" w:cstheme="minorBidi"/>
          <w:sz w:val="20"/>
          <w:szCs w:val="20"/>
        </w:rPr>
        <w:t xml:space="preserve">(définis à l’article </w:t>
      </w:r>
      <w:r w:rsidR="0071365E" w:rsidRPr="008B71CB">
        <w:rPr>
          <w:rFonts w:ascii="Marianne Light" w:eastAsiaTheme="minorEastAsia" w:hAnsi="Marianne Light" w:cstheme="minorBidi"/>
          <w:sz w:val="20"/>
          <w:szCs w:val="20"/>
        </w:rPr>
        <w:fldChar w:fldCharType="begin"/>
      </w:r>
      <w:r w:rsidR="0071365E" w:rsidRPr="008B71CB">
        <w:rPr>
          <w:rFonts w:ascii="Marianne Light" w:eastAsiaTheme="minorEastAsia" w:hAnsi="Marianne Light" w:cstheme="minorBidi"/>
          <w:sz w:val="20"/>
          <w:szCs w:val="20"/>
        </w:rPr>
        <w:instrText xml:space="preserve"> REF _Ref64311853 \r \h </w:instrText>
      </w:r>
      <w:r w:rsidR="006E4AD8" w:rsidRPr="008B71CB">
        <w:rPr>
          <w:rFonts w:ascii="Marianne Light" w:eastAsiaTheme="minorEastAsia" w:hAnsi="Marianne Light" w:cstheme="minorBidi"/>
          <w:sz w:val="20"/>
          <w:szCs w:val="20"/>
        </w:rPr>
        <w:instrText xml:space="preserve"> \* MERGEFORMAT </w:instrText>
      </w:r>
      <w:r w:rsidR="0071365E" w:rsidRPr="008B71CB">
        <w:rPr>
          <w:rFonts w:ascii="Marianne Light" w:eastAsiaTheme="minorEastAsia" w:hAnsi="Marianne Light" w:cstheme="minorBidi"/>
          <w:sz w:val="20"/>
          <w:szCs w:val="20"/>
        </w:rPr>
      </w:r>
      <w:r w:rsidR="0071365E" w:rsidRPr="008B71CB">
        <w:rPr>
          <w:rFonts w:ascii="Marianne Light" w:eastAsiaTheme="minorEastAsia" w:hAnsi="Marianne Light" w:cstheme="minorBidi"/>
          <w:sz w:val="20"/>
          <w:szCs w:val="20"/>
        </w:rPr>
        <w:fldChar w:fldCharType="separate"/>
      </w:r>
      <w:r w:rsidR="0071365E" w:rsidRPr="008B71CB">
        <w:rPr>
          <w:rFonts w:ascii="Marianne Light" w:eastAsiaTheme="minorEastAsia" w:hAnsi="Marianne Light" w:cstheme="minorBidi"/>
          <w:sz w:val="20"/>
          <w:szCs w:val="20"/>
        </w:rPr>
        <w:t>5.3.6</w:t>
      </w:r>
      <w:r w:rsidR="0071365E" w:rsidRPr="008B71CB">
        <w:rPr>
          <w:rFonts w:ascii="Marianne Light" w:eastAsiaTheme="minorEastAsia" w:hAnsi="Marianne Light" w:cstheme="minorBidi"/>
          <w:sz w:val="20"/>
          <w:szCs w:val="20"/>
        </w:rPr>
        <w:fldChar w:fldCharType="end"/>
      </w:r>
      <w:r w:rsidR="004F0D89" w:rsidRPr="008B71CB">
        <w:rPr>
          <w:rFonts w:ascii="Marianne Light" w:eastAsiaTheme="minorEastAsia" w:hAnsi="Marianne Light" w:cstheme="minorBidi"/>
          <w:sz w:val="20"/>
          <w:szCs w:val="20"/>
        </w:rPr>
        <w:t>)</w:t>
      </w:r>
      <w:r w:rsidRPr="008B71CB">
        <w:rPr>
          <w:rFonts w:ascii="Marianne Light" w:eastAsiaTheme="minorEastAsia" w:hAnsi="Marianne Light" w:cstheme="minorBidi"/>
          <w:sz w:val="20"/>
          <w:szCs w:val="20"/>
        </w:rPr>
        <w:t>.</w:t>
      </w:r>
    </w:p>
    <w:p w14:paraId="3C4E4AEA" w14:textId="77777777" w:rsidR="005F518B" w:rsidRPr="008B71CB" w:rsidRDefault="005F518B" w:rsidP="005F518B">
      <w:pPr>
        <w:pStyle w:val="CCTP-Puce1"/>
        <w:rPr>
          <w:rFonts w:ascii="Marianne Light" w:hAnsi="Marianne Light"/>
          <w:sz w:val="20"/>
          <w:szCs w:val="20"/>
        </w:rPr>
      </w:pPr>
    </w:p>
    <w:p w14:paraId="41A1D4C1" w14:textId="77777777" w:rsidR="005F518B" w:rsidRPr="008B71CB" w:rsidRDefault="005F518B">
      <w:pPr>
        <w:pStyle w:val="CCTP-Puce1"/>
        <w:rPr>
          <w:rFonts w:ascii="Marianne Light" w:eastAsiaTheme="minorEastAsia" w:hAnsi="Marianne Light" w:cstheme="minorBidi"/>
          <w:sz w:val="20"/>
          <w:szCs w:val="20"/>
        </w:rPr>
      </w:pPr>
    </w:p>
    <w:p w14:paraId="4B34B415" w14:textId="1F2A7D6A" w:rsidR="00FC050F" w:rsidRPr="008B71CB" w:rsidRDefault="00804423">
      <w:pPr>
        <w:pStyle w:val="CCTP-Puce1"/>
        <w:rPr>
          <w:rFonts w:ascii="Marianne Light" w:hAnsi="Marianne Light"/>
          <w:sz w:val="20"/>
          <w:szCs w:val="20"/>
        </w:rPr>
      </w:pPr>
      <w:r w:rsidRPr="008B71CB">
        <w:rPr>
          <w:rFonts w:ascii="Marianne Light" w:eastAsiaTheme="minorEastAsia" w:hAnsi="Marianne Light" w:cstheme="minorBidi"/>
          <w:sz w:val="20"/>
          <w:szCs w:val="20"/>
        </w:rPr>
        <w:t>La veille du MCS dont la mise en œuvre des actions préconisées est traitée dans l</w:t>
      </w:r>
      <w:r w:rsidR="00385018" w:rsidRPr="008B71CB">
        <w:rPr>
          <w:rFonts w:ascii="Marianne Light" w:eastAsiaTheme="minorEastAsia" w:hAnsi="Marianne Light" w:cstheme="minorBidi"/>
          <w:sz w:val="20"/>
          <w:szCs w:val="20"/>
        </w:rPr>
        <w:t>e</w:t>
      </w:r>
      <w:r w:rsidRPr="008B71CB">
        <w:rPr>
          <w:rFonts w:ascii="Marianne Light" w:eastAsiaTheme="minorEastAsia" w:hAnsi="Marianne Light" w:cstheme="minorBidi"/>
          <w:sz w:val="20"/>
          <w:szCs w:val="20"/>
        </w:rPr>
        <w:t xml:space="preserve"> cadre de la maintenance évolutive.</w:t>
      </w:r>
    </w:p>
    <w:p w14:paraId="3FED5E39" w14:textId="77777777" w:rsidR="00FC050F" w:rsidRDefault="00FC050F">
      <w:pPr>
        <w:pStyle w:val="CCTP-Puce1"/>
        <w:ind w:left="720"/>
        <w:rPr>
          <w:rFonts w:asciiTheme="majorHAnsi" w:hAnsiTheme="majorHAnsi"/>
        </w:rPr>
      </w:pPr>
    </w:p>
    <w:p w14:paraId="10448D52" w14:textId="77777777" w:rsidR="00FC050F" w:rsidRPr="00BF115B" w:rsidRDefault="00804423">
      <w:pPr>
        <w:pStyle w:val="CCTP-Titre2"/>
        <w:rPr>
          <w:rFonts w:ascii="Marianne Light" w:hAnsi="Marianne Light"/>
        </w:rPr>
      </w:pPr>
      <w:bookmarkStart w:id="233" w:name="_Toc203658938"/>
      <w:bookmarkStart w:id="234" w:name="_Toc213338405"/>
      <w:r w:rsidRPr="00BF115B">
        <w:rPr>
          <w:rFonts w:ascii="Marianne Light" w:eastAsiaTheme="minorEastAsia" w:hAnsi="Marianne Light" w:cstheme="minorBidi"/>
        </w:rPr>
        <w:t>Définitions</w:t>
      </w:r>
      <w:bookmarkEnd w:id="233"/>
      <w:bookmarkEnd w:id="234"/>
    </w:p>
    <w:p w14:paraId="30EE49BF" w14:textId="77777777" w:rsidR="00FC050F" w:rsidRPr="008B71CB" w:rsidRDefault="00804423">
      <w:pPr>
        <w:pStyle w:val="CCTP-Titre3"/>
        <w:rPr>
          <w:rFonts w:ascii="Marianne Light" w:hAnsi="Marianne Light"/>
          <w:sz w:val="20"/>
        </w:rPr>
      </w:pPr>
      <w:bookmarkStart w:id="235" w:name="_Toc203658939"/>
      <w:bookmarkStart w:id="236" w:name="_Toc213338406"/>
      <w:r w:rsidRPr="008B71CB">
        <w:rPr>
          <w:rFonts w:ascii="Marianne Light" w:eastAsiaTheme="minorEastAsia" w:hAnsi="Marianne Light" w:cstheme="minorBidi"/>
          <w:sz w:val="20"/>
        </w:rPr>
        <w:t>Demande de support</w:t>
      </w:r>
      <w:bookmarkEnd w:id="235"/>
      <w:bookmarkEnd w:id="236"/>
    </w:p>
    <w:p w14:paraId="408FFEC0" w14:textId="77777777" w:rsidR="00FC050F" w:rsidRPr="008B71CB" w:rsidRDefault="00804423">
      <w:pPr>
        <w:pStyle w:val="CCTP-Texte1"/>
        <w:rPr>
          <w:rFonts w:ascii="Marianne Light" w:hAnsi="Marianne Light"/>
          <w:sz w:val="20"/>
          <w:szCs w:val="20"/>
        </w:rPr>
      </w:pPr>
      <w:r w:rsidRPr="008B71CB">
        <w:rPr>
          <w:rFonts w:ascii="Marianne Light" w:eastAsiaTheme="minorEastAsia" w:hAnsi="Marianne Light" w:cstheme="minorBidi"/>
          <w:sz w:val="20"/>
          <w:szCs w:val="20"/>
        </w:rPr>
        <w:t>Par demande de support, on entend tout événement générant une action de support ou d’assistance, d’événement système, etc. </w:t>
      </w:r>
    </w:p>
    <w:p w14:paraId="6F2CE7D6" w14:textId="77777777" w:rsidR="00FC050F" w:rsidRPr="008B71CB" w:rsidRDefault="00804423">
      <w:pPr>
        <w:pStyle w:val="CCTP-Texte1"/>
        <w:rPr>
          <w:rFonts w:ascii="Marianne Light" w:hAnsi="Marianne Light"/>
          <w:sz w:val="20"/>
          <w:szCs w:val="20"/>
        </w:rPr>
      </w:pPr>
      <w:r w:rsidRPr="008B71CB">
        <w:rPr>
          <w:rFonts w:ascii="Marianne Light" w:eastAsiaTheme="minorEastAsia" w:hAnsi="Marianne Light" w:cstheme="minorBidi"/>
          <w:sz w:val="20"/>
          <w:szCs w:val="20"/>
        </w:rPr>
        <w:t>Une demande de support, après analyse, peut être éventuellement susceptible d’escalade et est classée soit comme une intervention, soit comme un incident.</w:t>
      </w:r>
    </w:p>
    <w:p w14:paraId="28C6DFA6" w14:textId="77777777" w:rsidR="00FC050F" w:rsidRPr="008B71CB" w:rsidRDefault="00804423">
      <w:pPr>
        <w:pStyle w:val="CCTP-Titre3"/>
        <w:rPr>
          <w:rFonts w:ascii="Marianne Light" w:hAnsi="Marianne Light"/>
          <w:sz w:val="20"/>
        </w:rPr>
      </w:pPr>
      <w:bookmarkStart w:id="237" w:name="_Toc203658940"/>
      <w:bookmarkStart w:id="238" w:name="_Toc213338407"/>
      <w:r w:rsidRPr="008B71CB">
        <w:rPr>
          <w:rFonts w:ascii="Marianne Light" w:eastAsiaTheme="minorEastAsia" w:hAnsi="Marianne Light" w:cstheme="minorBidi"/>
          <w:sz w:val="20"/>
        </w:rPr>
        <w:t>Intervention</w:t>
      </w:r>
      <w:bookmarkEnd w:id="237"/>
      <w:bookmarkEnd w:id="238"/>
    </w:p>
    <w:p w14:paraId="707EB426" w14:textId="0BD0DCE9" w:rsidR="00FC050F" w:rsidRDefault="00804423">
      <w:pPr>
        <w:pStyle w:val="CCTP-Texte1"/>
        <w:rPr>
          <w:rFonts w:ascii="Marianne Light" w:eastAsiaTheme="minorEastAsia" w:hAnsi="Marianne Light" w:cstheme="minorBidi"/>
          <w:sz w:val="20"/>
          <w:szCs w:val="20"/>
        </w:rPr>
      </w:pPr>
      <w:r w:rsidRPr="008B71CB">
        <w:rPr>
          <w:rFonts w:ascii="Marianne Light" w:eastAsiaTheme="minorEastAsia" w:hAnsi="Marianne Light" w:cstheme="minorBidi"/>
          <w:sz w:val="20"/>
          <w:szCs w:val="20"/>
        </w:rPr>
        <w:lastRenderedPageBreak/>
        <w:t>Une intervention est une action directe du titulaire destinée à traiter une demande de support, par opposition à l’élaboration (formalisée ou non) par le titulaire d’un plan d’action communiqué à l’utilisateur pour mise en œuvre par ses soins.</w:t>
      </w:r>
    </w:p>
    <w:p w14:paraId="0E71DFBC" w14:textId="5CE023A5" w:rsidR="00717B66" w:rsidRPr="008B71CB" w:rsidRDefault="00717B66" w:rsidP="00717B66">
      <w:pPr>
        <w:pStyle w:val="CCTP-Titre3"/>
        <w:rPr>
          <w:rFonts w:ascii="Marianne Light" w:hAnsi="Marianne Light"/>
          <w:sz w:val="20"/>
        </w:rPr>
      </w:pPr>
      <w:bookmarkStart w:id="239" w:name="_Toc213338408"/>
      <w:r>
        <w:rPr>
          <w:rFonts w:ascii="Marianne Light" w:eastAsiaTheme="minorEastAsia" w:hAnsi="Marianne Light" w:cstheme="minorBidi"/>
          <w:sz w:val="20"/>
        </w:rPr>
        <w:t>Durée moyenne d’un traitement par ticket</w:t>
      </w:r>
      <w:bookmarkEnd w:id="239"/>
      <w:r>
        <w:rPr>
          <w:rFonts w:ascii="Marianne Light" w:eastAsiaTheme="minorEastAsia" w:hAnsi="Marianne Light" w:cstheme="minorBidi"/>
          <w:sz w:val="20"/>
        </w:rPr>
        <w:t xml:space="preserve"> </w:t>
      </w:r>
    </w:p>
    <w:p w14:paraId="66B7949C" w14:textId="641209FB" w:rsidR="00754FFF" w:rsidRDefault="00717B66">
      <w:pPr>
        <w:pStyle w:val="CCTP-Texte1"/>
        <w:rPr>
          <w:rFonts w:ascii="Marianne Light" w:hAnsi="Marianne Light"/>
          <w:sz w:val="20"/>
          <w:szCs w:val="20"/>
        </w:rPr>
      </w:pPr>
      <w:r>
        <w:rPr>
          <w:rFonts w:ascii="Marianne Light" w:hAnsi="Marianne Light"/>
          <w:sz w:val="20"/>
          <w:szCs w:val="20"/>
        </w:rPr>
        <w:t>La durée moyenne de traitement d’un ticket SN3 est de 2</w:t>
      </w:r>
      <w:r w:rsidR="005E039B">
        <w:rPr>
          <w:rFonts w:ascii="Marianne Light" w:hAnsi="Marianne Light"/>
          <w:sz w:val="20"/>
          <w:szCs w:val="20"/>
        </w:rPr>
        <w:t>,5</w:t>
      </w:r>
      <w:r>
        <w:rPr>
          <w:rFonts w:ascii="Marianne Light" w:hAnsi="Marianne Light"/>
          <w:sz w:val="20"/>
          <w:szCs w:val="20"/>
        </w:rPr>
        <w:t>J</w:t>
      </w:r>
    </w:p>
    <w:p w14:paraId="67B1304B" w14:textId="32D3AE6E" w:rsidR="00717B66" w:rsidRPr="008B71CB" w:rsidRDefault="00717B66">
      <w:pPr>
        <w:pStyle w:val="CCTP-Texte1"/>
        <w:rPr>
          <w:rFonts w:ascii="Marianne Light" w:hAnsi="Marianne Light"/>
          <w:sz w:val="20"/>
          <w:szCs w:val="20"/>
        </w:rPr>
      </w:pPr>
      <w:r>
        <w:rPr>
          <w:rFonts w:ascii="Marianne Light" w:hAnsi="Marianne Light"/>
          <w:sz w:val="20"/>
          <w:szCs w:val="20"/>
        </w:rPr>
        <w:t xml:space="preserve">La durée moyenne de traitement d’un ticket SN2 est de </w:t>
      </w:r>
      <w:r w:rsidR="005E039B">
        <w:rPr>
          <w:rFonts w:ascii="Marianne Light" w:hAnsi="Marianne Light"/>
          <w:sz w:val="20"/>
          <w:szCs w:val="20"/>
        </w:rPr>
        <w:t>0,5</w:t>
      </w:r>
      <w:r>
        <w:rPr>
          <w:rFonts w:ascii="Marianne Light" w:hAnsi="Marianne Light"/>
          <w:sz w:val="20"/>
          <w:szCs w:val="20"/>
        </w:rPr>
        <w:t>J</w:t>
      </w:r>
    </w:p>
    <w:p w14:paraId="47D215A2" w14:textId="77777777" w:rsidR="00FC050F" w:rsidRPr="008B71CB" w:rsidRDefault="00804423">
      <w:pPr>
        <w:pStyle w:val="CCTP-Titre3"/>
        <w:rPr>
          <w:rFonts w:ascii="Marianne Light" w:hAnsi="Marianne Light"/>
          <w:sz w:val="20"/>
        </w:rPr>
      </w:pPr>
      <w:bookmarkStart w:id="240" w:name="_Ref31384139"/>
      <w:bookmarkStart w:id="241" w:name="_Toc203658941"/>
      <w:bookmarkStart w:id="242" w:name="_Toc213338409"/>
      <w:r w:rsidRPr="008B71CB">
        <w:rPr>
          <w:rFonts w:ascii="Marianne Light" w:eastAsiaTheme="minorEastAsia" w:hAnsi="Marianne Light" w:cstheme="minorBidi"/>
          <w:sz w:val="20"/>
        </w:rPr>
        <w:t>Incident</w:t>
      </w:r>
      <w:bookmarkEnd w:id="240"/>
      <w:bookmarkEnd w:id="241"/>
      <w:bookmarkEnd w:id="242"/>
    </w:p>
    <w:p w14:paraId="6194BD31" w14:textId="7CDCF833" w:rsidR="00FC050F" w:rsidRPr="008B71CB" w:rsidRDefault="00804423">
      <w:pPr>
        <w:pStyle w:val="CCTP-Texte1"/>
        <w:rPr>
          <w:rFonts w:ascii="Marianne Light" w:hAnsi="Marianne Light"/>
          <w:sz w:val="20"/>
          <w:szCs w:val="20"/>
        </w:rPr>
      </w:pPr>
      <w:r w:rsidRPr="008B71CB">
        <w:rPr>
          <w:rFonts w:ascii="Marianne Light" w:eastAsiaTheme="minorEastAsia" w:hAnsi="Marianne Light" w:cstheme="minorBidi"/>
          <w:sz w:val="20"/>
          <w:szCs w:val="20"/>
        </w:rPr>
        <w:t xml:space="preserve">Par incident, on entend tout événement qui ne fait pas partie du fonctionnement standard </w:t>
      </w:r>
      <w:r w:rsidRPr="008B71CB">
        <w:rPr>
          <w:rFonts w:ascii="Marianne Light" w:eastAsiaTheme="minorEastAsia" w:hAnsi="Marianne Light" w:cstheme="minorBidi"/>
          <w:sz w:val="20"/>
          <w:szCs w:val="20"/>
        </w:rPr>
        <w:fldChar w:fldCharType="begin"/>
      </w:r>
      <w:r w:rsidRPr="008B71CB">
        <w:rPr>
          <w:rFonts w:ascii="Marianne Light" w:eastAsiaTheme="minorEastAsia" w:hAnsi="Marianne Light" w:cstheme="minorBidi"/>
          <w:sz w:val="20"/>
          <w:szCs w:val="20"/>
        </w:rPr>
        <w:instrText>DOCPROPERTY  _du_projet  \* MERGEFORMAT</w:instrText>
      </w:r>
      <w:r w:rsidRPr="008B71CB">
        <w:rPr>
          <w:rFonts w:ascii="Marianne Light" w:eastAsiaTheme="minorEastAsia" w:hAnsi="Marianne Light" w:cstheme="minorBidi"/>
          <w:sz w:val="20"/>
          <w:szCs w:val="20"/>
        </w:rPr>
        <w:fldChar w:fldCharType="separate"/>
      </w:r>
      <w:r w:rsidRPr="008B71CB">
        <w:rPr>
          <w:rFonts w:ascii="Marianne Light" w:eastAsiaTheme="minorEastAsia" w:hAnsi="Marianne Light" w:cstheme="minorBidi"/>
          <w:sz w:val="20"/>
          <w:szCs w:val="20"/>
        </w:rPr>
        <w:t xml:space="preserve">du </w:t>
      </w:r>
      <w:r w:rsidR="00C53942" w:rsidRPr="008B71CB">
        <w:rPr>
          <w:rFonts w:ascii="Marianne Light" w:eastAsiaTheme="minorEastAsia" w:hAnsi="Marianne Light" w:cstheme="minorBidi"/>
          <w:sz w:val="20"/>
          <w:szCs w:val="20"/>
        </w:rPr>
        <w:t>système d’information « NOMOS »</w:t>
      </w:r>
      <w:r w:rsidRPr="008B71CB">
        <w:rPr>
          <w:rFonts w:ascii="Marianne Light" w:eastAsiaTheme="minorEastAsia" w:hAnsi="Marianne Light" w:cstheme="minorBidi"/>
          <w:sz w:val="20"/>
          <w:szCs w:val="20"/>
        </w:rPr>
        <w:fldChar w:fldCharType="end"/>
      </w:r>
      <w:r w:rsidRPr="008B71CB">
        <w:rPr>
          <w:rFonts w:ascii="Marianne Light" w:eastAsiaTheme="minorEastAsia" w:hAnsi="Marianne Light" w:cstheme="minorBidi"/>
          <w:sz w:val="20"/>
          <w:szCs w:val="20"/>
        </w:rPr>
        <w:t xml:space="preserve"> et qui cause</w:t>
      </w:r>
      <w:r w:rsidR="004F0FD3" w:rsidRPr="008B71CB">
        <w:rPr>
          <w:rFonts w:ascii="Marianne Light" w:eastAsiaTheme="minorEastAsia" w:hAnsi="Marianne Light" w:cstheme="minorBidi"/>
          <w:sz w:val="20"/>
          <w:szCs w:val="20"/>
        </w:rPr>
        <w:t xml:space="preserve"> </w:t>
      </w:r>
      <w:r w:rsidRPr="008B71CB">
        <w:rPr>
          <w:rFonts w:ascii="Marianne Light" w:eastAsiaTheme="minorEastAsia" w:hAnsi="Marianne Light" w:cstheme="minorBidi"/>
          <w:sz w:val="20"/>
          <w:szCs w:val="20"/>
        </w:rPr>
        <w:t>u</w:t>
      </w:r>
      <w:r w:rsidR="004F0FD3" w:rsidRPr="008B71CB">
        <w:rPr>
          <w:rFonts w:ascii="Marianne Light" w:eastAsiaTheme="minorEastAsia" w:hAnsi="Marianne Light" w:cstheme="minorBidi"/>
          <w:sz w:val="20"/>
          <w:szCs w:val="20"/>
        </w:rPr>
        <w:t>n</w:t>
      </w:r>
      <w:r w:rsidRPr="008B71CB">
        <w:rPr>
          <w:rFonts w:ascii="Marianne Light" w:eastAsiaTheme="minorEastAsia" w:hAnsi="Marianne Light" w:cstheme="minorBidi"/>
          <w:sz w:val="20"/>
          <w:szCs w:val="20"/>
        </w:rPr>
        <w:t xml:space="preserve">e interruption ou une diminution de la qualité de ce service. </w:t>
      </w:r>
    </w:p>
    <w:p w14:paraId="222AFCBC" w14:textId="2C1936A2" w:rsidR="00FC050F" w:rsidRPr="008B71CB" w:rsidRDefault="00804423">
      <w:pPr>
        <w:pStyle w:val="CCTP-Texte1"/>
        <w:rPr>
          <w:rFonts w:ascii="Marianne Light" w:hAnsi="Marianne Light"/>
          <w:sz w:val="20"/>
          <w:szCs w:val="20"/>
        </w:rPr>
      </w:pPr>
      <w:r w:rsidRPr="008B71CB">
        <w:rPr>
          <w:rFonts w:ascii="Marianne Light" w:eastAsiaTheme="minorEastAsia" w:hAnsi="Marianne Light" w:cstheme="minorBidi"/>
          <w:sz w:val="20"/>
          <w:szCs w:val="20"/>
        </w:rPr>
        <w:t xml:space="preserve">Quelles que soient la nature et l’origine de l’incident, le titulaire assiste </w:t>
      </w:r>
      <w:r w:rsidRPr="008B71CB">
        <w:rPr>
          <w:rFonts w:ascii="Marianne Light" w:eastAsiaTheme="minorEastAsia" w:hAnsi="Marianne Light" w:cstheme="minorBidi"/>
          <w:sz w:val="20"/>
          <w:szCs w:val="20"/>
        </w:rPr>
        <w:fldChar w:fldCharType="begin"/>
      </w:r>
      <w:r w:rsidRPr="008B71CB">
        <w:rPr>
          <w:rFonts w:ascii="Marianne Light" w:eastAsiaTheme="minorEastAsia" w:hAnsi="Marianne Light" w:cstheme="minorBidi"/>
          <w:sz w:val="20"/>
          <w:szCs w:val="20"/>
        </w:rPr>
        <w:instrText>DOCPROPERTY  _le_client  \* MERGEFORMAT</w:instrText>
      </w:r>
      <w:r w:rsidRPr="008B71CB">
        <w:rPr>
          <w:rFonts w:ascii="Marianne Light" w:eastAsiaTheme="minorEastAsia" w:hAnsi="Marianne Light" w:cstheme="minorBidi"/>
          <w:sz w:val="20"/>
          <w:szCs w:val="20"/>
        </w:rPr>
        <w:fldChar w:fldCharType="separate"/>
      </w:r>
      <w:r w:rsidRPr="008B71CB">
        <w:rPr>
          <w:rFonts w:ascii="Marianne Light" w:eastAsiaTheme="minorEastAsia" w:hAnsi="Marianne Light" w:cstheme="minorBidi"/>
          <w:sz w:val="20"/>
          <w:szCs w:val="20"/>
        </w:rPr>
        <w:t>le Ministère de la Justice</w:t>
      </w:r>
      <w:r w:rsidRPr="008B71CB">
        <w:rPr>
          <w:rFonts w:ascii="Marianne Light" w:eastAsiaTheme="minorEastAsia" w:hAnsi="Marianne Light" w:cstheme="minorBidi"/>
          <w:sz w:val="20"/>
          <w:szCs w:val="20"/>
        </w:rPr>
        <w:fldChar w:fldCharType="end"/>
      </w:r>
      <w:r w:rsidRPr="008B71CB">
        <w:rPr>
          <w:rFonts w:ascii="Marianne Light" w:eastAsiaTheme="minorEastAsia" w:hAnsi="Marianne Light" w:cstheme="minorBidi"/>
          <w:sz w:val="20"/>
          <w:szCs w:val="20"/>
        </w:rPr>
        <w:t xml:space="preserve"> si l’incident impacte </w:t>
      </w:r>
      <w:r w:rsidRPr="008B71CB">
        <w:rPr>
          <w:rFonts w:ascii="Marianne Light" w:eastAsiaTheme="minorEastAsia" w:hAnsi="Marianne Light" w:cstheme="minorBidi"/>
          <w:sz w:val="20"/>
          <w:szCs w:val="20"/>
        </w:rPr>
        <w:fldChar w:fldCharType="begin"/>
      </w:r>
      <w:r w:rsidRPr="008B71CB">
        <w:rPr>
          <w:rFonts w:ascii="Marianne Light" w:eastAsiaTheme="minorEastAsia" w:hAnsi="Marianne Light" w:cstheme="minorBidi"/>
          <w:sz w:val="20"/>
          <w:szCs w:val="20"/>
        </w:rPr>
        <w:instrText>DOCPROPERTY  _le_projet  \* MERGEFORMAT</w:instrText>
      </w:r>
      <w:r w:rsidRPr="008B71CB">
        <w:rPr>
          <w:rFonts w:ascii="Marianne Light" w:eastAsiaTheme="minorEastAsia" w:hAnsi="Marianne Light" w:cstheme="minorBidi"/>
          <w:sz w:val="20"/>
          <w:szCs w:val="20"/>
        </w:rPr>
        <w:fldChar w:fldCharType="separate"/>
      </w:r>
      <w:r w:rsidRPr="008B71CB">
        <w:rPr>
          <w:rFonts w:ascii="Marianne Light" w:eastAsiaTheme="minorEastAsia" w:hAnsi="Marianne Light" w:cstheme="minorBidi"/>
          <w:sz w:val="20"/>
          <w:szCs w:val="20"/>
        </w:rPr>
        <w:t xml:space="preserve">le </w:t>
      </w:r>
      <w:r w:rsidR="00C53942" w:rsidRPr="008B71CB">
        <w:rPr>
          <w:rFonts w:ascii="Marianne Light" w:eastAsiaTheme="minorEastAsia" w:hAnsi="Marianne Light" w:cstheme="minorBidi"/>
          <w:sz w:val="20"/>
          <w:szCs w:val="20"/>
        </w:rPr>
        <w:t>système d’information « NOMOS »</w:t>
      </w:r>
      <w:r w:rsidRPr="008B71CB">
        <w:rPr>
          <w:rFonts w:ascii="Marianne Light" w:eastAsiaTheme="minorEastAsia" w:hAnsi="Marianne Light" w:cstheme="minorBidi"/>
          <w:sz w:val="20"/>
          <w:szCs w:val="20"/>
        </w:rPr>
        <w:fldChar w:fldCharType="end"/>
      </w:r>
      <w:r w:rsidRPr="008B71CB">
        <w:rPr>
          <w:rFonts w:ascii="Marianne Light" w:eastAsiaTheme="minorEastAsia" w:hAnsi="Marianne Light" w:cstheme="minorBidi"/>
          <w:sz w:val="20"/>
          <w:szCs w:val="20"/>
        </w:rPr>
        <w:t>.</w:t>
      </w:r>
    </w:p>
    <w:p w14:paraId="662E7C68" w14:textId="77777777" w:rsidR="00FC050F" w:rsidRPr="008B71CB" w:rsidRDefault="00804423">
      <w:pPr>
        <w:pStyle w:val="CCTP-Texte1"/>
        <w:rPr>
          <w:rFonts w:ascii="Marianne Light" w:hAnsi="Marianne Light"/>
          <w:sz w:val="20"/>
          <w:szCs w:val="20"/>
        </w:rPr>
      </w:pPr>
      <w:r w:rsidRPr="008B71CB">
        <w:rPr>
          <w:rFonts w:ascii="Marianne Light" w:eastAsiaTheme="minorEastAsia" w:hAnsi="Marianne Light" w:cstheme="minorBidi"/>
          <w:sz w:val="20"/>
          <w:szCs w:val="20"/>
        </w:rPr>
        <w:t>Les incidents peuvent avoir pour cause</w:t>
      </w:r>
      <w:r w:rsidRPr="008B71CB">
        <w:rPr>
          <w:rStyle w:val="Appelnotedebasdep"/>
          <w:rFonts w:ascii="Marianne Light" w:eastAsiaTheme="minorEastAsia" w:hAnsi="Marianne Light" w:cstheme="minorBidi"/>
          <w:sz w:val="20"/>
          <w:szCs w:val="20"/>
        </w:rPr>
        <w:footnoteReference w:id="5"/>
      </w:r>
      <w:r w:rsidRPr="008B71CB">
        <w:rPr>
          <w:rFonts w:ascii="Marianne Light" w:eastAsiaTheme="minorEastAsia" w:hAnsi="Marianne Light" w:cstheme="minorBidi"/>
          <w:sz w:val="20"/>
          <w:szCs w:val="20"/>
        </w:rPr>
        <w:t> :</w:t>
      </w:r>
    </w:p>
    <w:tbl>
      <w:tblPr>
        <w:tblStyle w:val="Grilledutableau"/>
        <w:tblW w:w="5000" w:type="pct"/>
        <w:tblLook w:val="04A0" w:firstRow="1" w:lastRow="0" w:firstColumn="1" w:lastColumn="0" w:noHBand="0" w:noVBand="1"/>
      </w:tblPr>
      <w:tblGrid>
        <w:gridCol w:w="808"/>
        <w:gridCol w:w="7034"/>
        <w:gridCol w:w="1786"/>
      </w:tblGrid>
      <w:tr w:rsidR="00FC050F" w:rsidRPr="002D740F" w14:paraId="64D1B943" w14:textId="77777777" w:rsidTr="002D740F">
        <w:tc>
          <w:tcPr>
            <w:tcW w:w="81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0677FE5"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Réf.</w:t>
            </w:r>
          </w:p>
        </w:tc>
        <w:tc>
          <w:tcPr>
            <w:tcW w:w="722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DA22D10"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Description</w:t>
            </w:r>
          </w:p>
        </w:tc>
        <w:tc>
          <w:tcPr>
            <w:tcW w:w="180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1A7937C"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Résolution par le titulaire</w:t>
            </w:r>
          </w:p>
        </w:tc>
      </w:tr>
      <w:tr w:rsidR="00FC050F" w:rsidRPr="008B71CB" w14:paraId="6E90E310" w14:textId="77777777">
        <w:tc>
          <w:tcPr>
            <w:tcW w:w="817" w:type="dxa"/>
            <w:tcBorders>
              <w:top w:val="single" w:sz="4" w:space="0" w:color="auto"/>
              <w:left w:val="single" w:sz="4" w:space="0" w:color="auto"/>
              <w:bottom w:val="single" w:sz="4" w:space="0" w:color="auto"/>
              <w:right w:val="single" w:sz="4" w:space="0" w:color="auto"/>
            </w:tcBorders>
          </w:tcPr>
          <w:p w14:paraId="5CBD288A"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A</w:t>
            </w:r>
          </w:p>
        </w:tc>
        <w:tc>
          <w:tcPr>
            <w:tcW w:w="7229" w:type="dxa"/>
            <w:tcBorders>
              <w:top w:val="single" w:sz="4" w:space="0" w:color="auto"/>
              <w:left w:val="single" w:sz="4" w:space="0" w:color="auto"/>
              <w:bottom w:val="single" w:sz="4" w:space="0" w:color="auto"/>
              <w:right w:val="single" w:sz="4" w:space="0" w:color="auto"/>
            </w:tcBorders>
          </w:tcPr>
          <w:p w14:paraId="5FC910DF"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Panne matérielle</w:t>
            </w:r>
          </w:p>
        </w:tc>
        <w:tc>
          <w:tcPr>
            <w:tcW w:w="1808" w:type="dxa"/>
            <w:tcBorders>
              <w:top w:val="single" w:sz="4" w:space="0" w:color="auto"/>
              <w:left w:val="single" w:sz="4" w:space="0" w:color="auto"/>
              <w:bottom w:val="single" w:sz="4" w:space="0" w:color="auto"/>
              <w:right w:val="single" w:sz="4" w:space="0" w:color="auto"/>
            </w:tcBorders>
            <w:shd w:val="clear" w:color="auto" w:fill="FF9999"/>
          </w:tcPr>
          <w:p w14:paraId="3F991394"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Non</w:t>
            </w:r>
          </w:p>
        </w:tc>
      </w:tr>
      <w:tr w:rsidR="00FC050F" w:rsidRPr="008B71CB" w14:paraId="60C5E96A" w14:textId="77777777">
        <w:tc>
          <w:tcPr>
            <w:tcW w:w="817" w:type="dxa"/>
            <w:tcBorders>
              <w:top w:val="single" w:sz="4" w:space="0" w:color="auto"/>
              <w:left w:val="single" w:sz="4" w:space="0" w:color="auto"/>
              <w:bottom w:val="single" w:sz="4" w:space="0" w:color="auto"/>
              <w:right w:val="single" w:sz="4" w:space="0" w:color="auto"/>
            </w:tcBorders>
          </w:tcPr>
          <w:p w14:paraId="4763D5E6"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B</w:t>
            </w:r>
          </w:p>
        </w:tc>
        <w:tc>
          <w:tcPr>
            <w:tcW w:w="7229" w:type="dxa"/>
            <w:tcBorders>
              <w:top w:val="single" w:sz="4" w:space="0" w:color="auto"/>
              <w:left w:val="single" w:sz="4" w:space="0" w:color="auto"/>
              <w:bottom w:val="single" w:sz="4" w:space="0" w:color="auto"/>
              <w:right w:val="single" w:sz="4" w:space="0" w:color="auto"/>
            </w:tcBorders>
          </w:tcPr>
          <w:p w14:paraId="5C11A069"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Incompatibilité logicielle</w:t>
            </w:r>
          </w:p>
        </w:tc>
        <w:tc>
          <w:tcPr>
            <w:tcW w:w="1808" w:type="dxa"/>
            <w:tcBorders>
              <w:top w:val="single" w:sz="4" w:space="0" w:color="auto"/>
              <w:left w:val="single" w:sz="4" w:space="0" w:color="auto"/>
              <w:bottom w:val="single" w:sz="4" w:space="0" w:color="auto"/>
              <w:right w:val="single" w:sz="4" w:space="0" w:color="auto"/>
            </w:tcBorders>
            <w:shd w:val="clear" w:color="auto" w:fill="C2D69B"/>
          </w:tcPr>
          <w:p w14:paraId="2B43BD67"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Oui</w:t>
            </w:r>
          </w:p>
        </w:tc>
      </w:tr>
      <w:tr w:rsidR="00FC050F" w:rsidRPr="008B71CB" w14:paraId="51845F0A" w14:textId="77777777">
        <w:tc>
          <w:tcPr>
            <w:tcW w:w="817" w:type="dxa"/>
            <w:tcBorders>
              <w:top w:val="single" w:sz="4" w:space="0" w:color="auto"/>
              <w:left w:val="single" w:sz="4" w:space="0" w:color="auto"/>
              <w:bottom w:val="single" w:sz="4" w:space="0" w:color="auto"/>
              <w:right w:val="single" w:sz="4" w:space="0" w:color="auto"/>
            </w:tcBorders>
          </w:tcPr>
          <w:p w14:paraId="23986EE9"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C</w:t>
            </w:r>
          </w:p>
        </w:tc>
        <w:tc>
          <w:tcPr>
            <w:tcW w:w="7229" w:type="dxa"/>
            <w:tcBorders>
              <w:top w:val="single" w:sz="4" w:space="0" w:color="auto"/>
              <w:left w:val="single" w:sz="4" w:space="0" w:color="auto"/>
              <w:bottom w:val="single" w:sz="4" w:space="0" w:color="auto"/>
              <w:right w:val="single" w:sz="4" w:space="0" w:color="auto"/>
            </w:tcBorders>
          </w:tcPr>
          <w:p w14:paraId="29E3AD99"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Défaut dans l’installation de nouveaux matériels</w:t>
            </w:r>
          </w:p>
        </w:tc>
        <w:tc>
          <w:tcPr>
            <w:tcW w:w="1808" w:type="dxa"/>
            <w:tcBorders>
              <w:top w:val="single" w:sz="4" w:space="0" w:color="auto"/>
              <w:left w:val="single" w:sz="4" w:space="0" w:color="auto"/>
              <w:bottom w:val="single" w:sz="4" w:space="0" w:color="auto"/>
              <w:right w:val="single" w:sz="4" w:space="0" w:color="auto"/>
            </w:tcBorders>
            <w:shd w:val="clear" w:color="auto" w:fill="FF9999"/>
          </w:tcPr>
          <w:p w14:paraId="1E878EF7"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Non</w:t>
            </w:r>
          </w:p>
        </w:tc>
      </w:tr>
      <w:tr w:rsidR="00FC050F" w:rsidRPr="008B71CB" w14:paraId="4B0FE3CA" w14:textId="77777777">
        <w:tc>
          <w:tcPr>
            <w:tcW w:w="817" w:type="dxa"/>
            <w:tcBorders>
              <w:top w:val="single" w:sz="4" w:space="0" w:color="auto"/>
              <w:left w:val="single" w:sz="4" w:space="0" w:color="auto"/>
              <w:bottom w:val="single" w:sz="4" w:space="0" w:color="auto"/>
              <w:right w:val="single" w:sz="4" w:space="0" w:color="auto"/>
            </w:tcBorders>
          </w:tcPr>
          <w:p w14:paraId="5E3EDD25"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D</w:t>
            </w:r>
          </w:p>
        </w:tc>
        <w:tc>
          <w:tcPr>
            <w:tcW w:w="7229" w:type="dxa"/>
            <w:tcBorders>
              <w:top w:val="single" w:sz="4" w:space="0" w:color="auto"/>
              <w:left w:val="single" w:sz="4" w:space="0" w:color="auto"/>
              <w:bottom w:val="single" w:sz="4" w:space="0" w:color="auto"/>
              <w:right w:val="single" w:sz="4" w:space="0" w:color="auto"/>
            </w:tcBorders>
          </w:tcPr>
          <w:p w14:paraId="2CB6BE77"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Défaut dans l’installation d’un nouvel environnement logiciel</w:t>
            </w:r>
          </w:p>
        </w:tc>
        <w:tc>
          <w:tcPr>
            <w:tcW w:w="1808" w:type="dxa"/>
            <w:tcBorders>
              <w:top w:val="single" w:sz="4" w:space="0" w:color="auto"/>
              <w:left w:val="single" w:sz="4" w:space="0" w:color="auto"/>
              <w:bottom w:val="single" w:sz="4" w:space="0" w:color="auto"/>
              <w:right w:val="single" w:sz="4" w:space="0" w:color="auto"/>
            </w:tcBorders>
            <w:shd w:val="clear" w:color="auto" w:fill="C2D69B"/>
          </w:tcPr>
          <w:p w14:paraId="79B5B5E4"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Oui</w:t>
            </w:r>
          </w:p>
        </w:tc>
      </w:tr>
      <w:tr w:rsidR="00FC050F" w:rsidRPr="008B71CB" w14:paraId="3F7AFED8" w14:textId="77777777">
        <w:tc>
          <w:tcPr>
            <w:tcW w:w="817" w:type="dxa"/>
            <w:tcBorders>
              <w:top w:val="single" w:sz="4" w:space="0" w:color="auto"/>
              <w:left w:val="single" w:sz="4" w:space="0" w:color="auto"/>
              <w:bottom w:val="single" w:sz="4" w:space="0" w:color="auto"/>
              <w:right w:val="single" w:sz="4" w:space="0" w:color="auto"/>
            </w:tcBorders>
          </w:tcPr>
          <w:p w14:paraId="3BA28EE1"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E</w:t>
            </w:r>
          </w:p>
        </w:tc>
        <w:tc>
          <w:tcPr>
            <w:tcW w:w="7229" w:type="dxa"/>
            <w:tcBorders>
              <w:top w:val="single" w:sz="4" w:space="0" w:color="auto"/>
              <w:left w:val="single" w:sz="4" w:space="0" w:color="auto"/>
              <w:bottom w:val="single" w:sz="4" w:space="0" w:color="auto"/>
              <w:right w:val="single" w:sz="4" w:space="0" w:color="auto"/>
            </w:tcBorders>
          </w:tcPr>
          <w:p w14:paraId="6650270D"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Dysfonctionnement suite à diffusion d’une nouvelle version d’une application</w:t>
            </w:r>
          </w:p>
        </w:tc>
        <w:tc>
          <w:tcPr>
            <w:tcW w:w="1808" w:type="dxa"/>
            <w:tcBorders>
              <w:top w:val="single" w:sz="4" w:space="0" w:color="auto"/>
              <w:left w:val="single" w:sz="4" w:space="0" w:color="auto"/>
              <w:bottom w:val="single" w:sz="4" w:space="0" w:color="auto"/>
              <w:right w:val="single" w:sz="4" w:space="0" w:color="auto"/>
            </w:tcBorders>
            <w:shd w:val="clear" w:color="auto" w:fill="C2D69B"/>
          </w:tcPr>
          <w:p w14:paraId="2BF70B58"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Oui</w:t>
            </w:r>
          </w:p>
        </w:tc>
      </w:tr>
      <w:tr w:rsidR="00FC050F" w:rsidRPr="008B71CB" w14:paraId="6C21E49D" w14:textId="77777777">
        <w:tc>
          <w:tcPr>
            <w:tcW w:w="817" w:type="dxa"/>
            <w:tcBorders>
              <w:top w:val="single" w:sz="4" w:space="0" w:color="auto"/>
              <w:left w:val="single" w:sz="4" w:space="0" w:color="auto"/>
              <w:bottom w:val="single" w:sz="4" w:space="0" w:color="auto"/>
              <w:right w:val="single" w:sz="4" w:space="0" w:color="auto"/>
            </w:tcBorders>
          </w:tcPr>
          <w:p w14:paraId="6C8F7012"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F</w:t>
            </w:r>
          </w:p>
        </w:tc>
        <w:tc>
          <w:tcPr>
            <w:tcW w:w="7229" w:type="dxa"/>
            <w:tcBorders>
              <w:top w:val="single" w:sz="4" w:space="0" w:color="auto"/>
              <w:left w:val="single" w:sz="4" w:space="0" w:color="auto"/>
              <w:bottom w:val="single" w:sz="4" w:space="0" w:color="auto"/>
              <w:right w:val="single" w:sz="4" w:space="0" w:color="auto"/>
            </w:tcBorders>
          </w:tcPr>
          <w:p w14:paraId="55CB46F1"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Défaut dans le paramétrage de l’application ou de l’environnement de l’application</w:t>
            </w:r>
          </w:p>
        </w:tc>
        <w:tc>
          <w:tcPr>
            <w:tcW w:w="1808" w:type="dxa"/>
            <w:tcBorders>
              <w:top w:val="single" w:sz="4" w:space="0" w:color="auto"/>
              <w:left w:val="single" w:sz="4" w:space="0" w:color="auto"/>
              <w:bottom w:val="single" w:sz="4" w:space="0" w:color="auto"/>
              <w:right w:val="single" w:sz="4" w:space="0" w:color="auto"/>
            </w:tcBorders>
            <w:shd w:val="clear" w:color="auto" w:fill="C2D69B"/>
          </w:tcPr>
          <w:p w14:paraId="726D74AC"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Oui</w:t>
            </w:r>
          </w:p>
        </w:tc>
      </w:tr>
      <w:tr w:rsidR="00FC050F" w:rsidRPr="008B71CB" w14:paraId="176F7DBE" w14:textId="77777777">
        <w:tc>
          <w:tcPr>
            <w:tcW w:w="817" w:type="dxa"/>
            <w:tcBorders>
              <w:top w:val="single" w:sz="4" w:space="0" w:color="auto"/>
              <w:left w:val="single" w:sz="4" w:space="0" w:color="auto"/>
              <w:bottom w:val="single" w:sz="4" w:space="0" w:color="auto"/>
              <w:right w:val="single" w:sz="4" w:space="0" w:color="auto"/>
            </w:tcBorders>
          </w:tcPr>
          <w:p w14:paraId="6B4C5E3B"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G</w:t>
            </w:r>
          </w:p>
        </w:tc>
        <w:tc>
          <w:tcPr>
            <w:tcW w:w="7229" w:type="dxa"/>
            <w:tcBorders>
              <w:top w:val="single" w:sz="4" w:space="0" w:color="auto"/>
              <w:left w:val="single" w:sz="4" w:space="0" w:color="auto"/>
              <w:bottom w:val="single" w:sz="4" w:space="0" w:color="auto"/>
              <w:right w:val="single" w:sz="4" w:space="0" w:color="auto"/>
            </w:tcBorders>
          </w:tcPr>
          <w:p w14:paraId="6BC7FFBB"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Défaut dans le paramétrage matériel</w:t>
            </w:r>
          </w:p>
        </w:tc>
        <w:tc>
          <w:tcPr>
            <w:tcW w:w="1808" w:type="dxa"/>
            <w:tcBorders>
              <w:top w:val="single" w:sz="4" w:space="0" w:color="auto"/>
              <w:left w:val="single" w:sz="4" w:space="0" w:color="auto"/>
              <w:bottom w:val="single" w:sz="4" w:space="0" w:color="auto"/>
              <w:right w:val="single" w:sz="4" w:space="0" w:color="auto"/>
            </w:tcBorders>
            <w:shd w:val="clear" w:color="auto" w:fill="FF9999"/>
          </w:tcPr>
          <w:p w14:paraId="72AAA456"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Non</w:t>
            </w:r>
          </w:p>
        </w:tc>
      </w:tr>
      <w:tr w:rsidR="00FC050F" w:rsidRPr="008B71CB" w14:paraId="22B6ABF8" w14:textId="77777777">
        <w:tc>
          <w:tcPr>
            <w:tcW w:w="817" w:type="dxa"/>
            <w:tcBorders>
              <w:top w:val="single" w:sz="4" w:space="0" w:color="auto"/>
              <w:left w:val="single" w:sz="4" w:space="0" w:color="auto"/>
              <w:bottom w:val="single" w:sz="4" w:space="0" w:color="auto"/>
              <w:right w:val="single" w:sz="4" w:space="0" w:color="auto"/>
            </w:tcBorders>
          </w:tcPr>
          <w:p w14:paraId="2B37974D"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H</w:t>
            </w:r>
          </w:p>
        </w:tc>
        <w:tc>
          <w:tcPr>
            <w:tcW w:w="7229" w:type="dxa"/>
            <w:tcBorders>
              <w:top w:val="single" w:sz="4" w:space="0" w:color="auto"/>
              <w:left w:val="single" w:sz="4" w:space="0" w:color="auto"/>
              <w:bottom w:val="single" w:sz="4" w:space="0" w:color="auto"/>
              <w:right w:val="single" w:sz="4" w:space="0" w:color="auto"/>
            </w:tcBorders>
          </w:tcPr>
          <w:p w14:paraId="0EB41E12"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Mauvaise utilisation de l’application non consécutive à une incompatibilité applicative ou un défaut de paramétrage</w:t>
            </w:r>
          </w:p>
        </w:tc>
        <w:tc>
          <w:tcPr>
            <w:tcW w:w="1808" w:type="dxa"/>
            <w:tcBorders>
              <w:top w:val="single" w:sz="4" w:space="0" w:color="auto"/>
              <w:left w:val="single" w:sz="4" w:space="0" w:color="auto"/>
              <w:bottom w:val="single" w:sz="4" w:space="0" w:color="auto"/>
              <w:right w:val="single" w:sz="4" w:space="0" w:color="auto"/>
            </w:tcBorders>
            <w:shd w:val="clear" w:color="auto" w:fill="FF9999"/>
          </w:tcPr>
          <w:p w14:paraId="2EF25BC0"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Non</w:t>
            </w:r>
          </w:p>
        </w:tc>
      </w:tr>
      <w:tr w:rsidR="00FC050F" w:rsidRPr="008B71CB" w14:paraId="561A270F" w14:textId="77777777">
        <w:tc>
          <w:tcPr>
            <w:tcW w:w="817" w:type="dxa"/>
            <w:tcBorders>
              <w:top w:val="single" w:sz="4" w:space="0" w:color="auto"/>
              <w:left w:val="single" w:sz="4" w:space="0" w:color="auto"/>
              <w:bottom w:val="single" w:sz="4" w:space="0" w:color="auto"/>
              <w:right w:val="single" w:sz="4" w:space="0" w:color="auto"/>
            </w:tcBorders>
          </w:tcPr>
          <w:p w14:paraId="54F00D0E"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I</w:t>
            </w:r>
          </w:p>
        </w:tc>
        <w:tc>
          <w:tcPr>
            <w:tcW w:w="7229" w:type="dxa"/>
            <w:tcBorders>
              <w:top w:val="single" w:sz="4" w:space="0" w:color="auto"/>
              <w:left w:val="single" w:sz="4" w:space="0" w:color="auto"/>
              <w:bottom w:val="single" w:sz="4" w:space="0" w:color="auto"/>
              <w:right w:val="single" w:sz="4" w:space="0" w:color="auto"/>
            </w:tcBorders>
          </w:tcPr>
          <w:p w14:paraId="1831A243" w14:textId="1C203182"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Non-respect des consignes de sécurité de la part des utilisateurs ou </w:t>
            </w:r>
            <w:r w:rsidR="007D0854" w:rsidRPr="008B71CB">
              <w:rPr>
                <w:rFonts w:ascii="Marianne Light" w:hAnsi="Marianne Light"/>
                <w:sz w:val="20"/>
                <w:szCs w:val="20"/>
              </w:rPr>
              <w:t>de la Cour de cassation</w:t>
            </w:r>
          </w:p>
        </w:tc>
        <w:tc>
          <w:tcPr>
            <w:tcW w:w="1808" w:type="dxa"/>
            <w:tcBorders>
              <w:top w:val="single" w:sz="4" w:space="0" w:color="auto"/>
              <w:left w:val="single" w:sz="4" w:space="0" w:color="auto"/>
              <w:bottom w:val="single" w:sz="4" w:space="0" w:color="auto"/>
              <w:right w:val="single" w:sz="4" w:space="0" w:color="auto"/>
            </w:tcBorders>
            <w:shd w:val="clear" w:color="auto" w:fill="FF9999"/>
          </w:tcPr>
          <w:p w14:paraId="432AA574"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Non</w:t>
            </w:r>
          </w:p>
        </w:tc>
      </w:tr>
      <w:tr w:rsidR="00FC050F" w:rsidRPr="008B71CB" w14:paraId="0D098E78" w14:textId="77777777">
        <w:tc>
          <w:tcPr>
            <w:tcW w:w="817" w:type="dxa"/>
            <w:tcBorders>
              <w:top w:val="single" w:sz="4" w:space="0" w:color="auto"/>
              <w:left w:val="single" w:sz="4" w:space="0" w:color="auto"/>
              <w:bottom w:val="single" w:sz="4" w:space="0" w:color="auto"/>
              <w:right w:val="single" w:sz="4" w:space="0" w:color="auto"/>
            </w:tcBorders>
          </w:tcPr>
          <w:p w14:paraId="44595512"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J</w:t>
            </w:r>
          </w:p>
        </w:tc>
        <w:tc>
          <w:tcPr>
            <w:tcW w:w="7229" w:type="dxa"/>
            <w:tcBorders>
              <w:top w:val="single" w:sz="4" w:space="0" w:color="auto"/>
              <w:left w:val="single" w:sz="4" w:space="0" w:color="auto"/>
              <w:bottom w:val="single" w:sz="4" w:space="0" w:color="auto"/>
              <w:right w:val="single" w:sz="4" w:space="0" w:color="auto"/>
            </w:tcBorders>
          </w:tcPr>
          <w:p w14:paraId="32217F96"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Non-respect des consignes de sécurité de la part du titulaire</w:t>
            </w:r>
          </w:p>
        </w:tc>
        <w:tc>
          <w:tcPr>
            <w:tcW w:w="1808" w:type="dxa"/>
            <w:tcBorders>
              <w:top w:val="single" w:sz="4" w:space="0" w:color="auto"/>
              <w:left w:val="single" w:sz="4" w:space="0" w:color="auto"/>
              <w:bottom w:val="single" w:sz="4" w:space="0" w:color="auto"/>
              <w:right w:val="single" w:sz="4" w:space="0" w:color="auto"/>
            </w:tcBorders>
            <w:shd w:val="clear" w:color="auto" w:fill="C2D69B"/>
          </w:tcPr>
          <w:p w14:paraId="4A28747C"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Oui</w:t>
            </w:r>
          </w:p>
        </w:tc>
      </w:tr>
      <w:tr w:rsidR="00FC050F" w:rsidRPr="008B71CB" w14:paraId="2E0CEC41" w14:textId="77777777">
        <w:tc>
          <w:tcPr>
            <w:tcW w:w="817" w:type="dxa"/>
            <w:tcBorders>
              <w:top w:val="single" w:sz="4" w:space="0" w:color="auto"/>
              <w:left w:val="single" w:sz="4" w:space="0" w:color="auto"/>
              <w:bottom w:val="single" w:sz="4" w:space="0" w:color="auto"/>
              <w:right w:val="single" w:sz="4" w:space="0" w:color="auto"/>
            </w:tcBorders>
          </w:tcPr>
          <w:p w14:paraId="42AB47C4" w14:textId="77777777" w:rsidR="00FC050F" w:rsidRPr="008B71CB" w:rsidRDefault="00804423" w:rsidP="002D740F">
            <w:pPr>
              <w:pStyle w:val="CCTP-Tableau-petittexte"/>
              <w:spacing w:before="31" w:after="31"/>
              <w:jc w:val="center"/>
              <w:rPr>
                <w:rFonts w:ascii="Marianne Light" w:hAnsi="Marianne Light"/>
                <w:sz w:val="20"/>
                <w:szCs w:val="20"/>
              </w:rPr>
            </w:pPr>
            <w:r w:rsidRPr="008B71CB">
              <w:rPr>
                <w:rFonts w:ascii="Marianne Light" w:hAnsi="Marianne Light"/>
                <w:sz w:val="20"/>
                <w:szCs w:val="20"/>
              </w:rPr>
              <w:t>K</w:t>
            </w:r>
          </w:p>
        </w:tc>
        <w:tc>
          <w:tcPr>
            <w:tcW w:w="7229" w:type="dxa"/>
            <w:tcBorders>
              <w:top w:val="single" w:sz="4" w:space="0" w:color="auto"/>
              <w:left w:val="single" w:sz="4" w:space="0" w:color="auto"/>
              <w:bottom w:val="single" w:sz="4" w:space="0" w:color="auto"/>
              <w:right w:val="single" w:sz="4" w:space="0" w:color="auto"/>
            </w:tcBorders>
          </w:tcPr>
          <w:p w14:paraId="3FED108E"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Anomalie des logiciels composant l’ensemble applicatif</w:t>
            </w:r>
          </w:p>
        </w:tc>
        <w:tc>
          <w:tcPr>
            <w:tcW w:w="1808" w:type="dxa"/>
            <w:tcBorders>
              <w:top w:val="single" w:sz="4" w:space="0" w:color="auto"/>
              <w:left w:val="single" w:sz="4" w:space="0" w:color="auto"/>
              <w:bottom w:val="single" w:sz="4" w:space="0" w:color="auto"/>
              <w:right w:val="single" w:sz="4" w:space="0" w:color="auto"/>
            </w:tcBorders>
            <w:shd w:val="clear" w:color="auto" w:fill="C2D69B"/>
          </w:tcPr>
          <w:p w14:paraId="04A0F613" w14:textId="77777777" w:rsidR="00FC050F" w:rsidRPr="008B71CB" w:rsidRDefault="00804423">
            <w:pPr>
              <w:pStyle w:val="CCTP-Tableau-petittexte"/>
              <w:spacing w:before="31" w:after="31"/>
              <w:jc w:val="center"/>
              <w:rPr>
                <w:rFonts w:ascii="Marianne Light" w:hAnsi="Marianne Light"/>
                <w:sz w:val="20"/>
                <w:szCs w:val="20"/>
              </w:rPr>
            </w:pPr>
            <w:r w:rsidRPr="008B71CB">
              <w:rPr>
                <w:rFonts w:ascii="Marianne Light" w:hAnsi="Marianne Light"/>
                <w:sz w:val="20"/>
                <w:szCs w:val="20"/>
              </w:rPr>
              <w:t>Oui</w:t>
            </w:r>
          </w:p>
        </w:tc>
      </w:tr>
    </w:tbl>
    <w:p w14:paraId="40D039AD" w14:textId="23BBD4B1" w:rsidR="00FC050F" w:rsidRPr="008B71CB" w:rsidRDefault="00804423">
      <w:pPr>
        <w:pStyle w:val="CCTP-Lgende"/>
        <w:rPr>
          <w:rFonts w:ascii="Marianne Light" w:hAnsi="Marianne Light"/>
          <w:sz w:val="16"/>
          <w:szCs w:val="16"/>
        </w:rPr>
      </w:pPr>
      <w:bookmarkStart w:id="243" w:name="_Toc213080702"/>
      <w:r w:rsidRPr="008B71CB">
        <w:rPr>
          <w:rFonts w:ascii="Marianne Light" w:eastAsiaTheme="minorEastAsia" w:hAnsi="Marianne Light" w:cstheme="minorBidi"/>
          <w:sz w:val="16"/>
          <w:szCs w:val="16"/>
        </w:rPr>
        <w:t xml:space="preserve">Liste non exhaustive des incidents dont le titulaire est responsable </w:t>
      </w:r>
      <w:r w:rsidR="00AD4867" w:rsidRPr="008B71CB">
        <w:rPr>
          <w:rFonts w:ascii="Marianne Light" w:eastAsiaTheme="minorEastAsia" w:hAnsi="Marianne Light" w:cstheme="minorBidi"/>
          <w:sz w:val="16"/>
          <w:szCs w:val="16"/>
        </w:rPr>
        <w:t>de la résolution</w:t>
      </w:r>
      <w:bookmarkEnd w:id="243"/>
    </w:p>
    <w:p w14:paraId="0F41874E" w14:textId="77777777" w:rsidR="00FC050F" w:rsidRPr="008B71CB" w:rsidRDefault="00804423">
      <w:pPr>
        <w:pStyle w:val="CCTP-Texte1"/>
        <w:keepNext/>
        <w:keepLines/>
        <w:rPr>
          <w:rFonts w:ascii="Marianne Light" w:hAnsi="Marianne Light"/>
          <w:sz w:val="20"/>
          <w:szCs w:val="20"/>
        </w:rPr>
      </w:pPr>
      <w:r w:rsidRPr="008B71CB">
        <w:rPr>
          <w:rFonts w:ascii="Marianne Light" w:eastAsiaTheme="minorEastAsia" w:hAnsi="Marianne Light" w:cstheme="minorBidi"/>
          <w:sz w:val="20"/>
          <w:szCs w:val="20"/>
        </w:rPr>
        <w:lastRenderedPageBreak/>
        <w:t>Les catégories d’incident sont les suivantes :</w:t>
      </w:r>
    </w:p>
    <w:tbl>
      <w:tblPr>
        <w:tblStyle w:val="Grilledutableau"/>
        <w:tblW w:w="5000" w:type="pct"/>
        <w:tblLook w:val="04A0" w:firstRow="1" w:lastRow="0" w:firstColumn="1" w:lastColumn="0" w:noHBand="0" w:noVBand="1"/>
      </w:tblPr>
      <w:tblGrid>
        <w:gridCol w:w="1787"/>
        <w:gridCol w:w="7841"/>
      </w:tblGrid>
      <w:tr w:rsidR="00FC050F" w:rsidRPr="008B71CB" w14:paraId="7C5AB577" w14:textId="77777777" w:rsidTr="002D740F">
        <w:tc>
          <w:tcPr>
            <w:tcW w:w="1809"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D9D9D9" w:themeFill="background1" w:themeFillShade="D9"/>
          </w:tcPr>
          <w:p w14:paraId="5FF06C90" w14:textId="33DA0B18" w:rsidR="00FC050F" w:rsidRPr="002D740F" w:rsidRDefault="00804423" w:rsidP="002D740F">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Catégorie</w:t>
            </w:r>
          </w:p>
        </w:tc>
        <w:tc>
          <w:tcPr>
            <w:tcW w:w="8045" w:type="dxa"/>
            <w:tcBorders>
              <w:top w:val="single" w:sz="4" w:space="0" w:color="FFFFFF" w:themeColor="background1"/>
              <w:left w:val="single" w:sz="4" w:space="0" w:color="FFFFFF" w:themeColor="background1"/>
              <w:bottom w:val="single" w:sz="4" w:space="0" w:color="auto"/>
              <w:right w:val="single" w:sz="4" w:space="0" w:color="auto"/>
            </w:tcBorders>
            <w:shd w:val="clear" w:color="auto" w:fill="D9D9D9" w:themeFill="background1" w:themeFillShade="D9"/>
          </w:tcPr>
          <w:p w14:paraId="2581B71E" w14:textId="77777777" w:rsidR="00FC050F" w:rsidRPr="002D740F" w:rsidRDefault="00804423" w:rsidP="002D740F">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Description</w:t>
            </w:r>
          </w:p>
        </w:tc>
      </w:tr>
      <w:tr w:rsidR="00FC050F" w:rsidRPr="008B71CB" w14:paraId="4F4F99BE" w14:textId="77777777">
        <w:tc>
          <w:tcPr>
            <w:tcW w:w="1809" w:type="dxa"/>
            <w:tcBorders>
              <w:top w:val="single" w:sz="4" w:space="0" w:color="auto"/>
              <w:left w:val="single" w:sz="4" w:space="0" w:color="auto"/>
              <w:bottom w:val="single" w:sz="4" w:space="0" w:color="auto"/>
              <w:right w:val="single" w:sz="4" w:space="0" w:color="auto"/>
            </w:tcBorders>
          </w:tcPr>
          <w:p w14:paraId="3EF07F94"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Incident bloquant</w:t>
            </w:r>
          </w:p>
        </w:tc>
        <w:tc>
          <w:tcPr>
            <w:tcW w:w="8045" w:type="dxa"/>
            <w:tcBorders>
              <w:top w:val="single" w:sz="4" w:space="0" w:color="auto"/>
              <w:left w:val="single" w:sz="4" w:space="0" w:color="auto"/>
              <w:bottom w:val="single" w:sz="4" w:space="0" w:color="auto"/>
              <w:right w:val="single" w:sz="4" w:space="0" w:color="auto"/>
            </w:tcBorders>
          </w:tcPr>
          <w:p w14:paraId="2B5B3998" w14:textId="77777777" w:rsidR="00FC050F" w:rsidRPr="008B71CB" w:rsidRDefault="00804423" w:rsidP="00D57DED">
            <w:pPr>
              <w:pStyle w:val="CCTP-Tableau-petittexte"/>
              <w:spacing w:before="31" w:after="31"/>
              <w:rPr>
                <w:rFonts w:ascii="Marianne Light" w:hAnsi="Marianne Light"/>
                <w:sz w:val="20"/>
                <w:szCs w:val="20"/>
              </w:rPr>
            </w:pPr>
            <w:r w:rsidRPr="008B71CB">
              <w:rPr>
                <w:rFonts w:ascii="Marianne Light" w:hAnsi="Marianne Light"/>
                <w:sz w:val="20"/>
                <w:szCs w:val="20"/>
              </w:rPr>
              <w:t>Est considéré comme « bloquant », tout dysfonctionnement qui rend impossible l’utilisation d’une ou plusieurs fonctionnalités ou altère l'image du Ministère de la Justice vis-à-vis des utilisateurs</w:t>
            </w:r>
            <w:r w:rsidRPr="008B71CB">
              <w:rPr>
                <w:rFonts w:ascii="Marianne Light" w:hAnsi="Marianne Light"/>
                <w:sz w:val="20"/>
                <w:szCs w:val="20"/>
              </w:rPr>
              <w:footnoteReference w:id="6"/>
            </w:r>
            <w:r w:rsidRPr="008B71CB">
              <w:rPr>
                <w:rFonts w:ascii="Marianne Light" w:hAnsi="Marianne Light"/>
                <w:sz w:val="20"/>
                <w:szCs w:val="20"/>
              </w:rPr>
              <w:t> :</w:t>
            </w:r>
          </w:p>
          <w:p w14:paraId="65BD341D" w14:textId="77777777" w:rsidR="00FC050F" w:rsidRPr="008B71CB" w:rsidRDefault="00804423" w:rsidP="00D57DED">
            <w:pPr>
              <w:pStyle w:val="CCTP-Tableau-petittexte"/>
              <w:spacing w:before="31" w:after="31"/>
              <w:rPr>
                <w:rFonts w:ascii="Marianne Light" w:hAnsi="Marianne Light"/>
                <w:sz w:val="20"/>
                <w:szCs w:val="20"/>
              </w:rPr>
            </w:pPr>
            <w:r w:rsidRPr="008B71CB">
              <w:rPr>
                <w:rFonts w:ascii="Marianne Light" w:hAnsi="Marianne Light"/>
                <w:sz w:val="20"/>
                <w:szCs w:val="20"/>
              </w:rPr>
              <w:t>Tout incident entraînant l’arrêt total du système ou rendant indisponible une fonctionnalité indispensable ;</w:t>
            </w:r>
          </w:p>
          <w:p w14:paraId="268529B5" w14:textId="2B0D2726" w:rsidR="00FC050F" w:rsidRPr="008B71CB" w:rsidRDefault="00954B80" w:rsidP="00D57DED">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 </w:t>
            </w:r>
            <w:r w:rsidR="00BB5D3F" w:rsidRPr="008B71CB">
              <w:rPr>
                <w:rFonts w:ascii="Marianne Light" w:hAnsi="Marianne Light"/>
                <w:sz w:val="20"/>
                <w:szCs w:val="20"/>
              </w:rPr>
              <w:t>Tout</w:t>
            </w:r>
            <w:r w:rsidR="00804423" w:rsidRPr="008B71CB">
              <w:rPr>
                <w:rFonts w:ascii="Marianne Light" w:hAnsi="Marianne Light"/>
                <w:sz w:val="20"/>
                <w:szCs w:val="20"/>
              </w:rPr>
              <w:t xml:space="preserve"> incident qui interdit l’accès aux données (en lecture ou en écriture) ou qui empêche la création/effacement de nouveaux utilisateurs, de services, la mise à jour de secrets ;</w:t>
            </w:r>
          </w:p>
          <w:p w14:paraId="5D9DD12E" w14:textId="6735553D" w:rsidR="00FC050F" w:rsidRPr="008B71CB" w:rsidRDefault="00BB5D3F" w:rsidP="00D57DED">
            <w:pPr>
              <w:pStyle w:val="CCTP-Tableau-petittexte"/>
              <w:spacing w:before="31" w:after="31"/>
              <w:rPr>
                <w:rFonts w:ascii="Marianne Light" w:hAnsi="Marianne Light"/>
                <w:sz w:val="20"/>
                <w:szCs w:val="20"/>
              </w:rPr>
            </w:pPr>
            <w:r w:rsidRPr="008B71CB">
              <w:rPr>
                <w:rFonts w:ascii="Marianne Light" w:hAnsi="Marianne Light"/>
                <w:sz w:val="20"/>
                <w:szCs w:val="20"/>
              </w:rPr>
              <w:t>Tout</w:t>
            </w:r>
            <w:r w:rsidR="00804423" w:rsidRPr="008B71CB">
              <w:rPr>
                <w:rFonts w:ascii="Marianne Light" w:hAnsi="Marianne Light"/>
                <w:sz w:val="20"/>
                <w:szCs w:val="20"/>
              </w:rPr>
              <w:t xml:space="preserve"> incident entraînant une dégradation des performances impactant la continuité du service fourni ;</w:t>
            </w:r>
          </w:p>
          <w:p w14:paraId="0A6EB60B" w14:textId="0413E18D" w:rsidR="00FC050F" w:rsidRPr="008B71CB" w:rsidRDefault="00BB5D3F" w:rsidP="00D57DED">
            <w:pPr>
              <w:pStyle w:val="CCTP-Tableau-petittexte"/>
              <w:spacing w:before="31" w:after="31"/>
              <w:rPr>
                <w:rFonts w:ascii="Marianne Light" w:hAnsi="Marianne Light"/>
                <w:sz w:val="20"/>
                <w:szCs w:val="20"/>
              </w:rPr>
            </w:pPr>
            <w:r w:rsidRPr="008B71CB">
              <w:rPr>
                <w:rFonts w:ascii="Marianne Light" w:hAnsi="Marianne Light"/>
                <w:sz w:val="20"/>
                <w:szCs w:val="20"/>
              </w:rPr>
              <w:t>Tout</w:t>
            </w:r>
            <w:r w:rsidR="00804423" w:rsidRPr="008B71CB">
              <w:rPr>
                <w:rFonts w:ascii="Marianne Light" w:hAnsi="Marianne Light"/>
                <w:sz w:val="20"/>
                <w:szCs w:val="20"/>
              </w:rPr>
              <w:t xml:space="preserve"> incident qui peut entraîner une dégradation des performances sur des systèmes adjacents ;</w:t>
            </w:r>
          </w:p>
          <w:p w14:paraId="22DF04B4" w14:textId="09C09EAA" w:rsidR="00191B67" w:rsidRPr="008B71CB" w:rsidRDefault="00BB5D3F" w:rsidP="00D57DED">
            <w:pPr>
              <w:pStyle w:val="CCTP-Tableau-petittexte"/>
              <w:spacing w:before="31" w:after="31"/>
              <w:rPr>
                <w:rFonts w:ascii="Marianne Light" w:hAnsi="Marianne Light"/>
                <w:sz w:val="20"/>
                <w:szCs w:val="20"/>
              </w:rPr>
            </w:pPr>
            <w:r w:rsidRPr="008B71CB">
              <w:rPr>
                <w:rFonts w:ascii="Marianne Light" w:hAnsi="Marianne Light"/>
                <w:sz w:val="20"/>
                <w:szCs w:val="20"/>
              </w:rPr>
              <w:t>Tout</w:t>
            </w:r>
            <w:r w:rsidR="00804423" w:rsidRPr="008B71CB">
              <w:rPr>
                <w:rFonts w:ascii="Marianne Light" w:hAnsi="Marianne Light"/>
                <w:sz w:val="20"/>
                <w:szCs w:val="20"/>
              </w:rPr>
              <w:t xml:space="preserve"> incident de sécurité ;</w:t>
            </w:r>
          </w:p>
          <w:p w14:paraId="49154046" w14:textId="3D939B54" w:rsidR="00FC050F" w:rsidRPr="008B71CB" w:rsidRDefault="00BB5D3F" w:rsidP="00D57DED">
            <w:pPr>
              <w:pStyle w:val="CCTP-Tableau-petittexte"/>
              <w:spacing w:before="31" w:after="31"/>
              <w:rPr>
                <w:rFonts w:ascii="Marianne Light" w:hAnsi="Marianne Light"/>
                <w:sz w:val="20"/>
                <w:szCs w:val="20"/>
              </w:rPr>
            </w:pPr>
            <w:r w:rsidRPr="008B71CB">
              <w:rPr>
                <w:rFonts w:ascii="Marianne Light" w:hAnsi="Marianne Light"/>
                <w:sz w:val="20"/>
                <w:szCs w:val="20"/>
              </w:rPr>
              <w:t>Tout</w:t>
            </w:r>
            <w:r w:rsidR="00804423" w:rsidRPr="008B71CB">
              <w:rPr>
                <w:rFonts w:ascii="Marianne Light" w:hAnsi="Marianne Light"/>
                <w:sz w:val="20"/>
                <w:szCs w:val="20"/>
              </w:rPr>
              <w:t xml:space="preserve"> incident de présentation altérant l'image du Ministère de la Justice vis-à-vis de ces utilisateurs.</w:t>
            </w:r>
          </w:p>
        </w:tc>
      </w:tr>
      <w:tr w:rsidR="00FC050F" w:rsidRPr="008B71CB" w14:paraId="68364BCB" w14:textId="77777777">
        <w:tc>
          <w:tcPr>
            <w:tcW w:w="1809" w:type="dxa"/>
            <w:tcBorders>
              <w:top w:val="single" w:sz="4" w:space="0" w:color="auto"/>
              <w:left w:val="single" w:sz="4" w:space="0" w:color="auto"/>
              <w:bottom w:val="single" w:sz="4" w:space="0" w:color="auto"/>
              <w:right w:val="single" w:sz="4" w:space="0" w:color="auto"/>
            </w:tcBorders>
          </w:tcPr>
          <w:p w14:paraId="3BC9DF79"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Incident majeur</w:t>
            </w:r>
          </w:p>
        </w:tc>
        <w:tc>
          <w:tcPr>
            <w:tcW w:w="8045" w:type="dxa"/>
            <w:tcBorders>
              <w:top w:val="single" w:sz="4" w:space="0" w:color="auto"/>
              <w:left w:val="single" w:sz="4" w:space="0" w:color="auto"/>
              <w:bottom w:val="single" w:sz="4" w:space="0" w:color="auto"/>
              <w:right w:val="single" w:sz="4" w:space="0" w:color="auto"/>
            </w:tcBorders>
          </w:tcPr>
          <w:p w14:paraId="4A8EE971" w14:textId="2623C3CF"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 xml:space="preserve">Est considéré comme « </w:t>
            </w:r>
            <w:r w:rsidRPr="008B71CB">
              <w:rPr>
                <w:rFonts w:ascii="Marianne Light" w:hAnsi="Marianne Light"/>
                <w:b/>
                <w:bCs/>
                <w:sz w:val="20"/>
                <w:szCs w:val="20"/>
              </w:rPr>
              <w:t>majeur</w:t>
            </w:r>
            <w:r w:rsidRPr="008B71CB">
              <w:rPr>
                <w:rFonts w:ascii="Marianne Light" w:hAnsi="Marianne Light"/>
                <w:sz w:val="20"/>
                <w:szCs w:val="20"/>
              </w:rPr>
              <w:t xml:space="preserve"> », tout dysfonctionnement qui implique un fonctionnement en mode dégradé d’une ou plusieurs fonctionnalités</w:t>
            </w:r>
            <w:r w:rsidR="00211759" w:rsidRPr="008B71CB">
              <w:rPr>
                <w:rFonts w:ascii="Marianne Light" w:hAnsi="Marianne Light"/>
                <w:sz w:val="20"/>
                <w:szCs w:val="20"/>
              </w:rPr>
              <w:t> :</w:t>
            </w:r>
          </w:p>
          <w:p w14:paraId="0E362081" w14:textId="77777777" w:rsidR="00B27CDE" w:rsidRPr="008B71CB" w:rsidRDefault="00BB5D3F" w:rsidP="00B27CDE">
            <w:pPr>
              <w:pStyle w:val="CCTP-Tableau-petitepuce1"/>
              <w:numPr>
                <w:ilvl w:val="0"/>
                <w:numId w:val="0"/>
              </w:numPr>
              <w:spacing w:before="31" w:after="31"/>
              <w:rPr>
                <w:rFonts w:ascii="Marianne Light" w:hAnsi="Marianne Light"/>
                <w:sz w:val="20"/>
                <w:szCs w:val="20"/>
              </w:rPr>
            </w:pPr>
            <w:r w:rsidRPr="008B71CB">
              <w:rPr>
                <w:rFonts w:ascii="Marianne Light" w:hAnsi="Marianne Light"/>
                <w:sz w:val="20"/>
                <w:szCs w:val="20"/>
              </w:rPr>
              <w:t>Qui</w:t>
            </w:r>
            <w:r w:rsidR="00804423" w:rsidRPr="008B71CB">
              <w:rPr>
                <w:rFonts w:ascii="Marianne Light" w:hAnsi="Marianne Light"/>
                <w:sz w:val="20"/>
                <w:szCs w:val="20"/>
              </w:rPr>
              <w:t xml:space="preserve"> rend partiellement inopérante une fonction essentielle (procédure de contournement) ;</w:t>
            </w:r>
          </w:p>
          <w:p w14:paraId="44075435" w14:textId="5FD87610" w:rsidR="00FC050F" w:rsidRPr="008B71CB" w:rsidRDefault="00BB5D3F" w:rsidP="00B27CDE">
            <w:pPr>
              <w:pStyle w:val="CCTP-Tableau-petitepuce1"/>
              <w:numPr>
                <w:ilvl w:val="0"/>
                <w:numId w:val="0"/>
              </w:numPr>
              <w:spacing w:before="31" w:after="31"/>
              <w:rPr>
                <w:rFonts w:ascii="Marianne Light" w:hAnsi="Marianne Light"/>
                <w:sz w:val="20"/>
                <w:szCs w:val="20"/>
              </w:rPr>
            </w:pPr>
            <w:r w:rsidRPr="008B71CB">
              <w:rPr>
                <w:rFonts w:ascii="Marianne Light" w:hAnsi="Marianne Light"/>
                <w:sz w:val="20"/>
                <w:szCs w:val="20"/>
              </w:rPr>
              <w:t>Qui</w:t>
            </w:r>
            <w:r w:rsidR="00804423" w:rsidRPr="008B71CB">
              <w:rPr>
                <w:rFonts w:ascii="Marianne Light" w:hAnsi="Marianne Light"/>
                <w:sz w:val="20"/>
                <w:szCs w:val="20"/>
              </w:rPr>
              <w:t xml:space="preserve"> génère un fonctionnement anormal sans que cela ne bloque l’exploitation du système par les utilisateurs, sans remise en cause de la cohérence des données.</w:t>
            </w:r>
          </w:p>
        </w:tc>
      </w:tr>
      <w:tr w:rsidR="00FC050F" w:rsidRPr="008B71CB" w14:paraId="0CB1BE27" w14:textId="77777777">
        <w:tc>
          <w:tcPr>
            <w:tcW w:w="1809" w:type="dxa"/>
            <w:tcBorders>
              <w:top w:val="single" w:sz="4" w:space="0" w:color="auto"/>
              <w:left w:val="single" w:sz="4" w:space="0" w:color="auto"/>
              <w:bottom w:val="single" w:sz="4" w:space="0" w:color="auto"/>
              <w:right w:val="single" w:sz="4" w:space="0" w:color="auto"/>
            </w:tcBorders>
          </w:tcPr>
          <w:p w14:paraId="0606A316"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Incident mineur</w:t>
            </w:r>
          </w:p>
        </w:tc>
        <w:tc>
          <w:tcPr>
            <w:tcW w:w="8045" w:type="dxa"/>
            <w:tcBorders>
              <w:top w:val="single" w:sz="4" w:space="0" w:color="auto"/>
              <w:left w:val="single" w:sz="4" w:space="0" w:color="auto"/>
              <w:bottom w:val="single" w:sz="4" w:space="0" w:color="auto"/>
              <w:right w:val="single" w:sz="4" w:space="0" w:color="auto"/>
            </w:tcBorders>
          </w:tcPr>
          <w:p w14:paraId="47AB2B87" w14:textId="77777777" w:rsidR="00FC050F" w:rsidRPr="008B71CB" w:rsidRDefault="00804423">
            <w:pPr>
              <w:pStyle w:val="CCTP-Tableau-petittexte"/>
              <w:spacing w:before="31" w:after="31"/>
              <w:rPr>
                <w:rFonts w:ascii="Marianne Light" w:hAnsi="Marianne Light"/>
                <w:sz w:val="20"/>
                <w:szCs w:val="20"/>
              </w:rPr>
            </w:pPr>
            <w:r w:rsidRPr="008B71CB">
              <w:rPr>
                <w:rFonts w:ascii="Marianne Light" w:hAnsi="Marianne Light"/>
                <w:sz w:val="20"/>
                <w:szCs w:val="20"/>
              </w:rPr>
              <w:t>Lorsque l’incident n’est ni « </w:t>
            </w:r>
            <w:r w:rsidRPr="008B71CB">
              <w:rPr>
                <w:rFonts w:ascii="Marianne Light" w:hAnsi="Marianne Light"/>
                <w:b/>
                <w:bCs/>
                <w:sz w:val="20"/>
                <w:szCs w:val="20"/>
              </w:rPr>
              <w:t>bloquant</w:t>
            </w:r>
            <w:r w:rsidRPr="008B71CB">
              <w:rPr>
                <w:rFonts w:ascii="Marianne Light" w:hAnsi="Marianne Light"/>
                <w:sz w:val="20"/>
                <w:szCs w:val="20"/>
              </w:rPr>
              <w:t> », ni « </w:t>
            </w:r>
            <w:r w:rsidRPr="008B71CB">
              <w:rPr>
                <w:rFonts w:ascii="Marianne Light" w:hAnsi="Marianne Light"/>
                <w:b/>
                <w:bCs/>
                <w:sz w:val="20"/>
                <w:szCs w:val="20"/>
              </w:rPr>
              <w:t>majeur</w:t>
            </w:r>
            <w:r w:rsidRPr="008B71CB">
              <w:rPr>
                <w:rFonts w:ascii="Marianne Light" w:hAnsi="Marianne Light"/>
                <w:sz w:val="20"/>
                <w:szCs w:val="20"/>
              </w:rPr>
              <w:t> »</w:t>
            </w:r>
          </w:p>
        </w:tc>
      </w:tr>
    </w:tbl>
    <w:p w14:paraId="19D8850F" w14:textId="77777777" w:rsidR="00FC050F" w:rsidRPr="008B71CB" w:rsidRDefault="00804423">
      <w:pPr>
        <w:pStyle w:val="CCTP-Lgende"/>
        <w:keepNext/>
        <w:keepLines/>
        <w:widowControl/>
        <w:rPr>
          <w:rFonts w:ascii="Marianne Light" w:hAnsi="Marianne Light"/>
          <w:sz w:val="16"/>
          <w:szCs w:val="16"/>
        </w:rPr>
      </w:pPr>
      <w:bookmarkStart w:id="244" w:name="_Toc213080703"/>
      <w:r w:rsidRPr="008B71CB">
        <w:rPr>
          <w:rFonts w:ascii="Marianne Light" w:eastAsiaTheme="minorEastAsia" w:hAnsi="Marianne Light" w:cstheme="minorBidi"/>
          <w:sz w:val="16"/>
          <w:szCs w:val="16"/>
        </w:rPr>
        <w:t>Catégorie d’incident</w:t>
      </w:r>
      <w:bookmarkEnd w:id="244"/>
    </w:p>
    <w:p w14:paraId="22754E58" w14:textId="77777777" w:rsidR="00FC050F" w:rsidRPr="008B71CB" w:rsidRDefault="00804423">
      <w:pPr>
        <w:pStyle w:val="CCTP-Titre3"/>
        <w:rPr>
          <w:rFonts w:ascii="Marianne Light" w:hAnsi="Marianne Light"/>
          <w:sz w:val="20"/>
        </w:rPr>
      </w:pPr>
      <w:bookmarkStart w:id="245" w:name="_Ref31437839"/>
      <w:bookmarkStart w:id="246" w:name="_Toc203658942"/>
      <w:bookmarkStart w:id="247" w:name="_Toc213338410"/>
      <w:r w:rsidRPr="008B71CB">
        <w:rPr>
          <w:rFonts w:ascii="Marianne Light" w:eastAsiaTheme="minorEastAsia" w:hAnsi="Marianne Light" w:cstheme="minorBidi"/>
          <w:sz w:val="20"/>
        </w:rPr>
        <w:t>Anomalie</w:t>
      </w:r>
      <w:bookmarkEnd w:id="245"/>
      <w:bookmarkEnd w:id="246"/>
      <w:bookmarkEnd w:id="247"/>
    </w:p>
    <w:p w14:paraId="094B3ACC" w14:textId="3C50DA7A" w:rsidR="00FC050F" w:rsidRPr="008B71CB" w:rsidRDefault="00804423">
      <w:pPr>
        <w:pStyle w:val="CCTP-Texte1"/>
        <w:rPr>
          <w:rFonts w:ascii="Marianne Light" w:hAnsi="Marianne Light"/>
          <w:sz w:val="20"/>
          <w:szCs w:val="20"/>
        </w:rPr>
      </w:pPr>
      <w:r w:rsidRPr="008B71CB">
        <w:rPr>
          <w:rFonts w:ascii="Marianne Light" w:eastAsiaTheme="minorEastAsia" w:hAnsi="Marianne Light" w:cstheme="minorBidi"/>
          <w:sz w:val="20"/>
          <w:szCs w:val="20"/>
        </w:rPr>
        <w:t xml:space="preserve">Il s’agit du comportement d’une application, ou d’un composant </w:t>
      </w:r>
      <w:r w:rsidRPr="008B71CB">
        <w:rPr>
          <w:rFonts w:ascii="Marianne Light" w:eastAsiaTheme="minorEastAsia" w:hAnsi="Marianne Light" w:cstheme="minorBidi"/>
          <w:sz w:val="20"/>
          <w:szCs w:val="20"/>
        </w:rPr>
        <w:fldChar w:fldCharType="begin"/>
      </w:r>
      <w:r w:rsidRPr="008B71CB">
        <w:rPr>
          <w:rFonts w:ascii="Marianne Light" w:eastAsiaTheme="minorEastAsia" w:hAnsi="Marianne Light" w:cstheme="minorBidi"/>
          <w:sz w:val="20"/>
          <w:szCs w:val="20"/>
        </w:rPr>
        <w:instrText>DOCPROPERTY  _du_projet  \* MERGEFORMAT</w:instrText>
      </w:r>
      <w:r w:rsidRPr="008B71CB">
        <w:rPr>
          <w:rFonts w:ascii="Marianne Light" w:eastAsiaTheme="minorEastAsia" w:hAnsi="Marianne Light" w:cstheme="minorBidi"/>
          <w:sz w:val="20"/>
          <w:szCs w:val="20"/>
        </w:rPr>
        <w:fldChar w:fldCharType="separate"/>
      </w:r>
      <w:r w:rsidRPr="008B71CB">
        <w:rPr>
          <w:rFonts w:ascii="Marianne Light" w:eastAsiaTheme="minorEastAsia" w:hAnsi="Marianne Light" w:cstheme="minorBidi"/>
          <w:sz w:val="20"/>
          <w:szCs w:val="20"/>
        </w:rPr>
        <w:t xml:space="preserve">du </w:t>
      </w:r>
      <w:r w:rsidR="00C53942" w:rsidRPr="008B71CB">
        <w:rPr>
          <w:rFonts w:ascii="Marianne Light" w:eastAsiaTheme="minorEastAsia" w:hAnsi="Marianne Light" w:cstheme="minorBidi"/>
          <w:sz w:val="20"/>
          <w:szCs w:val="20"/>
        </w:rPr>
        <w:t>système d’information « NOMOS »</w:t>
      </w:r>
      <w:r w:rsidRPr="008B71CB">
        <w:rPr>
          <w:rFonts w:ascii="Marianne Light" w:eastAsiaTheme="minorEastAsia" w:hAnsi="Marianne Light" w:cstheme="minorBidi"/>
          <w:sz w:val="20"/>
          <w:szCs w:val="20"/>
        </w:rPr>
        <w:fldChar w:fldCharType="end"/>
      </w:r>
      <w:r w:rsidRPr="008B71CB">
        <w:rPr>
          <w:rFonts w:ascii="Marianne Light" w:eastAsiaTheme="minorEastAsia" w:hAnsi="Marianne Light" w:cstheme="minorBidi"/>
          <w:sz w:val="20"/>
          <w:szCs w:val="20"/>
        </w:rPr>
        <w:t xml:space="preserve"> qui est non conforme aux spécifications fonctionnelles et techniques, à l’architecture, à une vulnérabilité de sécurité ou pouvant résulter d’un défaut rendant l’application ou son composant inutilisable, voire provoquant un résultat ou une action incorrecte alors que l’application est utilisée conformément à la documentation et à son objet.</w:t>
      </w:r>
    </w:p>
    <w:p w14:paraId="261B59C3" w14:textId="77777777" w:rsidR="00FC050F" w:rsidRPr="008B71CB" w:rsidRDefault="00804423">
      <w:pPr>
        <w:pStyle w:val="CCTP-Texte1"/>
        <w:rPr>
          <w:rFonts w:ascii="Marianne Light" w:hAnsi="Marianne Light"/>
          <w:sz w:val="20"/>
          <w:szCs w:val="20"/>
        </w:rPr>
      </w:pPr>
      <w:r w:rsidRPr="008B71CB">
        <w:rPr>
          <w:rFonts w:ascii="Marianne Light" w:eastAsiaTheme="minorEastAsia" w:hAnsi="Marianne Light" w:cstheme="minorBidi"/>
          <w:sz w:val="20"/>
          <w:szCs w:val="20"/>
        </w:rPr>
        <w:t>Les catégories d’anomalies sont les suivantes :</w:t>
      </w:r>
    </w:p>
    <w:p w14:paraId="35DA0E7A" w14:textId="77777777" w:rsidR="00FC050F" w:rsidRDefault="00FC050F">
      <w:pPr>
        <w:pStyle w:val="CCTP-Texte1"/>
        <w:rPr>
          <w:rFonts w:asciiTheme="majorHAnsi" w:hAnsiTheme="majorHAnsi"/>
        </w:rPr>
      </w:pPr>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1630"/>
        <w:gridCol w:w="7998"/>
      </w:tblGrid>
      <w:tr w:rsidR="00FC050F" w14:paraId="0DFA3F75" w14:textId="77777777" w:rsidTr="004703D5">
        <w:trPr>
          <w:tblCellSpacing w:w="0" w:type="dxa"/>
        </w:trPr>
        <w:tc>
          <w:tcPr>
            <w:tcW w:w="163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57" w:type="dxa"/>
              <w:left w:w="57" w:type="dxa"/>
              <w:bottom w:w="57" w:type="dxa"/>
              <w:right w:w="0" w:type="dxa"/>
            </w:tcMar>
          </w:tcPr>
          <w:p w14:paraId="096A376B" w14:textId="77777777" w:rsidR="00FC050F" w:rsidRPr="004703D5" w:rsidRDefault="00804423">
            <w:pPr>
              <w:keepNext/>
              <w:keepLines/>
              <w:ind w:left="29" w:right="29"/>
              <w:jc w:val="center"/>
              <w:rPr>
                <w:rFonts w:ascii="Marianne Light" w:hAnsi="Marianne Light"/>
                <w:b/>
                <w:bCs/>
                <w:color w:val="FFFFFF"/>
                <w:sz w:val="20"/>
                <w:szCs w:val="20"/>
              </w:rPr>
            </w:pPr>
            <w:r w:rsidRPr="004703D5">
              <w:rPr>
                <w:rFonts w:ascii="Marianne Light" w:hAnsi="Marianne Light"/>
                <w:b/>
                <w:bCs/>
                <w:sz w:val="20"/>
                <w:szCs w:val="20"/>
              </w:rPr>
              <w:lastRenderedPageBreak/>
              <w:t>Catégorie</w:t>
            </w:r>
          </w:p>
        </w:tc>
        <w:tc>
          <w:tcPr>
            <w:tcW w:w="800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57" w:type="dxa"/>
              <w:left w:w="57" w:type="dxa"/>
              <w:bottom w:w="57" w:type="dxa"/>
              <w:right w:w="0" w:type="dxa"/>
            </w:tcMar>
          </w:tcPr>
          <w:p w14:paraId="4ADCA6DD" w14:textId="77777777" w:rsidR="00FC050F" w:rsidRPr="004703D5" w:rsidRDefault="00804423">
            <w:pPr>
              <w:keepNext/>
              <w:keepLines/>
              <w:ind w:left="29" w:right="29"/>
              <w:jc w:val="center"/>
              <w:rPr>
                <w:rFonts w:ascii="Marianne Light" w:hAnsi="Marianne Light"/>
                <w:b/>
                <w:bCs/>
                <w:sz w:val="20"/>
                <w:szCs w:val="20"/>
              </w:rPr>
            </w:pPr>
            <w:r w:rsidRPr="004703D5">
              <w:rPr>
                <w:rFonts w:ascii="Marianne Light" w:hAnsi="Marianne Light"/>
                <w:b/>
                <w:bCs/>
                <w:sz w:val="20"/>
                <w:szCs w:val="20"/>
              </w:rPr>
              <w:t>Description</w:t>
            </w:r>
          </w:p>
        </w:tc>
      </w:tr>
      <w:tr w:rsidR="00FC050F" w14:paraId="5EEB7BFD" w14:textId="77777777" w:rsidTr="004703D5">
        <w:trPr>
          <w:tblCellSpacing w:w="0" w:type="dxa"/>
        </w:trPr>
        <w:tc>
          <w:tcPr>
            <w:tcW w:w="1630" w:type="dxa"/>
            <w:tcBorders>
              <w:top w:val="single" w:sz="6" w:space="0" w:color="FFFFFF"/>
              <w:left w:val="single" w:sz="6" w:space="0" w:color="000000"/>
              <w:bottom w:val="single" w:sz="6" w:space="0" w:color="000000"/>
              <w:right w:val="none" w:sz="4" w:space="0" w:color="000000"/>
            </w:tcBorders>
            <w:tcMar>
              <w:top w:w="0" w:type="dxa"/>
              <w:left w:w="57" w:type="dxa"/>
              <w:bottom w:w="57" w:type="dxa"/>
              <w:right w:w="0" w:type="dxa"/>
            </w:tcMar>
          </w:tcPr>
          <w:p w14:paraId="546136CE"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Anomalie bloquante</w:t>
            </w:r>
          </w:p>
        </w:tc>
        <w:tc>
          <w:tcPr>
            <w:tcW w:w="8001" w:type="dxa"/>
            <w:tcBorders>
              <w:top w:val="single" w:sz="4" w:space="0" w:color="auto"/>
              <w:left w:val="single" w:sz="4" w:space="0" w:color="auto"/>
              <w:bottom w:val="single" w:sz="4" w:space="0" w:color="auto"/>
              <w:right w:val="single" w:sz="4" w:space="0" w:color="auto"/>
            </w:tcBorders>
            <w:tcMar>
              <w:top w:w="0" w:type="dxa"/>
              <w:left w:w="57" w:type="dxa"/>
              <w:bottom w:w="57" w:type="dxa"/>
              <w:right w:w="0" w:type="dxa"/>
            </w:tcMar>
          </w:tcPr>
          <w:p w14:paraId="30806BBB" w14:textId="0A07E994" w:rsidR="00FC050F" w:rsidRPr="004703D5" w:rsidRDefault="00804423">
            <w:pPr>
              <w:pStyle w:val="CCTP-Tableau-petittexte"/>
              <w:tabs>
                <w:tab w:val="left" w:pos="283"/>
              </w:tabs>
              <w:spacing w:before="31" w:after="31"/>
              <w:jc w:val="both"/>
              <w:rPr>
                <w:rFonts w:ascii="Marianne Light" w:hAnsi="Marianne Light"/>
                <w:sz w:val="20"/>
                <w:szCs w:val="20"/>
              </w:rPr>
            </w:pPr>
            <w:r w:rsidRPr="004703D5">
              <w:rPr>
                <w:rFonts w:ascii="Marianne Light" w:hAnsi="Marianne Light"/>
                <w:sz w:val="20"/>
                <w:szCs w:val="20"/>
              </w:rPr>
              <w:t xml:space="preserve">Une anomalie est dite bloquante lorsqu’elle rend impossible l’utilisation d’une ou plusieurs fonctionnalités ou altère l'image </w:t>
            </w:r>
            <w:r w:rsidR="007D0854" w:rsidRPr="004703D5">
              <w:rPr>
                <w:rFonts w:ascii="Marianne Light" w:hAnsi="Marianne Light"/>
                <w:sz w:val="20"/>
                <w:szCs w:val="20"/>
              </w:rPr>
              <w:t>de la Cour de cassation</w:t>
            </w:r>
            <w:r w:rsidRPr="004703D5">
              <w:rPr>
                <w:rFonts w:ascii="Marianne Light" w:hAnsi="Marianne Light"/>
                <w:sz w:val="20"/>
                <w:szCs w:val="20"/>
              </w:rPr>
              <w:t xml:space="preserve"> vis-à-vis des utilisateurs</w:t>
            </w:r>
          </w:p>
          <w:p w14:paraId="49B1B82E" w14:textId="2CAB9562" w:rsidR="00FC050F" w:rsidRPr="004703D5" w:rsidRDefault="00BB5D3F">
            <w:pPr>
              <w:pStyle w:val="CCTP-Tableau-petitepuce1"/>
              <w:tabs>
                <w:tab w:val="left" w:pos="283"/>
              </w:tabs>
              <w:spacing w:before="31" w:after="31"/>
              <w:ind w:left="92" w:hanging="73"/>
              <w:jc w:val="both"/>
              <w:rPr>
                <w:rFonts w:ascii="Marianne Light" w:hAnsi="Marianne Light"/>
                <w:sz w:val="20"/>
                <w:szCs w:val="20"/>
              </w:rPr>
            </w:pPr>
            <w:r w:rsidRPr="004703D5">
              <w:rPr>
                <w:rFonts w:ascii="Marianne Light" w:hAnsi="Marianne Light"/>
                <w:sz w:val="20"/>
                <w:szCs w:val="20"/>
              </w:rPr>
              <w:t>Toute</w:t>
            </w:r>
            <w:r w:rsidR="00804423" w:rsidRPr="004703D5">
              <w:rPr>
                <w:rFonts w:ascii="Marianne Light" w:hAnsi="Marianne Light"/>
                <w:sz w:val="20"/>
                <w:szCs w:val="20"/>
              </w:rPr>
              <w:t xml:space="preserve"> anomalie entraînant l’arrêt total du système ou rendant indisponible une fonctionnalité indispensable ;</w:t>
            </w:r>
          </w:p>
          <w:p w14:paraId="41F38EFB" w14:textId="4D8E989B" w:rsidR="00FC050F" w:rsidRPr="004703D5" w:rsidRDefault="00BB5D3F">
            <w:pPr>
              <w:pStyle w:val="CCTP-Tableau-petitepuce1"/>
              <w:tabs>
                <w:tab w:val="left" w:pos="283"/>
              </w:tabs>
              <w:spacing w:before="31" w:after="31"/>
              <w:ind w:left="92" w:hanging="73"/>
              <w:jc w:val="both"/>
              <w:rPr>
                <w:rFonts w:ascii="Marianne Light" w:hAnsi="Marianne Light"/>
                <w:sz w:val="20"/>
                <w:szCs w:val="20"/>
              </w:rPr>
            </w:pPr>
            <w:r w:rsidRPr="004703D5">
              <w:rPr>
                <w:rFonts w:ascii="Marianne Light" w:hAnsi="Marianne Light"/>
                <w:sz w:val="20"/>
                <w:szCs w:val="20"/>
              </w:rPr>
              <w:t>Toute</w:t>
            </w:r>
            <w:r w:rsidR="00804423" w:rsidRPr="004703D5">
              <w:rPr>
                <w:rFonts w:ascii="Marianne Light" w:hAnsi="Marianne Light"/>
                <w:sz w:val="20"/>
                <w:szCs w:val="20"/>
              </w:rPr>
              <w:t xml:space="preserve"> anomalie qui interdit l’accès aux données (en lecture ou en écriture) ou qui empêche la création/effacement de nouveaux utilisateurs, de services, la mise à jour de secrets ;</w:t>
            </w:r>
          </w:p>
          <w:p w14:paraId="37C11DF5" w14:textId="72816180" w:rsidR="00FC050F" w:rsidRPr="004703D5" w:rsidRDefault="00BB5D3F">
            <w:pPr>
              <w:pStyle w:val="CCTP-Tableau-petitepuce1"/>
              <w:tabs>
                <w:tab w:val="left" w:pos="283"/>
              </w:tabs>
              <w:spacing w:before="31" w:after="31"/>
              <w:ind w:left="92" w:hanging="73"/>
              <w:jc w:val="both"/>
              <w:rPr>
                <w:rFonts w:ascii="Marianne Light" w:hAnsi="Marianne Light"/>
                <w:sz w:val="20"/>
                <w:szCs w:val="20"/>
              </w:rPr>
            </w:pPr>
            <w:r w:rsidRPr="004703D5">
              <w:rPr>
                <w:rFonts w:ascii="Marianne Light" w:hAnsi="Marianne Light"/>
                <w:sz w:val="20"/>
                <w:szCs w:val="20"/>
              </w:rPr>
              <w:t>Toute</w:t>
            </w:r>
            <w:r w:rsidR="00804423" w:rsidRPr="004703D5">
              <w:rPr>
                <w:rFonts w:ascii="Marianne Light" w:hAnsi="Marianne Light"/>
                <w:sz w:val="20"/>
                <w:szCs w:val="20"/>
              </w:rPr>
              <w:t xml:space="preserve"> anomalie entraînant une dégradation des performances impactant la continuité du service fourni ;</w:t>
            </w:r>
          </w:p>
          <w:p w14:paraId="06A713A1" w14:textId="68865A9E" w:rsidR="00FC050F" w:rsidRPr="004703D5" w:rsidRDefault="00BB5D3F">
            <w:pPr>
              <w:pStyle w:val="CCTP-Tableau-petitepuce1"/>
              <w:tabs>
                <w:tab w:val="left" w:pos="283"/>
              </w:tabs>
              <w:spacing w:before="31" w:after="31"/>
              <w:ind w:left="92" w:hanging="73"/>
              <w:jc w:val="both"/>
              <w:rPr>
                <w:rFonts w:ascii="Marianne Light" w:hAnsi="Marianne Light"/>
                <w:sz w:val="20"/>
                <w:szCs w:val="20"/>
              </w:rPr>
            </w:pPr>
            <w:r w:rsidRPr="004703D5">
              <w:rPr>
                <w:rFonts w:ascii="Marianne Light" w:hAnsi="Marianne Light"/>
                <w:sz w:val="20"/>
                <w:szCs w:val="20"/>
              </w:rPr>
              <w:t>Toute</w:t>
            </w:r>
            <w:r w:rsidR="00804423" w:rsidRPr="004703D5">
              <w:rPr>
                <w:rFonts w:ascii="Marianne Light" w:hAnsi="Marianne Light"/>
                <w:sz w:val="20"/>
                <w:szCs w:val="20"/>
              </w:rPr>
              <w:t xml:space="preserve"> anomalie qui peut entraîner une dégradation des performances sur des systèmes adjacents ;</w:t>
            </w:r>
          </w:p>
          <w:p w14:paraId="52A8AFE0" w14:textId="4D7B9200" w:rsidR="00FC050F" w:rsidRPr="004703D5" w:rsidRDefault="00BB5D3F">
            <w:pPr>
              <w:pStyle w:val="CCTP-Tableau-petitepuce1"/>
              <w:tabs>
                <w:tab w:val="left" w:pos="283"/>
              </w:tabs>
              <w:spacing w:before="31" w:after="31"/>
              <w:ind w:left="92" w:hanging="73"/>
              <w:jc w:val="both"/>
              <w:rPr>
                <w:rFonts w:ascii="Marianne Light" w:hAnsi="Marianne Light"/>
                <w:sz w:val="20"/>
                <w:szCs w:val="20"/>
              </w:rPr>
            </w:pPr>
            <w:r w:rsidRPr="004703D5">
              <w:rPr>
                <w:rFonts w:ascii="Marianne Light" w:hAnsi="Marianne Light"/>
                <w:sz w:val="20"/>
                <w:szCs w:val="20"/>
              </w:rPr>
              <w:t>Toute</w:t>
            </w:r>
            <w:r w:rsidR="00804423" w:rsidRPr="004703D5">
              <w:rPr>
                <w:rFonts w:ascii="Marianne Light" w:hAnsi="Marianne Light"/>
                <w:sz w:val="20"/>
                <w:szCs w:val="20"/>
              </w:rPr>
              <w:t xml:space="preserve"> anomalie de présentation </w:t>
            </w:r>
            <w:r w:rsidR="00694994" w:rsidRPr="004703D5">
              <w:rPr>
                <w:rFonts w:ascii="Marianne Light" w:hAnsi="Marianne Light"/>
                <w:sz w:val="20"/>
                <w:szCs w:val="20"/>
              </w:rPr>
              <w:t xml:space="preserve">(IHM ou édition) </w:t>
            </w:r>
            <w:r w:rsidR="00804423" w:rsidRPr="004703D5">
              <w:rPr>
                <w:rFonts w:ascii="Marianne Light" w:hAnsi="Marianne Light"/>
                <w:sz w:val="20"/>
                <w:szCs w:val="20"/>
              </w:rPr>
              <w:t>altérant l'image du Ministère de la Justice vis-à-vis de ces utilisateurs</w:t>
            </w:r>
            <w:r w:rsidR="002C28DB" w:rsidRPr="004703D5">
              <w:rPr>
                <w:rFonts w:ascii="Marianne Light" w:hAnsi="Marianne Light"/>
                <w:sz w:val="20"/>
                <w:szCs w:val="20"/>
              </w:rPr>
              <w:t xml:space="preserve">, partenaires ou justiciables </w:t>
            </w:r>
            <w:r w:rsidR="00804423" w:rsidRPr="004703D5">
              <w:rPr>
                <w:rFonts w:ascii="Marianne Light" w:hAnsi="Marianne Light"/>
                <w:sz w:val="20"/>
                <w:szCs w:val="20"/>
              </w:rPr>
              <w:t>;</w:t>
            </w:r>
          </w:p>
          <w:p w14:paraId="2C6FFA8B" w14:textId="189CF1C7" w:rsidR="00FC050F" w:rsidRPr="004703D5" w:rsidRDefault="00BB5D3F">
            <w:pPr>
              <w:pStyle w:val="CCTP-Tableau-petitepuce1"/>
              <w:tabs>
                <w:tab w:val="left" w:pos="283"/>
              </w:tabs>
              <w:spacing w:before="31" w:after="31"/>
              <w:ind w:left="92" w:hanging="73"/>
              <w:jc w:val="both"/>
              <w:rPr>
                <w:rFonts w:ascii="Marianne Light" w:hAnsi="Marianne Light"/>
                <w:sz w:val="20"/>
                <w:szCs w:val="20"/>
              </w:rPr>
            </w:pPr>
            <w:r w:rsidRPr="004703D5">
              <w:rPr>
                <w:rFonts w:ascii="Marianne Light" w:hAnsi="Marianne Light"/>
                <w:sz w:val="20"/>
                <w:szCs w:val="20"/>
              </w:rPr>
              <w:t>Toute</w:t>
            </w:r>
            <w:r w:rsidR="00804423" w:rsidRPr="004703D5">
              <w:rPr>
                <w:rFonts w:ascii="Marianne Light" w:hAnsi="Marianne Light"/>
                <w:sz w:val="20"/>
                <w:szCs w:val="20"/>
              </w:rPr>
              <w:t xml:space="preserve"> vulnérabilité de sécurité détectée sur l’application.</w:t>
            </w:r>
          </w:p>
        </w:tc>
      </w:tr>
      <w:tr w:rsidR="00FC050F" w14:paraId="58E9C40C" w14:textId="77777777" w:rsidTr="004703D5">
        <w:trPr>
          <w:tblCellSpacing w:w="0" w:type="dxa"/>
        </w:trPr>
        <w:tc>
          <w:tcPr>
            <w:tcW w:w="1630" w:type="dxa"/>
            <w:tcBorders>
              <w:top w:val="none" w:sz="4" w:space="0" w:color="000000"/>
              <w:left w:val="single" w:sz="6" w:space="0" w:color="000000"/>
              <w:bottom w:val="single" w:sz="6" w:space="0" w:color="000000"/>
              <w:right w:val="none" w:sz="4" w:space="0" w:color="000000"/>
            </w:tcBorders>
            <w:tcMar>
              <w:top w:w="0" w:type="dxa"/>
              <w:left w:w="57" w:type="dxa"/>
              <w:bottom w:w="57" w:type="dxa"/>
              <w:right w:w="0" w:type="dxa"/>
            </w:tcMar>
          </w:tcPr>
          <w:p w14:paraId="0B007C6B"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Anomalie majeure</w:t>
            </w:r>
          </w:p>
        </w:tc>
        <w:tc>
          <w:tcPr>
            <w:tcW w:w="8001" w:type="dxa"/>
            <w:tcBorders>
              <w:top w:val="single" w:sz="4" w:space="0" w:color="auto"/>
              <w:left w:val="single" w:sz="4" w:space="0" w:color="auto"/>
              <w:bottom w:val="single" w:sz="4" w:space="0" w:color="auto"/>
              <w:right w:val="single" w:sz="4" w:space="0" w:color="auto"/>
            </w:tcBorders>
            <w:tcMar>
              <w:top w:w="0" w:type="dxa"/>
              <w:left w:w="57" w:type="dxa"/>
              <w:bottom w:w="57" w:type="dxa"/>
              <w:right w:w="0" w:type="dxa"/>
            </w:tcMar>
          </w:tcPr>
          <w:p w14:paraId="2CB1D0BE" w14:textId="77777777" w:rsidR="00FC050F" w:rsidRPr="004703D5" w:rsidRDefault="00804423">
            <w:pPr>
              <w:pStyle w:val="CCTP-Tableau-petittexte"/>
              <w:tabs>
                <w:tab w:val="left" w:pos="283"/>
              </w:tabs>
              <w:spacing w:before="31" w:after="31"/>
              <w:jc w:val="both"/>
              <w:rPr>
                <w:rFonts w:ascii="Marianne Light" w:hAnsi="Marianne Light"/>
                <w:sz w:val="20"/>
                <w:szCs w:val="20"/>
              </w:rPr>
            </w:pPr>
            <w:r w:rsidRPr="004703D5">
              <w:rPr>
                <w:rFonts w:ascii="Marianne Light" w:hAnsi="Marianne Light"/>
                <w:sz w:val="20"/>
                <w:szCs w:val="20"/>
              </w:rPr>
              <w:t>Une anomalie est dite majeure lorsqu’elle provoque un dysfonctionnement qui implique un fonctionnement en mode dégradé d’une ou plusieurs fonctionnalités :</w:t>
            </w:r>
          </w:p>
          <w:p w14:paraId="3CA1C185" w14:textId="57F428B9" w:rsidR="00FC050F" w:rsidRPr="004703D5" w:rsidRDefault="00BB5D3F">
            <w:pPr>
              <w:pStyle w:val="CCTP-Tableau-petitepuce1"/>
              <w:tabs>
                <w:tab w:val="left" w:pos="283"/>
              </w:tabs>
              <w:spacing w:before="31" w:after="31"/>
              <w:ind w:left="92" w:hanging="73"/>
              <w:jc w:val="both"/>
              <w:rPr>
                <w:rFonts w:ascii="Marianne Light" w:hAnsi="Marianne Light"/>
                <w:sz w:val="20"/>
                <w:szCs w:val="20"/>
              </w:rPr>
            </w:pPr>
            <w:r w:rsidRPr="004703D5">
              <w:rPr>
                <w:rFonts w:ascii="Marianne Light" w:hAnsi="Marianne Light"/>
                <w:sz w:val="20"/>
                <w:szCs w:val="20"/>
              </w:rPr>
              <w:t>Toute</w:t>
            </w:r>
            <w:r w:rsidR="00804423" w:rsidRPr="004703D5">
              <w:rPr>
                <w:rFonts w:ascii="Marianne Light" w:hAnsi="Marianne Light"/>
                <w:sz w:val="20"/>
                <w:szCs w:val="20"/>
              </w:rPr>
              <w:t xml:space="preserve"> anomalie rendant partiellement inopérant une fonction essentielle (procédure de contournement) </w:t>
            </w:r>
          </w:p>
          <w:p w14:paraId="2489E382" w14:textId="4CCB1B58" w:rsidR="00FC050F" w:rsidRPr="004703D5" w:rsidRDefault="00BB5D3F">
            <w:pPr>
              <w:pStyle w:val="CCTP-Tableau-petitepuce1"/>
              <w:tabs>
                <w:tab w:val="left" w:pos="283"/>
              </w:tabs>
              <w:spacing w:before="31" w:after="31"/>
              <w:ind w:left="92" w:hanging="73"/>
              <w:jc w:val="both"/>
              <w:rPr>
                <w:rFonts w:ascii="Marianne Light" w:hAnsi="Marianne Light"/>
                <w:sz w:val="20"/>
                <w:szCs w:val="20"/>
              </w:rPr>
            </w:pPr>
            <w:r w:rsidRPr="004703D5">
              <w:rPr>
                <w:rFonts w:ascii="Marianne Light" w:hAnsi="Marianne Light"/>
                <w:sz w:val="20"/>
                <w:szCs w:val="20"/>
              </w:rPr>
              <w:t>Toute</w:t>
            </w:r>
            <w:r w:rsidR="00804423" w:rsidRPr="004703D5">
              <w:rPr>
                <w:rFonts w:ascii="Marianne Light" w:hAnsi="Marianne Light"/>
                <w:sz w:val="20"/>
                <w:szCs w:val="20"/>
              </w:rPr>
              <w:t xml:space="preserve"> anomalie qui génère un fonctionnement anormal sans que cela ne bloque l’exploitation du système par les utilisateurs, sans remise en cause de la cohérence des données.</w:t>
            </w:r>
          </w:p>
        </w:tc>
      </w:tr>
      <w:tr w:rsidR="00FC050F" w14:paraId="5748FA3C" w14:textId="77777777" w:rsidTr="004703D5">
        <w:trPr>
          <w:tblCellSpacing w:w="0" w:type="dxa"/>
        </w:trPr>
        <w:tc>
          <w:tcPr>
            <w:tcW w:w="1630" w:type="dxa"/>
            <w:tcBorders>
              <w:top w:val="none" w:sz="4" w:space="0" w:color="000000"/>
              <w:left w:val="single" w:sz="6" w:space="0" w:color="000000"/>
              <w:bottom w:val="single" w:sz="6" w:space="0" w:color="000000"/>
              <w:right w:val="none" w:sz="4" w:space="0" w:color="000000"/>
            </w:tcBorders>
            <w:tcMar>
              <w:top w:w="0" w:type="dxa"/>
              <w:left w:w="57" w:type="dxa"/>
              <w:bottom w:w="57" w:type="dxa"/>
              <w:right w:w="0" w:type="dxa"/>
            </w:tcMar>
          </w:tcPr>
          <w:p w14:paraId="1B12E7B0"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Anomalie mineure</w:t>
            </w:r>
          </w:p>
        </w:tc>
        <w:tc>
          <w:tcPr>
            <w:tcW w:w="8001" w:type="dxa"/>
            <w:tcBorders>
              <w:top w:val="single" w:sz="4" w:space="0" w:color="auto"/>
              <w:left w:val="single" w:sz="4" w:space="0" w:color="auto"/>
              <w:bottom w:val="single" w:sz="4" w:space="0" w:color="auto"/>
              <w:right w:val="single" w:sz="4" w:space="0" w:color="auto"/>
            </w:tcBorders>
            <w:tcMar>
              <w:top w:w="0" w:type="dxa"/>
              <w:left w:w="57" w:type="dxa"/>
              <w:bottom w:w="57" w:type="dxa"/>
              <w:right w:w="0" w:type="dxa"/>
            </w:tcMar>
          </w:tcPr>
          <w:p w14:paraId="3F4F10EC" w14:textId="77777777" w:rsidR="00FC050F" w:rsidRPr="004703D5" w:rsidRDefault="00804423">
            <w:pPr>
              <w:pStyle w:val="CCTP-Tableau-petittexte"/>
              <w:spacing w:before="31" w:after="31"/>
              <w:rPr>
                <w:rFonts w:ascii="Marianne Light" w:hAnsi="Marianne Light"/>
                <w:sz w:val="20"/>
                <w:szCs w:val="20"/>
              </w:rPr>
            </w:pPr>
            <w:r w:rsidRPr="004703D5">
              <w:rPr>
                <w:rFonts w:ascii="Marianne Light" w:hAnsi="Marianne Light"/>
                <w:sz w:val="20"/>
                <w:szCs w:val="20"/>
              </w:rPr>
              <w:t>Une anomalie est dite mineure lorsque l’anomalie n’est ni « </w:t>
            </w:r>
            <w:r w:rsidRPr="004703D5">
              <w:rPr>
                <w:rFonts w:ascii="Marianne Light" w:hAnsi="Marianne Light"/>
                <w:b/>
                <w:bCs/>
                <w:sz w:val="20"/>
                <w:szCs w:val="20"/>
              </w:rPr>
              <w:t>bloquante</w:t>
            </w:r>
            <w:r w:rsidRPr="004703D5">
              <w:rPr>
                <w:rFonts w:ascii="Marianne Light" w:hAnsi="Marianne Light"/>
                <w:sz w:val="20"/>
                <w:szCs w:val="20"/>
              </w:rPr>
              <w:t> » ni « </w:t>
            </w:r>
            <w:r w:rsidRPr="004703D5">
              <w:rPr>
                <w:rFonts w:ascii="Marianne Light" w:hAnsi="Marianne Light"/>
                <w:b/>
                <w:bCs/>
                <w:sz w:val="20"/>
                <w:szCs w:val="20"/>
              </w:rPr>
              <w:t>majeure</w:t>
            </w:r>
            <w:r w:rsidRPr="004703D5">
              <w:rPr>
                <w:rFonts w:ascii="Marianne Light" w:hAnsi="Marianne Light"/>
                <w:sz w:val="20"/>
                <w:szCs w:val="20"/>
              </w:rPr>
              <w:t> »</w:t>
            </w:r>
          </w:p>
        </w:tc>
      </w:tr>
    </w:tbl>
    <w:p w14:paraId="25B4BB19" w14:textId="77777777" w:rsidR="00FC050F" w:rsidRPr="00CE5590" w:rsidRDefault="00804423">
      <w:pPr>
        <w:pStyle w:val="CCTP-Lgende"/>
        <w:rPr>
          <w:rFonts w:ascii="Marianne Light" w:hAnsi="Marianne Light"/>
          <w:sz w:val="14"/>
          <w:szCs w:val="14"/>
        </w:rPr>
      </w:pPr>
      <w:bookmarkStart w:id="248" w:name="_Toc213080704"/>
      <w:r w:rsidRPr="00CE5590">
        <w:rPr>
          <w:rFonts w:ascii="Marianne Light" w:eastAsiaTheme="minorEastAsia" w:hAnsi="Marianne Light" w:cstheme="minorBidi"/>
          <w:sz w:val="14"/>
          <w:szCs w:val="14"/>
        </w:rPr>
        <w:t>Catégorie d’anomalies</w:t>
      </w:r>
      <w:bookmarkEnd w:id="248"/>
    </w:p>
    <w:p w14:paraId="217A65C2" w14:textId="77777777" w:rsidR="00FC050F" w:rsidRPr="00F71D75" w:rsidRDefault="00804423">
      <w:pPr>
        <w:pStyle w:val="CCTP-Titre2"/>
        <w:rPr>
          <w:rFonts w:ascii="Marianne Light" w:hAnsi="Marianne Light"/>
        </w:rPr>
      </w:pPr>
      <w:bookmarkStart w:id="249" w:name="_Ref31202328"/>
      <w:bookmarkStart w:id="250" w:name="_Toc203658943"/>
      <w:bookmarkStart w:id="251" w:name="_Toc213338411"/>
      <w:r w:rsidRPr="00F71D75">
        <w:rPr>
          <w:rFonts w:ascii="Marianne Light" w:eastAsiaTheme="minorEastAsia" w:hAnsi="Marianne Light" w:cstheme="minorBidi"/>
        </w:rPr>
        <w:t>Modalités d’exécution du maintien en conditions opérationnelles</w:t>
      </w:r>
      <w:bookmarkEnd w:id="249"/>
      <w:bookmarkEnd w:id="250"/>
      <w:bookmarkEnd w:id="251"/>
    </w:p>
    <w:tbl>
      <w:tblPr>
        <w:tblStyle w:val="Grilledutableau"/>
        <w:tblpPr w:leftFromText="141" w:rightFromText="141" w:vertAnchor="text" w:horzAnchor="margin" w:tblpY="1260"/>
        <w:tblW w:w="5291" w:type="pct"/>
        <w:tblLook w:val="04A0" w:firstRow="1" w:lastRow="0" w:firstColumn="1" w:lastColumn="0" w:noHBand="0" w:noVBand="1"/>
      </w:tblPr>
      <w:tblGrid>
        <w:gridCol w:w="1079"/>
        <w:gridCol w:w="1360"/>
        <w:gridCol w:w="1536"/>
        <w:gridCol w:w="3091"/>
        <w:gridCol w:w="3122"/>
      </w:tblGrid>
      <w:tr w:rsidR="00FC050F" w:rsidRPr="00CE5590" w14:paraId="6F5766D2" w14:textId="77777777" w:rsidTr="002D740F">
        <w:trPr>
          <w:trHeight w:val="179"/>
        </w:trPr>
        <w:tc>
          <w:tcPr>
            <w:tcW w:w="3613"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F9E7560"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Demandes</w:t>
            </w:r>
          </w:p>
        </w:tc>
        <w:tc>
          <w:tcPr>
            <w:tcW w:w="657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D09E308"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Choix du mode d’exécution du maintien en conditions opérationnelles :</w:t>
            </w:r>
          </w:p>
        </w:tc>
      </w:tr>
      <w:tr w:rsidR="00FC050F" w:rsidRPr="00CE5590" w14:paraId="375E3A39" w14:textId="77777777" w:rsidTr="002D740F">
        <w:trPr>
          <w:trHeight w:val="167"/>
        </w:trPr>
        <w:tc>
          <w:tcPr>
            <w:tcW w:w="96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71079FB" w14:textId="77777777" w:rsidR="00FC050F" w:rsidRPr="002D740F" w:rsidRDefault="00804423">
            <w:pPr>
              <w:pStyle w:val="CCTP-Tableau-petittexte"/>
              <w:spacing w:before="31" w:after="31"/>
              <w:rPr>
                <w:rFonts w:asciiTheme="majorHAnsi" w:hAnsiTheme="majorHAnsi"/>
                <w:b/>
                <w:bCs/>
              </w:rPr>
            </w:pPr>
            <w:r w:rsidRPr="002D740F">
              <w:rPr>
                <w:rFonts w:asciiTheme="majorHAnsi" w:hAnsiTheme="majorHAnsi"/>
                <w:b/>
                <w:bCs/>
              </w:rPr>
              <w:t>Délais</w:t>
            </w:r>
          </w:p>
        </w:tc>
        <w:tc>
          <w:tcPr>
            <w:tcW w:w="109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E24570C" w14:textId="77777777" w:rsidR="00FC050F" w:rsidRPr="002D740F" w:rsidRDefault="00804423">
            <w:pPr>
              <w:pStyle w:val="CCTP-Tableau-petittexte"/>
              <w:spacing w:before="31" w:after="31"/>
              <w:rPr>
                <w:rFonts w:asciiTheme="majorHAnsi" w:hAnsiTheme="majorHAnsi"/>
                <w:b/>
                <w:bCs/>
              </w:rPr>
            </w:pPr>
            <w:r w:rsidRPr="002D740F">
              <w:rPr>
                <w:rFonts w:asciiTheme="majorHAnsi" w:hAnsiTheme="majorHAnsi"/>
                <w:b/>
                <w:bCs/>
              </w:rPr>
              <w:t>Type</w:t>
            </w:r>
          </w:p>
        </w:tc>
        <w:tc>
          <w:tcPr>
            <w:tcW w:w="155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32C180F" w14:textId="77777777" w:rsidR="00FC050F" w:rsidRPr="002D740F" w:rsidRDefault="00804423">
            <w:pPr>
              <w:pStyle w:val="CCTP-Tableau-petittexte"/>
              <w:spacing w:before="31" w:after="31"/>
              <w:rPr>
                <w:rFonts w:ascii="Marianne Light" w:hAnsi="Marianne Light"/>
                <w:b/>
                <w:bCs/>
                <w:sz w:val="20"/>
                <w:szCs w:val="20"/>
              </w:rPr>
            </w:pPr>
            <w:r w:rsidRPr="002D740F">
              <w:rPr>
                <w:rFonts w:ascii="Marianne Light" w:hAnsi="Marianne Light"/>
                <w:b/>
                <w:bCs/>
                <w:sz w:val="20"/>
                <w:szCs w:val="20"/>
              </w:rPr>
              <w:t>Etape</w:t>
            </w:r>
          </w:p>
        </w:tc>
        <w:tc>
          <w:tcPr>
            <w:tcW w:w="328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DA3FA32"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fldChar w:fldCharType="begin"/>
            </w:r>
            <w:r w:rsidRPr="002D740F">
              <w:rPr>
                <w:rFonts w:ascii="Marianne Light" w:hAnsi="Marianne Light"/>
                <w:b/>
                <w:bCs/>
                <w:sz w:val="20"/>
                <w:szCs w:val="20"/>
              </w:rPr>
              <w:instrText xml:space="preserve"> REF _Ref414028250 \h  \* MERGEFORMAT </w:instrText>
            </w:r>
            <w:r w:rsidRPr="002D740F">
              <w:rPr>
                <w:rFonts w:ascii="Marianne Light" w:hAnsi="Marianne Light"/>
                <w:b/>
                <w:bCs/>
                <w:sz w:val="20"/>
                <w:szCs w:val="20"/>
              </w:rPr>
            </w:r>
            <w:r w:rsidRPr="002D740F">
              <w:rPr>
                <w:rFonts w:ascii="Marianne Light" w:hAnsi="Marianne Light"/>
                <w:b/>
                <w:bCs/>
                <w:sz w:val="20"/>
                <w:szCs w:val="20"/>
              </w:rPr>
              <w:fldChar w:fldCharType="separate"/>
            </w:r>
            <w:r w:rsidRPr="002D740F">
              <w:rPr>
                <w:rFonts w:ascii="Marianne Light" w:hAnsi="Marianne Light"/>
                <w:b/>
                <w:bCs/>
                <w:sz w:val="20"/>
                <w:szCs w:val="20"/>
              </w:rPr>
              <w:t>Développement en approche agile</w:t>
            </w:r>
            <w:r w:rsidRPr="002D740F">
              <w:rPr>
                <w:rFonts w:ascii="Marianne Light" w:hAnsi="Marianne Light"/>
                <w:b/>
                <w:bCs/>
                <w:sz w:val="20"/>
                <w:szCs w:val="20"/>
              </w:rPr>
              <w:fldChar w:fldCharType="end"/>
            </w:r>
          </w:p>
        </w:tc>
        <w:tc>
          <w:tcPr>
            <w:tcW w:w="328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6C24F05"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fldChar w:fldCharType="begin"/>
            </w:r>
            <w:r w:rsidRPr="002D740F">
              <w:rPr>
                <w:rFonts w:ascii="Marianne Light" w:hAnsi="Marianne Light"/>
                <w:b/>
                <w:bCs/>
                <w:sz w:val="20"/>
                <w:szCs w:val="20"/>
              </w:rPr>
              <w:instrText xml:space="preserve"> REF _Ref18072790 \h  \* MERGEFORMAT </w:instrText>
            </w:r>
            <w:r w:rsidRPr="002D740F">
              <w:rPr>
                <w:rFonts w:ascii="Marianne Light" w:hAnsi="Marianne Light"/>
                <w:b/>
                <w:bCs/>
                <w:sz w:val="20"/>
                <w:szCs w:val="20"/>
              </w:rPr>
            </w:r>
            <w:r w:rsidRPr="002D740F">
              <w:rPr>
                <w:rFonts w:ascii="Marianne Light" w:hAnsi="Marianne Light"/>
                <w:b/>
                <w:bCs/>
                <w:sz w:val="20"/>
                <w:szCs w:val="20"/>
              </w:rPr>
              <w:fldChar w:fldCharType="separate"/>
            </w:r>
            <w:r w:rsidRPr="002D740F">
              <w:rPr>
                <w:rFonts w:ascii="Marianne Light" w:hAnsi="Marianne Light"/>
                <w:b/>
                <w:bCs/>
                <w:sz w:val="20"/>
                <w:szCs w:val="20"/>
              </w:rPr>
              <w:t>Développement en cycle en V</w:t>
            </w:r>
            <w:r w:rsidRPr="002D740F">
              <w:rPr>
                <w:rFonts w:ascii="Marianne Light" w:hAnsi="Marianne Light"/>
                <w:b/>
                <w:bCs/>
                <w:sz w:val="20"/>
                <w:szCs w:val="20"/>
              </w:rPr>
              <w:fldChar w:fldCharType="end"/>
            </w:r>
          </w:p>
        </w:tc>
      </w:tr>
      <w:tr w:rsidR="00FC050F" w:rsidRPr="00CE5590" w14:paraId="7C38124E" w14:textId="77777777">
        <w:trPr>
          <w:trHeight w:val="388"/>
        </w:trPr>
        <w:tc>
          <w:tcPr>
            <w:tcW w:w="962" w:type="dxa"/>
            <w:vMerge w:val="restart"/>
            <w:tcBorders>
              <w:top w:val="single" w:sz="4" w:space="0" w:color="auto"/>
              <w:left w:val="single" w:sz="4" w:space="0" w:color="auto"/>
              <w:right w:val="single" w:sz="4" w:space="0" w:color="auto"/>
            </w:tcBorders>
            <w:shd w:val="clear" w:color="auto" w:fill="C6D9F1"/>
            <w:vAlign w:val="center"/>
          </w:tcPr>
          <w:p w14:paraId="34EC7A85" w14:textId="77777777" w:rsidR="00FC050F" w:rsidRDefault="00804423">
            <w:pPr>
              <w:pStyle w:val="CCTP-Tableau-petittexte"/>
              <w:spacing w:before="31" w:after="31"/>
              <w:rPr>
                <w:rFonts w:asciiTheme="majorHAnsi" w:hAnsiTheme="majorHAnsi"/>
              </w:rPr>
            </w:pPr>
            <w:r>
              <w:rPr>
                <w:rFonts w:asciiTheme="majorHAnsi" w:hAnsiTheme="majorHAnsi"/>
                <w:b/>
                <w:bCs/>
              </w:rPr>
              <w:t>Non urgentes</w:t>
            </w:r>
          </w:p>
        </w:tc>
        <w:tc>
          <w:tcPr>
            <w:tcW w:w="1095" w:type="dxa"/>
            <w:vMerge w:val="restart"/>
            <w:tcBorders>
              <w:top w:val="single" w:sz="4" w:space="0" w:color="auto"/>
              <w:left w:val="single" w:sz="4" w:space="0" w:color="auto"/>
              <w:right w:val="single" w:sz="4" w:space="0" w:color="auto"/>
            </w:tcBorders>
            <w:shd w:val="clear" w:color="auto" w:fill="C6D9F1"/>
            <w:vAlign w:val="center"/>
          </w:tcPr>
          <w:p w14:paraId="6F2503AD" w14:textId="77777777" w:rsidR="00FC050F" w:rsidRDefault="00804423">
            <w:pPr>
              <w:pStyle w:val="CCTP-Tableau-petittexte"/>
              <w:spacing w:before="31" w:after="31"/>
              <w:rPr>
                <w:rFonts w:asciiTheme="majorHAnsi" w:hAnsiTheme="majorHAnsi"/>
              </w:rPr>
            </w:pPr>
            <w:r>
              <w:rPr>
                <w:rFonts w:asciiTheme="majorHAnsi" w:hAnsiTheme="majorHAnsi"/>
              </w:rPr>
              <w:t>Corrections d’anomalie</w:t>
            </w:r>
          </w:p>
        </w:tc>
        <w:tc>
          <w:tcPr>
            <w:tcW w:w="1556" w:type="dxa"/>
            <w:tcBorders>
              <w:top w:val="single" w:sz="4" w:space="0" w:color="auto"/>
              <w:left w:val="single" w:sz="4" w:space="0" w:color="auto"/>
              <w:right w:val="single" w:sz="4" w:space="0" w:color="auto"/>
            </w:tcBorders>
            <w:shd w:val="clear" w:color="auto" w:fill="C6D9F1"/>
            <w:vAlign w:val="center"/>
          </w:tcPr>
          <w:p w14:paraId="7A0AE8FF"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Planification</w:t>
            </w:r>
          </w:p>
        </w:tc>
        <w:tc>
          <w:tcPr>
            <w:tcW w:w="3288" w:type="dxa"/>
            <w:tcBorders>
              <w:top w:val="single" w:sz="4" w:space="0" w:color="auto"/>
              <w:left w:val="single" w:sz="4" w:space="0" w:color="auto"/>
              <w:right w:val="single" w:sz="4" w:space="0" w:color="auto"/>
            </w:tcBorders>
            <w:vAlign w:val="center"/>
          </w:tcPr>
          <w:p w14:paraId="0F99873C" w14:textId="6676A02F"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Lors des Sprints planning</w:t>
            </w:r>
            <w:bookmarkStart w:id="252" w:name="_Ref32432294"/>
            <w:r w:rsidRPr="00CE5590">
              <w:rPr>
                <w:rStyle w:val="Appelnotedebasdep"/>
                <w:rFonts w:ascii="Marianne Light" w:hAnsi="Marianne Light"/>
                <w:sz w:val="20"/>
                <w:szCs w:val="20"/>
              </w:rPr>
              <w:footnoteReference w:id="7"/>
            </w:r>
            <w:bookmarkEnd w:id="252"/>
          </w:p>
        </w:tc>
        <w:tc>
          <w:tcPr>
            <w:tcW w:w="3287" w:type="dxa"/>
            <w:tcBorders>
              <w:top w:val="single" w:sz="4" w:space="0" w:color="auto"/>
              <w:left w:val="single" w:sz="4" w:space="0" w:color="auto"/>
              <w:right w:val="single" w:sz="4" w:space="0" w:color="auto"/>
            </w:tcBorders>
            <w:vAlign w:val="center"/>
          </w:tcPr>
          <w:p w14:paraId="0FE5C15F"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 xml:space="preserve">Lors du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_Ref32409660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hAnsi="Marianne Light"/>
                <w:sz w:val="20"/>
                <w:szCs w:val="20"/>
              </w:rPr>
              <w:t>Comité opérationnel</w:t>
            </w:r>
            <w:r w:rsidRPr="00CE5590">
              <w:rPr>
                <w:rFonts w:ascii="Marianne Light" w:hAnsi="Marianne Light"/>
                <w:sz w:val="20"/>
                <w:szCs w:val="20"/>
              </w:rPr>
              <w:fldChar w:fldCharType="end"/>
            </w:r>
            <w:bookmarkStart w:id="253" w:name="_Ref32432902"/>
            <w:r w:rsidRPr="00CE5590">
              <w:rPr>
                <w:rStyle w:val="Appelnotedebasdep"/>
                <w:rFonts w:ascii="Marianne Light" w:hAnsi="Marianne Light"/>
                <w:sz w:val="20"/>
                <w:szCs w:val="20"/>
              </w:rPr>
              <w:footnoteReference w:id="8"/>
            </w:r>
            <w:bookmarkEnd w:id="253"/>
            <w:r w:rsidRPr="00CE5590">
              <w:rPr>
                <w:rFonts w:ascii="Marianne Light" w:hAnsi="Marianne Light"/>
                <w:sz w:val="20"/>
                <w:szCs w:val="20"/>
              </w:rPr>
              <w:t xml:space="preserve"> ou toute autre instance de gouvernance</w:t>
            </w:r>
          </w:p>
        </w:tc>
      </w:tr>
      <w:tr w:rsidR="00FC050F" w:rsidRPr="00CE5590" w14:paraId="2F68A5CA" w14:textId="77777777">
        <w:trPr>
          <w:trHeight w:val="197"/>
        </w:trPr>
        <w:tc>
          <w:tcPr>
            <w:tcW w:w="962" w:type="dxa"/>
            <w:vMerge/>
            <w:tcBorders>
              <w:top w:val="single" w:sz="4" w:space="0" w:color="auto"/>
              <w:left w:val="single" w:sz="4" w:space="0" w:color="auto"/>
              <w:right w:val="single" w:sz="4" w:space="0" w:color="auto"/>
            </w:tcBorders>
            <w:shd w:val="clear" w:color="auto" w:fill="C6D9F1"/>
            <w:vAlign w:val="center"/>
          </w:tcPr>
          <w:p w14:paraId="0E232E67" w14:textId="77777777" w:rsidR="00FC050F" w:rsidRDefault="00FC050F">
            <w:pPr>
              <w:pStyle w:val="CCTP-Tableau-petittexte"/>
              <w:spacing w:before="31" w:after="31"/>
              <w:rPr>
                <w:rFonts w:asciiTheme="majorHAnsi" w:hAnsiTheme="majorHAnsi"/>
                <w:b/>
                <w:bCs/>
              </w:rPr>
            </w:pPr>
          </w:p>
        </w:tc>
        <w:tc>
          <w:tcPr>
            <w:tcW w:w="1095" w:type="dxa"/>
            <w:vMerge/>
            <w:tcBorders>
              <w:left w:val="single" w:sz="4" w:space="0" w:color="auto"/>
              <w:right w:val="single" w:sz="4" w:space="0" w:color="auto"/>
            </w:tcBorders>
            <w:shd w:val="clear" w:color="auto" w:fill="C6D9F1"/>
            <w:vAlign w:val="center"/>
          </w:tcPr>
          <w:p w14:paraId="76B7E6D4" w14:textId="77777777" w:rsidR="00FC050F" w:rsidRDefault="00FC050F">
            <w:pPr>
              <w:pStyle w:val="CCTP-Tableau-petittexte"/>
              <w:spacing w:before="31" w:after="31"/>
              <w:rPr>
                <w:rFonts w:asciiTheme="majorHAnsi" w:hAnsiTheme="majorHAnsi"/>
              </w:rPr>
            </w:pPr>
          </w:p>
        </w:tc>
        <w:tc>
          <w:tcPr>
            <w:tcW w:w="1556" w:type="dxa"/>
            <w:tcBorders>
              <w:top w:val="single" w:sz="4" w:space="0" w:color="auto"/>
              <w:left w:val="single" w:sz="4" w:space="0" w:color="auto"/>
              <w:right w:val="single" w:sz="4" w:space="0" w:color="auto"/>
            </w:tcBorders>
            <w:shd w:val="clear" w:color="auto" w:fill="C6D9F1"/>
            <w:vAlign w:val="center"/>
          </w:tcPr>
          <w:p w14:paraId="081F42D0"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Unité d’œuvre</w:t>
            </w:r>
          </w:p>
        </w:tc>
        <w:tc>
          <w:tcPr>
            <w:tcW w:w="6575" w:type="dxa"/>
            <w:gridSpan w:val="2"/>
            <w:tcBorders>
              <w:top w:val="single" w:sz="4" w:space="0" w:color="auto"/>
              <w:left w:val="single" w:sz="4" w:space="0" w:color="auto"/>
              <w:right w:val="single" w:sz="4" w:space="0" w:color="auto"/>
            </w:tcBorders>
            <w:vAlign w:val="center"/>
          </w:tcPr>
          <w:p w14:paraId="3252D957"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Financé au titre du support de niveau 3 et maintenance corrective</w:t>
            </w:r>
            <w:bookmarkStart w:id="254" w:name="_Ref64367291"/>
            <w:r w:rsidRPr="00CE5590">
              <w:rPr>
                <w:rStyle w:val="Appelnotedebasdep"/>
                <w:rFonts w:ascii="Marianne Light" w:hAnsi="Marianne Light"/>
                <w:sz w:val="20"/>
                <w:szCs w:val="20"/>
              </w:rPr>
              <w:footnoteReference w:id="9"/>
            </w:r>
            <w:bookmarkEnd w:id="254"/>
          </w:p>
        </w:tc>
      </w:tr>
      <w:tr w:rsidR="00FC050F" w:rsidRPr="00CE5590" w14:paraId="453B2EF6" w14:textId="77777777">
        <w:trPr>
          <w:trHeight w:val="197"/>
        </w:trPr>
        <w:tc>
          <w:tcPr>
            <w:tcW w:w="962" w:type="dxa"/>
            <w:vMerge/>
            <w:tcBorders>
              <w:top w:val="single" w:sz="4" w:space="0" w:color="auto"/>
              <w:left w:val="single" w:sz="4" w:space="0" w:color="auto"/>
              <w:right w:val="single" w:sz="4" w:space="0" w:color="auto"/>
            </w:tcBorders>
            <w:shd w:val="clear" w:color="auto" w:fill="C6D9F1"/>
            <w:vAlign w:val="center"/>
          </w:tcPr>
          <w:p w14:paraId="5CACFF49" w14:textId="77777777" w:rsidR="00FC050F" w:rsidRDefault="00FC050F">
            <w:pPr>
              <w:pStyle w:val="CCTP-Tableau-petittexte"/>
              <w:spacing w:before="31" w:after="31"/>
              <w:rPr>
                <w:rFonts w:asciiTheme="majorHAnsi" w:hAnsiTheme="majorHAnsi"/>
                <w:b/>
                <w:bCs/>
              </w:rPr>
            </w:pPr>
          </w:p>
        </w:tc>
        <w:tc>
          <w:tcPr>
            <w:tcW w:w="1095" w:type="dxa"/>
            <w:vMerge/>
            <w:tcBorders>
              <w:left w:val="single" w:sz="4" w:space="0" w:color="auto"/>
              <w:right w:val="single" w:sz="4" w:space="0" w:color="auto"/>
            </w:tcBorders>
            <w:shd w:val="clear" w:color="auto" w:fill="C6D9F1"/>
            <w:vAlign w:val="center"/>
          </w:tcPr>
          <w:p w14:paraId="73CA899B" w14:textId="77777777" w:rsidR="00FC050F" w:rsidRDefault="00FC050F">
            <w:pPr>
              <w:pStyle w:val="CCTP-Tableau-petittexte"/>
              <w:spacing w:before="31" w:after="31"/>
              <w:rPr>
                <w:rFonts w:asciiTheme="majorHAnsi" w:hAnsiTheme="majorHAnsi"/>
              </w:rPr>
            </w:pPr>
          </w:p>
        </w:tc>
        <w:tc>
          <w:tcPr>
            <w:tcW w:w="1556" w:type="dxa"/>
            <w:tcBorders>
              <w:top w:val="single" w:sz="4" w:space="0" w:color="auto"/>
              <w:left w:val="single" w:sz="4" w:space="0" w:color="auto"/>
              <w:right w:val="single" w:sz="4" w:space="0" w:color="auto"/>
            </w:tcBorders>
            <w:shd w:val="clear" w:color="auto" w:fill="C6D9F1"/>
            <w:vAlign w:val="center"/>
          </w:tcPr>
          <w:p w14:paraId="3C0DE357"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Mise en œuvre</w:t>
            </w:r>
          </w:p>
        </w:tc>
        <w:tc>
          <w:tcPr>
            <w:tcW w:w="3288" w:type="dxa"/>
            <w:tcBorders>
              <w:top w:val="single" w:sz="4" w:space="0" w:color="auto"/>
              <w:left w:val="single" w:sz="4" w:space="0" w:color="auto"/>
              <w:right w:val="single" w:sz="4" w:space="0" w:color="auto"/>
            </w:tcBorders>
            <w:vAlign w:val="center"/>
          </w:tcPr>
          <w:p w14:paraId="7BD746F6" w14:textId="6840FA7D"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 xml:space="preserve">Lors d’un sprint </w:t>
            </w:r>
          </w:p>
        </w:tc>
        <w:tc>
          <w:tcPr>
            <w:tcW w:w="3287" w:type="dxa"/>
            <w:tcBorders>
              <w:top w:val="single" w:sz="4" w:space="0" w:color="auto"/>
              <w:left w:val="single" w:sz="4" w:space="0" w:color="auto"/>
              <w:right w:val="single" w:sz="4" w:space="0" w:color="auto"/>
            </w:tcBorders>
            <w:vAlign w:val="center"/>
          </w:tcPr>
          <w:p w14:paraId="0CCA3AB7"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fldChar w:fldCharType="begin"/>
            </w:r>
            <w:r w:rsidRPr="00CE5590">
              <w:rPr>
                <w:rFonts w:ascii="Marianne Light" w:hAnsi="Marianne Light"/>
                <w:sz w:val="20"/>
                <w:szCs w:val="20"/>
              </w:rPr>
              <w:instrText xml:space="preserve"> REF _Ref2766352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eastAsiaTheme="minorEastAsia" w:hAnsi="Marianne Light" w:cstheme="minorBidi"/>
                <w:sz w:val="20"/>
                <w:szCs w:val="20"/>
              </w:rPr>
              <w:t>Réalisation en cycle en V</w:t>
            </w:r>
            <w:r w:rsidRPr="00CE5590">
              <w:rPr>
                <w:rFonts w:ascii="Marianne Light" w:eastAsiaTheme="minorEastAsia" w:hAnsi="Marianne Light" w:cstheme="minorBidi"/>
                <w:sz w:val="20"/>
                <w:szCs w:val="20"/>
              </w:rPr>
              <w:fldChar w:fldCharType="end"/>
            </w:r>
            <w:bookmarkStart w:id="255" w:name="_Ref64365444"/>
            <w:r w:rsidRPr="00CE5590">
              <w:rPr>
                <w:rStyle w:val="Appelnotedebasdep"/>
                <w:rFonts w:ascii="Marianne Light" w:eastAsiaTheme="minorEastAsia" w:hAnsi="Marianne Light" w:cstheme="minorBidi"/>
                <w:sz w:val="20"/>
                <w:szCs w:val="20"/>
              </w:rPr>
              <w:footnoteReference w:id="10"/>
            </w:r>
            <w:bookmarkEnd w:id="255"/>
          </w:p>
        </w:tc>
      </w:tr>
      <w:tr w:rsidR="00FC050F" w:rsidRPr="00CE5590" w14:paraId="2514FF98" w14:textId="77777777">
        <w:trPr>
          <w:trHeight w:val="299"/>
        </w:trPr>
        <w:tc>
          <w:tcPr>
            <w:tcW w:w="962" w:type="dxa"/>
            <w:vMerge/>
            <w:tcBorders>
              <w:top w:val="single" w:sz="4" w:space="0" w:color="auto"/>
              <w:left w:val="single" w:sz="4" w:space="0" w:color="auto"/>
              <w:right w:val="single" w:sz="4" w:space="0" w:color="auto"/>
            </w:tcBorders>
            <w:shd w:val="clear" w:color="auto" w:fill="C6D9F1"/>
            <w:vAlign w:val="center"/>
          </w:tcPr>
          <w:p w14:paraId="0A855ADA" w14:textId="77777777" w:rsidR="00FC050F" w:rsidRPr="00CE5590" w:rsidRDefault="00FC050F">
            <w:pPr>
              <w:pStyle w:val="CCTP-Tableau-petittexte"/>
              <w:spacing w:before="31" w:after="31"/>
              <w:rPr>
                <w:rFonts w:ascii="Marianne Light" w:hAnsi="Marianne Light"/>
                <w:b/>
                <w:bCs/>
                <w:sz w:val="20"/>
                <w:szCs w:val="20"/>
              </w:rPr>
            </w:pPr>
          </w:p>
        </w:tc>
        <w:tc>
          <w:tcPr>
            <w:tcW w:w="1095" w:type="dxa"/>
            <w:vMerge w:val="restart"/>
            <w:tcBorders>
              <w:top w:val="single" w:sz="4" w:space="0" w:color="auto"/>
              <w:left w:val="single" w:sz="4" w:space="0" w:color="auto"/>
              <w:right w:val="single" w:sz="4" w:space="0" w:color="auto"/>
            </w:tcBorders>
            <w:shd w:val="clear" w:color="auto" w:fill="C6D9F1"/>
            <w:vAlign w:val="center"/>
          </w:tcPr>
          <w:p w14:paraId="38FB1B9D"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Demandes d’évolution</w:t>
            </w:r>
          </w:p>
        </w:tc>
        <w:tc>
          <w:tcPr>
            <w:tcW w:w="1556" w:type="dxa"/>
            <w:tcBorders>
              <w:top w:val="single" w:sz="4" w:space="0" w:color="auto"/>
              <w:left w:val="single" w:sz="4" w:space="0" w:color="auto"/>
              <w:right w:val="single" w:sz="4" w:space="0" w:color="auto"/>
            </w:tcBorders>
            <w:shd w:val="clear" w:color="auto" w:fill="C6D9F1"/>
            <w:vAlign w:val="center"/>
          </w:tcPr>
          <w:p w14:paraId="145F1547"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Planification</w:t>
            </w:r>
          </w:p>
        </w:tc>
        <w:tc>
          <w:tcPr>
            <w:tcW w:w="3288" w:type="dxa"/>
            <w:vMerge w:val="restart"/>
            <w:tcBorders>
              <w:top w:val="single" w:sz="4" w:space="0" w:color="auto"/>
              <w:left w:val="single" w:sz="4" w:space="0" w:color="auto"/>
              <w:right w:val="single" w:sz="4" w:space="0" w:color="auto"/>
            </w:tcBorders>
            <w:vAlign w:val="center"/>
          </w:tcPr>
          <w:p w14:paraId="1EC003F6" w14:textId="2850FB71"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 xml:space="preserve">Lors des Sprints planning </w:t>
            </w:r>
          </w:p>
        </w:tc>
        <w:tc>
          <w:tcPr>
            <w:tcW w:w="3287" w:type="dxa"/>
            <w:vMerge w:val="restart"/>
            <w:tcBorders>
              <w:top w:val="single" w:sz="4" w:space="0" w:color="auto"/>
              <w:left w:val="single" w:sz="4" w:space="0" w:color="auto"/>
              <w:right w:val="single" w:sz="4" w:space="0" w:color="auto"/>
            </w:tcBorders>
            <w:vAlign w:val="center"/>
          </w:tcPr>
          <w:p w14:paraId="4764AC90"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 xml:space="preserve">Lors du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_Ref32409660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hAnsi="Marianne Light"/>
                <w:sz w:val="20"/>
                <w:szCs w:val="20"/>
              </w:rPr>
              <w:t>Comité opérationnel</w:t>
            </w:r>
            <w:r w:rsidRPr="00CE5590">
              <w:rPr>
                <w:rFonts w:ascii="Marianne Light" w:hAnsi="Marianne Light"/>
                <w:sz w:val="20"/>
                <w:szCs w:val="20"/>
              </w:rPr>
              <w:fldChar w:fldCharType="end"/>
            </w:r>
            <w:r w:rsidRPr="00CE5590">
              <w:rPr>
                <w:rFonts w:ascii="Marianne Light" w:hAnsi="Marianne Light"/>
                <w:sz w:val="20"/>
                <w:szCs w:val="20"/>
              </w:rPr>
              <w:fldChar w:fldCharType="begin"/>
            </w:r>
            <w:r w:rsidRPr="00CE5590">
              <w:rPr>
                <w:rFonts w:ascii="Marianne Light" w:hAnsi="Marianne Light"/>
                <w:sz w:val="20"/>
                <w:szCs w:val="20"/>
              </w:rPr>
              <w:instrText xml:space="preserve"> NOTEREF _Ref32432902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hAnsi="Marianne Light"/>
                <w:sz w:val="20"/>
                <w:szCs w:val="20"/>
              </w:rPr>
              <w:t>8</w:t>
            </w:r>
            <w:r w:rsidRPr="00CE5590">
              <w:rPr>
                <w:rFonts w:ascii="Marianne Light" w:hAnsi="Marianne Light"/>
                <w:sz w:val="20"/>
                <w:szCs w:val="20"/>
              </w:rPr>
              <w:fldChar w:fldCharType="end"/>
            </w:r>
            <w:r w:rsidRPr="00CE5590">
              <w:rPr>
                <w:rFonts w:ascii="Marianne Light" w:hAnsi="Marianne Light"/>
                <w:sz w:val="20"/>
                <w:szCs w:val="20"/>
              </w:rPr>
              <w:t xml:space="preserve"> ou toutes autres instances de gouvernance</w:t>
            </w:r>
          </w:p>
          <w:p w14:paraId="7C3CF2FD" w14:textId="77777777" w:rsidR="00FC050F" w:rsidRPr="00CE5590" w:rsidRDefault="00804423">
            <w:pPr>
              <w:pStyle w:val="CCTP-Tableau-petittexte"/>
              <w:spacing w:before="31" w:after="31"/>
              <w:jc w:val="center"/>
              <w:rPr>
                <w:rFonts w:ascii="Marianne Light" w:hAnsi="Marianne Light"/>
                <w:sz w:val="20"/>
                <w:szCs w:val="20"/>
              </w:rPr>
            </w:pPr>
            <w:proofErr w:type="gramStart"/>
            <w:r w:rsidRPr="00CE5590">
              <w:rPr>
                <w:rFonts w:ascii="Marianne Light" w:hAnsi="Marianne Light"/>
                <w:sz w:val="20"/>
                <w:szCs w:val="20"/>
              </w:rPr>
              <w:t>et</w:t>
            </w:r>
            <w:proofErr w:type="gramEnd"/>
            <w:r w:rsidRPr="00CE5590">
              <w:rPr>
                <w:rFonts w:ascii="Marianne Light" w:hAnsi="Marianne Light"/>
                <w:sz w:val="20"/>
                <w:szCs w:val="20"/>
              </w:rPr>
              <w:t>/ou</w:t>
            </w:r>
          </w:p>
          <w:p w14:paraId="4942DC94"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Lors des</w:t>
            </w:r>
            <w:bookmarkStart w:id="256" w:name="_Ref32433688"/>
            <w:r w:rsidRPr="00CE5590">
              <w:rPr>
                <w:rFonts w:ascii="Marianne Light" w:hAnsi="Marianne Light"/>
                <w:sz w:val="20"/>
                <w:szCs w:val="20"/>
              </w:rPr>
              <w:t xml:space="preserve">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_Ref19442551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eastAsiaTheme="minorEastAsia" w:hAnsi="Marianne Light" w:cstheme="minorBidi"/>
                <w:sz w:val="20"/>
                <w:szCs w:val="20"/>
              </w:rPr>
              <w:t>Études complémentaires</w:t>
            </w:r>
            <w:r w:rsidRPr="00CE5590">
              <w:rPr>
                <w:rFonts w:ascii="Marianne Light" w:eastAsiaTheme="minorEastAsia" w:hAnsi="Marianne Light" w:cstheme="minorBidi"/>
                <w:sz w:val="20"/>
                <w:szCs w:val="20"/>
              </w:rPr>
              <w:fldChar w:fldCharType="end"/>
            </w:r>
            <w:bookmarkEnd w:id="256"/>
            <w:r w:rsidRPr="00CE5590">
              <w:rPr>
                <w:rStyle w:val="Appelnotedebasdep"/>
                <w:rFonts w:ascii="Marianne Light" w:eastAsiaTheme="minorEastAsia" w:hAnsi="Marianne Light" w:cstheme="minorBidi"/>
                <w:sz w:val="20"/>
                <w:szCs w:val="20"/>
              </w:rPr>
              <w:footnoteReference w:id="11"/>
            </w:r>
          </w:p>
        </w:tc>
      </w:tr>
      <w:tr w:rsidR="00FC050F" w:rsidRPr="00CE5590" w14:paraId="514BDB18" w14:textId="77777777">
        <w:trPr>
          <w:trHeight w:val="197"/>
        </w:trPr>
        <w:tc>
          <w:tcPr>
            <w:tcW w:w="962" w:type="dxa"/>
            <w:vMerge/>
            <w:tcBorders>
              <w:top w:val="single" w:sz="4" w:space="0" w:color="auto"/>
              <w:left w:val="single" w:sz="4" w:space="0" w:color="auto"/>
              <w:right w:val="single" w:sz="4" w:space="0" w:color="auto"/>
            </w:tcBorders>
            <w:shd w:val="clear" w:color="auto" w:fill="C6D9F1"/>
            <w:vAlign w:val="center"/>
          </w:tcPr>
          <w:p w14:paraId="319E3E4A" w14:textId="77777777" w:rsidR="00FC050F" w:rsidRPr="00CE5590" w:rsidRDefault="00FC050F">
            <w:pPr>
              <w:pStyle w:val="CCTP-Tableau-petittexte"/>
              <w:spacing w:before="31" w:after="31"/>
              <w:rPr>
                <w:rFonts w:ascii="Marianne Light" w:hAnsi="Marianne Light"/>
                <w:b/>
                <w:bCs/>
                <w:sz w:val="20"/>
                <w:szCs w:val="20"/>
              </w:rPr>
            </w:pPr>
          </w:p>
        </w:tc>
        <w:tc>
          <w:tcPr>
            <w:tcW w:w="1095" w:type="dxa"/>
            <w:vMerge/>
            <w:tcBorders>
              <w:left w:val="single" w:sz="4" w:space="0" w:color="auto"/>
              <w:right w:val="single" w:sz="4" w:space="0" w:color="auto"/>
            </w:tcBorders>
            <w:shd w:val="clear" w:color="auto" w:fill="C6D9F1"/>
            <w:vAlign w:val="center"/>
          </w:tcPr>
          <w:p w14:paraId="1EC86F15" w14:textId="77777777" w:rsidR="00FC050F" w:rsidRPr="00CE5590" w:rsidRDefault="00FC050F">
            <w:pPr>
              <w:pStyle w:val="CCTP-Tableau-petittexte"/>
              <w:spacing w:before="31" w:after="31"/>
              <w:rPr>
                <w:rFonts w:ascii="Marianne Light" w:hAnsi="Marianne Light"/>
                <w:sz w:val="20"/>
                <w:szCs w:val="20"/>
              </w:rPr>
            </w:pPr>
          </w:p>
        </w:tc>
        <w:tc>
          <w:tcPr>
            <w:tcW w:w="1556" w:type="dxa"/>
            <w:tcBorders>
              <w:top w:val="single" w:sz="4" w:space="0" w:color="auto"/>
              <w:left w:val="single" w:sz="4" w:space="0" w:color="auto"/>
              <w:right w:val="single" w:sz="4" w:space="0" w:color="auto"/>
            </w:tcBorders>
            <w:shd w:val="clear" w:color="auto" w:fill="C6D9F1"/>
            <w:vAlign w:val="center"/>
          </w:tcPr>
          <w:p w14:paraId="0A5A3613"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Chiffrage</w:t>
            </w:r>
          </w:p>
        </w:tc>
        <w:tc>
          <w:tcPr>
            <w:tcW w:w="3288" w:type="dxa"/>
            <w:vMerge/>
            <w:tcBorders>
              <w:left w:val="single" w:sz="4" w:space="0" w:color="auto"/>
              <w:right w:val="single" w:sz="4" w:space="0" w:color="auto"/>
            </w:tcBorders>
            <w:vAlign w:val="center"/>
          </w:tcPr>
          <w:p w14:paraId="41D92848" w14:textId="77777777" w:rsidR="00FC050F" w:rsidRPr="00CE5590" w:rsidRDefault="00FC050F">
            <w:pPr>
              <w:pStyle w:val="CCTP-Tableau-petittexte"/>
              <w:spacing w:before="31" w:after="31"/>
              <w:jc w:val="center"/>
              <w:rPr>
                <w:rFonts w:ascii="Marianne Light" w:hAnsi="Marianne Light"/>
                <w:sz w:val="20"/>
                <w:szCs w:val="20"/>
              </w:rPr>
            </w:pPr>
          </w:p>
        </w:tc>
        <w:tc>
          <w:tcPr>
            <w:tcW w:w="3287" w:type="dxa"/>
            <w:vMerge/>
            <w:tcBorders>
              <w:left w:val="single" w:sz="4" w:space="0" w:color="auto"/>
              <w:right w:val="single" w:sz="4" w:space="0" w:color="auto"/>
            </w:tcBorders>
            <w:vAlign w:val="center"/>
          </w:tcPr>
          <w:p w14:paraId="42EB2088" w14:textId="77777777" w:rsidR="00FC050F" w:rsidRPr="00CE5590" w:rsidRDefault="00FC050F">
            <w:pPr>
              <w:pStyle w:val="CCTP-Tableau-petittexte"/>
              <w:spacing w:before="31" w:after="31"/>
              <w:jc w:val="center"/>
              <w:rPr>
                <w:rFonts w:ascii="Marianne Light" w:hAnsi="Marianne Light"/>
                <w:sz w:val="20"/>
                <w:szCs w:val="20"/>
              </w:rPr>
            </w:pPr>
          </w:p>
        </w:tc>
      </w:tr>
      <w:tr w:rsidR="00FC050F" w:rsidRPr="00CE5590" w14:paraId="63F02116" w14:textId="77777777">
        <w:trPr>
          <w:trHeight w:val="387"/>
        </w:trPr>
        <w:tc>
          <w:tcPr>
            <w:tcW w:w="962" w:type="dxa"/>
            <w:vMerge/>
            <w:tcBorders>
              <w:top w:val="single" w:sz="4" w:space="0" w:color="auto"/>
              <w:left w:val="single" w:sz="4" w:space="0" w:color="auto"/>
              <w:right w:val="single" w:sz="4" w:space="0" w:color="auto"/>
            </w:tcBorders>
            <w:shd w:val="clear" w:color="auto" w:fill="C6D9F1"/>
            <w:vAlign w:val="center"/>
          </w:tcPr>
          <w:p w14:paraId="662111D1" w14:textId="77777777" w:rsidR="00FC050F" w:rsidRPr="00CE5590" w:rsidRDefault="00FC050F">
            <w:pPr>
              <w:pStyle w:val="CCTP-Tableau-petittexte"/>
              <w:spacing w:before="31" w:after="31"/>
              <w:rPr>
                <w:rFonts w:ascii="Marianne Light" w:hAnsi="Marianne Light"/>
                <w:b/>
                <w:bCs/>
                <w:sz w:val="20"/>
                <w:szCs w:val="20"/>
              </w:rPr>
            </w:pPr>
          </w:p>
        </w:tc>
        <w:tc>
          <w:tcPr>
            <w:tcW w:w="1095" w:type="dxa"/>
            <w:vMerge/>
            <w:tcBorders>
              <w:left w:val="single" w:sz="4" w:space="0" w:color="auto"/>
              <w:right w:val="single" w:sz="4" w:space="0" w:color="auto"/>
            </w:tcBorders>
            <w:shd w:val="clear" w:color="auto" w:fill="C6D9F1"/>
            <w:vAlign w:val="center"/>
          </w:tcPr>
          <w:p w14:paraId="1DB5608F" w14:textId="77777777" w:rsidR="00FC050F" w:rsidRPr="00CE5590" w:rsidRDefault="00FC050F">
            <w:pPr>
              <w:pStyle w:val="CCTP-Tableau-petittexte"/>
              <w:spacing w:before="31" w:after="31"/>
              <w:rPr>
                <w:rFonts w:ascii="Marianne Light" w:hAnsi="Marianne Light"/>
                <w:sz w:val="20"/>
                <w:szCs w:val="20"/>
              </w:rPr>
            </w:pPr>
          </w:p>
        </w:tc>
        <w:tc>
          <w:tcPr>
            <w:tcW w:w="1556" w:type="dxa"/>
            <w:tcBorders>
              <w:top w:val="single" w:sz="4" w:space="0" w:color="auto"/>
              <w:left w:val="single" w:sz="4" w:space="0" w:color="auto"/>
              <w:right w:val="single" w:sz="4" w:space="0" w:color="auto"/>
            </w:tcBorders>
            <w:shd w:val="clear" w:color="auto" w:fill="C6D9F1"/>
            <w:vAlign w:val="center"/>
          </w:tcPr>
          <w:p w14:paraId="52461B6D"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Unité d’œuvre</w:t>
            </w:r>
          </w:p>
        </w:tc>
        <w:tc>
          <w:tcPr>
            <w:tcW w:w="3288" w:type="dxa"/>
            <w:tcBorders>
              <w:top w:val="single" w:sz="4" w:space="0" w:color="auto"/>
              <w:left w:val="single" w:sz="4" w:space="0" w:color="auto"/>
              <w:right w:val="single" w:sz="4" w:space="0" w:color="auto"/>
            </w:tcBorders>
            <w:vAlign w:val="center"/>
          </w:tcPr>
          <w:p w14:paraId="6696F764"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Cf. « Base tarifaire » de la Réalisation d’un incrément de la phase opérationnelle</w:t>
            </w:r>
            <w:r w:rsidRPr="00CE5590">
              <w:rPr>
                <w:rFonts w:ascii="Marianne Light" w:hAnsi="Marianne Light"/>
                <w:sz w:val="20"/>
                <w:szCs w:val="20"/>
              </w:rPr>
              <w:fldChar w:fldCharType="begin"/>
            </w:r>
            <w:r w:rsidRPr="00CE5590">
              <w:rPr>
                <w:rFonts w:ascii="Marianne Light" w:hAnsi="Marianne Light"/>
                <w:sz w:val="20"/>
                <w:szCs w:val="20"/>
              </w:rPr>
              <w:instrText xml:space="preserve"> NOTEREF _Ref32432294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hAnsi="Marianne Light"/>
                <w:sz w:val="20"/>
                <w:szCs w:val="20"/>
              </w:rPr>
              <w:t>7</w:t>
            </w:r>
            <w:r w:rsidRPr="00CE5590">
              <w:rPr>
                <w:rFonts w:ascii="Marianne Light" w:hAnsi="Marianne Light"/>
                <w:sz w:val="20"/>
                <w:szCs w:val="20"/>
              </w:rPr>
              <w:fldChar w:fldCharType="end"/>
            </w:r>
          </w:p>
        </w:tc>
        <w:tc>
          <w:tcPr>
            <w:tcW w:w="3287" w:type="dxa"/>
            <w:tcBorders>
              <w:top w:val="single" w:sz="4" w:space="0" w:color="auto"/>
              <w:left w:val="single" w:sz="4" w:space="0" w:color="auto"/>
              <w:right w:val="single" w:sz="4" w:space="0" w:color="auto"/>
            </w:tcBorders>
            <w:vAlign w:val="center"/>
          </w:tcPr>
          <w:p w14:paraId="489DAC84"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 xml:space="preserve">Cf. « Base tarifaire » de la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_Ref2766352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hAnsi="Marianne Light"/>
                <w:sz w:val="20"/>
                <w:szCs w:val="20"/>
              </w:rPr>
              <w:t>Réalisation en cycle en V</w:t>
            </w:r>
            <w:r w:rsidRPr="00CE5590">
              <w:rPr>
                <w:rFonts w:ascii="Marianne Light" w:hAnsi="Marianne Light"/>
                <w:sz w:val="20"/>
                <w:szCs w:val="20"/>
              </w:rPr>
              <w:fldChar w:fldCharType="end"/>
            </w:r>
            <w:r w:rsidRPr="00CE5590">
              <w:rPr>
                <w:rFonts w:ascii="Marianne Light" w:hAnsi="Marianne Light"/>
                <w:sz w:val="20"/>
                <w:szCs w:val="20"/>
              </w:rPr>
              <w:fldChar w:fldCharType="begin"/>
            </w:r>
            <w:r w:rsidRPr="00CE5590">
              <w:rPr>
                <w:rFonts w:ascii="Marianne Light" w:hAnsi="Marianne Light"/>
                <w:sz w:val="20"/>
                <w:szCs w:val="20"/>
              </w:rPr>
              <w:instrText xml:space="preserve"> NOTEREF _Ref64365444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hAnsi="Marianne Light"/>
                <w:sz w:val="20"/>
                <w:szCs w:val="20"/>
                <w:vertAlign w:val="superscript"/>
              </w:rPr>
              <w:t>10</w:t>
            </w:r>
            <w:r w:rsidRPr="00CE5590">
              <w:rPr>
                <w:rFonts w:ascii="Marianne Light" w:hAnsi="Marianne Light"/>
                <w:sz w:val="20"/>
                <w:szCs w:val="20"/>
              </w:rPr>
              <w:fldChar w:fldCharType="end"/>
            </w:r>
          </w:p>
        </w:tc>
      </w:tr>
      <w:tr w:rsidR="00FC050F" w:rsidRPr="00CE5590" w14:paraId="6C82E7DD" w14:textId="77777777">
        <w:trPr>
          <w:trHeight w:val="354"/>
        </w:trPr>
        <w:tc>
          <w:tcPr>
            <w:tcW w:w="962" w:type="dxa"/>
            <w:vMerge/>
            <w:tcBorders>
              <w:top w:val="single" w:sz="4" w:space="0" w:color="auto"/>
              <w:left w:val="single" w:sz="4" w:space="0" w:color="auto"/>
              <w:right w:val="single" w:sz="4" w:space="0" w:color="auto"/>
            </w:tcBorders>
            <w:shd w:val="clear" w:color="auto" w:fill="C6D9F1"/>
            <w:vAlign w:val="center"/>
          </w:tcPr>
          <w:p w14:paraId="0E3240BB" w14:textId="77777777" w:rsidR="00FC050F" w:rsidRPr="00CE5590" w:rsidRDefault="00FC050F">
            <w:pPr>
              <w:pStyle w:val="CCTP-Tableau-petittexte"/>
              <w:spacing w:before="31" w:after="31"/>
              <w:rPr>
                <w:rFonts w:ascii="Marianne Light" w:hAnsi="Marianne Light"/>
                <w:b/>
                <w:bCs/>
                <w:sz w:val="20"/>
                <w:szCs w:val="20"/>
              </w:rPr>
            </w:pPr>
          </w:p>
        </w:tc>
        <w:tc>
          <w:tcPr>
            <w:tcW w:w="1095" w:type="dxa"/>
            <w:vMerge/>
            <w:tcBorders>
              <w:left w:val="single" w:sz="4" w:space="0" w:color="auto"/>
              <w:right w:val="single" w:sz="4" w:space="0" w:color="auto"/>
            </w:tcBorders>
            <w:shd w:val="clear" w:color="auto" w:fill="C6D9F1"/>
            <w:vAlign w:val="center"/>
          </w:tcPr>
          <w:p w14:paraId="38EA0373" w14:textId="77777777" w:rsidR="00FC050F" w:rsidRPr="00CE5590" w:rsidRDefault="00FC050F">
            <w:pPr>
              <w:pStyle w:val="CCTP-Tableau-petittexte"/>
              <w:spacing w:before="31" w:after="31"/>
              <w:rPr>
                <w:rFonts w:ascii="Marianne Light" w:hAnsi="Marianne Light"/>
                <w:sz w:val="20"/>
                <w:szCs w:val="20"/>
              </w:rPr>
            </w:pPr>
          </w:p>
        </w:tc>
        <w:tc>
          <w:tcPr>
            <w:tcW w:w="1556" w:type="dxa"/>
            <w:tcBorders>
              <w:top w:val="single" w:sz="4" w:space="0" w:color="auto"/>
              <w:left w:val="single" w:sz="4" w:space="0" w:color="auto"/>
              <w:right w:val="single" w:sz="4" w:space="0" w:color="auto"/>
            </w:tcBorders>
            <w:shd w:val="clear" w:color="auto" w:fill="C6D9F1"/>
            <w:vAlign w:val="center"/>
          </w:tcPr>
          <w:p w14:paraId="0493317E"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Mise en œuvre</w:t>
            </w:r>
          </w:p>
        </w:tc>
        <w:tc>
          <w:tcPr>
            <w:tcW w:w="3288" w:type="dxa"/>
            <w:tcBorders>
              <w:top w:val="single" w:sz="4" w:space="0" w:color="auto"/>
              <w:left w:val="single" w:sz="4" w:space="0" w:color="auto"/>
              <w:right w:val="single" w:sz="4" w:space="0" w:color="auto"/>
            </w:tcBorders>
            <w:vAlign w:val="center"/>
          </w:tcPr>
          <w:p w14:paraId="1DDE52AB" w14:textId="0C3309F2"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Lors d’un sprint</w:t>
            </w:r>
          </w:p>
        </w:tc>
        <w:tc>
          <w:tcPr>
            <w:tcW w:w="3287" w:type="dxa"/>
            <w:tcBorders>
              <w:top w:val="single" w:sz="4" w:space="0" w:color="auto"/>
              <w:left w:val="single" w:sz="4" w:space="0" w:color="auto"/>
              <w:right w:val="single" w:sz="4" w:space="0" w:color="auto"/>
            </w:tcBorders>
            <w:vAlign w:val="center"/>
          </w:tcPr>
          <w:p w14:paraId="75161DD2"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fldChar w:fldCharType="begin"/>
            </w:r>
            <w:r w:rsidRPr="00CE5590">
              <w:rPr>
                <w:rFonts w:ascii="Marianne Light" w:hAnsi="Marianne Light"/>
                <w:sz w:val="20"/>
                <w:szCs w:val="20"/>
              </w:rPr>
              <w:instrText xml:space="preserve"> REF _Ref2766352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eastAsiaTheme="minorEastAsia" w:hAnsi="Marianne Light" w:cstheme="minorBidi"/>
                <w:sz w:val="20"/>
                <w:szCs w:val="20"/>
              </w:rPr>
              <w:t>Réalisation en cycle en V</w:t>
            </w:r>
            <w:r w:rsidRPr="00CE5590">
              <w:rPr>
                <w:rFonts w:ascii="Marianne Light" w:eastAsiaTheme="minorEastAsia" w:hAnsi="Marianne Light" w:cstheme="minorBidi"/>
                <w:sz w:val="20"/>
                <w:szCs w:val="20"/>
              </w:rPr>
              <w:fldChar w:fldCharType="end"/>
            </w:r>
            <w:r w:rsidRPr="00CE5590">
              <w:rPr>
                <w:rFonts w:ascii="Marianne Light" w:eastAsiaTheme="minorEastAsia" w:hAnsi="Marianne Light" w:cstheme="minorBidi"/>
                <w:sz w:val="20"/>
                <w:szCs w:val="20"/>
              </w:rPr>
              <w:fldChar w:fldCharType="begin"/>
            </w:r>
            <w:r w:rsidRPr="00CE5590">
              <w:rPr>
                <w:rFonts w:ascii="Marianne Light" w:eastAsiaTheme="minorEastAsia" w:hAnsi="Marianne Light" w:cstheme="minorBidi"/>
                <w:sz w:val="20"/>
                <w:szCs w:val="20"/>
              </w:rPr>
              <w:instrText xml:space="preserve"> NOTEREF _Ref64365444 \h  \* MERGEFORMAT </w:instrText>
            </w:r>
            <w:r w:rsidRPr="00CE5590">
              <w:rPr>
                <w:rFonts w:ascii="Marianne Light" w:eastAsiaTheme="minorEastAsia" w:hAnsi="Marianne Light" w:cstheme="minorBidi"/>
                <w:sz w:val="20"/>
                <w:szCs w:val="20"/>
              </w:rPr>
            </w:r>
            <w:r w:rsidRPr="00CE5590">
              <w:rPr>
                <w:rFonts w:ascii="Marianne Light" w:eastAsiaTheme="minorEastAsia" w:hAnsi="Marianne Light" w:cstheme="minorBidi"/>
                <w:sz w:val="20"/>
                <w:szCs w:val="20"/>
              </w:rPr>
              <w:fldChar w:fldCharType="separate"/>
            </w:r>
            <w:r w:rsidRPr="00CE5590">
              <w:rPr>
                <w:rFonts w:ascii="Marianne Light" w:eastAsiaTheme="minorEastAsia" w:hAnsi="Marianne Light" w:cstheme="minorBidi"/>
                <w:sz w:val="20"/>
                <w:szCs w:val="20"/>
                <w:vertAlign w:val="superscript"/>
              </w:rPr>
              <w:t>10</w:t>
            </w:r>
            <w:r w:rsidRPr="00CE5590">
              <w:rPr>
                <w:rFonts w:ascii="Marianne Light" w:eastAsiaTheme="minorEastAsia" w:hAnsi="Marianne Light" w:cstheme="minorBidi"/>
                <w:sz w:val="20"/>
                <w:szCs w:val="20"/>
              </w:rPr>
              <w:fldChar w:fldCharType="end"/>
            </w:r>
          </w:p>
        </w:tc>
      </w:tr>
      <w:tr w:rsidR="00FC050F" w:rsidRPr="00CE5590" w14:paraId="48F72531" w14:textId="77777777">
        <w:trPr>
          <w:trHeight w:val="168"/>
        </w:trPr>
        <w:tc>
          <w:tcPr>
            <w:tcW w:w="962" w:type="dxa"/>
            <w:vMerge w:val="restart"/>
            <w:tcBorders>
              <w:top w:val="single" w:sz="4" w:space="0" w:color="auto"/>
              <w:left w:val="single" w:sz="4" w:space="0" w:color="auto"/>
              <w:right w:val="single" w:sz="4" w:space="0" w:color="auto"/>
            </w:tcBorders>
            <w:shd w:val="clear" w:color="auto" w:fill="FDE9D9"/>
            <w:vAlign w:val="center"/>
          </w:tcPr>
          <w:p w14:paraId="7505FCBF" w14:textId="77777777" w:rsidR="00FC050F" w:rsidRPr="00CE5590" w:rsidRDefault="00804423">
            <w:pPr>
              <w:pStyle w:val="CCTP-Tableau-petittexte"/>
              <w:spacing w:before="31" w:after="31"/>
              <w:rPr>
                <w:rFonts w:ascii="Marianne Light" w:hAnsi="Marianne Light"/>
                <w:b/>
                <w:bCs/>
                <w:sz w:val="20"/>
                <w:szCs w:val="20"/>
              </w:rPr>
            </w:pPr>
            <w:r w:rsidRPr="00CE5590">
              <w:rPr>
                <w:rFonts w:ascii="Marianne Light" w:hAnsi="Marianne Light"/>
                <w:b/>
                <w:bCs/>
                <w:sz w:val="20"/>
                <w:szCs w:val="20"/>
              </w:rPr>
              <w:t>Urgentes</w:t>
            </w:r>
          </w:p>
        </w:tc>
        <w:tc>
          <w:tcPr>
            <w:tcW w:w="1095" w:type="dxa"/>
            <w:vMerge w:val="restart"/>
            <w:tcBorders>
              <w:left w:val="single" w:sz="4" w:space="0" w:color="auto"/>
              <w:right w:val="single" w:sz="4" w:space="0" w:color="auto"/>
            </w:tcBorders>
            <w:shd w:val="clear" w:color="auto" w:fill="FDE9D9"/>
            <w:vAlign w:val="center"/>
          </w:tcPr>
          <w:p w14:paraId="01BE2825"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Corrections d’anomalie</w:t>
            </w:r>
          </w:p>
        </w:tc>
        <w:tc>
          <w:tcPr>
            <w:tcW w:w="1556" w:type="dxa"/>
            <w:tcBorders>
              <w:top w:val="single" w:sz="4" w:space="0" w:color="auto"/>
              <w:left w:val="single" w:sz="4" w:space="0" w:color="auto"/>
              <w:right w:val="single" w:sz="4" w:space="0" w:color="auto"/>
            </w:tcBorders>
            <w:shd w:val="clear" w:color="auto" w:fill="FDE9D9"/>
            <w:vAlign w:val="center"/>
          </w:tcPr>
          <w:p w14:paraId="7716D78C"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Planification</w:t>
            </w:r>
          </w:p>
        </w:tc>
        <w:tc>
          <w:tcPr>
            <w:tcW w:w="6575" w:type="dxa"/>
            <w:gridSpan w:val="2"/>
            <w:tcBorders>
              <w:top w:val="single" w:sz="4" w:space="0" w:color="auto"/>
              <w:left w:val="single" w:sz="4" w:space="0" w:color="auto"/>
              <w:right w:val="single" w:sz="4" w:space="0" w:color="auto"/>
            </w:tcBorders>
            <w:shd w:val="clear" w:color="auto" w:fill="auto"/>
            <w:vAlign w:val="center"/>
          </w:tcPr>
          <w:p w14:paraId="42581A56"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 xml:space="preserve">Au fil de l’eau </w:t>
            </w:r>
          </w:p>
        </w:tc>
      </w:tr>
      <w:tr w:rsidR="00FC050F" w:rsidRPr="00CE5590" w14:paraId="715177DE" w14:textId="77777777">
        <w:trPr>
          <w:trHeight w:val="302"/>
        </w:trPr>
        <w:tc>
          <w:tcPr>
            <w:tcW w:w="962" w:type="dxa"/>
            <w:vMerge/>
            <w:tcBorders>
              <w:left w:val="single" w:sz="4" w:space="0" w:color="auto"/>
              <w:right w:val="single" w:sz="4" w:space="0" w:color="auto"/>
            </w:tcBorders>
            <w:shd w:val="clear" w:color="auto" w:fill="FDE9D9"/>
            <w:vAlign w:val="center"/>
          </w:tcPr>
          <w:p w14:paraId="4C5A9B5F" w14:textId="77777777" w:rsidR="00FC050F" w:rsidRPr="00CE5590" w:rsidRDefault="00FC050F">
            <w:pPr>
              <w:pStyle w:val="CCTP-Tableau-petittexte"/>
              <w:spacing w:before="31" w:after="31"/>
              <w:rPr>
                <w:rFonts w:ascii="Marianne Light" w:hAnsi="Marianne Light"/>
                <w:b/>
                <w:bCs/>
                <w:sz w:val="20"/>
                <w:szCs w:val="20"/>
              </w:rPr>
            </w:pPr>
          </w:p>
        </w:tc>
        <w:tc>
          <w:tcPr>
            <w:tcW w:w="1095" w:type="dxa"/>
            <w:vMerge/>
            <w:tcBorders>
              <w:left w:val="single" w:sz="4" w:space="0" w:color="auto"/>
              <w:right w:val="single" w:sz="4" w:space="0" w:color="auto"/>
            </w:tcBorders>
            <w:shd w:val="clear" w:color="auto" w:fill="FDE9D9"/>
            <w:vAlign w:val="center"/>
          </w:tcPr>
          <w:p w14:paraId="4B076BCB" w14:textId="77777777" w:rsidR="00FC050F" w:rsidRPr="00CE5590" w:rsidRDefault="00FC050F">
            <w:pPr>
              <w:pStyle w:val="CCTP-Tableau-petittexte"/>
              <w:spacing w:before="31" w:after="31"/>
              <w:rPr>
                <w:rFonts w:ascii="Marianne Light" w:hAnsi="Marianne Light"/>
                <w:sz w:val="20"/>
                <w:szCs w:val="20"/>
              </w:rPr>
            </w:pPr>
          </w:p>
        </w:tc>
        <w:tc>
          <w:tcPr>
            <w:tcW w:w="1556" w:type="dxa"/>
            <w:tcBorders>
              <w:top w:val="single" w:sz="4" w:space="0" w:color="auto"/>
              <w:left w:val="single" w:sz="4" w:space="0" w:color="auto"/>
              <w:right w:val="single" w:sz="4" w:space="0" w:color="auto"/>
            </w:tcBorders>
            <w:shd w:val="clear" w:color="auto" w:fill="FDE9D9"/>
            <w:vAlign w:val="center"/>
          </w:tcPr>
          <w:p w14:paraId="76BF343E"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Unité d’œuvre</w:t>
            </w:r>
          </w:p>
        </w:tc>
        <w:tc>
          <w:tcPr>
            <w:tcW w:w="6575" w:type="dxa"/>
            <w:gridSpan w:val="2"/>
            <w:tcBorders>
              <w:top w:val="single" w:sz="4" w:space="0" w:color="auto"/>
              <w:left w:val="single" w:sz="4" w:space="0" w:color="auto"/>
              <w:right w:val="single" w:sz="4" w:space="0" w:color="auto"/>
            </w:tcBorders>
            <w:shd w:val="clear" w:color="auto" w:fill="auto"/>
            <w:vAlign w:val="center"/>
          </w:tcPr>
          <w:p w14:paraId="20442523"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vertAlign w:val="superscript"/>
              </w:rPr>
              <w:fldChar w:fldCharType="begin"/>
            </w:r>
            <w:r w:rsidRPr="00CE5590">
              <w:rPr>
                <w:rFonts w:ascii="Marianne Light" w:hAnsi="Marianne Light"/>
                <w:sz w:val="20"/>
                <w:szCs w:val="20"/>
                <w:vertAlign w:val="superscript"/>
              </w:rPr>
              <w:instrText xml:space="preserve"> REF _Ref64311853 \h  \* MERGEFORMAT </w:instrText>
            </w:r>
            <w:r w:rsidRPr="00CE5590">
              <w:rPr>
                <w:rFonts w:ascii="Marianne Light" w:hAnsi="Marianne Light"/>
                <w:sz w:val="20"/>
                <w:szCs w:val="20"/>
                <w:vertAlign w:val="superscript"/>
              </w:rPr>
            </w:r>
            <w:r w:rsidRPr="00CE5590">
              <w:rPr>
                <w:rFonts w:ascii="Marianne Light" w:hAnsi="Marianne Light"/>
                <w:sz w:val="20"/>
                <w:szCs w:val="20"/>
                <w:vertAlign w:val="superscript"/>
              </w:rPr>
              <w:fldChar w:fldCharType="separate"/>
            </w:r>
            <w:r w:rsidRPr="00CE5590">
              <w:rPr>
                <w:rFonts w:ascii="Marianne Light" w:eastAsiaTheme="minorEastAsia" w:hAnsi="Marianne Light" w:cstheme="minorBidi"/>
                <w:sz w:val="20"/>
                <w:szCs w:val="20"/>
              </w:rPr>
              <w:t>Support de niveau 3 et maintenance corrective</w:t>
            </w:r>
            <w:r w:rsidRPr="00CE5590">
              <w:rPr>
                <w:rFonts w:ascii="Marianne Light" w:eastAsiaTheme="minorEastAsia" w:hAnsi="Marianne Light" w:cstheme="minorBidi"/>
                <w:sz w:val="20"/>
                <w:szCs w:val="20"/>
                <w:vertAlign w:val="superscript"/>
              </w:rPr>
              <w:fldChar w:fldCharType="end"/>
            </w:r>
            <w:r w:rsidRPr="00CE5590">
              <w:rPr>
                <w:rFonts w:ascii="Marianne Light" w:eastAsiaTheme="minorEastAsia" w:hAnsi="Marianne Light" w:cstheme="minorBidi"/>
                <w:sz w:val="20"/>
                <w:szCs w:val="20"/>
                <w:vertAlign w:val="superscript"/>
              </w:rPr>
              <w:fldChar w:fldCharType="begin"/>
            </w:r>
            <w:r w:rsidRPr="00CE5590">
              <w:rPr>
                <w:rFonts w:ascii="Marianne Light" w:eastAsiaTheme="minorEastAsia" w:hAnsi="Marianne Light" w:cstheme="minorBidi"/>
                <w:sz w:val="20"/>
                <w:szCs w:val="20"/>
                <w:vertAlign w:val="superscript"/>
              </w:rPr>
              <w:instrText xml:space="preserve"> NOTEREF _Ref64367291 \h  \* MERGEFORMAT </w:instrText>
            </w:r>
            <w:r w:rsidRPr="00CE5590">
              <w:rPr>
                <w:rFonts w:ascii="Marianne Light" w:eastAsiaTheme="minorEastAsia" w:hAnsi="Marianne Light" w:cstheme="minorBidi"/>
                <w:sz w:val="20"/>
                <w:szCs w:val="20"/>
                <w:vertAlign w:val="superscript"/>
              </w:rPr>
            </w:r>
            <w:r w:rsidRPr="00CE5590">
              <w:rPr>
                <w:rFonts w:ascii="Marianne Light" w:eastAsiaTheme="minorEastAsia" w:hAnsi="Marianne Light" w:cstheme="minorBidi"/>
                <w:sz w:val="20"/>
                <w:szCs w:val="20"/>
                <w:vertAlign w:val="superscript"/>
              </w:rPr>
              <w:fldChar w:fldCharType="separate"/>
            </w:r>
            <w:r w:rsidRPr="00CE5590">
              <w:rPr>
                <w:rFonts w:ascii="Marianne Light" w:eastAsiaTheme="minorEastAsia" w:hAnsi="Marianne Light" w:cstheme="minorBidi"/>
                <w:sz w:val="20"/>
                <w:szCs w:val="20"/>
                <w:vertAlign w:val="superscript"/>
              </w:rPr>
              <w:t>9</w:t>
            </w:r>
            <w:r w:rsidRPr="00CE5590">
              <w:rPr>
                <w:rFonts w:ascii="Marianne Light" w:eastAsiaTheme="minorEastAsia" w:hAnsi="Marianne Light" w:cstheme="minorBidi"/>
                <w:sz w:val="20"/>
                <w:szCs w:val="20"/>
                <w:vertAlign w:val="superscript"/>
              </w:rPr>
              <w:fldChar w:fldCharType="end"/>
            </w:r>
          </w:p>
        </w:tc>
      </w:tr>
      <w:tr w:rsidR="00FC050F" w:rsidRPr="00CE5590" w14:paraId="7BB387F3" w14:textId="77777777">
        <w:trPr>
          <w:trHeight w:val="262"/>
        </w:trPr>
        <w:tc>
          <w:tcPr>
            <w:tcW w:w="962" w:type="dxa"/>
            <w:vMerge/>
            <w:tcBorders>
              <w:left w:val="single" w:sz="4" w:space="0" w:color="auto"/>
              <w:right w:val="single" w:sz="4" w:space="0" w:color="auto"/>
            </w:tcBorders>
            <w:shd w:val="clear" w:color="auto" w:fill="FDE9D9"/>
            <w:vAlign w:val="center"/>
          </w:tcPr>
          <w:p w14:paraId="5D707CC7" w14:textId="77777777" w:rsidR="00FC050F" w:rsidRPr="00CE5590" w:rsidRDefault="00FC050F">
            <w:pPr>
              <w:pStyle w:val="CCTP-Tableau-petittexte"/>
              <w:spacing w:before="31" w:after="31"/>
              <w:rPr>
                <w:rFonts w:ascii="Marianne Light" w:hAnsi="Marianne Light"/>
                <w:b/>
                <w:bCs/>
                <w:sz w:val="20"/>
                <w:szCs w:val="20"/>
              </w:rPr>
            </w:pPr>
          </w:p>
        </w:tc>
        <w:tc>
          <w:tcPr>
            <w:tcW w:w="1095" w:type="dxa"/>
            <w:vMerge/>
            <w:tcBorders>
              <w:left w:val="single" w:sz="4" w:space="0" w:color="auto"/>
              <w:right w:val="single" w:sz="4" w:space="0" w:color="auto"/>
            </w:tcBorders>
            <w:shd w:val="clear" w:color="auto" w:fill="FDE9D9"/>
            <w:vAlign w:val="center"/>
          </w:tcPr>
          <w:p w14:paraId="3F6FC552" w14:textId="77777777" w:rsidR="00FC050F" w:rsidRPr="00CE5590" w:rsidRDefault="00FC050F">
            <w:pPr>
              <w:pStyle w:val="CCTP-Tableau-petittexte"/>
              <w:spacing w:before="31" w:after="31"/>
              <w:rPr>
                <w:rFonts w:ascii="Marianne Light" w:hAnsi="Marianne Light"/>
                <w:sz w:val="20"/>
                <w:szCs w:val="20"/>
              </w:rPr>
            </w:pPr>
          </w:p>
        </w:tc>
        <w:tc>
          <w:tcPr>
            <w:tcW w:w="1556" w:type="dxa"/>
            <w:tcBorders>
              <w:top w:val="single" w:sz="4" w:space="0" w:color="auto"/>
              <w:left w:val="single" w:sz="4" w:space="0" w:color="auto"/>
              <w:right w:val="single" w:sz="4" w:space="0" w:color="auto"/>
            </w:tcBorders>
            <w:shd w:val="clear" w:color="auto" w:fill="FDE9D9"/>
            <w:vAlign w:val="center"/>
          </w:tcPr>
          <w:p w14:paraId="3DF1AB43"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Mise en œuvre</w:t>
            </w:r>
          </w:p>
        </w:tc>
        <w:tc>
          <w:tcPr>
            <w:tcW w:w="6575" w:type="dxa"/>
            <w:gridSpan w:val="2"/>
            <w:tcBorders>
              <w:top w:val="single" w:sz="4" w:space="0" w:color="auto"/>
              <w:left w:val="single" w:sz="4" w:space="0" w:color="auto"/>
              <w:right w:val="single" w:sz="4" w:space="0" w:color="auto"/>
            </w:tcBorders>
            <w:shd w:val="clear" w:color="auto" w:fill="auto"/>
            <w:vAlign w:val="center"/>
          </w:tcPr>
          <w:p w14:paraId="7B440653"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 xml:space="preserve">Selon les « engagements de service » du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_Ref64311853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eastAsiaTheme="minorEastAsia" w:hAnsi="Marianne Light" w:cstheme="minorBidi"/>
                <w:sz w:val="20"/>
                <w:szCs w:val="20"/>
              </w:rPr>
              <w:t>Support de niveau 3 et maintenance corrective</w:t>
            </w:r>
            <w:r w:rsidRPr="00CE5590">
              <w:rPr>
                <w:rFonts w:ascii="Marianne Light" w:eastAsiaTheme="minorEastAsia" w:hAnsi="Marianne Light" w:cstheme="minorBidi"/>
                <w:sz w:val="20"/>
                <w:szCs w:val="20"/>
              </w:rPr>
              <w:fldChar w:fldCharType="end"/>
            </w:r>
            <w:r w:rsidRPr="00CE5590">
              <w:rPr>
                <w:rFonts w:ascii="Marianne Light" w:eastAsiaTheme="minorEastAsia" w:hAnsi="Marianne Light" w:cstheme="minorBidi"/>
                <w:sz w:val="20"/>
                <w:szCs w:val="20"/>
              </w:rPr>
              <w:fldChar w:fldCharType="begin"/>
            </w:r>
            <w:r w:rsidRPr="00CE5590">
              <w:rPr>
                <w:rFonts w:ascii="Marianne Light" w:eastAsiaTheme="minorEastAsia" w:hAnsi="Marianne Light" w:cstheme="minorBidi"/>
                <w:sz w:val="20"/>
                <w:szCs w:val="20"/>
              </w:rPr>
              <w:instrText xml:space="preserve"> NOTEREF _Ref64367291 \h  \* MERGEFORMAT </w:instrText>
            </w:r>
            <w:r w:rsidRPr="00CE5590">
              <w:rPr>
                <w:rFonts w:ascii="Marianne Light" w:eastAsiaTheme="minorEastAsia" w:hAnsi="Marianne Light" w:cstheme="minorBidi"/>
                <w:sz w:val="20"/>
                <w:szCs w:val="20"/>
              </w:rPr>
            </w:r>
            <w:r w:rsidRPr="00CE5590">
              <w:rPr>
                <w:rFonts w:ascii="Marianne Light" w:eastAsiaTheme="minorEastAsia" w:hAnsi="Marianne Light" w:cstheme="minorBidi"/>
                <w:sz w:val="20"/>
                <w:szCs w:val="20"/>
              </w:rPr>
              <w:fldChar w:fldCharType="separate"/>
            </w:r>
            <w:r w:rsidRPr="00CE5590">
              <w:rPr>
                <w:rFonts w:ascii="Marianne Light" w:eastAsiaTheme="minorEastAsia" w:hAnsi="Marianne Light" w:cstheme="minorBidi"/>
                <w:sz w:val="20"/>
                <w:szCs w:val="20"/>
              </w:rPr>
              <w:t>9</w:t>
            </w:r>
            <w:r w:rsidRPr="00CE5590">
              <w:rPr>
                <w:rFonts w:ascii="Marianne Light" w:eastAsiaTheme="minorEastAsia" w:hAnsi="Marianne Light" w:cstheme="minorBidi"/>
                <w:sz w:val="20"/>
                <w:szCs w:val="20"/>
              </w:rPr>
              <w:fldChar w:fldCharType="end"/>
            </w:r>
          </w:p>
        </w:tc>
      </w:tr>
      <w:tr w:rsidR="00FC050F" w:rsidRPr="00CE5590" w14:paraId="7BA68E6D" w14:textId="77777777">
        <w:trPr>
          <w:trHeight w:val="163"/>
        </w:trPr>
        <w:tc>
          <w:tcPr>
            <w:tcW w:w="962" w:type="dxa"/>
            <w:vMerge/>
            <w:tcBorders>
              <w:left w:val="single" w:sz="4" w:space="0" w:color="auto"/>
              <w:right w:val="single" w:sz="4" w:space="0" w:color="auto"/>
            </w:tcBorders>
            <w:shd w:val="clear" w:color="auto" w:fill="FDE9D9"/>
            <w:vAlign w:val="center"/>
          </w:tcPr>
          <w:p w14:paraId="31736166" w14:textId="77777777" w:rsidR="00FC050F" w:rsidRPr="00CE5590" w:rsidRDefault="00FC050F">
            <w:pPr>
              <w:pStyle w:val="CCTP-Tableau-petittexte"/>
              <w:spacing w:before="31" w:after="31"/>
              <w:rPr>
                <w:rFonts w:ascii="Marianne Light" w:hAnsi="Marianne Light"/>
                <w:b/>
                <w:bCs/>
                <w:sz w:val="20"/>
                <w:szCs w:val="20"/>
              </w:rPr>
            </w:pPr>
          </w:p>
        </w:tc>
        <w:tc>
          <w:tcPr>
            <w:tcW w:w="1095" w:type="dxa"/>
            <w:vMerge w:val="restart"/>
            <w:tcBorders>
              <w:left w:val="single" w:sz="4" w:space="0" w:color="auto"/>
              <w:right w:val="single" w:sz="4" w:space="0" w:color="auto"/>
            </w:tcBorders>
            <w:shd w:val="clear" w:color="auto" w:fill="FDE9D9"/>
            <w:vAlign w:val="center"/>
          </w:tcPr>
          <w:p w14:paraId="326C6417"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Demandes d’évolution</w:t>
            </w:r>
          </w:p>
        </w:tc>
        <w:tc>
          <w:tcPr>
            <w:tcW w:w="1556" w:type="dxa"/>
            <w:tcBorders>
              <w:top w:val="single" w:sz="4" w:space="0" w:color="auto"/>
              <w:left w:val="single" w:sz="4" w:space="0" w:color="auto"/>
              <w:right w:val="single" w:sz="4" w:space="0" w:color="auto"/>
            </w:tcBorders>
            <w:shd w:val="clear" w:color="auto" w:fill="FDE9D9"/>
            <w:vAlign w:val="center"/>
          </w:tcPr>
          <w:p w14:paraId="03489EA0"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Planification</w:t>
            </w:r>
          </w:p>
        </w:tc>
        <w:tc>
          <w:tcPr>
            <w:tcW w:w="6575" w:type="dxa"/>
            <w:gridSpan w:val="2"/>
            <w:tcBorders>
              <w:top w:val="single" w:sz="4" w:space="0" w:color="auto"/>
              <w:left w:val="single" w:sz="4" w:space="0" w:color="auto"/>
              <w:right w:val="single" w:sz="4" w:space="0" w:color="auto"/>
            </w:tcBorders>
            <w:shd w:val="clear" w:color="auto" w:fill="auto"/>
            <w:vAlign w:val="center"/>
          </w:tcPr>
          <w:p w14:paraId="13FA128E"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 xml:space="preserve">Au fil de l’eau et validé lors du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_Ref32409660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hAnsi="Marianne Light"/>
                <w:sz w:val="20"/>
                <w:szCs w:val="20"/>
              </w:rPr>
              <w:t>Comité opérationnel</w:t>
            </w:r>
            <w:r w:rsidRPr="00CE5590">
              <w:rPr>
                <w:rFonts w:ascii="Marianne Light" w:hAnsi="Marianne Light"/>
                <w:sz w:val="20"/>
                <w:szCs w:val="20"/>
              </w:rPr>
              <w:fldChar w:fldCharType="end"/>
            </w:r>
            <w:r w:rsidRPr="00CE5590">
              <w:rPr>
                <w:rFonts w:ascii="Marianne Light" w:hAnsi="Marianne Light"/>
                <w:sz w:val="20"/>
                <w:szCs w:val="20"/>
              </w:rPr>
              <w:fldChar w:fldCharType="begin"/>
            </w:r>
            <w:r w:rsidRPr="00CE5590">
              <w:rPr>
                <w:rFonts w:ascii="Marianne Light" w:hAnsi="Marianne Light"/>
                <w:sz w:val="20"/>
                <w:szCs w:val="20"/>
              </w:rPr>
              <w:instrText xml:space="preserve"> NOTEREF _Ref32432902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hAnsi="Marianne Light"/>
                <w:sz w:val="20"/>
                <w:szCs w:val="20"/>
              </w:rPr>
              <w:t>8</w:t>
            </w:r>
            <w:r w:rsidRPr="00CE5590">
              <w:rPr>
                <w:rFonts w:ascii="Marianne Light" w:hAnsi="Marianne Light"/>
                <w:sz w:val="20"/>
                <w:szCs w:val="20"/>
              </w:rPr>
              <w:fldChar w:fldCharType="end"/>
            </w:r>
            <w:r w:rsidRPr="00CE5590">
              <w:rPr>
                <w:rFonts w:ascii="Marianne Light" w:hAnsi="Marianne Light"/>
                <w:sz w:val="20"/>
                <w:szCs w:val="20"/>
              </w:rPr>
              <w:t xml:space="preserve"> ou toute autre instance de gouvernance</w:t>
            </w:r>
          </w:p>
        </w:tc>
      </w:tr>
      <w:tr w:rsidR="00FC050F" w:rsidRPr="00CE5590" w14:paraId="748676CE" w14:textId="77777777">
        <w:trPr>
          <w:trHeight w:val="353"/>
        </w:trPr>
        <w:tc>
          <w:tcPr>
            <w:tcW w:w="962" w:type="dxa"/>
            <w:vMerge/>
            <w:tcBorders>
              <w:left w:val="single" w:sz="4" w:space="0" w:color="auto"/>
              <w:right w:val="single" w:sz="4" w:space="0" w:color="auto"/>
            </w:tcBorders>
            <w:shd w:val="clear" w:color="auto" w:fill="FDE9D9"/>
            <w:vAlign w:val="center"/>
          </w:tcPr>
          <w:p w14:paraId="3FB2EF52" w14:textId="77777777" w:rsidR="00FC050F" w:rsidRPr="00CE5590" w:rsidRDefault="00FC050F">
            <w:pPr>
              <w:pStyle w:val="CCTP-Tableau-petittexte"/>
              <w:spacing w:before="31" w:after="31"/>
              <w:rPr>
                <w:rFonts w:ascii="Marianne Light" w:hAnsi="Marianne Light"/>
                <w:b/>
                <w:bCs/>
                <w:sz w:val="20"/>
                <w:szCs w:val="20"/>
              </w:rPr>
            </w:pPr>
          </w:p>
        </w:tc>
        <w:tc>
          <w:tcPr>
            <w:tcW w:w="1095" w:type="dxa"/>
            <w:vMerge/>
            <w:tcBorders>
              <w:left w:val="single" w:sz="4" w:space="0" w:color="auto"/>
              <w:right w:val="single" w:sz="4" w:space="0" w:color="auto"/>
            </w:tcBorders>
            <w:shd w:val="clear" w:color="auto" w:fill="FDE9D9"/>
            <w:vAlign w:val="center"/>
          </w:tcPr>
          <w:p w14:paraId="4E940337" w14:textId="77777777" w:rsidR="00FC050F" w:rsidRPr="00CE5590" w:rsidRDefault="00FC050F">
            <w:pPr>
              <w:pStyle w:val="CCTP-Tableau-petittexte"/>
              <w:spacing w:before="31" w:after="31"/>
              <w:rPr>
                <w:rFonts w:ascii="Marianne Light" w:hAnsi="Marianne Light"/>
                <w:sz w:val="20"/>
                <w:szCs w:val="20"/>
              </w:rPr>
            </w:pPr>
          </w:p>
        </w:tc>
        <w:tc>
          <w:tcPr>
            <w:tcW w:w="1556" w:type="dxa"/>
            <w:tcBorders>
              <w:top w:val="single" w:sz="4" w:space="0" w:color="auto"/>
              <w:left w:val="single" w:sz="4" w:space="0" w:color="auto"/>
              <w:right w:val="single" w:sz="4" w:space="0" w:color="auto"/>
            </w:tcBorders>
            <w:shd w:val="clear" w:color="auto" w:fill="FDE9D9"/>
            <w:vAlign w:val="center"/>
          </w:tcPr>
          <w:p w14:paraId="1F4C3A70"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Unité d’œuvre</w:t>
            </w:r>
          </w:p>
        </w:tc>
        <w:tc>
          <w:tcPr>
            <w:tcW w:w="6575" w:type="dxa"/>
            <w:gridSpan w:val="2"/>
            <w:tcBorders>
              <w:top w:val="single" w:sz="4" w:space="0" w:color="auto"/>
              <w:left w:val="single" w:sz="4" w:space="0" w:color="auto"/>
              <w:right w:val="single" w:sz="4" w:space="0" w:color="auto"/>
            </w:tcBorders>
            <w:shd w:val="clear" w:color="auto" w:fill="auto"/>
            <w:vAlign w:val="center"/>
          </w:tcPr>
          <w:p w14:paraId="4A6A8BEA"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Cf. « Base tarifaire » de la</w:t>
            </w:r>
            <w:bookmarkStart w:id="257" w:name="_Ref32433968"/>
            <w:r w:rsidRPr="00CE5590">
              <w:rPr>
                <w:rFonts w:ascii="Marianne Light" w:hAnsi="Marianne Light"/>
                <w:sz w:val="20"/>
                <w:szCs w:val="20"/>
              </w:rPr>
              <w:t xml:space="preserve">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_Ref64315856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eastAsiaTheme="minorEastAsia" w:hAnsi="Marianne Light" w:cstheme="minorBidi"/>
                <w:sz w:val="20"/>
                <w:szCs w:val="20"/>
              </w:rPr>
              <w:t>Réalisation des améliorations mineures (AMI)</w:t>
            </w:r>
            <w:r w:rsidRPr="00CE5590">
              <w:rPr>
                <w:rFonts w:ascii="Marianne Light" w:eastAsiaTheme="minorEastAsia" w:hAnsi="Marianne Light" w:cstheme="minorBidi"/>
                <w:sz w:val="20"/>
                <w:szCs w:val="20"/>
              </w:rPr>
              <w:fldChar w:fldCharType="end"/>
            </w:r>
            <w:bookmarkStart w:id="258" w:name="_Ref64367508"/>
            <w:bookmarkEnd w:id="257"/>
            <w:r w:rsidRPr="00CE5590">
              <w:rPr>
                <w:rStyle w:val="Appelnotedebasdep"/>
                <w:rFonts w:ascii="Marianne Light" w:eastAsiaTheme="minorEastAsia" w:hAnsi="Marianne Light" w:cstheme="minorBidi"/>
                <w:sz w:val="20"/>
                <w:szCs w:val="20"/>
              </w:rPr>
              <w:footnoteReference w:id="12"/>
            </w:r>
            <w:bookmarkEnd w:id="258"/>
          </w:p>
        </w:tc>
      </w:tr>
      <w:tr w:rsidR="00FC050F" w:rsidRPr="00CE5590" w14:paraId="6E6CD5EA" w14:textId="77777777">
        <w:trPr>
          <w:trHeight w:val="167"/>
        </w:trPr>
        <w:tc>
          <w:tcPr>
            <w:tcW w:w="962" w:type="dxa"/>
            <w:vMerge/>
            <w:tcBorders>
              <w:left w:val="single" w:sz="4" w:space="0" w:color="auto"/>
              <w:right w:val="single" w:sz="4" w:space="0" w:color="auto"/>
            </w:tcBorders>
            <w:shd w:val="clear" w:color="auto" w:fill="FDE9D9"/>
            <w:vAlign w:val="center"/>
          </w:tcPr>
          <w:p w14:paraId="6588C521" w14:textId="77777777" w:rsidR="00FC050F" w:rsidRPr="00CE5590" w:rsidRDefault="00FC050F">
            <w:pPr>
              <w:pStyle w:val="CCTP-Tableau-petittexte"/>
              <w:spacing w:before="31" w:after="31"/>
              <w:rPr>
                <w:rFonts w:ascii="Marianne Light" w:hAnsi="Marianne Light"/>
                <w:b/>
                <w:bCs/>
                <w:sz w:val="20"/>
                <w:szCs w:val="20"/>
              </w:rPr>
            </w:pPr>
          </w:p>
        </w:tc>
        <w:tc>
          <w:tcPr>
            <w:tcW w:w="1095" w:type="dxa"/>
            <w:vMerge/>
            <w:tcBorders>
              <w:left w:val="single" w:sz="4" w:space="0" w:color="auto"/>
              <w:right w:val="single" w:sz="4" w:space="0" w:color="auto"/>
            </w:tcBorders>
            <w:shd w:val="clear" w:color="auto" w:fill="FDE9D9"/>
            <w:vAlign w:val="center"/>
          </w:tcPr>
          <w:p w14:paraId="4AFF6C69" w14:textId="77777777" w:rsidR="00FC050F" w:rsidRPr="00CE5590" w:rsidRDefault="00FC050F">
            <w:pPr>
              <w:pStyle w:val="CCTP-Tableau-petittexte"/>
              <w:spacing w:before="31" w:after="31"/>
              <w:rPr>
                <w:rFonts w:ascii="Marianne Light" w:hAnsi="Marianne Light"/>
                <w:sz w:val="20"/>
                <w:szCs w:val="20"/>
              </w:rPr>
            </w:pPr>
          </w:p>
        </w:tc>
        <w:tc>
          <w:tcPr>
            <w:tcW w:w="1556" w:type="dxa"/>
            <w:tcBorders>
              <w:top w:val="single" w:sz="4" w:space="0" w:color="auto"/>
              <w:left w:val="single" w:sz="4" w:space="0" w:color="auto"/>
              <w:right w:val="single" w:sz="4" w:space="0" w:color="auto"/>
            </w:tcBorders>
            <w:shd w:val="clear" w:color="auto" w:fill="FDE9D9"/>
            <w:vAlign w:val="center"/>
          </w:tcPr>
          <w:p w14:paraId="43EEE7CA"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Mise en œuvre</w:t>
            </w:r>
          </w:p>
        </w:tc>
        <w:tc>
          <w:tcPr>
            <w:tcW w:w="6575" w:type="dxa"/>
            <w:gridSpan w:val="2"/>
            <w:tcBorders>
              <w:top w:val="single" w:sz="4" w:space="0" w:color="auto"/>
              <w:left w:val="single" w:sz="4" w:space="0" w:color="auto"/>
              <w:right w:val="single" w:sz="4" w:space="0" w:color="auto"/>
            </w:tcBorders>
            <w:shd w:val="clear" w:color="auto" w:fill="auto"/>
            <w:vAlign w:val="center"/>
          </w:tcPr>
          <w:p w14:paraId="3F3EFC96"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 xml:space="preserve">Selon les « engagements de service » de la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_Ref64315856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eastAsiaTheme="minorEastAsia" w:hAnsi="Marianne Light" w:cstheme="minorBidi"/>
                <w:sz w:val="20"/>
                <w:szCs w:val="20"/>
              </w:rPr>
              <w:t>Réalisation des améliorations mineures (AMI)</w:t>
            </w:r>
            <w:r w:rsidRPr="00CE5590">
              <w:rPr>
                <w:rFonts w:ascii="Marianne Light" w:eastAsiaTheme="minorEastAsia" w:hAnsi="Marianne Light" w:cstheme="minorBidi"/>
                <w:sz w:val="20"/>
                <w:szCs w:val="20"/>
              </w:rPr>
              <w:fldChar w:fldCharType="end"/>
            </w:r>
            <w:r w:rsidRPr="00CE5590">
              <w:rPr>
                <w:rFonts w:ascii="Marianne Light" w:eastAsiaTheme="minorEastAsia" w:hAnsi="Marianne Light" w:cstheme="minorBidi"/>
                <w:sz w:val="20"/>
                <w:szCs w:val="20"/>
              </w:rPr>
              <w:fldChar w:fldCharType="begin"/>
            </w:r>
            <w:r w:rsidRPr="00CE5590">
              <w:rPr>
                <w:rFonts w:ascii="Marianne Light" w:eastAsiaTheme="minorEastAsia" w:hAnsi="Marianne Light" w:cstheme="minorBidi"/>
                <w:sz w:val="20"/>
                <w:szCs w:val="20"/>
              </w:rPr>
              <w:instrText xml:space="preserve"> NOTEREF _Ref64367508 \h  \* MERGEFORMAT </w:instrText>
            </w:r>
            <w:r w:rsidRPr="00CE5590">
              <w:rPr>
                <w:rFonts w:ascii="Marianne Light" w:eastAsiaTheme="minorEastAsia" w:hAnsi="Marianne Light" w:cstheme="minorBidi"/>
                <w:sz w:val="20"/>
                <w:szCs w:val="20"/>
              </w:rPr>
            </w:r>
            <w:r w:rsidRPr="00CE5590">
              <w:rPr>
                <w:rFonts w:ascii="Marianne Light" w:eastAsiaTheme="minorEastAsia" w:hAnsi="Marianne Light" w:cstheme="minorBidi"/>
                <w:sz w:val="20"/>
                <w:szCs w:val="20"/>
              </w:rPr>
              <w:fldChar w:fldCharType="separate"/>
            </w:r>
            <w:r w:rsidRPr="00CE5590">
              <w:rPr>
                <w:rFonts w:ascii="Marianne Light" w:eastAsiaTheme="minorEastAsia" w:hAnsi="Marianne Light" w:cstheme="minorBidi"/>
                <w:sz w:val="20"/>
                <w:szCs w:val="20"/>
                <w:vertAlign w:val="superscript"/>
              </w:rPr>
              <w:t>12</w:t>
            </w:r>
            <w:r w:rsidRPr="00CE5590">
              <w:rPr>
                <w:rFonts w:ascii="Marianne Light" w:eastAsiaTheme="minorEastAsia" w:hAnsi="Marianne Light" w:cstheme="minorBidi"/>
                <w:sz w:val="20"/>
                <w:szCs w:val="20"/>
              </w:rPr>
              <w:fldChar w:fldCharType="end"/>
            </w:r>
          </w:p>
        </w:tc>
      </w:tr>
    </w:tbl>
    <w:p w14:paraId="60576087" w14:textId="4D4F1393" w:rsidR="00FC050F" w:rsidRPr="00CE5590" w:rsidRDefault="007D0854">
      <w:pPr>
        <w:pStyle w:val="CCTP-Texte1"/>
        <w:rPr>
          <w:rFonts w:ascii="Marianne Light" w:hAnsi="Marianne Light"/>
          <w:sz w:val="20"/>
          <w:szCs w:val="20"/>
        </w:rPr>
      </w:pPr>
      <w:r w:rsidRPr="00CE5590">
        <w:rPr>
          <w:rFonts w:ascii="Marianne Light" w:eastAsiaTheme="minorEastAsia" w:hAnsi="Marianne Light" w:cstheme="minorBidi"/>
          <w:sz w:val="20"/>
          <w:szCs w:val="20"/>
        </w:rPr>
        <w:t>La Cour de cassation</w:t>
      </w:r>
      <w:r w:rsidR="00804423" w:rsidRPr="00CE5590">
        <w:rPr>
          <w:rFonts w:ascii="Marianne Light" w:eastAsiaTheme="minorEastAsia" w:hAnsi="Marianne Light" w:cstheme="minorBidi"/>
          <w:sz w:val="20"/>
          <w:szCs w:val="20"/>
        </w:rPr>
        <w:t xml:space="preserve"> choisit les modalités d’exécution des demandes d’évolutions et/ou de corrections du maintien en conditions opérationnelles.</w:t>
      </w:r>
    </w:p>
    <w:p w14:paraId="131EF1E3" w14:textId="4FE6C849" w:rsidR="00FC050F" w:rsidRPr="00CE5590" w:rsidRDefault="00804423">
      <w:pPr>
        <w:pStyle w:val="CCTP-Texte1"/>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Selon les types d’exécution choisis, le traitement des cas de figure est le suivant :</w:t>
      </w:r>
    </w:p>
    <w:p w14:paraId="639E75CE" w14:textId="77777777" w:rsidR="00625DE4" w:rsidRPr="00CE5590" w:rsidRDefault="00625DE4">
      <w:pPr>
        <w:pStyle w:val="CCTP-Texte1"/>
        <w:rPr>
          <w:rFonts w:ascii="Marianne Light" w:hAnsi="Marianne Light"/>
          <w:sz w:val="20"/>
          <w:szCs w:val="20"/>
        </w:rPr>
      </w:pPr>
    </w:p>
    <w:p w14:paraId="115DB14E" w14:textId="77777777" w:rsidR="00625DE4" w:rsidRDefault="00625DE4" w:rsidP="00625DE4">
      <w:pPr>
        <w:pStyle w:val="CCTP-Texte1"/>
        <w:rPr>
          <w:rFonts w:asciiTheme="majorHAnsi" w:eastAsiaTheme="minorEastAsia" w:hAnsiTheme="majorHAnsi" w:cstheme="minorBidi"/>
        </w:rPr>
      </w:pPr>
    </w:p>
    <w:p w14:paraId="7A65BA3C" w14:textId="67BF90DA" w:rsidR="00625DE4" w:rsidRPr="00CE5590" w:rsidRDefault="00625DE4" w:rsidP="00625DE4">
      <w:pPr>
        <w:pStyle w:val="CCTP-Texte1"/>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La localisation des environnements a été définie lors de l’initialisation.</w:t>
      </w:r>
    </w:p>
    <w:p w14:paraId="2CE704AB" w14:textId="4EE875AE" w:rsidR="00625DE4" w:rsidRDefault="00625DE4" w:rsidP="00625DE4">
      <w:pPr>
        <w:pStyle w:val="CCTP-Texte1"/>
        <w:rPr>
          <w:rFonts w:asciiTheme="majorHAnsi" w:hAnsiTheme="majorHAnsi"/>
        </w:rPr>
      </w:pPr>
    </w:p>
    <w:p w14:paraId="46F76582" w14:textId="1BFE0924" w:rsidR="002D740F" w:rsidRDefault="002D740F" w:rsidP="00625DE4">
      <w:pPr>
        <w:pStyle w:val="CCTP-Texte1"/>
        <w:rPr>
          <w:rFonts w:asciiTheme="majorHAnsi" w:hAnsiTheme="majorHAnsi"/>
        </w:rPr>
      </w:pPr>
    </w:p>
    <w:p w14:paraId="7BB1668B" w14:textId="21905773" w:rsidR="002D740F" w:rsidRDefault="002D740F" w:rsidP="00625DE4">
      <w:pPr>
        <w:pStyle w:val="CCTP-Texte1"/>
        <w:rPr>
          <w:rFonts w:asciiTheme="majorHAnsi" w:hAnsiTheme="majorHAnsi"/>
        </w:rPr>
      </w:pPr>
    </w:p>
    <w:p w14:paraId="397799B0" w14:textId="008140A5" w:rsidR="002D740F" w:rsidRDefault="002D740F" w:rsidP="00625DE4">
      <w:pPr>
        <w:pStyle w:val="CCTP-Texte1"/>
        <w:rPr>
          <w:rFonts w:asciiTheme="majorHAnsi" w:hAnsiTheme="majorHAnsi"/>
        </w:rPr>
      </w:pPr>
    </w:p>
    <w:p w14:paraId="7999A2C6" w14:textId="77777777" w:rsidR="002D740F" w:rsidRDefault="002D740F" w:rsidP="00625DE4">
      <w:pPr>
        <w:pStyle w:val="CCTP-Texte1"/>
        <w:rPr>
          <w:rFonts w:asciiTheme="majorHAnsi" w:hAnsiTheme="majorHAnsi"/>
        </w:rPr>
      </w:pPr>
    </w:p>
    <w:p w14:paraId="1D369F30" w14:textId="77777777" w:rsidR="00FC050F" w:rsidRPr="00BF115B" w:rsidRDefault="00804423">
      <w:pPr>
        <w:pStyle w:val="CCTP-Titre2"/>
        <w:rPr>
          <w:rFonts w:ascii="Marianne Light" w:hAnsi="Marianne Light"/>
          <w:szCs w:val="24"/>
        </w:rPr>
      </w:pPr>
      <w:bookmarkStart w:id="259" w:name="_Ref49161858"/>
      <w:bookmarkStart w:id="260" w:name="_Ref49161864"/>
      <w:bookmarkStart w:id="261" w:name="_Toc203658944"/>
      <w:bookmarkStart w:id="262" w:name="_Toc213338412"/>
      <w:r w:rsidRPr="00BF115B">
        <w:rPr>
          <w:rFonts w:ascii="Marianne Light" w:eastAsiaTheme="minorEastAsia" w:hAnsi="Marianne Light" w:cstheme="minorBidi"/>
          <w:szCs w:val="24"/>
        </w:rPr>
        <w:t>Organisation du support</w:t>
      </w:r>
      <w:bookmarkEnd w:id="259"/>
      <w:bookmarkEnd w:id="260"/>
      <w:bookmarkEnd w:id="261"/>
      <w:bookmarkEnd w:id="262"/>
    </w:p>
    <w:p w14:paraId="5385BB52" w14:textId="385857BA" w:rsidR="00FC050F" w:rsidRPr="00CE5590" w:rsidRDefault="00804423">
      <w:pPr>
        <w:pStyle w:val="CCTP-Texte1"/>
        <w:rPr>
          <w:rFonts w:ascii="Marianne Light" w:hAnsi="Marianne Light" w:cs="Arial"/>
          <w:sz w:val="20"/>
          <w:szCs w:val="20"/>
        </w:rPr>
      </w:pPr>
      <w:r w:rsidRPr="00CE5590">
        <w:rPr>
          <w:rFonts w:ascii="Marianne Light" w:eastAsiaTheme="minorEastAsia" w:hAnsi="Marianne Light" w:cstheme="minorBidi"/>
          <w:sz w:val="20"/>
          <w:szCs w:val="20"/>
        </w:rPr>
        <w:fldChar w:fldCharType="begin"/>
      </w:r>
      <w:r w:rsidRPr="00CE5590">
        <w:rPr>
          <w:rFonts w:ascii="Marianne Light" w:eastAsiaTheme="minorEastAsia" w:hAnsi="Marianne Light" w:cstheme="minorBidi"/>
          <w:sz w:val="20"/>
          <w:szCs w:val="20"/>
        </w:rPr>
        <w:instrText>DOCPROPERTY  _le_client_début_phrase  \* MERGEFORMAT</w:instrText>
      </w:r>
      <w:r w:rsidRPr="00CE5590">
        <w:rPr>
          <w:rFonts w:ascii="Marianne Light" w:eastAsiaTheme="minorEastAsia" w:hAnsi="Marianne Light" w:cstheme="minorBidi"/>
          <w:sz w:val="20"/>
          <w:szCs w:val="20"/>
        </w:rPr>
        <w:fldChar w:fldCharType="separate"/>
      </w:r>
      <w:r w:rsidRPr="00CE5590">
        <w:rPr>
          <w:rFonts w:ascii="Marianne Light" w:eastAsiaTheme="minorEastAsia" w:hAnsi="Marianne Light" w:cstheme="minorBidi"/>
          <w:sz w:val="20"/>
          <w:szCs w:val="20"/>
        </w:rPr>
        <w:t>L</w:t>
      </w:r>
      <w:r w:rsidR="003F65B7" w:rsidRPr="00CE5590">
        <w:rPr>
          <w:rFonts w:ascii="Marianne Light" w:eastAsiaTheme="minorEastAsia" w:hAnsi="Marianne Light" w:cstheme="minorBidi"/>
          <w:sz w:val="20"/>
          <w:szCs w:val="20"/>
        </w:rPr>
        <w:t>a Cour de cassation</w:t>
      </w:r>
      <w:r w:rsidRPr="00CE5590">
        <w:rPr>
          <w:rFonts w:ascii="Marianne Light" w:eastAsiaTheme="minorEastAsia" w:hAnsi="Marianne Light" w:cstheme="minorBidi"/>
          <w:sz w:val="20"/>
          <w:szCs w:val="20"/>
        </w:rPr>
        <w:fldChar w:fldCharType="end"/>
      </w:r>
      <w:r w:rsidRPr="00CE5590">
        <w:rPr>
          <w:rFonts w:ascii="Marianne Light" w:eastAsiaTheme="minorEastAsia" w:hAnsi="Marianne Light" w:cstheme="minorBidi"/>
          <w:sz w:val="20"/>
          <w:szCs w:val="20"/>
        </w:rPr>
        <w:t xml:space="preserve"> dispose d’un service support qui se décline sur plusieurs niveaux</w:t>
      </w:r>
      <w:r w:rsidR="00B16120" w:rsidRPr="00CE5590">
        <w:rPr>
          <w:rFonts w:ascii="Marianne Light" w:eastAsiaTheme="minorEastAsia" w:hAnsi="Marianne Light" w:cstheme="minorBidi"/>
          <w:sz w:val="20"/>
          <w:szCs w:val="20"/>
        </w:rPr>
        <w:t> :</w:t>
      </w:r>
    </w:p>
    <w:p w14:paraId="4C700C2F" w14:textId="37524CDC" w:rsidR="00FC050F" w:rsidRPr="00CE5590" w:rsidRDefault="00BB5D3F" w:rsidP="004D7ED5">
      <w:pPr>
        <w:pStyle w:val="CCTP-Puce2"/>
        <w:numPr>
          <w:ilvl w:val="0"/>
          <w:numId w:val="242"/>
        </w:numPr>
        <w:ind w:left="709" w:hanging="283"/>
        <w:rPr>
          <w:rFonts w:ascii="Marianne Light" w:hAnsi="Marianne Light" w:cs="Arial"/>
          <w:sz w:val="20"/>
          <w:szCs w:val="20"/>
        </w:rPr>
      </w:pPr>
      <w:r w:rsidRPr="00CE5590">
        <w:rPr>
          <w:rFonts w:ascii="Marianne Light" w:eastAsiaTheme="minorEastAsia" w:hAnsi="Marianne Light"/>
          <w:sz w:val="20"/>
          <w:szCs w:val="20"/>
        </w:rPr>
        <w:t>Le</w:t>
      </w:r>
      <w:r w:rsidR="00804423" w:rsidRPr="00CE5590">
        <w:rPr>
          <w:rFonts w:ascii="Marianne Light" w:eastAsiaTheme="minorEastAsia" w:hAnsi="Marianne Light"/>
          <w:sz w:val="20"/>
          <w:szCs w:val="20"/>
        </w:rPr>
        <w:t xml:space="preserve"> support de « Niveau 1 : Assistance utilisateurs en temps réel » est pris en charge par le Service </w:t>
      </w:r>
      <w:r w:rsidR="008352EF" w:rsidRPr="00CE5590">
        <w:rPr>
          <w:rFonts w:ascii="Marianne Light" w:eastAsiaTheme="minorEastAsia" w:hAnsi="Marianne Light"/>
          <w:sz w:val="20"/>
          <w:szCs w:val="20"/>
        </w:rPr>
        <w:t>« support utilisateurs et postes de travail » de la DSI</w:t>
      </w:r>
      <w:r w:rsidR="00804423" w:rsidRPr="00CE5590">
        <w:rPr>
          <w:rFonts w:ascii="Marianne Light" w:eastAsiaTheme="minorEastAsia" w:hAnsi="Marianne Light"/>
          <w:sz w:val="20"/>
          <w:szCs w:val="20"/>
        </w:rPr>
        <w:t xml:space="preserve"> </w:t>
      </w:r>
      <w:r w:rsidR="00804423" w:rsidRPr="00CE5590">
        <w:rPr>
          <w:rFonts w:ascii="Marianne Light" w:eastAsiaTheme="minorEastAsia" w:hAnsi="Marianne Light"/>
          <w:sz w:val="20"/>
          <w:szCs w:val="20"/>
        </w:rPr>
        <w:fldChar w:fldCharType="begin"/>
      </w:r>
      <w:r w:rsidR="00804423" w:rsidRPr="00CE5590">
        <w:rPr>
          <w:rFonts w:ascii="Marianne Light" w:eastAsiaTheme="minorEastAsia" w:hAnsi="Marianne Light"/>
          <w:sz w:val="20"/>
          <w:szCs w:val="20"/>
        </w:rPr>
        <w:instrText>DOCPROPERTY  _du_client  \* MERGEFORMAT</w:instrText>
      </w:r>
      <w:r w:rsidR="00804423" w:rsidRPr="00CE5590">
        <w:rPr>
          <w:rFonts w:ascii="Marianne Light" w:eastAsiaTheme="minorEastAsia" w:hAnsi="Marianne Light"/>
          <w:sz w:val="20"/>
          <w:szCs w:val="20"/>
        </w:rPr>
        <w:fldChar w:fldCharType="separate"/>
      </w:r>
      <w:r w:rsidR="00804423" w:rsidRPr="00CE5590">
        <w:rPr>
          <w:rFonts w:ascii="Marianne Light" w:eastAsiaTheme="minorEastAsia" w:hAnsi="Marianne Light"/>
          <w:sz w:val="20"/>
          <w:szCs w:val="20"/>
        </w:rPr>
        <w:t>d</w:t>
      </w:r>
      <w:r w:rsidR="00CA6B24" w:rsidRPr="00CE5590">
        <w:rPr>
          <w:rFonts w:ascii="Marianne Light" w:eastAsiaTheme="minorEastAsia" w:hAnsi="Marianne Light"/>
          <w:sz w:val="20"/>
          <w:szCs w:val="20"/>
        </w:rPr>
        <w:t>e la Cour de cassation</w:t>
      </w:r>
      <w:r w:rsidR="00804423" w:rsidRPr="00CE5590">
        <w:rPr>
          <w:rFonts w:ascii="Marianne Light" w:eastAsiaTheme="minorEastAsia" w:hAnsi="Marianne Light"/>
          <w:sz w:val="20"/>
          <w:szCs w:val="20"/>
        </w:rPr>
        <w:fldChar w:fldCharType="end"/>
      </w:r>
      <w:r w:rsidR="00804423" w:rsidRPr="00CE5590">
        <w:rPr>
          <w:rFonts w:ascii="Marianne Light" w:eastAsiaTheme="minorEastAsia" w:hAnsi="Marianne Light"/>
          <w:sz w:val="20"/>
          <w:szCs w:val="20"/>
        </w:rPr>
        <w:t>. Ce support consiste en :</w:t>
      </w:r>
    </w:p>
    <w:p w14:paraId="01904749" w14:textId="6B5B63A5" w:rsidR="00FC050F" w:rsidRPr="00CE5590" w:rsidRDefault="00BB5D3F" w:rsidP="004D7ED5">
      <w:pPr>
        <w:pStyle w:val="CCTP-Puce2"/>
        <w:tabs>
          <w:tab w:val="clear" w:pos="1276"/>
        </w:tabs>
        <w:ind w:left="993" w:hanging="284"/>
        <w:rPr>
          <w:rFonts w:ascii="Marianne Light" w:hAnsi="Marianne Light" w:cs="Arial"/>
          <w:sz w:val="20"/>
          <w:szCs w:val="20"/>
        </w:rPr>
      </w:pPr>
      <w:r w:rsidRPr="00CE5590">
        <w:rPr>
          <w:rFonts w:ascii="Marianne Light" w:eastAsiaTheme="minorEastAsia" w:hAnsi="Marianne Light" w:cstheme="minorBidi"/>
          <w:sz w:val="20"/>
          <w:szCs w:val="20"/>
        </w:rPr>
        <w:t>L’interception</w:t>
      </w:r>
      <w:r w:rsidR="00804423" w:rsidRPr="00CE5590">
        <w:rPr>
          <w:rFonts w:ascii="Marianne Light" w:eastAsiaTheme="minorEastAsia" w:hAnsi="Marianne Light" w:cstheme="minorBidi"/>
          <w:sz w:val="20"/>
          <w:szCs w:val="20"/>
        </w:rPr>
        <w:t xml:space="preserve"> de l’appel de l’utilisateur ;</w:t>
      </w:r>
    </w:p>
    <w:p w14:paraId="170B77B1" w14:textId="0C004AC6" w:rsidR="00FC050F" w:rsidRPr="00CE5590" w:rsidRDefault="00612489" w:rsidP="004D7ED5">
      <w:pPr>
        <w:pStyle w:val="CCTP-Puce2"/>
        <w:tabs>
          <w:tab w:val="clear" w:pos="1276"/>
        </w:tabs>
        <w:ind w:left="993" w:hanging="284"/>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La</w:t>
      </w:r>
      <w:r w:rsidR="00804423" w:rsidRPr="00CE5590">
        <w:rPr>
          <w:rFonts w:ascii="Marianne Light" w:eastAsiaTheme="minorEastAsia" w:hAnsi="Marianne Light" w:cstheme="minorBidi"/>
          <w:sz w:val="20"/>
          <w:szCs w:val="20"/>
        </w:rPr>
        <w:t xml:space="preserve"> qualification en fonction de la nature de la demande et la détermination de la suite du traitement ;</w:t>
      </w:r>
    </w:p>
    <w:p w14:paraId="2DFB6F4F" w14:textId="2C0A94F9" w:rsidR="00FC050F" w:rsidRPr="00CE5590" w:rsidRDefault="00BB5D3F" w:rsidP="004D7ED5">
      <w:pPr>
        <w:pStyle w:val="CCTP-Puce2"/>
        <w:tabs>
          <w:tab w:val="clear" w:pos="1276"/>
        </w:tabs>
        <w:ind w:left="993" w:hanging="284"/>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La</w:t>
      </w:r>
      <w:r w:rsidR="00804423" w:rsidRPr="00CE5590">
        <w:rPr>
          <w:rFonts w:ascii="Marianne Light" w:eastAsiaTheme="minorEastAsia" w:hAnsi="Marianne Light" w:cstheme="minorBidi"/>
          <w:sz w:val="20"/>
          <w:szCs w:val="20"/>
        </w:rPr>
        <w:t xml:space="preserve"> résolution des incidents sur la base </w:t>
      </w:r>
      <w:r w:rsidR="007D0854" w:rsidRPr="00CE5590">
        <w:rPr>
          <w:rFonts w:ascii="Marianne Light" w:eastAsiaTheme="minorEastAsia" w:hAnsi="Marianne Light" w:cstheme="minorBidi"/>
          <w:sz w:val="20"/>
          <w:szCs w:val="20"/>
        </w:rPr>
        <w:t xml:space="preserve">du diagnostic effectué sur le poste de travail et </w:t>
      </w:r>
      <w:r w:rsidR="00804423" w:rsidRPr="00CE5590">
        <w:rPr>
          <w:rFonts w:ascii="Marianne Light" w:eastAsiaTheme="minorEastAsia" w:hAnsi="Marianne Light" w:cstheme="minorBidi"/>
          <w:sz w:val="20"/>
          <w:szCs w:val="20"/>
        </w:rPr>
        <w:t>des procédures existantes</w:t>
      </w:r>
      <w:r w:rsidR="007D0854" w:rsidRPr="00CE5590">
        <w:rPr>
          <w:rFonts w:ascii="Marianne Light" w:eastAsiaTheme="minorEastAsia" w:hAnsi="Marianne Light" w:cstheme="minorBidi"/>
          <w:sz w:val="20"/>
          <w:szCs w:val="20"/>
        </w:rPr>
        <w:t>.</w:t>
      </w:r>
      <w:r w:rsidR="00804423" w:rsidRPr="00CE5590">
        <w:rPr>
          <w:rFonts w:ascii="Marianne Light" w:eastAsiaTheme="minorEastAsia" w:hAnsi="Marianne Light" w:cstheme="minorBidi"/>
          <w:sz w:val="20"/>
          <w:szCs w:val="20"/>
        </w:rPr>
        <w:t xml:space="preserve"> </w:t>
      </w:r>
      <w:r w:rsidR="007D0854" w:rsidRPr="00CE5590">
        <w:rPr>
          <w:rFonts w:ascii="Marianne Light" w:eastAsiaTheme="minorEastAsia" w:hAnsi="Marianne Light" w:cstheme="minorBidi"/>
          <w:sz w:val="20"/>
          <w:szCs w:val="20"/>
        </w:rPr>
        <w:t>E</w:t>
      </w:r>
      <w:r w:rsidR="00804423" w:rsidRPr="00CE5590">
        <w:rPr>
          <w:rFonts w:ascii="Marianne Light" w:eastAsiaTheme="minorEastAsia" w:hAnsi="Marianne Light" w:cstheme="minorBidi"/>
          <w:sz w:val="20"/>
          <w:szCs w:val="20"/>
        </w:rPr>
        <w:t>n cas d’échec, le premier niveau escalade l’incident vers le support approprié ;</w:t>
      </w:r>
    </w:p>
    <w:p w14:paraId="21E9FCE9" w14:textId="2D01DAD1" w:rsidR="00FC050F" w:rsidRPr="00CE5590" w:rsidRDefault="00BB5D3F" w:rsidP="004D7ED5">
      <w:pPr>
        <w:pStyle w:val="CCTP-Puce2"/>
        <w:tabs>
          <w:tab w:val="clear" w:pos="1276"/>
        </w:tabs>
        <w:ind w:left="993" w:hanging="284"/>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La</w:t>
      </w:r>
      <w:r w:rsidR="00804423" w:rsidRPr="00CE5590">
        <w:rPr>
          <w:rFonts w:ascii="Marianne Light" w:eastAsiaTheme="minorEastAsia" w:hAnsi="Marianne Light" w:cstheme="minorBidi"/>
          <w:sz w:val="20"/>
          <w:szCs w:val="20"/>
        </w:rPr>
        <w:t xml:space="preserve"> coordination et l’aiguillage des demandes d’intervention en fonction de la nature de l’incident et/ou l’intervention effective vers le support approprié.</w:t>
      </w:r>
    </w:p>
    <w:p w14:paraId="28983240" w14:textId="3B344CE8" w:rsidR="00FC050F" w:rsidRPr="00CE5590" w:rsidRDefault="00BB5D3F" w:rsidP="004D7ED5">
      <w:pPr>
        <w:pStyle w:val="CCTP-Puce2"/>
        <w:numPr>
          <w:ilvl w:val="0"/>
          <w:numId w:val="242"/>
        </w:numPr>
        <w:ind w:left="709" w:hanging="283"/>
        <w:rPr>
          <w:rFonts w:ascii="Marianne Light" w:eastAsiaTheme="minorEastAsia" w:hAnsi="Marianne Light"/>
          <w:sz w:val="20"/>
          <w:szCs w:val="20"/>
        </w:rPr>
      </w:pPr>
      <w:r w:rsidRPr="00CE5590">
        <w:rPr>
          <w:rFonts w:ascii="Marianne Light" w:eastAsiaTheme="minorEastAsia" w:hAnsi="Marianne Light"/>
          <w:sz w:val="20"/>
          <w:szCs w:val="20"/>
        </w:rPr>
        <w:t>Le</w:t>
      </w:r>
      <w:r w:rsidR="00804423" w:rsidRPr="00CE5590">
        <w:rPr>
          <w:rFonts w:ascii="Marianne Light" w:eastAsiaTheme="minorEastAsia" w:hAnsi="Marianne Light"/>
          <w:sz w:val="20"/>
          <w:szCs w:val="20"/>
        </w:rPr>
        <w:t xml:space="preserve"> </w:t>
      </w:r>
      <w:r w:rsidR="00804423" w:rsidRPr="00CE5590">
        <w:rPr>
          <w:rFonts w:ascii="Marianne Light" w:eastAsiaTheme="minorEastAsia" w:hAnsi="Marianne Light"/>
          <w:sz w:val="20"/>
          <w:szCs w:val="20"/>
        </w:rPr>
        <w:fldChar w:fldCharType="begin"/>
      </w:r>
      <w:r w:rsidR="00804423" w:rsidRPr="00CE5590">
        <w:rPr>
          <w:rFonts w:ascii="Marianne Light" w:eastAsiaTheme="minorEastAsia" w:hAnsi="Marianne Light"/>
          <w:sz w:val="20"/>
          <w:szCs w:val="20"/>
        </w:rPr>
        <w:instrText xml:space="preserve"> REF _Ref31198723 \h  \* MERGEFORMAT </w:instrText>
      </w:r>
      <w:r w:rsidR="00804423" w:rsidRPr="00CE5590">
        <w:rPr>
          <w:rFonts w:ascii="Marianne Light" w:eastAsiaTheme="minorEastAsia" w:hAnsi="Marianne Light"/>
          <w:sz w:val="20"/>
          <w:szCs w:val="20"/>
        </w:rPr>
      </w:r>
      <w:r w:rsidR="00804423" w:rsidRPr="00CE5590">
        <w:rPr>
          <w:rFonts w:ascii="Marianne Light" w:eastAsiaTheme="minorEastAsia" w:hAnsi="Marianne Light"/>
          <w:sz w:val="20"/>
          <w:szCs w:val="20"/>
        </w:rPr>
        <w:fldChar w:fldCharType="separate"/>
      </w:r>
      <w:r w:rsidR="00804423" w:rsidRPr="00CE5590">
        <w:rPr>
          <w:rFonts w:ascii="Marianne Light" w:eastAsiaTheme="minorEastAsia" w:hAnsi="Marianne Light"/>
          <w:sz w:val="20"/>
          <w:szCs w:val="20"/>
        </w:rPr>
        <w:t>Support de niveau 2</w:t>
      </w:r>
      <w:r w:rsidR="00804423" w:rsidRPr="00CE5590">
        <w:rPr>
          <w:rFonts w:ascii="Marianne Light" w:eastAsiaTheme="minorEastAsia" w:hAnsi="Marianne Light"/>
          <w:sz w:val="20"/>
          <w:szCs w:val="20"/>
        </w:rPr>
        <w:fldChar w:fldCharType="end"/>
      </w:r>
      <w:r w:rsidR="00804423" w:rsidRPr="00CE5590">
        <w:rPr>
          <w:rFonts w:ascii="Marianne Light" w:eastAsiaTheme="minorEastAsia" w:hAnsi="Marianne Light"/>
          <w:sz w:val="20"/>
          <w:szCs w:val="20"/>
        </w:rPr>
        <w:t xml:space="preserve"> qui est du support </w:t>
      </w:r>
      <w:r w:rsidR="00FD18EC" w:rsidRPr="00CE5590">
        <w:rPr>
          <w:rFonts w:ascii="Marianne Light" w:eastAsiaTheme="minorEastAsia" w:hAnsi="Marianne Light"/>
          <w:sz w:val="20"/>
          <w:szCs w:val="20"/>
        </w:rPr>
        <w:t>d</w:t>
      </w:r>
      <w:r w:rsidR="00804423" w:rsidRPr="00CE5590">
        <w:rPr>
          <w:rFonts w:ascii="Marianne Light" w:eastAsiaTheme="minorEastAsia" w:hAnsi="Marianne Light"/>
          <w:sz w:val="20"/>
          <w:szCs w:val="20"/>
        </w:rPr>
        <w:t>’assistance fonctionnelle ou applicative, est pris en charge soit :</w:t>
      </w:r>
    </w:p>
    <w:p w14:paraId="71CC9AE6" w14:textId="5884CE5D" w:rsidR="00FC050F" w:rsidRPr="00CE5590" w:rsidRDefault="00BB5D3F" w:rsidP="004D7ED5">
      <w:pPr>
        <w:pStyle w:val="CCTP-Puce2"/>
        <w:tabs>
          <w:tab w:val="clear" w:pos="1276"/>
        </w:tabs>
        <w:ind w:left="993" w:hanging="284"/>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Pour</w:t>
      </w:r>
      <w:r w:rsidR="00804423" w:rsidRPr="00CE5590">
        <w:rPr>
          <w:rFonts w:ascii="Marianne Light" w:eastAsiaTheme="minorEastAsia" w:hAnsi="Marianne Light" w:cstheme="minorBidi"/>
          <w:sz w:val="20"/>
          <w:szCs w:val="20"/>
        </w:rPr>
        <w:t xml:space="preserve"> l’assistance fonctionnelle par l</w:t>
      </w:r>
      <w:r w:rsidR="00DD676E" w:rsidRPr="00CE5590">
        <w:rPr>
          <w:rFonts w:ascii="Marianne Light" w:eastAsiaTheme="minorEastAsia" w:hAnsi="Marianne Light" w:cstheme="minorBidi"/>
          <w:sz w:val="20"/>
          <w:szCs w:val="20"/>
        </w:rPr>
        <w:t xml:space="preserve">e </w:t>
      </w:r>
      <w:r w:rsidR="008352EF" w:rsidRPr="00CE5590">
        <w:rPr>
          <w:rFonts w:ascii="Marianne Light" w:eastAsiaTheme="minorEastAsia" w:hAnsi="Marianne Light" w:cstheme="minorBidi"/>
          <w:sz w:val="20"/>
          <w:szCs w:val="20"/>
        </w:rPr>
        <w:t>service « expertise métiers » de la DSI</w:t>
      </w:r>
      <w:r w:rsidR="00DD676E" w:rsidRPr="00CE5590">
        <w:rPr>
          <w:rFonts w:ascii="Marianne Light" w:eastAsiaTheme="minorEastAsia" w:hAnsi="Marianne Light" w:cstheme="minorBidi"/>
          <w:sz w:val="20"/>
          <w:szCs w:val="20"/>
        </w:rPr>
        <w:t xml:space="preserve"> de la Cour de cassation</w:t>
      </w:r>
      <w:r w:rsidR="00804423" w:rsidRPr="00CE5590">
        <w:rPr>
          <w:rFonts w:ascii="Marianne Light" w:eastAsiaTheme="minorEastAsia" w:hAnsi="Marianne Light" w:cstheme="minorBidi"/>
          <w:sz w:val="20"/>
          <w:szCs w:val="20"/>
        </w:rPr>
        <w:t> ;</w:t>
      </w:r>
    </w:p>
    <w:p w14:paraId="3E1292CF" w14:textId="79EDB2CD" w:rsidR="007D0854" w:rsidRPr="00CE5590" w:rsidRDefault="00BB5D3F" w:rsidP="004D7ED5">
      <w:pPr>
        <w:pStyle w:val="CCTP-Puce2"/>
        <w:tabs>
          <w:tab w:val="clear" w:pos="1276"/>
        </w:tabs>
        <w:ind w:left="993" w:hanging="284"/>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Pour</w:t>
      </w:r>
      <w:r w:rsidR="007D0854" w:rsidRPr="00CE5590">
        <w:rPr>
          <w:rFonts w:ascii="Marianne Light" w:eastAsiaTheme="minorEastAsia" w:hAnsi="Marianne Light" w:cstheme="minorBidi"/>
          <w:sz w:val="20"/>
          <w:szCs w:val="20"/>
        </w:rPr>
        <w:t xml:space="preserve"> l’assistance technique associée à l’infrastructure physique, aux environnements virtualisés ou au</w:t>
      </w:r>
      <w:r w:rsidR="003C203A" w:rsidRPr="00CE5590">
        <w:rPr>
          <w:rFonts w:ascii="Marianne Light" w:eastAsiaTheme="minorEastAsia" w:hAnsi="Marianne Light" w:cstheme="minorBidi"/>
          <w:sz w:val="20"/>
          <w:szCs w:val="20"/>
        </w:rPr>
        <w:t xml:space="preserve"> réseau informatique par le service « infrastructure et production de la DSI ;</w:t>
      </w:r>
    </w:p>
    <w:p w14:paraId="515F635A" w14:textId="2EF16DB1" w:rsidR="00FC050F" w:rsidRPr="00CE5590" w:rsidRDefault="00BB5D3F" w:rsidP="004D7ED5">
      <w:pPr>
        <w:pStyle w:val="CCTP-Puce2"/>
        <w:tabs>
          <w:tab w:val="clear" w:pos="1276"/>
        </w:tabs>
        <w:ind w:left="993" w:hanging="284"/>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Pour</w:t>
      </w:r>
      <w:r w:rsidR="00804423" w:rsidRPr="00CE5590">
        <w:rPr>
          <w:rFonts w:ascii="Marianne Light" w:eastAsiaTheme="minorEastAsia" w:hAnsi="Marianne Light" w:cstheme="minorBidi"/>
          <w:sz w:val="20"/>
          <w:szCs w:val="20"/>
        </w:rPr>
        <w:t xml:space="preserve"> l’assistance applicative soit :</w:t>
      </w:r>
    </w:p>
    <w:p w14:paraId="5373443E" w14:textId="7F09E5A8" w:rsidR="00FC050F" w:rsidRPr="00CE5590" w:rsidRDefault="00BB5D3F" w:rsidP="004D7ED5">
      <w:pPr>
        <w:pStyle w:val="CCTP-Puce2"/>
        <w:tabs>
          <w:tab w:val="clear" w:pos="1276"/>
        </w:tabs>
        <w:ind w:left="993" w:hanging="284"/>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Par</w:t>
      </w:r>
      <w:r w:rsidR="00804423" w:rsidRPr="00CE5590">
        <w:rPr>
          <w:rFonts w:ascii="Marianne Light" w:eastAsiaTheme="minorEastAsia" w:hAnsi="Marianne Light" w:cstheme="minorBidi"/>
          <w:sz w:val="20"/>
          <w:szCs w:val="20"/>
        </w:rPr>
        <w:t xml:space="preserve"> </w:t>
      </w:r>
      <w:r w:rsidR="00642880" w:rsidRPr="00CE5590">
        <w:rPr>
          <w:rFonts w:ascii="Marianne Light" w:eastAsiaTheme="minorEastAsia" w:hAnsi="Marianne Light" w:cstheme="minorBidi"/>
          <w:sz w:val="20"/>
          <w:szCs w:val="20"/>
        </w:rPr>
        <w:t>l</w:t>
      </w:r>
      <w:r w:rsidR="00F74707" w:rsidRPr="00CE5590">
        <w:rPr>
          <w:rFonts w:ascii="Marianne Light" w:eastAsiaTheme="minorEastAsia" w:hAnsi="Marianne Light" w:cstheme="minorBidi"/>
          <w:sz w:val="20"/>
          <w:szCs w:val="20"/>
        </w:rPr>
        <w:t>a MOE</w:t>
      </w:r>
      <w:r w:rsidR="00642880" w:rsidRPr="00CE5590">
        <w:rPr>
          <w:rFonts w:ascii="Marianne Light" w:eastAsiaTheme="minorEastAsia" w:hAnsi="Marianne Light" w:cstheme="minorBidi"/>
          <w:sz w:val="20"/>
          <w:szCs w:val="20"/>
        </w:rPr>
        <w:t xml:space="preserve"> de la Cour de cassation</w:t>
      </w:r>
      <w:r w:rsidR="00804423" w:rsidRPr="00CE5590">
        <w:rPr>
          <w:rFonts w:ascii="Marianne Light" w:eastAsiaTheme="minorEastAsia" w:hAnsi="Marianne Light" w:cstheme="minorBidi"/>
          <w:sz w:val="20"/>
          <w:szCs w:val="20"/>
        </w:rPr>
        <w:t> ;</w:t>
      </w:r>
    </w:p>
    <w:p w14:paraId="080DE27B" w14:textId="39BC4D60" w:rsidR="00FC050F" w:rsidRPr="00CE5590" w:rsidRDefault="00BB5D3F" w:rsidP="004D7ED5">
      <w:pPr>
        <w:pStyle w:val="CCTP-Puce2"/>
        <w:tabs>
          <w:tab w:val="clear" w:pos="1276"/>
        </w:tabs>
        <w:ind w:left="993" w:hanging="284"/>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Sur</w:t>
      </w:r>
      <w:r w:rsidR="00804423" w:rsidRPr="00CE5590">
        <w:rPr>
          <w:rFonts w:ascii="Marianne Light" w:eastAsiaTheme="minorEastAsia" w:hAnsi="Marianne Light" w:cstheme="minorBidi"/>
          <w:sz w:val="20"/>
          <w:szCs w:val="20"/>
        </w:rPr>
        <w:t xml:space="preserve"> demande</w:t>
      </w:r>
      <w:r w:rsidR="003C203A" w:rsidRPr="00CE5590">
        <w:rPr>
          <w:rFonts w:ascii="Marianne Light" w:eastAsiaTheme="minorEastAsia" w:hAnsi="Marianne Light" w:cstheme="minorBidi"/>
          <w:sz w:val="20"/>
          <w:szCs w:val="20"/>
        </w:rPr>
        <w:t xml:space="preserve"> de la Cour de cassation</w:t>
      </w:r>
      <w:r w:rsidR="00804423" w:rsidRPr="00CE5590">
        <w:rPr>
          <w:rFonts w:ascii="Marianne Light" w:eastAsiaTheme="minorEastAsia" w:hAnsi="Marianne Light" w:cstheme="minorBidi"/>
          <w:sz w:val="20"/>
          <w:szCs w:val="20"/>
        </w:rPr>
        <w:t xml:space="preserve"> par le titulaire de l’accord-cadre, cette prestation à la demande est décrite au chapitre </w:t>
      </w:r>
      <w:r w:rsidR="00804423" w:rsidRPr="00CE5590">
        <w:rPr>
          <w:rFonts w:ascii="Marianne Light" w:eastAsiaTheme="minorEastAsia" w:hAnsi="Marianne Light" w:cstheme="minorBidi"/>
          <w:sz w:val="20"/>
          <w:szCs w:val="20"/>
        </w:rPr>
        <w:fldChar w:fldCharType="begin"/>
      </w:r>
      <w:r w:rsidR="00804423" w:rsidRPr="00CE5590">
        <w:rPr>
          <w:rFonts w:ascii="Marianne Light" w:eastAsiaTheme="minorEastAsia" w:hAnsi="Marianne Light" w:cstheme="minorBidi"/>
          <w:sz w:val="20"/>
          <w:szCs w:val="20"/>
        </w:rPr>
        <w:instrText xml:space="preserve"> REF _Ref31198723 \n \h  \* MERGEFORMAT </w:instrText>
      </w:r>
      <w:r w:rsidR="00804423" w:rsidRPr="00CE5590">
        <w:rPr>
          <w:rFonts w:ascii="Marianne Light" w:eastAsiaTheme="minorEastAsia" w:hAnsi="Marianne Light" w:cstheme="minorBidi"/>
          <w:sz w:val="20"/>
          <w:szCs w:val="20"/>
        </w:rPr>
      </w:r>
      <w:r w:rsidR="00804423" w:rsidRPr="00CE5590">
        <w:rPr>
          <w:rFonts w:ascii="Marianne Light" w:eastAsiaTheme="minorEastAsia" w:hAnsi="Marianne Light" w:cstheme="minorBidi"/>
          <w:sz w:val="20"/>
          <w:szCs w:val="20"/>
        </w:rPr>
        <w:fldChar w:fldCharType="separate"/>
      </w:r>
      <w:r w:rsidR="00804423" w:rsidRPr="00CE5590">
        <w:rPr>
          <w:rFonts w:ascii="Marianne Light" w:eastAsiaTheme="minorEastAsia" w:hAnsi="Marianne Light" w:cstheme="minorBidi"/>
          <w:sz w:val="20"/>
          <w:szCs w:val="20"/>
        </w:rPr>
        <w:t>5.3.5</w:t>
      </w:r>
      <w:r w:rsidR="00804423" w:rsidRPr="00CE5590">
        <w:rPr>
          <w:rFonts w:ascii="Marianne Light" w:eastAsiaTheme="minorEastAsia" w:hAnsi="Marianne Light" w:cstheme="minorBidi"/>
          <w:sz w:val="20"/>
          <w:szCs w:val="20"/>
        </w:rPr>
        <w:fldChar w:fldCharType="end"/>
      </w:r>
      <w:r w:rsidR="00804423" w:rsidRPr="00CE5590">
        <w:rPr>
          <w:rFonts w:ascii="Marianne Light" w:eastAsiaTheme="minorEastAsia" w:hAnsi="Marianne Light" w:cstheme="minorBidi"/>
          <w:sz w:val="20"/>
          <w:szCs w:val="20"/>
        </w:rPr>
        <w:t>  ;</w:t>
      </w:r>
    </w:p>
    <w:p w14:paraId="17B64800" w14:textId="07F132B8" w:rsidR="00FC050F" w:rsidRPr="00CE5590" w:rsidRDefault="00BB5D3F" w:rsidP="004D7ED5">
      <w:pPr>
        <w:pStyle w:val="CCTP-Puce2"/>
        <w:numPr>
          <w:ilvl w:val="0"/>
          <w:numId w:val="242"/>
        </w:numPr>
        <w:ind w:left="709" w:hanging="283"/>
        <w:rPr>
          <w:rFonts w:ascii="Marianne Light" w:eastAsiaTheme="minorEastAsia" w:hAnsi="Marianne Light"/>
          <w:sz w:val="20"/>
          <w:szCs w:val="20"/>
        </w:rPr>
      </w:pPr>
      <w:r w:rsidRPr="00CE5590">
        <w:rPr>
          <w:rFonts w:ascii="Marianne Light" w:eastAsiaTheme="minorEastAsia" w:hAnsi="Marianne Light"/>
          <w:sz w:val="20"/>
          <w:szCs w:val="20"/>
        </w:rPr>
        <w:t>Le</w:t>
      </w:r>
      <w:r w:rsidR="00804423" w:rsidRPr="00CE5590">
        <w:rPr>
          <w:rFonts w:ascii="Marianne Light" w:eastAsiaTheme="minorEastAsia" w:hAnsi="Marianne Light"/>
          <w:sz w:val="20"/>
          <w:szCs w:val="20"/>
        </w:rPr>
        <w:t xml:space="preserve"> Support de niveau 3 et maintenance corrective (cf. chapitre</w:t>
      </w:r>
      <w:r w:rsidR="00804423" w:rsidRPr="00CE5590">
        <w:rPr>
          <w:rFonts w:ascii="Marianne Light" w:eastAsiaTheme="minorEastAsia" w:hAnsi="Marianne Light"/>
          <w:sz w:val="20"/>
          <w:szCs w:val="20"/>
        </w:rPr>
        <w:fldChar w:fldCharType="begin"/>
      </w:r>
      <w:r w:rsidR="00804423" w:rsidRPr="00CE5590">
        <w:rPr>
          <w:rFonts w:ascii="Marianne Light" w:eastAsiaTheme="minorEastAsia" w:hAnsi="Marianne Light"/>
          <w:sz w:val="20"/>
          <w:szCs w:val="20"/>
        </w:rPr>
        <w:instrText xml:space="preserve"> REF _Ref64311853 \r \h  \* MERGEFORMAT </w:instrText>
      </w:r>
      <w:r w:rsidR="00804423" w:rsidRPr="00CE5590">
        <w:rPr>
          <w:rFonts w:ascii="Marianne Light" w:eastAsiaTheme="minorEastAsia" w:hAnsi="Marianne Light"/>
          <w:sz w:val="20"/>
          <w:szCs w:val="20"/>
        </w:rPr>
      </w:r>
      <w:r w:rsidR="00804423" w:rsidRPr="00CE5590">
        <w:rPr>
          <w:rFonts w:ascii="Marianne Light" w:eastAsiaTheme="minorEastAsia" w:hAnsi="Marianne Light"/>
          <w:sz w:val="20"/>
          <w:szCs w:val="20"/>
        </w:rPr>
        <w:fldChar w:fldCharType="separate"/>
      </w:r>
      <w:r w:rsidR="00804423" w:rsidRPr="00CE5590">
        <w:rPr>
          <w:rFonts w:ascii="Marianne Light" w:eastAsiaTheme="minorEastAsia" w:hAnsi="Marianne Light"/>
          <w:sz w:val="20"/>
          <w:szCs w:val="20"/>
        </w:rPr>
        <w:t>5.3.6</w:t>
      </w:r>
      <w:r w:rsidR="00804423" w:rsidRPr="00CE5590">
        <w:rPr>
          <w:rFonts w:ascii="Marianne Light" w:eastAsiaTheme="minorEastAsia" w:hAnsi="Marianne Light"/>
          <w:sz w:val="20"/>
          <w:szCs w:val="20"/>
        </w:rPr>
        <w:fldChar w:fldCharType="end"/>
      </w:r>
      <w:r w:rsidR="00804423" w:rsidRPr="00CE5590">
        <w:rPr>
          <w:rFonts w:ascii="Marianne Light" w:eastAsiaTheme="minorEastAsia" w:hAnsi="Marianne Light"/>
          <w:sz w:val="20"/>
          <w:szCs w:val="20"/>
        </w:rPr>
        <w:t>) qui permet de traiter les incidents de niveau 3 ainsi que de corriger les éventuelles anomalies sous-jacentes :</w:t>
      </w:r>
    </w:p>
    <w:p w14:paraId="46F4EE22" w14:textId="4B338453" w:rsidR="00FC050F" w:rsidRPr="00CE5590" w:rsidRDefault="00BB5D3F" w:rsidP="004D7ED5">
      <w:pPr>
        <w:pStyle w:val="CCTP-Puce2"/>
        <w:tabs>
          <w:tab w:val="clear" w:pos="1276"/>
        </w:tabs>
        <w:ind w:left="993" w:hanging="284"/>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Le</w:t>
      </w:r>
      <w:r w:rsidR="00804423" w:rsidRPr="00CE5590">
        <w:rPr>
          <w:rFonts w:ascii="Marianne Light" w:eastAsiaTheme="minorEastAsia" w:hAnsi="Marianne Light" w:cstheme="minorBidi"/>
          <w:sz w:val="20"/>
          <w:szCs w:val="20"/>
        </w:rPr>
        <w:t xml:space="preserve"> stock d’anomalies résiduelles après la VSR ;</w:t>
      </w:r>
    </w:p>
    <w:p w14:paraId="3D6068CA" w14:textId="126848EF" w:rsidR="00FC050F" w:rsidRPr="00CE5590" w:rsidRDefault="00BB5D3F" w:rsidP="004D7ED5">
      <w:pPr>
        <w:pStyle w:val="CCTP-Puce2"/>
        <w:tabs>
          <w:tab w:val="clear" w:pos="1276"/>
        </w:tabs>
        <w:ind w:left="993" w:hanging="284"/>
        <w:rPr>
          <w:rFonts w:ascii="Marianne Light" w:eastAsiaTheme="minorEastAsia" w:hAnsi="Marianne Light" w:cstheme="minorBidi"/>
          <w:sz w:val="20"/>
          <w:szCs w:val="20"/>
        </w:rPr>
      </w:pPr>
      <w:r w:rsidRPr="00CE5590">
        <w:rPr>
          <w:rFonts w:ascii="Marianne Light" w:eastAsiaTheme="minorEastAsia" w:hAnsi="Marianne Light" w:cstheme="minorBidi"/>
          <w:sz w:val="20"/>
          <w:szCs w:val="20"/>
        </w:rPr>
        <w:t>Le</w:t>
      </w:r>
      <w:r w:rsidR="00804423" w:rsidRPr="00CE5590">
        <w:rPr>
          <w:rFonts w:ascii="Marianne Light" w:eastAsiaTheme="minorEastAsia" w:hAnsi="Marianne Light" w:cstheme="minorBidi"/>
          <w:sz w:val="20"/>
          <w:szCs w:val="20"/>
        </w:rPr>
        <w:t xml:space="preserve"> stock d’anomalies résiduelles connues et non corrigées à la date de notification de l’accord-cadre.</w:t>
      </w:r>
    </w:p>
    <w:p w14:paraId="36A0F070" w14:textId="7C9F69C0" w:rsidR="00FC050F" w:rsidRPr="00BF115B" w:rsidRDefault="00804423">
      <w:pPr>
        <w:pStyle w:val="CCTP-Titre2"/>
        <w:rPr>
          <w:rFonts w:ascii="Marianne Light" w:hAnsi="Marianne Light"/>
        </w:rPr>
      </w:pPr>
      <w:bookmarkStart w:id="263" w:name="_Ref46918444"/>
      <w:bookmarkStart w:id="264" w:name="_Hlk46918484"/>
      <w:bookmarkStart w:id="265" w:name="_Toc203658945"/>
      <w:bookmarkStart w:id="266" w:name="_Toc213338413"/>
      <w:r w:rsidRPr="00BF115B">
        <w:rPr>
          <w:rFonts w:ascii="Marianne Light" w:eastAsiaTheme="minorEastAsia" w:hAnsi="Marianne Light" w:cstheme="minorBidi"/>
        </w:rPr>
        <w:t>Base tarifaire des commandes du maintien en conditions opérationnelles</w:t>
      </w:r>
      <w:bookmarkEnd w:id="263"/>
      <w:bookmarkEnd w:id="264"/>
      <w:bookmarkEnd w:id="265"/>
      <w:r w:rsidR="006245DE" w:rsidRPr="00BF115B">
        <w:rPr>
          <w:rFonts w:ascii="Marianne Light" w:eastAsiaTheme="minorEastAsia" w:hAnsi="Marianne Light" w:cstheme="minorBidi"/>
        </w:rPr>
        <w:t xml:space="preserve"> (SN2, SN3, AMI, MID)</w:t>
      </w:r>
      <w:bookmarkEnd w:id="266"/>
    </w:p>
    <w:p w14:paraId="5734D778" w14:textId="77777777" w:rsidR="00FC050F" w:rsidRPr="00CE5590" w:rsidRDefault="00804423">
      <w:pPr>
        <w:pStyle w:val="CCTP-Texte1"/>
        <w:rPr>
          <w:rFonts w:ascii="Marianne Light" w:hAnsi="Marianne Light" w:cs="Arial"/>
          <w:sz w:val="20"/>
          <w:szCs w:val="20"/>
        </w:rPr>
      </w:pPr>
      <w:r w:rsidRPr="00CE5590">
        <w:rPr>
          <w:rFonts w:ascii="Marianne Light" w:eastAsiaTheme="minorEastAsia" w:hAnsi="Marianne Light" w:cstheme="minorBidi"/>
          <w:sz w:val="20"/>
          <w:szCs w:val="20"/>
        </w:rPr>
        <w:t>La base tarifaire et la mise en œuvre décrites ci-après concernent la commande initiale et éventuellement la ou les commandes complémentaires des prestations de :</w:t>
      </w:r>
    </w:p>
    <w:p w14:paraId="213B0E2E" w14:textId="77777777" w:rsidR="00FC050F" w:rsidRPr="00CE5590" w:rsidRDefault="00804423" w:rsidP="009F163E">
      <w:pPr>
        <w:pStyle w:val="CCTP-Puce1"/>
        <w:numPr>
          <w:ilvl w:val="0"/>
          <w:numId w:val="279"/>
        </w:numPr>
        <w:rPr>
          <w:rFonts w:ascii="Marianne Light" w:hAnsi="Marianne Light" w:cs="Arial"/>
          <w:sz w:val="20"/>
          <w:szCs w:val="20"/>
        </w:rPr>
      </w:pPr>
      <w:r w:rsidRPr="00CE5590">
        <w:rPr>
          <w:rFonts w:ascii="Marianne Light" w:eastAsiaTheme="minorEastAsia" w:hAnsi="Marianne Light" w:cstheme="minorBidi"/>
          <w:sz w:val="20"/>
          <w:szCs w:val="20"/>
        </w:rPr>
        <w:fldChar w:fldCharType="begin"/>
      </w:r>
      <w:r w:rsidRPr="00CE5590">
        <w:rPr>
          <w:rFonts w:ascii="Marianne Light" w:eastAsiaTheme="minorEastAsia" w:hAnsi="Marianne Light" w:cstheme="minorBidi"/>
          <w:sz w:val="20"/>
          <w:szCs w:val="20"/>
        </w:rPr>
        <w:instrText xml:space="preserve"> REF _Ref31198723 \h  \* MERGEFORMAT </w:instrText>
      </w:r>
      <w:r w:rsidRPr="00CE5590">
        <w:rPr>
          <w:rFonts w:ascii="Marianne Light" w:eastAsiaTheme="minorEastAsia" w:hAnsi="Marianne Light" w:cstheme="minorBidi"/>
          <w:sz w:val="20"/>
          <w:szCs w:val="20"/>
        </w:rPr>
      </w:r>
      <w:r w:rsidRPr="00CE5590">
        <w:rPr>
          <w:rFonts w:ascii="Marianne Light" w:eastAsiaTheme="minorEastAsia" w:hAnsi="Marianne Light" w:cstheme="minorBidi"/>
          <w:sz w:val="20"/>
          <w:szCs w:val="20"/>
        </w:rPr>
        <w:fldChar w:fldCharType="separate"/>
      </w:r>
      <w:r w:rsidRPr="00CE5590">
        <w:rPr>
          <w:rFonts w:ascii="Marianne Light" w:eastAsiaTheme="minorEastAsia" w:hAnsi="Marianne Light" w:cstheme="minorBidi"/>
          <w:sz w:val="20"/>
          <w:szCs w:val="20"/>
        </w:rPr>
        <w:t>Support de niveau 2</w:t>
      </w:r>
      <w:r w:rsidRPr="00CE5590">
        <w:rPr>
          <w:rFonts w:ascii="Marianne Light" w:eastAsiaTheme="minorEastAsia" w:hAnsi="Marianne Light" w:cstheme="minorBidi"/>
          <w:sz w:val="20"/>
          <w:szCs w:val="20"/>
        </w:rPr>
        <w:fldChar w:fldCharType="end"/>
      </w:r>
      <w:r w:rsidRPr="00CE5590">
        <w:rPr>
          <w:rFonts w:ascii="Marianne Light" w:eastAsiaTheme="minorEastAsia" w:hAnsi="Marianne Light" w:cstheme="minorBidi"/>
          <w:sz w:val="20"/>
          <w:szCs w:val="20"/>
        </w:rPr>
        <w:t xml:space="preserve"> (cf. chapitre </w:t>
      </w:r>
      <w:r w:rsidRPr="00CE5590">
        <w:rPr>
          <w:rFonts w:ascii="Marianne Light" w:eastAsiaTheme="minorEastAsia" w:hAnsi="Marianne Light" w:cstheme="minorBidi"/>
          <w:sz w:val="20"/>
          <w:szCs w:val="20"/>
        </w:rPr>
        <w:fldChar w:fldCharType="begin"/>
      </w:r>
      <w:r w:rsidRPr="00CE5590">
        <w:rPr>
          <w:rFonts w:ascii="Marianne Light" w:eastAsiaTheme="minorEastAsia" w:hAnsi="Marianne Light" w:cstheme="minorBidi"/>
          <w:sz w:val="20"/>
          <w:szCs w:val="20"/>
        </w:rPr>
        <w:instrText xml:space="preserve"> REF _Ref31198723 \n \h  \* MERGEFORMAT </w:instrText>
      </w:r>
      <w:r w:rsidRPr="00CE5590">
        <w:rPr>
          <w:rFonts w:ascii="Marianne Light" w:eastAsiaTheme="minorEastAsia" w:hAnsi="Marianne Light" w:cstheme="minorBidi"/>
          <w:sz w:val="20"/>
          <w:szCs w:val="20"/>
        </w:rPr>
      </w:r>
      <w:r w:rsidRPr="00CE5590">
        <w:rPr>
          <w:rFonts w:ascii="Marianne Light" w:eastAsiaTheme="minorEastAsia" w:hAnsi="Marianne Light" w:cstheme="minorBidi"/>
          <w:sz w:val="20"/>
          <w:szCs w:val="20"/>
        </w:rPr>
        <w:fldChar w:fldCharType="separate"/>
      </w:r>
      <w:r w:rsidRPr="00CE5590">
        <w:rPr>
          <w:rFonts w:ascii="Marianne Light" w:eastAsiaTheme="minorEastAsia" w:hAnsi="Marianne Light" w:cstheme="minorBidi"/>
          <w:sz w:val="20"/>
          <w:szCs w:val="20"/>
        </w:rPr>
        <w:t>5.3.5</w:t>
      </w:r>
      <w:r w:rsidRPr="00CE5590">
        <w:rPr>
          <w:rFonts w:ascii="Marianne Light" w:eastAsiaTheme="minorEastAsia" w:hAnsi="Marianne Light" w:cstheme="minorBidi"/>
          <w:sz w:val="20"/>
          <w:szCs w:val="20"/>
        </w:rPr>
        <w:fldChar w:fldCharType="end"/>
      </w:r>
      <w:r w:rsidRPr="00CE5590">
        <w:rPr>
          <w:rFonts w:ascii="Marianne Light" w:eastAsiaTheme="minorEastAsia" w:hAnsi="Marianne Light" w:cstheme="minorBidi"/>
          <w:sz w:val="20"/>
          <w:szCs w:val="20"/>
        </w:rPr>
        <w:t>) </w:t>
      </w:r>
    </w:p>
    <w:p w14:paraId="719BD0A7" w14:textId="77777777" w:rsidR="00FC050F" w:rsidRPr="00CE5590" w:rsidRDefault="00804423" w:rsidP="009F163E">
      <w:pPr>
        <w:pStyle w:val="CCTP-Puce1"/>
        <w:numPr>
          <w:ilvl w:val="0"/>
          <w:numId w:val="279"/>
        </w:numPr>
        <w:rPr>
          <w:rFonts w:ascii="Marianne Light" w:hAnsi="Marianne Light" w:cs="Arial"/>
          <w:sz w:val="20"/>
          <w:szCs w:val="20"/>
        </w:rPr>
      </w:pPr>
      <w:r w:rsidRPr="00CE5590">
        <w:rPr>
          <w:rFonts w:ascii="Marianne Light" w:eastAsiaTheme="minorEastAsia" w:hAnsi="Marianne Light" w:cstheme="minorBidi"/>
          <w:sz w:val="20"/>
          <w:szCs w:val="20"/>
        </w:rPr>
        <w:t>Support de niveau 3 et maintenance corrective (cf. chapitre 5.3.6) ;</w:t>
      </w:r>
    </w:p>
    <w:p w14:paraId="01A07DA0" w14:textId="77777777" w:rsidR="00FC050F" w:rsidRPr="00CE5590" w:rsidRDefault="00804423" w:rsidP="009F163E">
      <w:pPr>
        <w:pStyle w:val="CCTP-Puce1"/>
        <w:numPr>
          <w:ilvl w:val="0"/>
          <w:numId w:val="279"/>
        </w:numPr>
        <w:rPr>
          <w:rFonts w:ascii="Marianne Light" w:hAnsi="Marianne Light" w:cs="Arial"/>
          <w:sz w:val="20"/>
          <w:szCs w:val="20"/>
        </w:rPr>
      </w:pPr>
      <w:r w:rsidRPr="00CE5590">
        <w:rPr>
          <w:rFonts w:ascii="Marianne Light" w:eastAsiaTheme="minorEastAsia" w:hAnsi="Marianne Light" w:cstheme="minorBidi"/>
          <w:sz w:val="20"/>
          <w:szCs w:val="20"/>
        </w:rPr>
        <w:fldChar w:fldCharType="begin"/>
      </w:r>
      <w:r w:rsidRPr="00CE5590">
        <w:rPr>
          <w:rFonts w:ascii="Marianne Light" w:eastAsiaTheme="minorEastAsia" w:hAnsi="Marianne Light" w:cstheme="minorBidi"/>
          <w:sz w:val="20"/>
          <w:szCs w:val="20"/>
        </w:rPr>
        <w:instrText xml:space="preserve"> REF _Ref46915610 \h  \* MERGEFORMAT </w:instrText>
      </w:r>
      <w:r w:rsidRPr="00CE5590">
        <w:rPr>
          <w:rFonts w:ascii="Marianne Light" w:eastAsiaTheme="minorEastAsia" w:hAnsi="Marianne Light" w:cstheme="minorBidi"/>
          <w:sz w:val="20"/>
          <w:szCs w:val="20"/>
        </w:rPr>
      </w:r>
      <w:r w:rsidRPr="00CE5590">
        <w:rPr>
          <w:rFonts w:ascii="Marianne Light" w:eastAsiaTheme="minorEastAsia" w:hAnsi="Marianne Light" w:cstheme="minorBidi"/>
          <w:sz w:val="20"/>
          <w:szCs w:val="20"/>
        </w:rPr>
        <w:fldChar w:fldCharType="separate"/>
      </w:r>
      <w:r w:rsidRPr="00CE5590">
        <w:rPr>
          <w:rFonts w:ascii="Marianne Light" w:eastAsiaTheme="minorEastAsia" w:hAnsi="Marianne Light" w:cstheme="minorBidi"/>
          <w:sz w:val="20"/>
          <w:szCs w:val="20"/>
        </w:rPr>
        <w:t>Réalisation des améliorations mineures (AMI)</w:t>
      </w:r>
      <w:r w:rsidRPr="00CE5590">
        <w:rPr>
          <w:rFonts w:ascii="Marianne Light" w:eastAsiaTheme="minorEastAsia" w:hAnsi="Marianne Light" w:cstheme="minorBidi"/>
          <w:sz w:val="20"/>
          <w:szCs w:val="20"/>
        </w:rPr>
        <w:fldChar w:fldCharType="end"/>
      </w:r>
      <w:r w:rsidRPr="00CE5590">
        <w:rPr>
          <w:rFonts w:ascii="Marianne Light" w:eastAsiaTheme="minorEastAsia" w:hAnsi="Marianne Light" w:cstheme="minorBidi"/>
          <w:sz w:val="20"/>
          <w:szCs w:val="20"/>
        </w:rPr>
        <w:t xml:space="preserve"> (cf. chapitre 5.3.7).</w:t>
      </w:r>
    </w:p>
    <w:p w14:paraId="0500066C" w14:textId="77777777" w:rsidR="00FC050F" w:rsidRPr="00CE5590" w:rsidRDefault="00804423" w:rsidP="009F163E">
      <w:pPr>
        <w:pStyle w:val="CCTP-Puce1"/>
        <w:numPr>
          <w:ilvl w:val="0"/>
          <w:numId w:val="279"/>
        </w:numPr>
        <w:rPr>
          <w:rFonts w:ascii="Marianne Light" w:hAnsi="Marianne Light" w:cs="Arial"/>
          <w:sz w:val="20"/>
          <w:szCs w:val="20"/>
        </w:rPr>
      </w:pPr>
      <w:r w:rsidRPr="00CE5590">
        <w:rPr>
          <w:rFonts w:ascii="Marianne Light" w:eastAsiaTheme="minorEastAsia" w:hAnsi="Marianne Light" w:cstheme="minorBidi"/>
          <w:sz w:val="20"/>
          <w:szCs w:val="20"/>
        </w:rPr>
        <w:t xml:space="preserve">Fiabilisation ou traitement des données (MID) (cf. chapitre </w:t>
      </w:r>
      <w:r w:rsidRPr="00CE5590">
        <w:rPr>
          <w:rFonts w:ascii="Marianne Light" w:eastAsiaTheme="minorEastAsia" w:hAnsi="Marianne Light" w:cstheme="minorBidi"/>
          <w:sz w:val="20"/>
          <w:szCs w:val="20"/>
        </w:rPr>
        <w:fldChar w:fldCharType="begin"/>
      </w:r>
      <w:r w:rsidRPr="00CE5590">
        <w:rPr>
          <w:rFonts w:ascii="Marianne Light" w:eastAsiaTheme="minorEastAsia" w:hAnsi="Marianne Light" w:cstheme="minorBidi"/>
          <w:sz w:val="20"/>
          <w:szCs w:val="20"/>
        </w:rPr>
        <w:instrText xml:space="preserve"> REF _Ref62216036 \w \h  \* MERGEFORMAT </w:instrText>
      </w:r>
      <w:r w:rsidRPr="00CE5590">
        <w:rPr>
          <w:rFonts w:ascii="Marianne Light" w:eastAsiaTheme="minorEastAsia" w:hAnsi="Marianne Light" w:cstheme="minorBidi"/>
          <w:sz w:val="20"/>
          <w:szCs w:val="20"/>
        </w:rPr>
      </w:r>
      <w:r w:rsidRPr="00CE5590">
        <w:rPr>
          <w:rFonts w:ascii="Marianne Light" w:eastAsiaTheme="minorEastAsia" w:hAnsi="Marianne Light" w:cstheme="minorBidi"/>
          <w:sz w:val="20"/>
          <w:szCs w:val="20"/>
        </w:rPr>
        <w:fldChar w:fldCharType="separate"/>
      </w:r>
      <w:r w:rsidRPr="00CE5590">
        <w:rPr>
          <w:rFonts w:ascii="Marianne Light" w:eastAsiaTheme="minorEastAsia" w:hAnsi="Marianne Light" w:cstheme="minorBidi"/>
          <w:sz w:val="20"/>
          <w:szCs w:val="20"/>
        </w:rPr>
        <w:t>5.3.9</w:t>
      </w:r>
      <w:r w:rsidRPr="00CE5590">
        <w:rPr>
          <w:rFonts w:ascii="Marianne Light" w:eastAsiaTheme="minorEastAsia" w:hAnsi="Marianne Light" w:cstheme="minorBidi"/>
          <w:sz w:val="20"/>
          <w:szCs w:val="20"/>
        </w:rPr>
        <w:fldChar w:fldCharType="end"/>
      </w:r>
      <w:r w:rsidRPr="00CE5590">
        <w:rPr>
          <w:rFonts w:ascii="Marianne Light" w:eastAsiaTheme="minorEastAsia" w:hAnsi="Marianne Light" w:cstheme="minorBidi"/>
          <w:sz w:val="20"/>
          <w:szCs w:val="20"/>
        </w:rPr>
        <w:t>).</w:t>
      </w:r>
    </w:p>
    <w:p w14:paraId="6DFD194A" w14:textId="77777777" w:rsidR="002C318D" w:rsidRDefault="002C318D">
      <w:pPr>
        <w:pStyle w:val="CCTP-Puce1"/>
        <w:ind w:left="426" w:hanging="426"/>
        <w:rPr>
          <w:rFonts w:asciiTheme="majorHAnsi" w:hAnsiTheme="majorHAnsi" w:cs="Arial"/>
          <w:sz w:val="20"/>
          <w:szCs w:val="20"/>
        </w:rPr>
      </w:pPr>
    </w:p>
    <w:tbl>
      <w:tblPr>
        <w:tblW w:w="50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36"/>
      </w:tblGrid>
      <w:tr w:rsidR="00FC050F" w14:paraId="792F7B46" w14:textId="77777777">
        <w:trPr>
          <w:trHeight w:val="245"/>
          <w:jc w:val="center"/>
        </w:trPr>
        <w:tc>
          <w:tcPr>
            <w:tcW w:w="9636" w:type="dxa"/>
            <w:tcBorders>
              <w:top w:val="single" w:sz="4" w:space="0" w:color="auto"/>
              <w:left w:val="single" w:sz="4" w:space="0" w:color="auto"/>
              <w:bottom w:val="single" w:sz="4" w:space="0" w:color="auto"/>
              <w:right w:val="single" w:sz="4" w:space="0" w:color="auto"/>
            </w:tcBorders>
            <w:shd w:val="clear" w:color="auto" w:fill="D9D9D9"/>
          </w:tcPr>
          <w:p w14:paraId="2D0D7ADF" w14:textId="77777777" w:rsidR="00FC050F" w:rsidRPr="00CE5590" w:rsidRDefault="00804423">
            <w:pPr>
              <w:widowControl w:val="0"/>
              <w:spacing w:before="62" w:after="62"/>
              <w:ind w:right="185"/>
              <w:rPr>
                <w:rFonts w:ascii="Marianne Light" w:hAnsi="Marianne Light"/>
                <w:b/>
                <w:bCs/>
                <w:sz w:val="20"/>
                <w:szCs w:val="20"/>
              </w:rPr>
            </w:pPr>
            <w:r w:rsidRPr="00CE5590">
              <w:rPr>
                <w:rFonts w:ascii="Marianne Light" w:hAnsi="Marianne Light"/>
                <w:b/>
                <w:bCs/>
                <w:sz w:val="20"/>
                <w:szCs w:val="20"/>
              </w:rPr>
              <w:t>Base tarifaire</w:t>
            </w:r>
          </w:p>
        </w:tc>
      </w:tr>
      <w:tr w:rsidR="00FC050F" w14:paraId="7BA8C565" w14:textId="77777777">
        <w:trPr>
          <w:trHeight w:val="245"/>
          <w:jc w:val="center"/>
        </w:trPr>
        <w:tc>
          <w:tcPr>
            <w:tcW w:w="9636" w:type="dxa"/>
            <w:tcBorders>
              <w:top w:val="single" w:sz="4" w:space="0" w:color="auto"/>
              <w:left w:val="single" w:sz="4" w:space="0" w:color="auto"/>
              <w:bottom w:val="single" w:sz="4" w:space="0" w:color="auto"/>
              <w:right w:val="single" w:sz="4" w:space="0" w:color="auto"/>
            </w:tcBorders>
            <w:shd w:val="clear" w:color="auto" w:fill="auto"/>
            <w:vAlign w:val="center"/>
          </w:tcPr>
          <w:p w14:paraId="5EA16068" w14:textId="389DA925" w:rsidR="00DA78DA" w:rsidRPr="00CE5590" w:rsidRDefault="002E5C4E" w:rsidP="00DA78DA">
            <w:pPr>
              <w:pStyle w:val="CCTP-Tableau-Texte1"/>
              <w:spacing w:before="31" w:after="31"/>
              <w:jc w:val="both"/>
              <w:rPr>
                <w:rFonts w:ascii="Marianne Light" w:hAnsi="Marianne Light"/>
                <w:szCs w:val="20"/>
              </w:rPr>
            </w:pPr>
            <w:r w:rsidRPr="00CE5590">
              <w:rPr>
                <w:rFonts w:ascii="Marianne Light" w:hAnsi="Marianne Light"/>
                <w:szCs w:val="20"/>
              </w:rPr>
              <w:t>S’agissant des prestation</w:t>
            </w:r>
            <w:r w:rsidR="00DA78DA" w:rsidRPr="00CE5590">
              <w:rPr>
                <w:rFonts w:ascii="Marianne Light" w:hAnsi="Marianne Light"/>
                <w:szCs w:val="20"/>
              </w:rPr>
              <w:t>s</w:t>
            </w:r>
            <w:r w:rsidRPr="00CE5590">
              <w:rPr>
                <w:rFonts w:ascii="Marianne Light" w:hAnsi="Marianne Light"/>
                <w:szCs w:val="20"/>
              </w:rPr>
              <w:t xml:space="preserve"> SN2 (article 5.3.</w:t>
            </w:r>
            <w:r w:rsidR="00DA78DA" w:rsidRPr="00CE5590">
              <w:rPr>
                <w:rFonts w:ascii="Marianne Light" w:hAnsi="Marianne Light"/>
                <w:szCs w:val="20"/>
              </w:rPr>
              <w:t>5), SN3 et maintenance corrective (article 5.3.6), les AMI (article 5.3.7) ainsi que les MID (5.3.9), deux bases tarifaires sont définies :</w:t>
            </w:r>
          </w:p>
          <w:p w14:paraId="6125376F" w14:textId="6FFC4DAB" w:rsidR="002E5C4E" w:rsidRPr="00CE5590" w:rsidRDefault="002E5C4E">
            <w:pPr>
              <w:pStyle w:val="CCTP-Tableau-Texte1"/>
              <w:spacing w:before="31" w:after="31"/>
              <w:jc w:val="both"/>
              <w:rPr>
                <w:rFonts w:ascii="Marianne Light" w:hAnsi="Marianne Light"/>
                <w:szCs w:val="20"/>
              </w:rPr>
            </w:pPr>
          </w:p>
          <w:p w14:paraId="67FEB86C" w14:textId="21129547" w:rsidR="00FC050F" w:rsidRPr="00CE5590" w:rsidRDefault="00594908">
            <w:pPr>
              <w:pStyle w:val="CCTP-Tableau-Puce1"/>
              <w:numPr>
                <w:ilvl w:val="0"/>
                <w:numId w:val="91"/>
              </w:numPr>
              <w:spacing w:before="31" w:after="31"/>
              <w:ind w:left="315" w:hanging="284"/>
              <w:jc w:val="both"/>
              <w:rPr>
                <w:rFonts w:ascii="Marianne Light" w:hAnsi="Marianne Light"/>
                <w:szCs w:val="20"/>
              </w:rPr>
            </w:pPr>
            <w:r w:rsidRPr="00CE5590">
              <w:rPr>
                <w:rFonts w:ascii="Marianne Light" w:hAnsi="Marianne Light"/>
                <w:szCs w:val="20"/>
              </w:rPr>
              <w:t xml:space="preserve">Des </w:t>
            </w:r>
            <w:r w:rsidR="00804423" w:rsidRPr="00CE5590">
              <w:rPr>
                <w:rFonts w:ascii="Marianne Light" w:hAnsi="Marianne Light"/>
                <w:szCs w:val="20"/>
              </w:rPr>
              <w:t>forfait</w:t>
            </w:r>
            <w:r w:rsidRPr="00CE5590">
              <w:rPr>
                <w:rFonts w:ascii="Marianne Light" w:hAnsi="Marianne Light"/>
                <w:szCs w:val="20"/>
              </w:rPr>
              <w:t>s</w:t>
            </w:r>
            <w:r w:rsidR="00804423" w:rsidRPr="00CE5590">
              <w:rPr>
                <w:rFonts w:ascii="Marianne Light" w:hAnsi="Marianne Light"/>
                <w:szCs w:val="20"/>
              </w:rPr>
              <w:t xml:space="preserve"> « socle » </w:t>
            </w:r>
            <w:r w:rsidR="00AF1858" w:rsidRPr="00CE5590">
              <w:rPr>
                <w:rFonts w:ascii="Marianne Light" w:hAnsi="Marianne Light"/>
                <w:szCs w:val="20"/>
              </w:rPr>
              <w:t>trimestriel</w:t>
            </w:r>
            <w:r w:rsidR="00EC5F39" w:rsidRPr="00CE5590">
              <w:rPr>
                <w:rFonts w:ascii="Marianne Light" w:hAnsi="Marianne Light"/>
                <w:szCs w:val="20"/>
              </w:rPr>
              <w:t xml:space="preserve"> </w:t>
            </w:r>
            <w:r w:rsidRPr="00CE5590">
              <w:rPr>
                <w:rFonts w:ascii="Marianne Light" w:hAnsi="Marianne Light"/>
                <w:szCs w:val="20"/>
              </w:rPr>
              <w:t xml:space="preserve">correspondant à </w:t>
            </w:r>
            <w:r w:rsidR="00EC5F39" w:rsidRPr="00CE5590">
              <w:rPr>
                <w:rFonts w:ascii="Marianne Light" w:hAnsi="Marianne Light"/>
                <w:szCs w:val="20"/>
              </w:rPr>
              <w:t>plusieurs volumes de tickets commandé</w:t>
            </w:r>
            <w:r w:rsidR="00694AC8" w:rsidRPr="00CE5590">
              <w:rPr>
                <w:rFonts w:ascii="Marianne Light" w:hAnsi="Marianne Light"/>
                <w:szCs w:val="20"/>
              </w:rPr>
              <w:t>s</w:t>
            </w:r>
            <w:r w:rsidR="00B471D4" w:rsidRPr="00CE5590">
              <w:rPr>
                <w:rFonts w:ascii="Marianne Light" w:hAnsi="Marianne Light"/>
                <w:szCs w:val="20"/>
              </w:rPr>
              <w:t xml:space="preserve"> à traiter</w:t>
            </w:r>
            <w:r w:rsidR="00EC5F39" w:rsidRPr="00CE5590">
              <w:rPr>
                <w:rFonts w:ascii="Marianne Light" w:hAnsi="Marianne Light"/>
                <w:szCs w:val="20"/>
              </w:rPr>
              <w:t xml:space="preserve"> </w:t>
            </w:r>
            <w:r w:rsidR="00804423" w:rsidRPr="00CE5590">
              <w:rPr>
                <w:rFonts w:ascii="Marianne Light" w:hAnsi="Marianne Light"/>
                <w:szCs w:val="20"/>
              </w:rPr>
              <w:t>;</w:t>
            </w:r>
          </w:p>
          <w:p w14:paraId="65135EB2" w14:textId="667CD06E" w:rsidR="006429BE" w:rsidRPr="00CE5590" w:rsidRDefault="009228DC" w:rsidP="006429BE">
            <w:pPr>
              <w:pStyle w:val="CCTP-Tableau-Puce1"/>
              <w:numPr>
                <w:ilvl w:val="0"/>
                <w:numId w:val="91"/>
              </w:numPr>
              <w:spacing w:before="31" w:after="31"/>
              <w:ind w:left="315" w:hanging="284"/>
              <w:jc w:val="both"/>
              <w:rPr>
                <w:rFonts w:ascii="Marianne Light" w:hAnsi="Marianne Light"/>
                <w:szCs w:val="20"/>
              </w:rPr>
            </w:pPr>
            <w:r w:rsidRPr="00CE5590">
              <w:rPr>
                <w:rFonts w:ascii="Marianne Light" w:hAnsi="Marianne Light"/>
                <w:szCs w:val="20"/>
              </w:rPr>
              <w:t xml:space="preserve">Un </w:t>
            </w:r>
            <w:r w:rsidR="00EC5F39" w:rsidRPr="00CE5590">
              <w:rPr>
                <w:rFonts w:ascii="Marianne Light" w:hAnsi="Marianne Light"/>
                <w:szCs w:val="20"/>
              </w:rPr>
              <w:t xml:space="preserve">forfait de traitement d’un lot </w:t>
            </w:r>
            <w:r w:rsidRPr="00CE5590">
              <w:rPr>
                <w:rFonts w:ascii="Marianne Light" w:hAnsi="Marianne Light"/>
                <w:szCs w:val="20"/>
              </w:rPr>
              <w:t xml:space="preserve">de </w:t>
            </w:r>
            <w:r w:rsidR="00EC5F39" w:rsidRPr="00CE5590">
              <w:rPr>
                <w:rFonts w:ascii="Marianne Light" w:hAnsi="Marianne Light"/>
                <w:szCs w:val="20"/>
              </w:rPr>
              <w:t>ticket</w:t>
            </w:r>
            <w:r w:rsidRPr="00CE5590">
              <w:rPr>
                <w:rFonts w:ascii="Marianne Light" w:hAnsi="Marianne Light"/>
                <w:szCs w:val="20"/>
              </w:rPr>
              <w:t>s/demandes</w:t>
            </w:r>
            <w:r w:rsidR="00EC5F39" w:rsidRPr="00CE5590">
              <w:rPr>
                <w:rFonts w:ascii="Marianne Light" w:hAnsi="Marianne Light"/>
                <w:szCs w:val="20"/>
              </w:rPr>
              <w:t xml:space="preserve"> </w:t>
            </w:r>
            <w:r w:rsidRPr="00CE5590">
              <w:rPr>
                <w:rFonts w:ascii="Marianne Light" w:hAnsi="Marianne Light"/>
                <w:szCs w:val="20"/>
              </w:rPr>
              <w:t xml:space="preserve">supplémentaire </w:t>
            </w:r>
            <w:r w:rsidR="00EC5F39" w:rsidRPr="00CE5590">
              <w:rPr>
                <w:rFonts w:ascii="Marianne Light" w:hAnsi="Marianne Light"/>
                <w:szCs w:val="20"/>
              </w:rPr>
              <w:t>afin de renforcer l</w:t>
            </w:r>
            <w:r w:rsidR="00D55BE4" w:rsidRPr="00CE5590">
              <w:rPr>
                <w:rFonts w:ascii="Marianne Light" w:hAnsi="Marianne Light"/>
                <w:szCs w:val="20"/>
              </w:rPr>
              <w:t>e forfait</w:t>
            </w:r>
            <w:r w:rsidR="00EC5F39" w:rsidRPr="00CE5590">
              <w:rPr>
                <w:rFonts w:ascii="Marianne Light" w:hAnsi="Marianne Light"/>
                <w:szCs w:val="20"/>
              </w:rPr>
              <w:t xml:space="preserve"> Socle (ex : ajout d’une nouvelle application</w:t>
            </w:r>
            <w:r w:rsidR="00B471D4" w:rsidRPr="00CE5590">
              <w:rPr>
                <w:rFonts w:ascii="Marianne Light" w:hAnsi="Marianne Light"/>
                <w:szCs w:val="20"/>
              </w:rPr>
              <w:t>, hausse conjecturelle de flux de demandes</w:t>
            </w:r>
            <w:r w:rsidR="00EC5F39" w:rsidRPr="00CE5590">
              <w:rPr>
                <w:rFonts w:ascii="Marianne Light" w:hAnsi="Marianne Light"/>
                <w:szCs w:val="20"/>
              </w:rPr>
              <w:t>)</w:t>
            </w:r>
            <w:r w:rsidR="00DE5F22" w:rsidRPr="00CE5590">
              <w:rPr>
                <w:rFonts w:ascii="Marianne Light" w:hAnsi="Marianne Light"/>
                <w:szCs w:val="20"/>
              </w:rPr>
              <w:t xml:space="preserve">. </w:t>
            </w:r>
          </w:p>
          <w:p w14:paraId="345E2202" w14:textId="3324C501" w:rsidR="00766584" w:rsidRPr="00CE5590" w:rsidRDefault="00766584" w:rsidP="00146B4C">
            <w:pPr>
              <w:pStyle w:val="CCTP-Tableau-Puce1"/>
              <w:spacing w:before="31" w:after="31"/>
              <w:ind w:left="315"/>
              <w:jc w:val="both"/>
              <w:rPr>
                <w:rFonts w:ascii="Marianne Light" w:hAnsi="Marianne Light"/>
                <w:szCs w:val="20"/>
              </w:rPr>
            </w:pPr>
            <w:r w:rsidRPr="00CE5590">
              <w:rPr>
                <w:rFonts w:ascii="Marianne Light" w:hAnsi="Marianne Light"/>
                <w:szCs w:val="20"/>
              </w:rPr>
              <w:t>Pour le SN3 spécifiquement, le report de tickets traités par l’équipe interne de la Cour de Cassation sera commandé par une prestation dédiée.</w:t>
            </w:r>
          </w:p>
          <w:p w14:paraId="1E471E3E" w14:textId="295FE2BA" w:rsidR="009C012C" w:rsidRPr="00CE5590" w:rsidRDefault="009C012C" w:rsidP="00EC5F39">
            <w:pPr>
              <w:rPr>
                <w:rFonts w:ascii="Marianne Light" w:hAnsi="Marianne Light"/>
                <w:sz w:val="20"/>
                <w:szCs w:val="20"/>
              </w:rPr>
            </w:pPr>
          </w:p>
          <w:p w14:paraId="2095B1E4" w14:textId="77777777" w:rsidR="00866385" w:rsidRPr="00CE5590" w:rsidRDefault="009C012C" w:rsidP="00DE5F22">
            <w:pPr>
              <w:rPr>
                <w:rFonts w:ascii="Marianne Light" w:hAnsi="Marianne Light"/>
                <w:b/>
                <w:bCs/>
                <w:sz w:val="20"/>
                <w:szCs w:val="20"/>
              </w:rPr>
            </w:pPr>
            <w:r w:rsidRPr="00CE5590">
              <w:rPr>
                <w:rFonts w:ascii="Marianne Light" w:hAnsi="Marianne Light"/>
                <w:b/>
                <w:bCs/>
                <w:sz w:val="20"/>
                <w:szCs w:val="20"/>
              </w:rPr>
              <w:t>Les tickets/demandes non utilisé(e)s sur une période peuvent être reportés sur la période suivante commandée par le Ministère</w:t>
            </w:r>
            <w:r w:rsidR="00EE1658" w:rsidRPr="00CE5590">
              <w:rPr>
                <w:rFonts w:ascii="Marianne Light" w:hAnsi="Marianne Light"/>
                <w:b/>
                <w:bCs/>
                <w:sz w:val="20"/>
                <w:szCs w:val="20"/>
              </w:rPr>
              <w:t>, tant sur le « forfait socle » que sur les tickets supplémentaires</w:t>
            </w:r>
            <w:r w:rsidRPr="00CE5590">
              <w:rPr>
                <w:rFonts w:ascii="Marianne Light" w:hAnsi="Marianne Light"/>
                <w:b/>
                <w:bCs/>
                <w:sz w:val="20"/>
                <w:szCs w:val="20"/>
              </w:rPr>
              <w:t xml:space="preserve">. </w:t>
            </w:r>
          </w:p>
          <w:p w14:paraId="47999B63" w14:textId="77777777" w:rsidR="002E5C4E" w:rsidRPr="00CE5590" w:rsidRDefault="002E5C4E" w:rsidP="00DE5F22">
            <w:pPr>
              <w:rPr>
                <w:rFonts w:ascii="Marianne Light" w:hAnsi="Marianne Light"/>
                <w:b/>
                <w:bCs/>
                <w:sz w:val="20"/>
                <w:szCs w:val="20"/>
              </w:rPr>
            </w:pPr>
          </w:p>
          <w:p w14:paraId="5E89C7DE" w14:textId="5D54FDB3" w:rsidR="009C012C" w:rsidRPr="00CE5590" w:rsidRDefault="009C012C" w:rsidP="00DE5F22">
            <w:pPr>
              <w:rPr>
                <w:rFonts w:ascii="Marianne Light" w:hAnsi="Marianne Light"/>
                <w:b/>
                <w:bCs/>
                <w:sz w:val="20"/>
                <w:szCs w:val="20"/>
              </w:rPr>
            </w:pPr>
            <w:r w:rsidRPr="00CE5590">
              <w:rPr>
                <w:rFonts w:ascii="Marianne Light" w:hAnsi="Marianne Light"/>
                <w:b/>
                <w:bCs/>
                <w:sz w:val="20"/>
                <w:szCs w:val="20"/>
              </w:rPr>
              <w:t>Les reports sont cumulatifs d’une commande à l’autre dans la limite du 31</w:t>
            </w:r>
            <w:r w:rsidR="00D55BE4" w:rsidRPr="00CE5590">
              <w:rPr>
                <w:rFonts w:ascii="Marianne Light" w:hAnsi="Marianne Light"/>
                <w:b/>
                <w:bCs/>
                <w:sz w:val="20"/>
                <w:szCs w:val="20"/>
              </w:rPr>
              <w:t xml:space="preserve"> décembre</w:t>
            </w:r>
            <w:r w:rsidRPr="00CE5590">
              <w:rPr>
                <w:rFonts w:ascii="Marianne Light" w:hAnsi="Marianne Light"/>
                <w:b/>
                <w:bCs/>
                <w:sz w:val="20"/>
                <w:szCs w:val="20"/>
              </w:rPr>
              <w:t xml:space="preserve"> de l’année budgétaire concernée, date à laquelle les expressions de besoins associées auront dû être transmises</w:t>
            </w:r>
            <w:r w:rsidR="00EF1919" w:rsidRPr="00CE5590">
              <w:rPr>
                <w:rFonts w:ascii="Marianne Light" w:hAnsi="Marianne Light"/>
                <w:b/>
                <w:bCs/>
                <w:sz w:val="20"/>
                <w:szCs w:val="20"/>
              </w:rPr>
              <w:t>, que ce soit pour les prestations SN2, SN3 et reports SN3, AMI et MID</w:t>
            </w:r>
            <w:r w:rsidR="00B7234C" w:rsidRPr="00CE5590">
              <w:rPr>
                <w:rFonts w:ascii="Marianne Light" w:hAnsi="Marianne Light"/>
                <w:b/>
                <w:bCs/>
                <w:sz w:val="20"/>
                <w:szCs w:val="20"/>
              </w:rPr>
              <w:t>.</w:t>
            </w:r>
          </w:p>
          <w:p w14:paraId="2D945DE0" w14:textId="2520B53D" w:rsidR="00FC050F" w:rsidRPr="00CE5590" w:rsidRDefault="00FC050F" w:rsidP="00B27CDE">
            <w:pPr>
              <w:pStyle w:val="CCTP-Tableau-Puce1"/>
              <w:spacing w:before="31" w:after="31"/>
              <w:ind w:firstLine="221"/>
              <w:jc w:val="both"/>
              <w:rPr>
                <w:rFonts w:ascii="Marianne Light" w:hAnsi="Marianne Light"/>
                <w:b/>
                <w:bCs/>
                <w:szCs w:val="20"/>
              </w:rPr>
            </w:pPr>
          </w:p>
          <w:p w14:paraId="62B9596E" w14:textId="2426026B" w:rsidR="00EC458E" w:rsidRPr="00CE5590" w:rsidRDefault="00EC458E" w:rsidP="00B27CDE">
            <w:pPr>
              <w:pStyle w:val="CCTP-Tableau-Puce1"/>
              <w:spacing w:before="31" w:after="31"/>
              <w:ind w:left="408" w:hanging="408"/>
              <w:jc w:val="both"/>
              <w:rPr>
                <w:rFonts w:ascii="Marianne Light" w:hAnsi="Marianne Light"/>
                <w:szCs w:val="20"/>
              </w:rPr>
            </w:pPr>
          </w:p>
        </w:tc>
      </w:tr>
      <w:tr w:rsidR="00FC050F" w14:paraId="4EF3D817" w14:textId="77777777">
        <w:trPr>
          <w:trHeight w:val="245"/>
          <w:jc w:val="center"/>
        </w:trPr>
        <w:tc>
          <w:tcPr>
            <w:tcW w:w="9636" w:type="dxa"/>
            <w:tcBorders>
              <w:top w:val="single" w:sz="4" w:space="0" w:color="auto"/>
              <w:left w:val="single" w:sz="4" w:space="0" w:color="auto"/>
              <w:bottom w:val="single" w:sz="4" w:space="0" w:color="auto"/>
              <w:right w:val="single" w:sz="4" w:space="0" w:color="auto"/>
            </w:tcBorders>
            <w:shd w:val="clear" w:color="auto" w:fill="D9D9D9"/>
            <w:vAlign w:val="center"/>
          </w:tcPr>
          <w:p w14:paraId="14A9BE3D" w14:textId="1E22A368"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lastRenderedPageBreak/>
              <w:t>Forfait</w:t>
            </w:r>
            <w:r w:rsidR="00B27CDE" w:rsidRPr="00CE5590">
              <w:rPr>
                <w:rFonts w:ascii="Marianne Light" w:hAnsi="Marianne Light"/>
                <w:szCs w:val="20"/>
              </w:rPr>
              <w:t xml:space="preserve"> socle </w:t>
            </w:r>
            <w:r w:rsidR="006429BE" w:rsidRPr="00CE5590">
              <w:rPr>
                <w:rFonts w:ascii="Marianne Light" w:hAnsi="Marianne Light"/>
                <w:szCs w:val="20"/>
              </w:rPr>
              <w:t>trimestriel</w:t>
            </w:r>
          </w:p>
        </w:tc>
      </w:tr>
      <w:tr w:rsidR="00FC050F" w:rsidRPr="004254B6" w14:paraId="10ABDF98" w14:textId="77777777">
        <w:trPr>
          <w:trHeight w:val="245"/>
          <w:jc w:val="center"/>
        </w:trPr>
        <w:tc>
          <w:tcPr>
            <w:tcW w:w="9636" w:type="dxa"/>
            <w:tcBorders>
              <w:top w:val="single" w:sz="4" w:space="0" w:color="auto"/>
              <w:left w:val="single" w:sz="4" w:space="0" w:color="auto"/>
              <w:bottom w:val="single" w:sz="4" w:space="0" w:color="auto"/>
              <w:right w:val="single" w:sz="4" w:space="0" w:color="auto"/>
            </w:tcBorders>
            <w:shd w:val="clear" w:color="auto" w:fill="auto"/>
            <w:vAlign w:val="center"/>
          </w:tcPr>
          <w:p w14:paraId="56605362" w14:textId="7EEAF52C" w:rsidR="002B7960" w:rsidRPr="00CE5590" w:rsidRDefault="002B7960" w:rsidP="004D7ED5">
            <w:pPr>
              <w:pStyle w:val="CCTP-Tableau-Puce2"/>
              <w:numPr>
                <w:ilvl w:val="0"/>
                <w:numId w:val="0"/>
              </w:numPr>
              <w:spacing w:before="31" w:after="31"/>
              <w:ind w:left="315"/>
              <w:jc w:val="both"/>
              <w:rPr>
                <w:rFonts w:ascii="Marianne Light" w:hAnsi="Marianne Light"/>
                <w:szCs w:val="20"/>
              </w:rPr>
            </w:pPr>
          </w:p>
          <w:p w14:paraId="7EB3E1EF" w14:textId="605A097E" w:rsidR="00FC050F" w:rsidRPr="00CE5590" w:rsidRDefault="00BB5D3F" w:rsidP="00D55BE4">
            <w:pPr>
              <w:pStyle w:val="CCTP-Tableau-Puce1"/>
              <w:spacing w:before="31" w:after="31"/>
              <w:jc w:val="both"/>
              <w:rPr>
                <w:rFonts w:ascii="Marianne Light" w:hAnsi="Marianne Light"/>
                <w:szCs w:val="20"/>
              </w:rPr>
            </w:pPr>
            <w:r w:rsidRPr="00CE5590">
              <w:rPr>
                <w:rFonts w:ascii="Marianne Light" w:hAnsi="Marianne Light"/>
                <w:szCs w:val="20"/>
              </w:rPr>
              <w:t>Décliné</w:t>
            </w:r>
            <w:r w:rsidR="00804423" w:rsidRPr="00CE5590">
              <w:rPr>
                <w:rFonts w:ascii="Marianne Light" w:hAnsi="Marianne Light"/>
                <w:szCs w:val="20"/>
              </w:rPr>
              <w:t xml:space="preserve"> en deux modes tarifaires en fonction de la plage d’ouverture déterminée par le Ministère de la Justice et du type de prestation.</w:t>
            </w:r>
          </w:p>
          <w:p w14:paraId="55EF83D6" w14:textId="5245FAB1" w:rsidR="00FC050F" w:rsidRPr="00CE5590" w:rsidRDefault="00804423" w:rsidP="00551CBF">
            <w:pPr>
              <w:pStyle w:val="CCTP-Tableau-Puce1"/>
              <w:spacing w:before="31" w:after="31"/>
              <w:jc w:val="both"/>
              <w:rPr>
                <w:rFonts w:ascii="Marianne Light" w:hAnsi="Marianne Light"/>
                <w:szCs w:val="20"/>
              </w:rPr>
            </w:pPr>
            <w:r w:rsidRPr="00CE5590">
              <w:rPr>
                <w:rFonts w:ascii="Marianne Light" w:hAnsi="Marianne Light"/>
                <w:szCs w:val="20"/>
              </w:rPr>
              <w:t>Le forfait «</w:t>
            </w:r>
            <w:r w:rsidR="00D55BE4" w:rsidRPr="00CE5590">
              <w:rPr>
                <w:rFonts w:ascii="Marianne Light" w:hAnsi="Marianne Light"/>
                <w:szCs w:val="20"/>
              </w:rPr>
              <w:t xml:space="preserve"> </w:t>
            </w:r>
            <w:r w:rsidRPr="00CE5590">
              <w:rPr>
                <w:rFonts w:ascii="Marianne Light" w:hAnsi="Marianne Light"/>
                <w:szCs w:val="20"/>
              </w:rPr>
              <w:t>socle</w:t>
            </w:r>
            <w:r w:rsidR="00D55BE4" w:rsidRPr="00CE5590">
              <w:rPr>
                <w:rFonts w:ascii="Marianne Light" w:hAnsi="Marianne Light"/>
                <w:szCs w:val="20"/>
              </w:rPr>
              <w:t xml:space="preserve"> </w:t>
            </w:r>
            <w:r w:rsidRPr="00CE5590">
              <w:rPr>
                <w:rFonts w:ascii="Marianne Light" w:hAnsi="Marianne Light"/>
                <w:szCs w:val="20"/>
              </w:rPr>
              <w:t>» ainsi dimensionné permet de réaliser les prestations :</w:t>
            </w:r>
          </w:p>
          <w:p w14:paraId="0533835F" w14:textId="038F4405" w:rsidR="00E769BF" w:rsidRPr="00CE5590" w:rsidRDefault="00BB5D3F" w:rsidP="00551CBF">
            <w:pPr>
              <w:pStyle w:val="CCTP-Tableau-Puce2"/>
              <w:numPr>
                <w:ilvl w:val="0"/>
                <w:numId w:val="92"/>
              </w:numPr>
              <w:spacing w:before="31" w:after="31"/>
              <w:ind w:left="315" w:hanging="284"/>
              <w:jc w:val="both"/>
              <w:rPr>
                <w:rFonts w:ascii="Marianne Light" w:hAnsi="Marianne Light"/>
                <w:szCs w:val="20"/>
              </w:rPr>
            </w:pPr>
            <w:r w:rsidRPr="00CE5590">
              <w:rPr>
                <w:rFonts w:ascii="Marianne Light" w:hAnsi="Marianne Light"/>
                <w:szCs w:val="20"/>
              </w:rPr>
              <w:t>Du</w:t>
            </w:r>
            <w:r w:rsidR="00E769BF" w:rsidRPr="00CE5590">
              <w:rPr>
                <w:rFonts w:ascii="Marianne Light" w:hAnsi="Marianne Light"/>
                <w:szCs w:val="20"/>
              </w:rPr>
              <w:t xml:space="preserve"> support de niveau 2 </w:t>
            </w:r>
            <w:r w:rsidR="00830505" w:rsidRPr="00CE5590">
              <w:rPr>
                <w:rFonts w:ascii="Marianne Light" w:hAnsi="Marianne Light"/>
                <w:szCs w:val="20"/>
              </w:rPr>
              <w:t>(facultatif)</w:t>
            </w:r>
            <w:r w:rsidR="00E769BF" w:rsidRPr="00CE5590">
              <w:rPr>
                <w:rFonts w:ascii="Marianne Light" w:hAnsi="Marianne Light"/>
                <w:szCs w:val="20"/>
              </w:rPr>
              <w:t> ;</w:t>
            </w:r>
          </w:p>
          <w:p w14:paraId="60A185E0" w14:textId="2A311FCD" w:rsidR="00FC050F" w:rsidRPr="00CE5590" w:rsidRDefault="00BB5D3F" w:rsidP="004254B6">
            <w:pPr>
              <w:pStyle w:val="CCTP-Tableau-Puce2"/>
              <w:numPr>
                <w:ilvl w:val="0"/>
                <w:numId w:val="92"/>
              </w:numPr>
              <w:spacing w:before="31" w:after="31"/>
              <w:ind w:left="315" w:hanging="284"/>
              <w:jc w:val="both"/>
              <w:rPr>
                <w:rFonts w:ascii="Marianne Light" w:hAnsi="Marianne Light"/>
                <w:szCs w:val="20"/>
              </w:rPr>
            </w:pPr>
            <w:r w:rsidRPr="00CE5590">
              <w:rPr>
                <w:rFonts w:ascii="Marianne Light" w:hAnsi="Marianne Light"/>
                <w:szCs w:val="20"/>
              </w:rPr>
              <w:t>Du</w:t>
            </w:r>
            <w:r w:rsidR="00804423" w:rsidRPr="00CE5590">
              <w:rPr>
                <w:rFonts w:ascii="Marianne Light" w:hAnsi="Marianne Light"/>
                <w:szCs w:val="20"/>
              </w:rPr>
              <w:t xml:space="preserve">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_Ref64311853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Support de niveau 3 et maintenance corrective</w:t>
            </w:r>
            <w:r w:rsidR="00804423" w:rsidRPr="00CE5590">
              <w:rPr>
                <w:rFonts w:ascii="Marianne Light" w:hAnsi="Marianne Light"/>
                <w:szCs w:val="20"/>
              </w:rPr>
              <w:fldChar w:fldCharType="end"/>
            </w:r>
            <w:r w:rsidR="00804423" w:rsidRPr="00CE5590">
              <w:rPr>
                <w:rFonts w:ascii="Marianne Light" w:hAnsi="Marianne Light"/>
                <w:szCs w:val="20"/>
              </w:rPr>
              <w:t>;</w:t>
            </w:r>
          </w:p>
          <w:p w14:paraId="3C51480D" w14:textId="399DC6DA" w:rsidR="00FC050F" w:rsidRPr="00CE5590" w:rsidRDefault="00BB5D3F" w:rsidP="004254B6">
            <w:pPr>
              <w:pStyle w:val="CCTP-Tableau-Puce2"/>
              <w:numPr>
                <w:ilvl w:val="0"/>
                <w:numId w:val="92"/>
              </w:numPr>
              <w:spacing w:before="31" w:after="31"/>
              <w:ind w:left="315" w:hanging="284"/>
              <w:jc w:val="both"/>
              <w:rPr>
                <w:rFonts w:ascii="Marianne Light" w:hAnsi="Marianne Light"/>
                <w:szCs w:val="20"/>
              </w:rPr>
            </w:pPr>
            <w:r w:rsidRPr="00CE5590">
              <w:rPr>
                <w:rFonts w:ascii="Marianne Light" w:hAnsi="Marianne Light"/>
                <w:szCs w:val="20"/>
              </w:rPr>
              <w:t>De</w:t>
            </w:r>
            <w:r w:rsidR="00804423" w:rsidRPr="00CE5590">
              <w:rPr>
                <w:rFonts w:ascii="Marianne Light" w:hAnsi="Marianne Light"/>
                <w:szCs w:val="20"/>
              </w:rPr>
              <w:t xml:space="preserve"> la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_Ref64317970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Réalisation des améliorations mineures (AMI)</w:t>
            </w:r>
            <w:r w:rsidR="00804423" w:rsidRPr="00CE5590">
              <w:rPr>
                <w:rFonts w:ascii="Marianne Light" w:hAnsi="Marianne Light"/>
                <w:szCs w:val="20"/>
              </w:rPr>
              <w:fldChar w:fldCharType="end"/>
            </w:r>
            <w:r w:rsidR="00804423" w:rsidRPr="00CE5590">
              <w:rPr>
                <w:rFonts w:ascii="Marianne Light" w:hAnsi="Marianne Light"/>
                <w:szCs w:val="20"/>
              </w:rPr>
              <w:t> ;</w:t>
            </w:r>
          </w:p>
          <w:p w14:paraId="1545F96F" w14:textId="2FE81B42" w:rsidR="00FC050F" w:rsidRPr="00CE5590" w:rsidRDefault="00BB5D3F" w:rsidP="004254B6">
            <w:pPr>
              <w:pStyle w:val="CCTP-Tableau-Puce2"/>
              <w:numPr>
                <w:ilvl w:val="0"/>
                <w:numId w:val="92"/>
              </w:numPr>
              <w:spacing w:before="31" w:after="31"/>
              <w:ind w:left="315" w:hanging="284"/>
              <w:jc w:val="both"/>
              <w:rPr>
                <w:rFonts w:ascii="Marianne Light" w:hAnsi="Marianne Light"/>
                <w:szCs w:val="20"/>
              </w:rPr>
            </w:pPr>
            <w:r w:rsidRPr="00CE5590">
              <w:rPr>
                <w:rFonts w:ascii="Marianne Light" w:hAnsi="Marianne Light"/>
                <w:szCs w:val="20"/>
              </w:rPr>
              <w:t>De</w:t>
            </w:r>
            <w:r w:rsidR="00804423" w:rsidRPr="00CE5590">
              <w:rPr>
                <w:rFonts w:ascii="Marianne Light" w:hAnsi="Marianne Light"/>
                <w:szCs w:val="20"/>
              </w:rPr>
              <w:t xml:space="preserve"> la réalisation de MID.</w:t>
            </w:r>
          </w:p>
          <w:p w14:paraId="387EE194" w14:textId="2CD743CA" w:rsidR="00FC050F" w:rsidRPr="00CE5590" w:rsidRDefault="00BB5D3F" w:rsidP="004254B6">
            <w:pPr>
              <w:pStyle w:val="CCTP-Tableau-Puce2"/>
              <w:numPr>
                <w:ilvl w:val="0"/>
                <w:numId w:val="92"/>
              </w:numPr>
              <w:spacing w:before="31" w:after="31"/>
              <w:ind w:left="315" w:hanging="284"/>
              <w:jc w:val="both"/>
              <w:rPr>
                <w:rFonts w:ascii="Marianne Light" w:hAnsi="Marianne Light"/>
                <w:szCs w:val="20"/>
              </w:rPr>
            </w:pPr>
            <w:r w:rsidRPr="00CE5590">
              <w:rPr>
                <w:rFonts w:ascii="Marianne Light" w:hAnsi="Marianne Light"/>
                <w:szCs w:val="20"/>
              </w:rPr>
              <w:t>Font</w:t>
            </w:r>
            <w:r w:rsidR="00804423" w:rsidRPr="00CE5590">
              <w:rPr>
                <w:rFonts w:ascii="Marianne Light" w:hAnsi="Marianne Light"/>
                <w:szCs w:val="20"/>
              </w:rPr>
              <w:t xml:space="preserve"> l’objet d’un suivi de consommation de chaque acte unitaire des prestations ;</w:t>
            </w:r>
          </w:p>
          <w:p w14:paraId="76A0C4D4" w14:textId="59506F07" w:rsidR="00FC050F" w:rsidRPr="00CE5590" w:rsidRDefault="00BB5D3F" w:rsidP="004254B6">
            <w:pPr>
              <w:pStyle w:val="CCTP-Tableau-Puce1"/>
              <w:numPr>
                <w:ilvl w:val="0"/>
                <w:numId w:val="286"/>
              </w:numPr>
              <w:spacing w:before="31" w:after="31"/>
              <w:ind w:left="307" w:hanging="284"/>
              <w:jc w:val="both"/>
              <w:rPr>
                <w:rFonts w:ascii="Marianne Light" w:hAnsi="Marianne Light"/>
                <w:szCs w:val="20"/>
              </w:rPr>
            </w:pPr>
            <w:r w:rsidRPr="00CE5590">
              <w:rPr>
                <w:rFonts w:ascii="Marianne Light" w:hAnsi="Marianne Light"/>
                <w:szCs w:val="20"/>
              </w:rPr>
              <w:t>Permettent</w:t>
            </w:r>
            <w:r w:rsidR="00804423" w:rsidRPr="00CE5590">
              <w:rPr>
                <w:rFonts w:ascii="Marianne Light" w:hAnsi="Marianne Light"/>
                <w:szCs w:val="20"/>
              </w:rPr>
              <w:t xml:space="preserve"> de réaliser les prestations pour une ou plusieurs applications selon le choix </w:t>
            </w:r>
            <w:r w:rsidR="003C203A" w:rsidRPr="00CE5590">
              <w:rPr>
                <w:rFonts w:ascii="Marianne Light" w:hAnsi="Marianne Light"/>
                <w:szCs w:val="20"/>
              </w:rPr>
              <w:t>de la Cour de cassation.</w:t>
            </w:r>
            <w:r w:rsidR="00804423" w:rsidRPr="00CE5590">
              <w:rPr>
                <w:rFonts w:ascii="Marianne Light" w:hAnsi="Marianne Light"/>
                <w:szCs w:val="20"/>
              </w:rPr>
              <w:t xml:space="preserve"> </w:t>
            </w:r>
          </w:p>
        </w:tc>
      </w:tr>
      <w:tr w:rsidR="00FC050F" w:rsidRPr="004254B6" w14:paraId="1A92FB1C" w14:textId="77777777">
        <w:trPr>
          <w:trHeight w:val="245"/>
          <w:jc w:val="center"/>
        </w:trPr>
        <w:tc>
          <w:tcPr>
            <w:tcW w:w="9636" w:type="dxa"/>
            <w:tcBorders>
              <w:top w:val="single" w:sz="4" w:space="0" w:color="auto"/>
              <w:left w:val="single" w:sz="4" w:space="0" w:color="auto"/>
              <w:bottom w:val="single" w:sz="4" w:space="0" w:color="auto"/>
              <w:right w:val="single" w:sz="4" w:space="0" w:color="auto"/>
            </w:tcBorders>
            <w:shd w:val="clear" w:color="auto" w:fill="D9D9D9"/>
            <w:vAlign w:val="center"/>
          </w:tcPr>
          <w:p w14:paraId="2CAD9752" w14:textId="344E8F1D" w:rsidR="00FC050F" w:rsidRPr="00CE5590" w:rsidRDefault="00857385">
            <w:pPr>
              <w:pStyle w:val="CCTP-Tableau-Texte1"/>
              <w:spacing w:before="31" w:after="31"/>
              <w:rPr>
                <w:rFonts w:ascii="Marianne Light" w:hAnsi="Marianne Light"/>
                <w:strike/>
                <w:szCs w:val="20"/>
              </w:rPr>
            </w:pPr>
            <w:r w:rsidRPr="00CE5590">
              <w:rPr>
                <w:rFonts w:ascii="Marianne Light" w:hAnsi="Marianne Light"/>
                <w:szCs w:val="20"/>
              </w:rPr>
              <w:t>Forfait de traitement d</w:t>
            </w:r>
            <w:r w:rsidR="00AC358E" w:rsidRPr="00CE5590">
              <w:rPr>
                <w:rFonts w:ascii="Marianne Light" w:hAnsi="Marianne Light"/>
                <w:szCs w:val="20"/>
              </w:rPr>
              <w:t>’un lot de</w:t>
            </w:r>
            <w:r w:rsidR="00117A7F" w:rsidRPr="00CE5590">
              <w:rPr>
                <w:rFonts w:ascii="Marianne Light" w:hAnsi="Marianne Light"/>
                <w:szCs w:val="20"/>
              </w:rPr>
              <w:t xml:space="preserve"> tickets </w:t>
            </w:r>
            <w:r w:rsidR="00AC358E" w:rsidRPr="00CE5590">
              <w:rPr>
                <w:rFonts w:ascii="Marianne Light" w:hAnsi="Marianne Light"/>
                <w:szCs w:val="20"/>
              </w:rPr>
              <w:t>/</w:t>
            </w:r>
            <w:r w:rsidRPr="00CE5590">
              <w:rPr>
                <w:rFonts w:ascii="Marianne Light" w:hAnsi="Marianne Light"/>
                <w:szCs w:val="20"/>
              </w:rPr>
              <w:t>demande</w:t>
            </w:r>
            <w:r w:rsidR="00117A7F" w:rsidRPr="00CE5590">
              <w:rPr>
                <w:rFonts w:ascii="Marianne Light" w:hAnsi="Marianne Light"/>
                <w:szCs w:val="20"/>
              </w:rPr>
              <w:t>s supplémentaires</w:t>
            </w:r>
          </w:p>
        </w:tc>
      </w:tr>
      <w:tr w:rsidR="00FC050F" w:rsidRPr="004254B6" w14:paraId="7BE1AC3B" w14:textId="77777777" w:rsidTr="00944D8C">
        <w:trPr>
          <w:trHeight w:val="245"/>
          <w:jc w:val="center"/>
        </w:trPr>
        <w:tc>
          <w:tcPr>
            <w:tcW w:w="9636" w:type="dxa"/>
            <w:tcBorders>
              <w:top w:val="single" w:sz="4" w:space="0" w:color="auto"/>
              <w:left w:val="single" w:sz="4" w:space="0" w:color="auto"/>
              <w:bottom w:val="single" w:sz="4" w:space="0" w:color="auto"/>
              <w:right w:val="single" w:sz="4" w:space="0" w:color="auto"/>
            </w:tcBorders>
            <w:shd w:val="clear" w:color="auto" w:fill="auto"/>
            <w:vAlign w:val="center"/>
          </w:tcPr>
          <w:p w14:paraId="13B81E3E" w14:textId="65C37FF9" w:rsidR="00FC050F" w:rsidRPr="00CE5590" w:rsidRDefault="00804423">
            <w:pPr>
              <w:pStyle w:val="CCTP-Tableau-Texte1"/>
              <w:spacing w:before="31" w:after="31"/>
              <w:jc w:val="both"/>
              <w:rPr>
                <w:rFonts w:ascii="Marianne Light" w:hAnsi="Marianne Light"/>
                <w:strike/>
                <w:szCs w:val="20"/>
              </w:rPr>
            </w:pPr>
            <w:r w:rsidRPr="00CE5590">
              <w:rPr>
                <w:rFonts w:ascii="Marianne Light" w:hAnsi="Marianne Light"/>
                <w:szCs w:val="20"/>
              </w:rPr>
              <w:t xml:space="preserve">Ce devis, réalisé à la demande du Ministère de la Justice, a pour objectif de renforcer </w:t>
            </w:r>
            <w:r w:rsidR="00996E27" w:rsidRPr="00CE5590">
              <w:rPr>
                <w:rFonts w:ascii="Marianne Light" w:hAnsi="Marianne Light"/>
                <w:szCs w:val="20"/>
              </w:rPr>
              <w:t xml:space="preserve">le </w:t>
            </w:r>
            <w:r w:rsidR="00D55BE4" w:rsidRPr="00CE5590">
              <w:rPr>
                <w:rFonts w:ascii="Marianne Light" w:hAnsi="Marianne Light"/>
                <w:szCs w:val="20"/>
              </w:rPr>
              <w:t xml:space="preserve">forfait </w:t>
            </w:r>
            <w:r w:rsidRPr="00CE5590">
              <w:rPr>
                <w:rFonts w:ascii="Marianne Light" w:hAnsi="Marianne Light"/>
                <w:szCs w:val="20"/>
              </w:rPr>
              <w:t>socle décrit</w:t>
            </w:r>
            <w:r w:rsidR="00D55BE4" w:rsidRPr="00CE5590">
              <w:rPr>
                <w:rFonts w:ascii="Marianne Light" w:hAnsi="Marianne Light"/>
                <w:szCs w:val="20"/>
              </w:rPr>
              <w:t xml:space="preserve"> </w:t>
            </w:r>
            <w:r w:rsidRPr="00CE5590">
              <w:rPr>
                <w:rFonts w:ascii="Marianne Light" w:hAnsi="Marianne Light"/>
                <w:szCs w:val="20"/>
              </w:rPr>
              <w:t>précédemment en vue de gérer les pics de charge et assurer </w:t>
            </w:r>
            <w:r w:rsidR="003D4483" w:rsidRPr="00CE5590">
              <w:rPr>
                <w:rFonts w:ascii="Marianne Light" w:hAnsi="Marianne Light"/>
                <w:szCs w:val="20"/>
              </w:rPr>
              <w:t xml:space="preserve">selon les besoins au choix </w:t>
            </w:r>
            <w:r w:rsidRPr="00CE5590">
              <w:rPr>
                <w:rFonts w:ascii="Marianne Light" w:hAnsi="Marianne Light"/>
                <w:szCs w:val="20"/>
              </w:rPr>
              <w:t>:</w:t>
            </w:r>
          </w:p>
          <w:p w14:paraId="196CE56D" w14:textId="7DC046CA" w:rsidR="00FC050F" w:rsidRPr="00CE5590" w:rsidRDefault="00BB5D3F" w:rsidP="004D7ED5">
            <w:pPr>
              <w:pStyle w:val="CCTP-Tableau-Puce2"/>
              <w:numPr>
                <w:ilvl w:val="0"/>
                <w:numId w:val="93"/>
              </w:numPr>
              <w:spacing w:before="31" w:after="31"/>
              <w:ind w:left="315" w:hanging="284"/>
              <w:jc w:val="both"/>
              <w:rPr>
                <w:rFonts w:ascii="Marianne Light" w:hAnsi="Marianne Light"/>
                <w:strike/>
                <w:szCs w:val="20"/>
              </w:rPr>
            </w:pPr>
            <w:r w:rsidRPr="00CE5590">
              <w:rPr>
                <w:rFonts w:ascii="Marianne Light" w:hAnsi="Marianne Light"/>
                <w:szCs w:val="20"/>
              </w:rPr>
              <w:t>Du</w:t>
            </w:r>
            <w:r w:rsidR="00804423" w:rsidRPr="00CE5590">
              <w:rPr>
                <w:rFonts w:ascii="Marianne Light" w:hAnsi="Marianne Light"/>
                <w:szCs w:val="20"/>
              </w:rPr>
              <w:t xml:space="preserve">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_Ref31198723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Support de niveau 2</w:t>
            </w:r>
            <w:r w:rsidR="00804423" w:rsidRPr="00CE5590">
              <w:rPr>
                <w:rFonts w:ascii="Marianne Light" w:hAnsi="Marianne Light"/>
                <w:szCs w:val="20"/>
              </w:rPr>
              <w:fldChar w:fldCharType="end"/>
            </w:r>
            <w:r w:rsidR="00804423" w:rsidRPr="00CE5590">
              <w:rPr>
                <w:rFonts w:ascii="Marianne Light" w:hAnsi="Marianne Light"/>
                <w:szCs w:val="20"/>
              </w:rPr>
              <w:t> ;</w:t>
            </w:r>
          </w:p>
          <w:p w14:paraId="01AA4338" w14:textId="5468BF20" w:rsidR="00FC050F" w:rsidRPr="00CE5590" w:rsidRDefault="00BB5D3F" w:rsidP="004D7ED5">
            <w:pPr>
              <w:pStyle w:val="CCTP-Tableau-Puce2"/>
              <w:numPr>
                <w:ilvl w:val="0"/>
                <w:numId w:val="93"/>
              </w:numPr>
              <w:spacing w:before="31" w:after="31"/>
              <w:ind w:left="315" w:hanging="284"/>
              <w:jc w:val="both"/>
              <w:rPr>
                <w:rFonts w:ascii="Marianne Light" w:hAnsi="Marianne Light"/>
                <w:strike/>
                <w:szCs w:val="20"/>
              </w:rPr>
            </w:pPr>
            <w:r w:rsidRPr="00CE5590">
              <w:rPr>
                <w:rFonts w:ascii="Marianne Light" w:hAnsi="Marianne Light"/>
                <w:szCs w:val="20"/>
              </w:rPr>
              <w:t>Du</w:t>
            </w:r>
            <w:r w:rsidR="00804423" w:rsidRPr="00CE5590">
              <w:rPr>
                <w:rFonts w:ascii="Marianne Light" w:hAnsi="Marianne Light"/>
                <w:szCs w:val="20"/>
              </w:rPr>
              <w:t xml:space="preserve">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_Ref64311853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Support de niveau 3 et maintenance corrective</w:t>
            </w:r>
            <w:r w:rsidR="00804423" w:rsidRPr="00CE5590">
              <w:rPr>
                <w:rFonts w:ascii="Marianne Light" w:hAnsi="Marianne Light"/>
                <w:szCs w:val="20"/>
              </w:rPr>
              <w:fldChar w:fldCharType="end"/>
            </w:r>
            <w:r w:rsidR="00804423" w:rsidRPr="00CE5590">
              <w:rPr>
                <w:rFonts w:ascii="Marianne Light" w:hAnsi="Marianne Light"/>
                <w:szCs w:val="20"/>
              </w:rPr>
              <w:t>;</w:t>
            </w:r>
          </w:p>
          <w:p w14:paraId="7BE16CCB" w14:textId="5178FF52" w:rsidR="00FC050F" w:rsidRPr="00CE5590" w:rsidRDefault="00BB5D3F" w:rsidP="004D7ED5">
            <w:pPr>
              <w:pStyle w:val="CCTP-Tableau-Puce2"/>
              <w:numPr>
                <w:ilvl w:val="0"/>
                <w:numId w:val="93"/>
              </w:numPr>
              <w:spacing w:before="31" w:after="31"/>
              <w:ind w:left="315" w:hanging="284"/>
              <w:jc w:val="both"/>
              <w:rPr>
                <w:rFonts w:ascii="Marianne Light" w:hAnsi="Marianne Light"/>
                <w:strike/>
                <w:szCs w:val="20"/>
              </w:rPr>
            </w:pPr>
            <w:r w:rsidRPr="00CE5590">
              <w:rPr>
                <w:rFonts w:ascii="Marianne Light" w:hAnsi="Marianne Light"/>
                <w:szCs w:val="20"/>
              </w:rPr>
              <w:t>De</w:t>
            </w:r>
            <w:r w:rsidR="00804423" w:rsidRPr="00CE5590">
              <w:rPr>
                <w:rFonts w:ascii="Marianne Light" w:hAnsi="Marianne Light"/>
                <w:szCs w:val="20"/>
              </w:rPr>
              <w:t xml:space="preserve">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_Ref64317970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Réalisation des améliorations mineures (AMI)</w:t>
            </w:r>
            <w:r w:rsidR="00804423" w:rsidRPr="00CE5590">
              <w:rPr>
                <w:rFonts w:ascii="Marianne Light" w:hAnsi="Marianne Light"/>
                <w:szCs w:val="20"/>
              </w:rPr>
              <w:fldChar w:fldCharType="end"/>
            </w:r>
            <w:r w:rsidR="00804423" w:rsidRPr="00CE5590">
              <w:rPr>
                <w:rFonts w:ascii="Marianne Light" w:hAnsi="Marianne Light"/>
                <w:szCs w:val="20"/>
              </w:rPr>
              <w:t> ;</w:t>
            </w:r>
          </w:p>
          <w:p w14:paraId="1217A375" w14:textId="29E7DEAF" w:rsidR="00FC050F" w:rsidRPr="00CE5590" w:rsidRDefault="00BB5D3F" w:rsidP="004D7ED5">
            <w:pPr>
              <w:pStyle w:val="CCTP-Tableau-Puce1"/>
              <w:numPr>
                <w:ilvl w:val="0"/>
                <w:numId w:val="93"/>
              </w:numPr>
              <w:spacing w:before="31" w:after="31"/>
              <w:ind w:left="315" w:hanging="284"/>
              <w:jc w:val="both"/>
              <w:rPr>
                <w:rFonts w:ascii="Marianne Light" w:hAnsi="Marianne Light"/>
                <w:strike/>
                <w:szCs w:val="20"/>
              </w:rPr>
            </w:pPr>
            <w:r w:rsidRPr="00CE5590">
              <w:rPr>
                <w:rFonts w:ascii="Marianne Light" w:hAnsi="Marianne Light"/>
                <w:szCs w:val="20"/>
              </w:rPr>
              <w:t>De</w:t>
            </w:r>
            <w:r w:rsidR="00804423" w:rsidRPr="00CE5590">
              <w:rPr>
                <w:rFonts w:ascii="Marianne Light" w:hAnsi="Marianne Light"/>
                <w:szCs w:val="20"/>
              </w:rPr>
              <w:t xml:space="preserve"> la réalisation de MID ;</w:t>
            </w:r>
          </w:p>
          <w:p w14:paraId="2FE67A53" w14:textId="3F5696A6" w:rsidR="00FC050F" w:rsidRPr="00CE5590" w:rsidRDefault="00BB5D3F" w:rsidP="004D7ED5">
            <w:pPr>
              <w:pStyle w:val="CCTP-Tableau-Puce1"/>
              <w:numPr>
                <w:ilvl w:val="0"/>
                <w:numId w:val="93"/>
              </w:numPr>
              <w:spacing w:before="31" w:after="31"/>
              <w:ind w:left="315" w:hanging="284"/>
              <w:jc w:val="both"/>
              <w:rPr>
                <w:rFonts w:ascii="Marianne Light" w:hAnsi="Marianne Light"/>
                <w:strike/>
                <w:szCs w:val="20"/>
              </w:rPr>
            </w:pPr>
            <w:r w:rsidRPr="00CE5590">
              <w:rPr>
                <w:rFonts w:ascii="Marianne Light" w:hAnsi="Marianne Light"/>
                <w:szCs w:val="20"/>
              </w:rPr>
              <w:t>Font</w:t>
            </w:r>
            <w:r w:rsidR="00804423" w:rsidRPr="00CE5590">
              <w:rPr>
                <w:rFonts w:ascii="Marianne Light" w:hAnsi="Marianne Light"/>
                <w:szCs w:val="20"/>
              </w:rPr>
              <w:t xml:space="preserve"> l’objet d’un suivi de consommation de chaque acte unitaire des prestations ;</w:t>
            </w:r>
          </w:p>
          <w:p w14:paraId="37EF8C2F" w14:textId="77DE252F" w:rsidR="00FC050F" w:rsidRPr="00CE5590" w:rsidRDefault="00BB5D3F" w:rsidP="004D7ED5">
            <w:pPr>
              <w:pStyle w:val="CCTP-Tableau-Puce1"/>
              <w:numPr>
                <w:ilvl w:val="0"/>
                <w:numId w:val="93"/>
              </w:numPr>
              <w:spacing w:before="31" w:after="31"/>
              <w:ind w:left="315" w:hanging="284"/>
              <w:jc w:val="both"/>
              <w:rPr>
                <w:rFonts w:ascii="Marianne Light" w:hAnsi="Marianne Light"/>
                <w:strike/>
                <w:szCs w:val="20"/>
              </w:rPr>
            </w:pPr>
            <w:r w:rsidRPr="00CE5590">
              <w:rPr>
                <w:rFonts w:ascii="Marianne Light" w:hAnsi="Marianne Light"/>
                <w:szCs w:val="20"/>
              </w:rPr>
              <w:t>Permettent</w:t>
            </w:r>
            <w:r w:rsidR="00804423" w:rsidRPr="00CE5590">
              <w:rPr>
                <w:rFonts w:ascii="Marianne Light" w:hAnsi="Marianne Light"/>
                <w:szCs w:val="20"/>
              </w:rPr>
              <w:t xml:space="preserve"> de réaliser les prestations pour une ou plusieurs applications selon le choix </w:t>
            </w:r>
            <w:r w:rsidR="003C203A" w:rsidRPr="00CE5590">
              <w:rPr>
                <w:rFonts w:ascii="Marianne Light" w:hAnsi="Marianne Light"/>
                <w:szCs w:val="20"/>
              </w:rPr>
              <w:t>de la Cour de cassation.</w:t>
            </w:r>
          </w:p>
        </w:tc>
      </w:tr>
    </w:tbl>
    <w:p w14:paraId="586BE3DD" w14:textId="77777777" w:rsidR="00FC050F" w:rsidRDefault="00FC050F">
      <w:pPr>
        <w:pStyle w:val="CCTP-Puce1"/>
        <w:ind w:left="426" w:hanging="426"/>
        <w:rPr>
          <w:rFonts w:asciiTheme="majorHAnsi" w:hAnsiTheme="majorHAnsi" w:cs="Arial"/>
          <w:sz w:val="20"/>
          <w:szCs w:val="20"/>
        </w:rPr>
      </w:pPr>
    </w:p>
    <w:p w14:paraId="3E118335" w14:textId="165A8BE5" w:rsidR="00FC050F" w:rsidRPr="00CE5590" w:rsidRDefault="00D21243">
      <w:pPr>
        <w:pStyle w:val="CCTP-Titre2"/>
        <w:rPr>
          <w:rFonts w:ascii="Marianne Light" w:hAnsi="Marianne Light"/>
        </w:rPr>
      </w:pPr>
      <w:bookmarkStart w:id="267" w:name="_Ref31198723"/>
      <w:bookmarkStart w:id="268" w:name="_Hlk42767485"/>
      <w:bookmarkStart w:id="269" w:name="_Toc203658946"/>
      <w:bookmarkStart w:id="270" w:name="_Toc213338414"/>
      <w:r w:rsidRPr="00D21243">
        <w:rPr>
          <w:rFonts w:ascii="Marianne Light" w:eastAsiaTheme="minorEastAsia" w:hAnsi="Marianne Light" w:cstheme="minorBidi"/>
        </w:rPr>
        <w:t>UO5.3.5-SN2</w:t>
      </w:r>
      <w:r>
        <w:rPr>
          <w:rFonts w:ascii="Marianne Light" w:eastAsiaTheme="minorEastAsia" w:hAnsi="Marianne Light" w:cstheme="minorBidi"/>
        </w:rPr>
        <w:t xml:space="preserve"> - </w:t>
      </w:r>
      <w:r w:rsidR="00804423" w:rsidRPr="00CE5590">
        <w:rPr>
          <w:rFonts w:ascii="Marianne Light" w:eastAsiaTheme="minorEastAsia" w:hAnsi="Marianne Light" w:cstheme="minorBidi"/>
        </w:rPr>
        <w:t>Support de niveau 2</w:t>
      </w:r>
      <w:bookmarkEnd w:id="267"/>
      <w:bookmarkEnd w:id="268"/>
      <w:bookmarkEnd w:id="269"/>
      <w:bookmarkEnd w:id="270"/>
    </w:p>
    <w:p w14:paraId="40E34DA3" w14:textId="7DAA2477" w:rsidR="00FC050F" w:rsidRPr="00CE5590" w:rsidRDefault="00804423">
      <w:pPr>
        <w:pStyle w:val="CCTP-Texte1"/>
        <w:rPr>
          <w:rFonts w:ascii="Marianne Light" w:hAnsi="Marianne Light"/>
          <w:sz w:val="20"/>
          <w:szCs w:val="20"/>
        </w:rPr>
      </w:pPr>
      <w:r w:rsidRPr="00CE5590">
        <w:rPr>
          <w:rFonts w:ascii="Marianne Light" w:eastAsiaTheme="minorEastAsia" w:hAnsi="Marianne Light" w:cstheme="minorBidi"/>
          <w:sz w:val="20"/>
          <w:szCs w:val="20"/>
        </w:rPr>
        <w:t xml:space="preserve">Les demandes émanent de différentes sources (utilisateurs finaux, chefs de projets, responsable de sécurité, …) et sont portées à la connaissance du titulaire de manière centralisée, via l’outil de gestion des incidents </w:t>
      </w:r>
      <w:r w:rsidR="008D3308" w:rsidRPr="00CE5590">
        <w:rPr>
          <w:rFonts w:ascii="Marianne Light" w:eastAsiaTheme="minorEastAsia" w:hAnsi="Marianne Light" w:cstheme="minorBidi"/>
          <w:sz w:val="20"/>
          <w:szCs w:val="20"/>
        </w:rPr>
        <w:t>de la Cour de cassation</w:t>
      </w:r>
      <w:r w:rsidRPr="00CE5590">
        <w:rPr>
          <w:rFonts w:ascii="Marianne Light" w:eastAsiaTheme="minorEastAsia" w:hAnsi="Marianne Light" w:cstheme="minorBidi"/>
          <w:sz w:val="20"/>
          <w:szCs w:val="20"/>
        </w:rPr>
        <w:t>.</w:t>
      </w:r>
    </w:p>
    <w:p w14:paraId="6B2647B2" w14:textId="77777777" w:rsidR="00FC050F" w:rsidRPr="00CE5590" w:rsidRDefault="00804423">
      <w:pPr>
        <w:pStyle w:val="CCTP-Texte1"/>
        <w:rPr>
          <w:rFonts w:ascii="Marianne Light" w:hAnsi="Marianne Light"/>
          <w:sz w:val="20"/>
          <w:szCs w:val="20"/>
        </w:rPr>
      </w:pPr>
      <w:r w:rsidRPr="00CE5590">
        <w:rPr>
          <w:rFonts w:ascii="Marianne Light" w:eastAsiaTheme="minorEastAsia" w:hAnsi="Marianne Light" w:cstheme="minorBidi"/>
          <w:sz w:val="20"/>
          <w:szCs w:val="20"/>
        </w:rPr>
        <w:t xml:space="preserve">En cas d’escalade sur un incident bloquant ou majeur, le titulaire répond sur un numéro téléphonique communiqué </w:t>
      </w:r>
      <w:r w:rsidRPr="00CE5590">
        <w:rPr>
          <w:rFonts w:ascii="Marianne Light" w:eastAsiaTheme="minorEastAsia" w:hAnsi="Marianne Light" w:cstheme="minorBidi"/>
          <w:sz w:val="20"/>
          <w:szCs w:val="20"/>
        </w:rPr>
        <w:fldChar w:fldCharType="begin"/>
      </w:r>
      <w:r w:rsidRPr="00CE5590">
        <w:rPr>
          <w:rFonts w:ascii="Marianne Light" w:eastAsiaTheme="minorEastAsia" w:hAnsi="Marianne Light" w:cstheme="minorBidi"/>
          <w:sz w:val="20"/>
          <w:szCs w:val="20"/>
        </w:rPr>
        <w:instrText>DOCPROPERTY  _au_client  \* MERGEFORMAT</w:instrText>
      </w:r>
      <w:r w:rsidRPr="00CE5590">
        <w:rPr>
          <w:rFonts w:ascii="Marianne Light" w:eastAsiaTheme="minorEastAsia" w:hAnsi="Marianne Light" w:cstheme="minorBidi"/>
          <w:sz w:val="20"/>
          <w:szCs w:val="20"/>
        </w:rPr>
        <w:fldChar w:fldCharType="separate"/>
      </w:r>
      <w:r w:rsidRPr="00CE5590">
        <w:rPr>
          <w:rFonts w:ascii="Marianne Light" w:eastAsiaTheme="minorEastAsia" w:hAnsi="Marianne Light" w:cstheme="minorBidi"/>
          <w:sz w:val="20"/>
          <w:szCs w:val="20"/>
        </w:rPr>
        <w:t>au Ministère de la Justice</w:t>
      </w:r>
      <w:r w:rsidRPr="00CE5590">
        <w:rPr>
          <w:rFonts w:ascii="Marianne Light" w:eastAsiaTheme="minorEastAsia" w:hAnsi="Marianne Light" w:cstheme="minorBidi"/>
          <w:sz w:val="20"/>
          <w:szCs w:val="20"/>
        </w:rPr>
        <w:fldChar w:fldCharType="end"/>
      </w:r>
      <w:r w:rsidRPr="00CE5590">
        <w:rPr>
          <w:rFonts w:ascii="Marianne Light" w:eastAsiaTheme="minorEastAsia" w:hAnsi="Marianne Light" w:cstheme="minorBidi"/>
          <w:sz w:val="20"/>
          <w:szCs w:val="20"/>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1"/>
        <w:gridCol w:w="5436"/>
        <w:gridCol w:w="3021"/>
      </w:tblGrid>
      <w:tr w:rsidR="00FC050F" w:rsidRPr="00CE5590" w14:paraId="34A75EB7"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36995D91" w14:textId="77777777" w:rsidR="00FC050F" w:rsidRPr="00CE5590" w:rsidRDefault="00804423">
            <w:pPr>
              <w:widowControl w:val="0"/>
              <w:spacing w:before="62" w:after="62"/>
              <w:ind w:right="185"/>
              <w:rPr>
                <w:rFonts w:ascii="Marianne Light" w:hAnsi="Marianne Light"/>
                <w:b/>
                <w:bCs/>
                <w:sz w:val="20"/>
                <w:szCs w:val="20"/>
              </w:rPr>
            </w:pPr>
            <w:r w:rsidRPr="00CE5590">
              <w:rPr>
                <w:rFonts w:ascii="Marianne Light" w:hAnsi="Marianne Light"/>
                <w:b/>
                <w:bCs/>
                <w:sz w:val="20"/>
                <w:szCs w:val="20"/>
              </w:rPr>
              <w:lastRenderedPageBreak/>
              <w:t>Définition globale de l’activité</w:t>
            </w:r>
          </w:p>
        </w:tc>
      </w:tr>
      <w:tr w:rsidR="00FC050F" w:rsidRPr="00CE5590" w14:paraId="22CE016B"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13E9608F" w14:textId="4BF0E121"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 xml:space="preserve">Le périmètre du </w:t>
            </w:r>
            <w:r w:rsidRPr="00CE5590">
              <w:rPr>
                <w:rFonts w:ascii="Marianne Light" w:hAnsi="Marianne Light"/>
                <w:szCs w:val="20"/>
              </w:rPr>
              <w:fldChar w:fldCharType="begin"/>
            </w:r>
            <w:r w:rsidRPr="00CE5590">
              <w:rPr>
                <w:rFonts w:ascii="Marianne Light" w:hAnsi="Marianne Light"/>
                <w:szCs w:val="20"/>
              </w:rPr>
              <w:instrText xml:space="preserve"> REF _Ref31198723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de niveau 2</w:t>
            </w:r>
            <w:r w:rsidRPr="00CE5590">
              <w:rPr>
                <w:rFonts w:ascii="Marianne Light" w:hAnsi="Marianne Light"/>
                <w:szCs w:val="20"/>
              </w:rPr>
              <w:fldChar w:fldCharType="end"/>
            </w:r>
            <w:r w:rsidRPr="00CE5590">
              <w:rPr>
                <w:rFonts w:ascii="Marianne Light" w:hAnsi="Marianne Light"/>
                <w:szCs w:val="20"/>
              </w:rPr>
              <w:t xml:space="preserve">  est le </w:t>
            </w:r>
            <w:r w:rsidR="00C53942" w:rsidRPr="00CE5590">
              <w:rPr>
                <w:rFonts w:ascii="Marianne Light" w:hAnsi="Marianne Light"/>
                <w:szCs w:val="20"/>
              </w:rPr>
              <w:t>système d’information « NOMOS »</w:t>
            </w:r>
            <w:r w:rsidRPr="00CE5590">
              <w:rPr>
                <w:rFonts w:ascii="Marianne Light" w:hAnsi="Marianne Light"/>
                <w:szCs w:val="20"/>
              </w:rPr>
              <w:t xml:space="preserve"> qui est l’ensemble :</w:t>
            </w:r>
          </w:p>
          <w:p w14:paraId="7B2A0BC3" w14:textId="02414D66" w:rsidR="00FC050F" w:rsidRPr="00CE5590" w:rsidRDefault="00BB5D3F" w:rsidP="004D7ED5">
            <w:pPr>
              <w:pStyle w:val="CCTP-Tableau-Puce1"/>
              <w:numPr>
                <w:ilvl w:val="0"/>
                <w:numId w:val="94"/>
              </w:numPr>
              <w:spacing w:before="31" w:after="31"/>
              <w:ind w:left="315" w:hanging="284"/>
              <w:jc w:val="both"/>
              <w:rPr>
                <w:rFonts w:ascii="Marianne Light" w:hAnsi="Marianne Light"/>
                <w:szCs w:val="20"/>
              </w:rPr>
            </w:pPr>
            <w:r w:rsidRPr="00CE5590">
              <w:rPr>
                <w:rFonts w:ascii="Marianne Light" w:hAnsi="Marianne Light"/>
                <w:szCs w:val="20"/>
              </w:rPr>
              <w:t>Des</w:t>
            </w:r>
            <w:r w:rsidR="00804423" w:rsidRPr="00CE5590">
              <w:rPr>
                <w:rFonts w:ascii="Marianne Light" w:hAnsi="Marianne Light"/>
                <w:szCs w:val="20"/>
              </w:rPr>
              <w:t xml:space="preserve"> applications du périmètre initial décrites </w:t>
            </w:r>
            <w:r w:rsidR="00804423" w:rsidRPr="00CE5590">
              <w:rPr>
                <w:rFonts w:ascii="Marianne Light" w:hAnsi="Marianne Light"/>
                <w:color w:val="000000"/>
                <w:szCs w:val="20"/>
              </w:rPr>
              <w:fldChar w:fldCharType="begin"/>
            </w:r>
            <w:r w:rsidR="00804423" w:rsidRPr="00CE5590">
              <w:rPr>
                <w:rFonts w:ascii="Marianne Light" w:hAnsi="Marianne Light"/>
                <w:color w:val="000000"/>
                <w:szCs w:val="20"/>
              </w:rPr>
              <w:instrText xml:space="preserve"> REF _Ref83626659 \r \h  \* MERGEFORMAT </w:instrText>
            </w:r>
            <w:r w:rsidR="00804423" w:rsidRPr="00CE5590">
              <w:rPr>
                <w:rFonts w:ascii="Marianne Light" w:hAnsi="Marianne Light"/>
                <w:color w:val="000000"/>
                <w:szCs w:val="20"/>
              </w:rPr>
            </w:r>
            <w:r w:rsidR="00804423" w:rsidRPr="00CE5590">
              <w:rPr>
                <w:rFonts w:ascii="Marianne Light" w:hAnsi="Marianne Light"/>
                <w:color w:val="000000"/>
                <w:szCs w:val="20"/>
              </w:rPr>
              <w:fldChar w:fldCharType="separate"/>
            </w:r>
            <w:r w:rsidR="00804423" w:rsidRPr="00CE5590">
              <w:rPr>
                <w:rFonts w:ascii="Marianne Light" w:hAnsi="Marianne Light"/>
                <w:color w:val="000000"/>
                <w:szCs w:val="20"/>
              </w:rPr>
              <w:t>Partie : 3</w:t>
            </w:r>
            <w:r w:rsidR="00804423" w:rsidRPr="00CE5590">
              <w:rPr>
                <w:rFonts w:ascii="Marianne Light" w:hAnsi="Marianne Light"/>
                <w:color w:val="000000"/>
                <w:szCs w:val="20"/>
              </w:rPr>
              <w:fldChar w:fldCharType="end"/>
            </w:r>
            <w:r w:rsidR="00804423" w:rsidRPr="00CE5590">
              <w:rPr>
                <w:rFonts w:ascii="Marianne Light" w:hAnsi="Marianne Light"/>
                <w:color w:val="000000"/>
                <w:szCs w:val="20"/>
              </w:rPr>
              <w:t xml:space="preserve"> </w:t>
            </w:r>
            <w:r w:rsidR="00804423" w:rsidRPr="00CE5590">
              <w:rPr>
                <w:rFonts w:ascii="Marianne Light" w:hAnsi="Marianne Light"/>
                <w:color w:val="000000"/>
                <w:szCs w:val="20"/>
              </w:rPr>
              <w:fldChar w:fldCharType="begin"/>
            </w:r>
            <w:r w:rsidR="00804423" w:rsidRPr="00CE5590">
              <w:rPr>
                <w:rFonts w:ascii="Marianne Light" w:hAnsi="Marianne Light"/>
                <w:color w:val="000000"/>
                <w:szCs w:val="20"/>
              </w:rPr>
              <w:instrText xml:space="preserve"> REF _Ref83626666 \h  \* MERGEFORMAT </w:instrText>
            </w:r>
            <w:r w:rsidR="00804423" w:rsidRPr="00CE5590">
              <w:rPr>
                <w:rFonts w:ascii="Marianne Light" w:hAnsi="Marianne Light"/>
                <w:color w:val="000000"/>
                <w:szCs w:val="20"/>
              </w:rPr>
            </w:r>
            <w:r w:rsidR="00804423" w:rsidRPr="00CE5590">
              <w:rPr>
                <w:rFonts w:ascii="Marianne Light" w:hAnsi="Marianne Light"/>
                <w:color w:val="000000"/>
                <w:szCs w:val="20"/>
              </w:rPr>
              <w:fldChar w:fldCharType="separate"/>
            </w:r>
            <w:r w:rsidR="00804423" w:rsidRPr="00CE5590">
              <w:rPr>
                <w:rFonts w:ascii="Marianne Light" w:hAnsi="Marianne Light"/>
                <w:szCs w:val="20"/>
              </w:rPr>
              <w:t>Description d</w:t>
            </w:r>
            <w:r w:rsidR="00B05920" w:rsidRPr="00CE5590">
              <w:rPr>
                <w:rFonts w:ascii="Marianne Light" w:hAnsi="Marianne Light"/>
                <w:szCs w:val="20"/>
              </w:rPr>
              <w:t>es applications</w:t>
            </w:r>
            <w:r w:rsidR="0032020E" w:rsidRPr="00CE5590">
              <w:rPr>
                <w:rFonts w:ascii="Marianne Light" w:hAnsi="Marianne Light"/>
                <w:szCs w:val="20"/>
              </w:rPr>
              <w:t xml:space="preserve"> </w:t>
            </w:r>
            <w:r w:rsidR="00FA53DE" w:rsidRPr="00CE5590">
              <w:rPr>
                <w:rFonts w:ascii="Marianne Light" w:hAnsi="Marianne Light"/>
                <w:szCs w:val="20"/>
              </w:rPr>
              <w:t>d</w:t>
            </w:r>
            <w:r w:rsidR="00303474" w:rsidRPr="00CE5590">
              <w:rPr>
                <w:rFonts w:ascii="Marianne Light" w:hAnsi="Marianne Light"/>
                <w:szCs w:val="20"/>
              </w:rPr>
              <w:t>u</w:t>
            </w:r>
            <w:r w:rsidR="00FA53DE" w:rsidRPr="00CE5590">
              <w:rPr>
                <w:rFonts w:ascii="Marianne Light" w:hAnsi="Marianne Light"/>
                <w:szCs w:val="20"/>
              </w:rPr>
              <w:t xml:space="preserve"> </w:t>
            </w:r>
            <w:r w:rsidR="00AD704A" w:rsidRPr="00CE5590">
              <w:rPr>
                <w:rFonts w:ascii="Marianne Light" w:hAnsi="Marianne Light"/>
                <w:szCs w:val="20"/>
              </w:rPr>
              <w:t>SI</w:t>
            </w:r>
            <w:r w:rsidR="00FA53DE" w:rsidRPr="00CE5590">
              <w:rPr>
                <w:rFonts w:ascii="Marianne Light" w:hAnsi="Marianne Light"/>
                <w:szCs w:val="20"/>
              </w:rPr>
              <w:t xml:space="preserve"> </w:t>
            </w:r>
            <w:r w:rsidR="00470BA0" w:rsidRPr="00CE5590">
              <w:rPr>
                <w:rFonts w:ascii="Marianne Light" w:hAnsi="Marianne Light"/>
                <w:szCs w:val="20"/>
              </w:rPr>
              <w:t>NOMOS</w:t>
            </w:r>
            <w:r w:rsidR="00804423" w:rsidRPr="00CE5590">
              <w:rPr>
                <w:rFonts w:ascii="Marianne Light" w:hAnsi="Marianne Light"/>
                <w:color w:val="000000"/>
                <w:szCs w:val="20"/>
              </w:rPr>
              <w:fldChar w:fldCharType="end"/>
            </w:r>
            <w:r w:rsidR="00804423" w:rsidRPr="00CE5590">
              <w:rPr>
                <w:rFonts w:ascii="Marianne Light" w:hAnsi="Marianne Light"/>
                <w:color w:val="000000"/>
                <w:szCs w:val="20"/>
              </w:rPr>
              <w:t>.</w:t>
            </w:r>
          </w:p>
          <w:p w14:paraId="1712326D" w14:textId="235CAB84" w:rsidR="00FC050F" w:rsidRPr="00CE5590" w:rsidRDefault="00BB5D3F" w:rsidP="004D7ED5">
            <w:pPr>
              <w:pStyle w:val="CCTP-Tableau-Puce1"/>
              <w:numPr>
                <w:ilvl w:val="0"/>
                <w:numId w:val="94"/>
              </w:numPr>
              <w:spacing w:before="31" w:after="31"/>
              <w:ind w:left="315" w:hanging="284"/>
              <w:jc w:val="both"/>
              <w:rPr>
                <w:rFonts w:ascii="Marianne Light" w:hAnsi="Marianne Light"/>
                <w:szCs w:val="20"/>
              </w:rPr>
            </w:pPr>
            <w:r w:rsidRPr="00CE5590">
              <w:rPr>
                <w:rFonts w:ascii="Marianne Light" w:hAnsi="Marianne Light"/>
                <w:szCs w:val="20"/>
              </w:rPr>
              <w:t>Des</w:t>
            </w:r>
            <w:r w:rsidR="00804423" w:rsidRPr="00CE5590">
              <w:rPr>
                <w:rFonts w:ascii="Marianne Light" w:hAnsi="Marianne Light"/>
                <w:szCs w:val="20"/>
              </w:rPr>
              <w:t xml:space="preserve"> applications ayant fait l’objet d’une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_Ref2768671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 xml:space="preserve">Prise en mains </w:t>
            </w:r>
            <w:r w:rsidR="00804423" w:rsidRPr="00CE5590">
              <w:rPr>
                <w:rFonts w:ascii="Marianne Light" w:hAnsi="Marianne Light"/>
                <w:szCs w:val="20"/>
              </w:rPr>
              <w:fldChar w:fldCharType="end"/>
            </w:r>
            <w:r w:rsidR="00804423" w:rsidRPr="00CE5590">
              <w:rPr>
                <w:rFonts w:ascii="Marianne Light" w:hAnsi="Marianne Light"/>
                <w:szCs w:val="20"/>
              </w:rPr>
              <w:t xml:space="preserve"> (cf. chapitre</w:t>
            </w:r>
            <w:r w:rsidR="009946C4" w:rsidRPr="00CE5590">
              <w:rPr>
                <w:rFonts w:ascii="Marianne Light" w:hAnsi="Marianne Light"/>
                <w:szCs w:val="20"/>
              </w:rPr>
              <w:t>5.1.3</w:t>
            </w:r>
            <w:r w:rsidR="00804423" w:rsidRPr="00CE5590">
              <w:rPr>
                <w:rFonts w:ascii="Marianne Light" w:hAnsi="Marianne Light"/>
                <w:szCs w:val="20"/>
              </w:rPr>
              <w:t>) ;</w:t>
            </w:r>
          </w:p>
          <w:p w14:paraId="3025395E" w14:textId="0977D8E6" w:rsidR="00FC050F" w:rsidRPr="00CE5590" w:rsidRDefault="00BB5D3F" w:rsidP="004D7ED5">
            <w:pPr>
              <w:pStyle w:val="CCTP-Tableau-Puce1"/>
              <w:numPr>
                <w:ilvl w:val="0"/>
                <w:numId w:val="94"/>
              </w:numPr>
              <w:spacing w:before="31" w:after="31"/>
              <w:ind w:left="315" w:hanging="284"/>
              <w:jc w:val="both"/>
              <w:rPr>
                <w:rFonts w:ascii="Marianne Light" w:hAnsi="Marianne Light"/>
                <w:szCs w:val="20"/>
              </w:rPr>
            </w:pPr>
            <w:r w:rsidRPr="00CE5590">
              <w:rPr>
                <w:rFonts w:ascii="Marianne Light" w:hAnsi="Marianne Light"/>
                <w:szCs w:val="20"/>
              </w:rPr>
              <w:t>Des</w:t>
            </w:r>
            <w:r w:rsidR="00804423" w:rsidRPr="00CE5590">
              <w:rPr>
                <w:rFonts w:ascii="Marianne Light" w:hAnsi="Marianne Light"/>
                <w:szCs w:val="20"/>
              </w:rPr>
              <w:t xml:space="preserve"> applications développées par le titulaire ;</w:t>
            </w:r>
          </w:p>
          <w:p w14:paraId="1F16A6B7"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A la demande du Ministère de la Justice, le titulaire est amené à fournir des prestations de support niveau 2 permettant de traiter les tickets de nature « applicatif » adressés à ce niveau.</w:t>
            </w:r>
          </w:p>
          <w:p w14:paraId="43066C9C"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 xml:space="preserve">Le titulaire : </w:t>
            </w:r>
          </w:p>
          <w:p w14:paraId="68816400" w14:textId="55C89970" w:rsidR="00FC050F" w:rsidRPr="00CE5590" w:rsidRDefault="00BB5D3F" w:rsidP="004D7ED5">
            <w:pPr>
              <w:pStyle w:val="CCTP-Tableau-Puce1"/>
              <w:numPr>
                <w:ilvl w:val="0"/>
                <w:numId w:val="95"/>
              </w:numPr>
              <w:spacing w:before="31" w:after="31"/>
              <w:ind w:left="315" w:hanging="284"/>
              <w:jc w:val="both"/>
              <w:rPr>
                <w:rFonts w:ascii="Marianne Light" w:hAnsi="Marianne Light"/>
                <w:szCs w:val="20"/>
              </w:rPr>
            </w:pPr>
            <w:r w:rsidRPr="00CE5590">
              <w:rPr>
                <w:rFonts w:ascii="Marianne Light" w:hAnsi="Marianne Light"/>
                <w:szCs w:val="20"/>
              </w:rPr>
              <w:t>Analyse</w:t>
            </w:r>
            <w:r w:rsidR="00804423" w:rsidRPr="00CE5590">
              <w:rPr>
                <w:rFonts w:ascii="Marianne Light" w:hAnsi="Marianne Light"/>
                <w:szCs w:val="20"/>
              </w:rPr>
              <w:t xml:space="preserve"> le ticket ;</w:t>
            </w:r>
          </w:p>
          <w:p w14:paraId="46E65134" w14:textId="0BB34C23" w:rsidR="00FC050F" w:rsidRPr="00CE5590" w:rsidRDefault="00BB5D3F" w:rsidP="004D7ED5">
            <w:pPr>
              <w:pStyle w:val="CCTP-Tableau-Puce1"/>
              <w:numPr>
                <w:ilvl w:val="0"/>
                <w:numId w:val="95"/>
              </w:numPr>
              <w:spacing w:before="31" w:after="31"/>
              <w:ind w:left="315" w:hanging="284"/>
              <w:jc w:val="both"/>
              <w:rPr>
                <w:rFonts w:ascii="Marianne Light" w:hAnsi="Marianne Light"/>
                <w:szCs w:val="20"/>
              </w:rPr>
            </w:pPr>
            <w:r w:rsidRPr="00CE5590">
              <w:rPr>
                <w:rFonts w:ascii="Marianne Light" w:hAnsi="Marianne Light"/>
                <w:szCs w:val="20"/>
              </w:rPr>
              <w:t>Identifie</w:t>
            </w:r>
            <w:r w:rsidR="00804423" w:rsidRPr="00CE5590">
              <w:rPr>
                <w:rFonts w:ascii="Marianne Light" w:hAnsi="Marianne Light"/>
                <w:szCs w:val="20"/>
              </w:rPr>
              <w:t xml:space="preserve"> les actions nécessaires au traitement de la demande de support ;</w:t>
            </w:r>
          </w:p>
          <w:p w14:paraId="0CC625BD" w14:textId="787C8426" w:rsidR="00FC050F" w:rsidRPr="00CE5590" w:rsidRDefault="00BB5D3F" w:rsidP="004D7ED5">
            <w:pPr>
              <w:pStyle w:val="CCTP-Tableau-Puce1"/>
              <w:numPr>
                <w:ilvl w:val="0"/>
                <w:numId w:val="96"/>
              </w:numPr>
              <w:spacing w:before="31" w:after="31"/>
              <w:ind w:left="315" w:hanging="284"/>
              <w:jc w:val="both"/>
              <w:rPr>
                <w:rFonts w:ascii="Marianne Light" w:hAnsi="Marianne Light"/>
                <w:szCs w:val="20"/>
              </w:rPr>
            </w:pPr>
            <w:r w:rsidRPr="00CE5590">
              <w:rPr>
                <w:rFonts w:ascii="Marianne Light" w:hAnsi="Marianne Light"/>
                <w:szCs w:val="20"/>
              </w:rPr>
              <w:t>Traite</w:t>
            </w:r>
            <w:r w:rsidR="00804423" w:rsidRPr="00CE5590">
              <w:rPr>
                <w:rFonts w:ascii="Marianne Light" w:hAnsi="Marianne Light"/>
                <w:szCs w:val="20"/>
              </w:rPr>
              <w:t xml:space="preserve"> l’incident : </w:t>
            </w:r>
          </w:p>
          <w:p w14:paraId="28A28214" w14:textId="5BE690CD" w:rsidR="00FC050F" w:rsidRPr="00CE5590" w:rsidRDefault="00BB5D3F" w:rsidP="004D7ED5">
            <w:pPr>
              <w:pStyle w:val="CCTP-Tableau-Puce2"/>
              <w:numPr>
                <w:ilvl w:val="0"/>
                <w:numId w:val="97"/>
              </w:numPr>
              <w:spacing w:before="31" w:after="31"/>
              <w:ind w:left="598" w:hanging="283"/>
              <w:jc w:val="both"/>
              <w:rPr>
                <w:rFonts w:ascii="Marianne Light" w:hAnsi="Marianne Light"/>
                <w:szCs w:val="20"/>
              </w:rPr>
            </w:pPr>
            <w:r w:rsidRPr="00CE5590">
              <w:rPr>
                <w:rFonts w:ascii="Marianne Light" w:hAnsi="Marianne Light"/>
                <w:szCs w:val="20"/>
              </w:rPr>
              <w:t>Soit</w:t>
            </w:r>
            <w:r w:rsidR="00804423" w:rsidRPr="00CE5590">
              <w:rPr>
                <w:rFonts w:ascii="Marianne Light" w:hAnsi="Marianne Light"/>
                <w:szCs w:val="20"/>
              </w:rPr>
              <w:t xml:space="preserve"> en résolvant directement la difficulté ;</w:t>
            </w:r>
          </w:p>
          <w:p w14:paraId="7D64F880" w14:textId="374DF100" w:rsidR="00FC050F" w:rsidRPr="00CE5590" w:rsidRDefault="00BB5D3F" w:rsidP="004D7ED5">
            <w:pPr>
              <w:pStyle w:val="CCTP-Tableau-Puce2"/>
              <w:numPr>
                <w:ilvl w:val="0"/>
                <w:numId w:val="97"/>
              </w:numPr>
              <w:spacing w:before="31" w:after="31"/>
              <w:ind w:left="598" w:hanging="283"/>
              <w:jc w:val="both"/>
              <w:rPr>
                <w:rFonts w:ascii="Marianne Light" w:hAnsi="Marianne Light"/>
                <w:szCs w:val="20"/>
              </w:rPr>
            </w:pPr>
            <w:r w:rsidRPr="00CE5590">
              <w:rPr>
                <w:rFonts w:ascii="Marianne Light" w:hAnsi="Marianne Light"/>
                <w:szCs w:val="20"/>
              </w:rPr>
              <w:t>Soit</w:t>
            </w:r>
            <w:r w:rsidR="00804423" w:rsidRPr="00CE5590">
              <w:rPr>
                <w:rFonts w:ascii="Marianne Light" w:hAnsi="Marianne Light"/>
                <w:szCs w:val="20"/>
              </w:rPr>
              <w:t xml:space="preserve"> en proposant une méthode de contournement dans l’attente d’une résolution définitive : sauf exceptions motivées et acceptées par </w:t>
            </w:r>
            <w:r w:rsidR="003C203A" w:rsidRPr="00CE5590">
              <w:rPr>
                <w:rFonts w:ascii="Marianne Light" w:hAnsi="Marianne Light"/>
                <w:szCs w:val="20"/>
              </w:rPr>
              <w:t>la Cour de cassation</w:t>
            </w:r>
            <w:r w:rsidR="00804423" w:rsidRPr="00CE5590">
              <w:rPr>
                <w:rFonts w:ascii="Marianne Light" w:hAnsi="Marianne Light"/>
                <w:szCs w:val="20"/>
              </w:rPr>
              <w:t xml:space="preserve">, </w:t>
            </w:r>
          </w:p>
          <w:p w14:paraId="259E5265" w14:textId="44234F63" w:rsidR="00FC050F" w:rsidRPr="00CE5590" w:rsidRDefault="00BB5D3F" w:rsidP="004D7ED5">
            <w:pPr>
              <w:pStyle w:val="CCTP-Tableau-Puce2"/>
              <w:numPr>
                <w:ilvl w:val="0"/>
                <w:numId w:val="97"/>
              </w:numPr>
              <w:spacing w:before="31" w:after="31"/>
              <w:ind w:left="598" w:hanging="283"/>
              <w:jc w:val="both"/>
              <w:rPr>
                <w:rFonts w:ascii="Marianne Light" w:hAnsi="Marianne Light"/>
                <w:szCs w:val="20"/>
              </w:rPr>
            </w:pPr>
            <w:r w:rsidRPr="00CE5590">
              <w:rPr>
                <w:rFonts w:ascii="Marianne Light" w:hAnsi="Marianne Light"/>
                <w:szCs w:val="20"/>
              </w:rPr>
              <w:t>Soit</w:t>
            </w:r>
            <w:r w:rsidR="00804423" w:rsidRPr="00CE5590">
              <w:rPr>
                <w:rFonts w:ascii="Marianne Light" w:hAnsi="Marianne Light"/>
                <w:szCs w:val="20"/>
              </w:rPr>
              <w:t xml:space="preserve"> en basculant la demande de support au niveau supérieur et en enregistrant l’incident qui est soumis aux délais prévus par le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_Ref64311853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Support de niveau 3 et maintenance corrective</w:t>
            </w:r>
            <w:r w:rsidR="00804423" w:rsidRPr="00CE5590">
              <w:rPr>
                <w:rFonts w:ascii="Marianne Light" w:hAnsi="Marianne Light"/>
                <w:szCs w:val="20"/>
              </w:rPr>
              <w:fldChar w:fldCharType="end"/>
            </w:r>
            <w:r w:rsidR="00804423" w:rsidRPr="00CE5590">
              <w:rPr>
                <w:rFonts w:ascii="Marianne Light" w:hAnsi="Marianne Light"/>
                <w:szCs w:val="20"/>
              </w:rPr>
              <w:t>.</w:t>
            </w:r>
          </w:p>
          <w:p w14:paraId="45CBA4F6" w14:textId="19A96042" w:rsidR="00FC050F" w:rsidRPr="00CE5590" w:rsidRDefault="00BB5D3F" w:rsidP="004D7ED5">
            <w:pPr>
              <w:pStyle w:val="CCTP-Tableau-Puce1"/>
              <w:numPr>
                <w:ilvl w:val="0"/>
                <w:numId w:val="96"/>
              </w:numPr>
              <w:spacing w:before="31" w:after="31"/>
              <w:ind w:left="315" w:hanging="284"/>
              <w:jc w:val="both"/>
              <w:rPr>
                <w:rFonts w:ascii="Marianne Light" w:hAnsi="Marianne Light"/>
                <w:szCs w:val="20"/>
              </w:rPr>
            </w:pPr>
            <w:r w:rsidRPr="00CE5590">
              <w:rPr>
                <w:rFonts w:ascii="Marianne Light" w:hAnsi="Marianne Light"/>
                <w:szCs w:val="20"/>
              </w:rPr>
              <w:t>Fait</w:t>
            </w:r>
            <w:r w:rsidR="00804423" w:rsidRPr="00CE5590">
              <w:rPr>
                <w:rFonts w:ascii="Marianne Light" w:hAnsi="Marianne Light"/>
                <w:szCs w:val="20"/>
              </w:rPr>
              <w:t xml:space="preserve"> évoluer si nécessaire les procédures existantes et la base de connaissance ;</w:t>
            </w:r>
          </w:p>
          <w:p w14:paraId="30845B04" w14:textId="11DE8EE8" w:rsidR="00FC050F" w:rsidRPr="00CE5590" w:rsidRDefault="00BB5D3F" w:rsidP="004D7ED5">
            <w:pPr>
              <w:pStyle w:val="CCTP-Tableau-Puce1"/>
              <w:numPr>
                <w:ilvl w:val="0"/>
                <w:numId w:val="96"/>
              </w:numPr>
              <w:spacing w:before="31" w:after="31"/>
              <w:ind w:left="315" w:hanging="284"/>
              <w:jc w:val="both"/>
              <w:rPr>
                <w:rFonts w:ascii="Marianne Light" w:hAnsi="Marianne Light"/>
                <w:szCs w:val="20"/>
              </w:rPr>
            </w:pPr>
            <w:r w:rsidRPr="00CE5590">
              <w:rPr>
                <w:rFonts w:ascii="Marianne Light" w:hAnsi="Marianne Light"/>
                <w:szCs w:val="20"/>
              </w:rPr>
              <w:t>Transmet</w:t>
            </w:r>
            <w:r w:rsidR="00804423" w:rsidRPr="00CE5590">
              <w:rPr>
                <w:rFonts w:ascii="Marianne Light" w:hAnsi="Marianne Light"/>
                <w:szCs w:val="20"/>
              </w:rPr>
              <w:t xml:space="preserve"> les éventuelles demandes d’évolution </w:t>
            </w:r>
            <w:r w:rsidR="00F1009F" w:rsidRPr="00CE5590">
              <w:rPr>
                <w:rFonts w:ascii="Marianne Light" w:hAnsi="Marianne Light"/>
                <w:szCs w:val="20"/>
              </w:rPr>
              <w:t>à la Cour de cassation</w:t>
            </w:r>
            <w:r w:rsidR="00804423" w:rsidRPr="00CE5590">
              <w:rPr>
                <w:rFonts w:ascii="Marianne Light" w:hAnsi="Marianne Light"/>
                <w:szCs w:val="20"/>
              </w:rPr>
              <w:t xml:space="preserve">. </w:t>
            </w:r>
          </w:p>
          <w:p w14:paraId="7633BC7F" w14:textId="09B2C958" w:rsidR="00403525" w:rsidRPr="00CE5590" w:rsidRDefault="00403525">
            <w:pPr>
              <w:pStyle w:val="CCTP-Tableau-Texte1"/>
              <w:spacing w:before="31" w:after="31"/>
              <w:jc w:val="both"/>
              <w:rPr>
                <w:rFonts w:ascii="Marianne Light" w:hAnsi="Marianne Light"/>
                <w:szCs w:val="20"/>
              </w:rPr>
            </w:pPr>
          </w:p>
          <w:p w14:paraId="2AE2D963" w14:textId="4768E368" w:rsidR="00403525" w:rsidRPr="00CE5590" w:rsidRDefault="00403525">
            <w:pPr>
              <w:pStyle w:val="CCTP-Tableau-Texte1"/>
              <w:spacing w:before="31" w:after="31"/>
              <w:jc w:val="both"/>
              <w:rPr>
                <w:rFonts w:ascii="Marianne Light" w:hAnsi="Marianne Light"/>
                <w:szCs w:val="20"/>
              </w:rPr>
            </w:pPr>
            <w:r w:rsidRPr="00CE5590">
              <w:rPr>
                <w:rFonts w:ascii="Marianne Light" w:hAnsi="Marianne Light"/>
                <w:szCs w:val="20"/>
              </w:rPr>
              <w:t xml:space="preserve">La prestation des tickets SN2 sera réalisée en jours et heures ouvrés standards : </w:t>
            </w:r>
            <w:r w:rsidRPr="00CE5590">
              <w:rPr>
                <w:rFonts w:ascii="Marianne Light" w:hAnsi="Marianne Light"/>
                <w:b/>
                <w:bCs/>
                <w:szCs w:val="20"/>
              </w:rPr>
              <w:t>lundi au vendredi, de 9H à 18h</w:t>
            </w:r>
          </w:p>
          <w:p w14:paraId="4B48EAEA" w14:textId="77777777" w:rsidR="00403525" w:rsidRPr="00CE5590" w:rsidRDefault="00403525">
            <w:pPr>
              <w:pStyle w:val="CCTP-Tableau-Texte1"/>
              <w:spacing w:before="31" w:after="31"/>
              <w:jc w:val="both"/>
              <w:rPr>
                <w:rFonts w:ascii="Marianne Light" w:hAnsi="Marianne Light"/>
                <w:szCs w:val="20"/>
              </w:rPr>
            </w:pPr>
          </w:p>
          <w:p w14:paraId="60A486A3" w14:textId="65BF47D6"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 xml:space="preserve">Si nécessaire, une intervention </w:t>
            </w:r>
            <w:r w:rsidR="000750E7" w:rsidRPr="00CE5590">
              <w:rPr>
                <w:rFonts w:ascii="Marianne Light" w:hAnsi="Marianne Light"/>
                <w:szCs w:val="20"/>
              </w:rPr>
              <w:t>sur site</w:t>
            </w:r>
            <w:r w:rsidRPr="00CE5590">
              <w:rPr>
                <w:rFonts w:ascii="Marianne Light" w:hAnsi="Marianne Light"/>
                <w:szCs w:val="20"/>
              </w:rPr>
              <w:t xml:space="preserve"> peut être déclenchée sur sollicitation du </w:t>
            </w:r>
            <w:r w:rsidRPr="00CE5590">
              <w:rPr>
                <w:rFonts w:ascii="Marianne Light" w:hAnsi="Marianne Light"/>
                <w:szCs w:val="20"/>
              </w:rPr>
              <w:fldChar w:fldCharType="begin"/>
            </w:r>
            <w:r w:rsidRPr="00CE5590">
              <w:rPr>
                <w:rFonts w:ascii="Marianne Light" w:hAnsi="Marianne Light"/>
                <w:szCs w:val="20"/>
              </w:rPr>
              <w:instrText xml:space="preserve"> REF _Ref31198723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de niveau 2</w:t>
            </w:r>
            <w:r w:rsidRPr="00CE5590">
              <w:rPr>
                <w:rFonts w:ascii="Marianne Light" w:hAnsi="Marianne Light"/>
                <w:szCs w:val="20"/>
              </w:rPr>
              <w:fldChar w:fldCharType="end"/>
            </w:r>
            <w:r w:rsidRPr="00CE5590">
              <w:rPr>
                <w:rFonts w:ascii="Marianne Light" w:hAnsi="Marianne Light"/>
                <w:szCs w:val="20"/>
              </w:rPr>
              <w:t>.</w:t>
            </w:r>
          </w:p>
        </w:tc>
      </w:tr>
      <w:tr w:rsidR="00FC050F" w:rsidRPr="00CE5590" w14:paraId="66498AD3" w14:textId="77777777">
        <w:trPr>
          <w:trHeight w:val="28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5419366B" w14:textId="77777777" w:rsidR="00FC050F" w:rsidRPr="00CE5590" w:rsidRDefault="00804423">
            <w:pPr>
              <w:widowControl w:val="0"/>
              <w:spacing w:before="62" w:after="62"/>
              <w:ind w:right="185"/>
              <w:rPr>
                <w:rFonts w:ascii="Marianne Light" w:hAnsi="Marianne Light"/>
                <w:b/>
                <w:bCs/>
                <w:sz w:val="20"/>
                <w:szCs w:val="20"/>
              </w:rPr>
            </w:pPr>
            <w:r w:rsidRPr="00CE5590">
              <w:rPr>
                <w:rFonts w:ascii="Marianne Light" w:hAnsi="Marianne Light"/>
                <w:b/>
                <w:bCs/>
                <w:sz w:val="20"/>
                <w:szCs w:val="20"/>
              </w:rPr>
              <w:t>Prérequis du Ministère de la Justice</w:t>
            </w:r>
          </w:p>
        </w:tc>
      </w:tr>
      <w:tr w:rsidR="00FC050F" w:rsidRPr="00CE5590" w14:paraId="267CD104" w14:textId="77777777">
        <w:trPr>
          <w:trHeight w:val="550"/>
          <w:jc w:val="center"/>
        </w:trPr>
        <w:tc>
          <w:tcPr>
            <w:tcW w:w="9628" w:type="dxa"/>
            <w:gridSpan w:val="3"/>
            <w:tcBorders>
              <w:top w:val="single" w:sz="4" w:space="0" w:color="auto"/>
              <w:left w:val="single" w:sz="4" w:space="0" w:color="auto"/>
              <w:bottom w:val="single" w:sz="4" w:space="0" w:color="auto"/>
              <w:right w:val="single" w:sz="4" w:space="0" w:color="auto"/>
            </w:tcBorders>
          </w:tcPr>
          <w:p w14:paraId="2E5FA655" w14:textId="3773FF6B" w:rsidR="00FC050F" w:rsidRPr="00CE5590" w:rsidRDefault="003C203A">
            <w:pPr>
              <w:pStyle w:val="CCTP-Tableau-Texte1"/>
              <w:spacing w:before="31" w:after="31"/>
              <w:jc w:val="both"/>
              <w:rPr>
                <w:rFonts w:ascii="Marianne Light" w:hAnsi="Marianne Light"/>
                <w:szCs w:val="20"/>
              </w:rPr>
            </w:pPr>
            <w:r w:rsidRPr="00CE5590">
              <w:rPr>
                <w:rFonts w:ascii="Marianne Light" w:hAnsi="Marianne Light"/>
                <w:szCs w:val="20"/>
              </w:rPr>
              <w:t>La Cour de cassation</w:t>
            </w:r>
            <w:r w:rsidR="00804423" w:rsidRPr="00CE5590">
              <w:rPr>
                <w:rFonts w:ascii="Marianne Light" w:hAnsi="Marianne Light"/>
                <w:szCs w:val="20"/>
              </w:rPr>
              <w:t xml:space="preserve"> fournit la formalisation des tickets du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_Ref31198723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Support de niveau 2</w:t>
            </w:r>
            <w:r w:rsidR="00804423" w:rsidRPr="00CE5590">
              <w:rPr>
                <w:rFonts w:ascii="Marianne Light" w:hAnsi="Marianne Light"/>
                <w:szCs w:val="20"/>
              </w:rPr>
              <w:fldChar w:fldCharType="end"/>
            </w:r>
            <w:r w:rsidR="00804423" w:rsidRPr="00CE5590">
              <w:rPr>
                <w:rFonts w:ascii="Marianne Light" w:hAnsi="Marianne Light"/>
                <w:szCs w:val="20"/>
              </w:rPr>
              <w:t xml:space="preserve"> dans </w:t>
            </w:r>
            <w:r w:rsidRPr="00CE5590">
              <w:rPr>
                <w:rFonts w:ascii="Marianne Light" w:hAnsi="Marianne Light"/>
                <w:szCs w:val="20"/>
              </w:rPr>
              <w:t>son o</w:t>
            </w:r>
            <w:r w:rsidR="00804423" w:rsidRPr="00CE5590">
              <w:rPr>
                <w:rFonts w:ascii="Marianne Light" w:hAnsi="Marianne Light"/>
                <w:szCs w:val="20"/>
              </w:rPr>
              <w:t>util de gestion des incidents</w:t>
            </w:r>
            <w:r w:rsidRPr="00CE5590">
              <w:rPr>
                <w:rFonts w:ascii="Marianne Light" w:hAnsi="Marianne Light"/>
                <w:szCs w:val="20"/>
              </w:rPr>
              <w:t>.</w:t>
            </w:r>
          </w:p>
        </w:tc>
      </w:tr>
      <w:tr w:rsidR="00FC050F" w:rsidRPr="00CE5590" w14:paraId="35B13019"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1D6B3A88" w14:textId="77777777" w:rsidR="00FC050F" w:rsidRPr="00CE5590" w:rsidRDefault="00804423">
            <w:pPr>
              <w:widowControl w:val="0"/>
              <w:spacing w:before="62" w:after="62"/>
              <w:ind w:right="185"/>
              <w:jc w:val="both"/>
              <w:rPr>
                <w:rFonts w:ascii="Marianne Light" w:hAnsi="Marianne Light"/>
                <w:b/>
                <w:bCs/>
                <w:sz w:val="20"/>
                <w:szCs w:val="20"/>
              </w:rPr>
            </w:pPr>
            <w:r w:rsidRPr="00CE5590">
              <w:rPr>
                <w:rFonts w:ascii="Marianne Light" w:hAnsi="Marianne Light"/>
                <w:b/>
                <w:bCs/>
                <w:sz w:val="20"/>
                <w:szCs w:val="20"/>
              </w:rPr>
              <w:t>Description générale de l’activité</w:t>
            </w:r>
          </w:p>
        </w:tc>
      </w:tr>
      <w:tr w:rsidR="00FC050F" w:rsidRPr="00CE5590" w14:paraId="69217597" w14:textId="77777777">
        <w:trPr>
          <w:trHeight w:val="150"/>
          <w:jc w:val="center"/>
        </w:trPr>
        <w:tc>
          <w:tcPr>
            <w:tcW w:w="1171" w:type="dxa"/>
            <w:tcBorders>
              <w:top w:val="single" w:sz="4" w:space="0" w:color="auto"/>
              <w:left w:val="single" w:sz="4" w:space="0" w:color="auto"/>
              <w:bottom w:val="single" w:sz="4" w:space="0" w:color="auto"/>
              <w:right w:val="single" w:sz="4" w:space="0" w:color="auto"/>
            </w:tcBorders>
            <w:shd w:val="clear" w:color="auto" w:fill="D9D9D9"/>
          </w:tcPr>
          <w:p w14:paraId="698F0DDD" w14:textId="77777777" w:rsidR="00FC050F" w:rsidRPr="00CE5590" w:rsidRDefault="00804423">
            <w:pPr>
              <w:keepLines/>
              <w:widowControl w:val="0"/>
              <w:spacing w:before="62" w:after="62"/>
              <w:jc w:val="both"/>
              <w:rPr>
                <w:rFonts w:ascii="Marianne Light" w:hAnsi="Marianne Light"/>
                <w:bCs/>
                <w:sz w:val="20"/>
                <w:szCs w:val="20"/>
              </w:rPr>
            </w:pPr>
            <w:r w:rsidRPr="00CE5590">
              <w:rPr>
                <w:rFonts w:ascii="Marianne Light" w:hAnsi="Marianne Light"/>
                <w:bCs/>
                <w:sz w:val="20"/>
                <w:szCs w:val="20"/>
              </w:rPr>
              <w:t>Phases</w:t>
            </w:r>
          </w:p>
        </w:tc>
        <w:tc>
          <w:tcPr>
            <w:tcW w:w="5436" w:type="dxa"/>
            <w:tcBorders>
              <w:top w:val="single" w:sz="4" w:space="0" w:color="auto"/>
              <w:left w:val="single" w:sz="4" w:space="0" w:color="auto"/>
              <w:bottom w:val="single" w:sz="4" w:space="0" w:color="auto"/>
              <w:right w:val="single" w:sz="4" w:space="0" w:color="auto"/>
            </w:tcBorders>
            <w:shd w:val="clear" w:color="auto" w:fill="D9D9D9"/>
          </w:tcPr>
          <w:p w14:paraId="3013CEDF" w14:textId="77777777" w:rsidR="00FC050F" w:rsidRPr="00CE5590" w:rsidRDefault="00804423">
            <w:pPr>
              <w:keepLines/>
              <w:widowControl w:val="0"/>
              <w:spacing w:before="62" w:after="62"/>
              <w:jc w:val="both"/>
              <w:rPr>
                <w:rFonts w:ascii="Marianne Light" w:hAnsi="Marianne Light"/>
                <w:bCs/>
                <w:sz w:val="20"/>
                <w:szCs w:val="20"/>
              </w:rPr>
            </w:pPr>
            <w:r w:rsidRPr="00CE5590">
              <w:rPr>
                <w:rFonts w:ascii="Marianne Light" w:hAnsi="Marianne Light"/>
                <w:bCs/>
                <w:sz w:val="20"/>
                <w:szCs w:val="20"/>
              </w:rPr>
              <w:t>Tâches</w:t>
            </w:r>
          </w:p>
        </w:tc>
        <w:tc>
          <w:tcPr>
            <w:tcW w:w="3021" w:type="dxa"/>
            <w:tcBorders>
              <w:top w:val="single" w:sz="4" w:space="0" w:color="auto"/>
              <w:left w:val="single" w:sz="4" w:space="0" w:color="auto"/>
              <w:bottom w:val="single" w:sz="4" w:space="0" w:color="auto"/>
              <w:right w:val="single" w:sz="4" w:space="0" w:color="auto"/>
            </w:tcBorders>
            <w:shd w:val="clear" w:color="auto" w:fill="D9D9D9"/>
          </w:tcPr>
          <w:p w14:paraId="02F416F5" w14:textId="77777777" w:rsidR="00FC050F" w:rsidRPr="00CE5590" w:rsidRDefault="00804423">
            <w:pPr>
              <w:keepLines/>
              <w:widowControl w:val="0"/>
              <w:spacing w:before="62" w:after="62"/>
              <w:rPr>
                <w:rFonts w:ascii="Marianne Light" w:hAnsi="Marianne Light"/>
                <w:bCs/>
                <w:sz w:val="20"/>
                <w:szCs w:val="20"/>
              </w:rPr>
            </w:pPr>
            <w:r w:rsidRPr="00CE5590">
              <w:rPr>
                <w:rFonts w:ascii="Marianne Light" w:hAnsi="Marianne Light"/>
                <w:bCs/>
                <w:sz w:val="20"/>
                <w:szCs w:val="20"/>
              </w:rPr>
              <w:t>Livrables</w:t>
            </w:r>
          </w:p>
        </w:tc>
      </w:tr>
      <w:tr w:rsidR="00FC050F" w:rsidRPr="00CE5590" w14:paraId="76F2CD91" w14:textId="77777777">
        <w:trPr>
          <w:trHeight w:val="150"/>
          <w:jc w:val="center"/>
        </w:trPr>
        <w:tc>
          <w:tcPr>
            <w:tcW w:w="1171" w:type="dxa"/>
            <w:vMerge w:val="restart"/>
            <w:tcBorders>
              <w:top w:val="single" w:sz="4" w:space="0" w:color="auto"/>
              <w:left w:val="single" w:sz="4" w:space="0" w:color="auto"/>
              <w:right w:val="single" w:sz="4" w:space="0" w:color="auto"/>
            </w:tcBorders>
            <w:vAlign w:val="center"/>
          </w:tcPr>
          <w:p w14:paraId="43A911BA"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1</w:t>
            </w:r>
          </w:p>
        </w:tc>
        <w:tc>
          <w:tcPr>
            <w:tcW w:w="5436" w:type="dxa"/>
            <w:tcBorders>
              <w:top w:val="single" w:sz="4" w:space="0" w:color="auto"/>
              <w:left w:val="single" w:sz="4" w:space="0" w:color="auto"/>
              <w:bottom w:val="single" w:sz="4" w:space="0" w:color="auto"/>
              <w:right w:val="single" w:sz="4" w:space="0" w:color="auto"/>
            </w:tcBorders>
            <w:shd w:val="clear" w:color="auto" w:fill="EAEAEA"/>
            <w:vAlign w:val="center"/>
          </w:tcPr>
          <w:p w14:paraId="4819DE51"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Traiter les demandes</w:t>
            </w:r>
          </w:p>
        </w:tc>
        <w:tc>
          <w:tcPr>
            <w:tcW w:w="3021" w:type="dxa"/>
            <w:vMerge w:val="restart"/>
            <w:tcBorders>
              <w:top w:val="single" w:sz="4" w:space="0" w:color="auto"/>
              <w:left w:val="single" w:sz="4" w:space="0" w:color="auto"/>
              <w:right w:val="single" w:sz="4" w:space="0" w:color="auto"/>
            </w:tcBorders>
            <w:vAlign w:val="center"/>
          </w:tcPr>
          <w:p w14:paraId="2372A9C9" w14:textId="77777777" w:rsidR="00FC050F" w:rsidRPr="00CE5590" w:rsidRDefault="00804423" w:rsidP="004D7ED5">
            <w:pPr>
              <w:pStyle w:val="CCTP-Tableau-Puce1"/>
              <w:numPr>
                <w:ilvl w:val="0"/>
                <w:numId w:val="269"/>
              </w:numPr>
              <w:spacing w:before="31" w:after="31"/>
              <w:ind w:left="373" w:hanging="284"/>
              <w:rPr>
                <w:rFonts w:ascii="Marianne Light" w:hAnsi="Marianne Light"/>
                <w:szCs w:val="20"/>
              </w:rPr>
            </w:pPr>
            <w:r w:rsidRPr="00CE5590">
              <w:rPr>
                <w:rFonts w:ascii="Marianne Light" w:hAnsi="Marianne Light"/>
                <w:szCs w:val="20"/>
              </w:rPr>
              <w:t>Bilan et analyse détaillée du ticket ;</w:t>
            </w:r>
          </w:p>
          <w:p w14:paraId="00E84E21" w14:textId="77777777" w:rsidR="00FC050F" w:rsidRPr="00CE5590" w:rsidRDefault="00804423" w:rsidP="004D7ED5">
            <w:pPr>
              <w:pStyle w:val="CCTP-Tableau-Puce1"/>
              <w:numPr>
                <w:ilvl w:val="0"/>
                <w:numId w:val="269"/>
              </w:numPr>
              <w:spacing w:before="31" w:after="31"/>
              <w:ind w:left="373" w:hanging="284"/>
              <w:rPr>
                <w:rFonts w:ascii="Marianne Light" w:hAnsi="Marianne Light"/>
                <w:szCs w:val="20"/>
              </w:rPr>
            </w:pPr>
            <w:r w:rsidRPr="00CE5590">
              <w:rPr>
                <w:rFonts w:ascii="Marianne Light" w:hAnsi="Marianne Light"/>
                <w:szCs w:val="20"/>
              </w:rPr>
              <w:t>Préconisations et plan d’actions ;</w:t>
            </w:r>
          </w:p>
          <w:p w14:paraId="6B09EDC0" w14:textId="02D0BDF1" w:rsidR="00FC050F" w:rsidRPr="00CE5590" w:rsidRDefault="00804423" w:rsidP="004D7ED5">
            <w:pPr>
              <w:pStyle w:val="CCTP-Tableau-Puce1"/>
              <w:numPr>
                <w:ilvl w:val="0"/>
                <w:numId w:val="269"/>
              </w:numPr>
              <w:spacing w:before="31" w:after="31"/>
              <w:ind w:left="373" w:hanging="284"/>
              <w:rPr>
                <w:rFonts w:ascii="Marianne Light" w:hAnsi="Marianne Light"/>
                <w:szCs w:val="20"/>
              </w:rPr>
            </w:pPr>
            <w:r w:rsidRPr="00CE5590">
              <w:rPr>
                <w:rFonts w:ascii="Marianne Light" w:hAnsi="Marianne Light"/>
                <w:szCs w:val="20"/>
              </w:rPr>
              <w:t xml:space="preserve">Renseignement de l'outil de gestion des incidents </w:t>
            </w:r>
            <w:r w:rsidR="00BA2E62" w:rsidRPr="00CE5590">
              <w:rPr>
                <w:rFonts w:ascii="Marianne Light" w:hAnsi="Marianne Light"/>
                <w:szCs w:val="20"/>
              </w:rPr>
              <w:t>de la Cour de cassation</w:t>
            </w:r>
            <w:r w:rsidRPr="00CE5590">
              <w:rPr>
                <w:rFonts w:ascii="Marianne Light" w:hAnsi="Marianne Light"/>
                <w:szCs w:val="20"/>
              </w:rPr>
              <w:t>.</w:t>
            </w:r>
          </w:p>
        </w:tc>
      </w:tr>
      <w:tr w:rsidR="00FC050F" w:rsidRPr="00890067" w14:paraId="18884B9E" w14:textId="77777777">
        <w:trPr>
          <w:trHeight w:val="150"/>
          <w:jc w:val="center"/>
        </w:trPr>
        <w:tc>
          <w:tcPr>
            <w:tcW w:w="1171" w:type="dxa"/>
            <w:vMerge/>
            <w:tcBorders>
              <w:left w:val="single" w:sz="4" w:space="0" w:color="auto"/>
              <w:right w:val="single" w:sz="4" w:space="0" w:color="auto"/>
            </w:tcBorders>
            <w:vAlign w:val="center"/>
          </w:tcPr>
          <w:p w14:paraId="5BC531EE" w14:textId="77777777" w:rsidR="00FC050F" w:rsidRPr="00BF251E" w:rsidRDefault="00FC050F">
            <w:pPr>
              <w:pStyle w:val="CCTP-Tableau-Texte1"/>
              <w:spacing w:before="31" w:after="31"/>
              <w:jc w:val="both"/>
              <w:rPr>
                <w:rFonts w:ascii="Marianne Light" w:hAnsi="Marianne Light"/>
                <w:szCs w:val="20"/>
              </w:rPr>
            </w:pPr>
          </w:p>
        </w:tc>
        <w:tc>
          <w:tcPr>
            <w:tcW w:w="5436" w:type="dxa"/>
            <w:tcBorders>
              <w:top w:val="single" w:sz="4" w:space="0" w:color="auto"/>
              <w:left w:val="single" w:sz="4" w:space="0" w:color="auto"/>
              <w:bottom w:val="single" w:sz="4" w:space="0" w:color="auto"/>
              <w:right w:val="single" w:sz="4" w:space="0" w:color="auto"/>
            </w:tcBorders>
            <w:vAlign w:val="center"/>
          </w:tcPr>
          <w:p w14:paraId="371953D9" w14:textId="3E5E080D" w:rsidR="00FC050F" w:rsidRPr="00BF251E" w:rsidRDefault="00804423" w:rsidP="00B61BEE">
            <w:pPr>
              <w:pStyle w:val="CCTP-Tableau-Puce1"/>
              <w:spacing w:before="31" w:after="31"/>
              <w:ind w:left="134"/>
              <w:jc w:val="both"/>
              <w:rPr>
                <w:rFonts w:ascii="Marianne Light" w:hAnsi="Marianne Light"/>
                <w:szCs w:val="20"/>
              </w:rPr>
            </w:pPr>
            <w:r w:rsidRPr="00BF251E">
              <w:rPr>
                <w:rFonts w:ascii="Marianne Light" w:hAnsi="Marianne Light"/>
                <w:szCs w:val="20"/>
              </w:rPr>
              <w:t xml:space="preserve">Prendre en charge les tickets signalés dans la base « incidents » de l'outil de gestion des incidents </w:t>
            </w:r>
            <w:r w:rsidR="008120B1" w:rsidRPr="00BF251E">
              <w:rPr>
                <w:rFonts w:ascii="Marianne Light" w:hAnsi="Marianne Light"/>
                <w:szCs w:val="20"/>
              </w:rPr>
              <w:t>de la Cour de cassation</w:t>
            </w:r>
            <w:r w:rsidRPr="00BF251E">
              <w:rPr>
                <w:rFonts w:ascii="Marianne Light" w:hAnsi="Marianne Light"/>
                <w:szCs w:val="20"/>
              </w:rPr>
              <w:t>.</w:t>
            </w:r>
          </w:p>
        </w:tc>
        <w:tc>
          <w:tcPr>
            <w:tcW w:w="3021" w:type="dxa"/>
            <w:vMerge/>
            <w:tcBorders>
              <w:left w:val="single" w:sz="4" w:space="0" w:color="auto"/>
              <w:right w:val="single" w:sz="4" w:space="0" w:color="auto"/>
            </w:tcBorders>
            <w:vAlign w:val="center"/>
          </w:tcPr>
          <w:p w14:paraId="61B2843F" w14:textId="77777777" w:rsidR="00FC050F" w:rsidRPr="00BF251E" w:rsidRDefault="00FC050F">
            <w:pPr>
              <w:pStyle w:val="CCTP-Tableau-Puce1"/>
              <w:spacing w:before="31" w:after="31"/>
              <w:ind w:left="408" w:hanging="187"/>
              <w:rPr>
                <w:rFonts w:ascii="Marianne Light" w:hAnsi="Marianne Light"/>
                <w:szCs w:val="20"/>
              </w:rPr>
            </w:pPr>
          </w:p>
        </w:tc>
      </w:tr>
      <w:tr w:rsidR="00FC050F" w:rsidRPr="00CE5590" w14:paraId="111D0E05" w14:textId="77777777">
        <w:trPr>
          <w:trHeight w:val="50"/>
          <w:jc w:val="center"/>
        </w:trPr>
        <w:tc>
          <w:tcPr>
            <w:tcW w:w="1171" w:type="dxa"/>
            <w:vMerge w:val="restart"/>
            <w:tcBorders>
              <w:top w:val="single" w:sz="4" w:space="0" w:color="auto"/>
              <w:left w:val="single" w:sz="4" w:space="0" w:color="auto"/>
              <w:right w:val="single" w:sz="4" w:space="0" w:color="auto"/>
            </w:tcBorders>
            <w:vAlign w:val="center"/>
          </w:tcPr>
          <w:p w14:paraId="3FC9A100"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2</w:t>
            </w:r>
          </w:p>
        </w:tc>
        <w:tc>
          <w:tcPr>
            <w:tcW w:w="5436" w:type="dxa"/>
            <w:tcBorders>
              <w:top w:val="single" w:sz="4" w:space="0" w:color="auto"/>
              <w:left w:val="single" w:sz="4" w:space="0" w:color="auto"/>
              <w:bottom w:val="single" w:sz="4" w:space="0" w:color="auto"/>
              <w:right w:val="single" w:sz="4" w:space="0" w:color="auto"/>
            </w:tcBorders>
            <w:shd w:val="clear" w:color="auto" w:fill="EAEAEA"/>
            <w:vAlign w:val="center"/>
          </w:tcPr>
          <w:p w14:paraId="3532441C"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Diagnostic</w:t>
            </w:r>
          </w:p>
        </w:tc>
        <w:tc>
          <w:tcPr>
            <w:tcW w:w="3021" w:type="dxa"/>
            <w:vMerge/>
            <w:tcBorders>
              <w:left w:val="single" w:sz="4" w:space="0" w:color="auto"/>
              <w:right w:val="single" w:sz="4" w:space="0" w:color="auto"/>
            </w:tcBorders>
            <w:vAlign w:val="center"/>
          </w:tcPr>
          <w:p w14:paraId="646BA81B" w14:textId="77777777" w:rsidR="00FC050F" w:rsidRPr="00CE5590" w:rsidRDefault="00FC050F">
            <w:pPr>
              <w:pStyle w:val="CCTP-Tableau-Puce1"/>
              <w:spacing w:before="31" w:after="31"/>
              <w:ind w:left="408" w:hanging="187"/>
              <w:rPr>
                <w:rFonts w:ascii="Marianne Light" w:hAnsi="Marianne Light"/>
                <w:szCs w:val="20"/>
              </w:rPr>
            </w:pPr>
          </w:p>
        </w:tc>
      </w:tr>
      <w:tr w:rsidR="00FC050F" w:rsidRPr="00CE5590" w14:paraId="728662AF" w14:textId="77777777">
        <w:trPr>
          <w:trHeight w:val="150"/>
          <w:jc w:val="center"/>
        </w:trPr>
        <w:tc>
          <w:tcPr>
            <w:tcW w:w="1171" w:type="dxa"/>
            <w:vMerge/>
            <w:tcBorders>
              <w:left w:val="single" w:sz="4" w:space="0" w:color="auto"/>
              <w:right w:val="single" w:sz="4" w:space="0" w:color="auto"/>
            </w:tcBorders>
            <w:vAlign w:val="center"/>
          </w:tcPr>
          <w:p w14:paraId="22AF931C" w14:textId="77777777" w:rsidR="00FC050F" w:rsidRPr="00CE5590" w:rsidRDefault="00FC050F">
            <w:pPr>
              <w:pStyle w:val="CCTP-Tableau-Texte1"/>
              <w:spacing w:before="31" w:after="31"/>
              <w:jc w:val="both"/>
              <w:rPr>
                <w:rFonts w:ascii="Marianne Light" w:hAnsi="Marianne Light"/>
                <w:szCs w:val="20"/>
              </w:rPr>
            </w:pPr>
          </w:p>
        </w:tc>
        <w:tc>
          <w:tcPr>
            <w:tcW w:w="5436" w:type="dxa"/>
            <w:tcBorders>
              <w:top w:val="single" w:sz="4" w:space="0" w:color="auto"/>
              <w:left w:val="single" w:sz="4" w:space="0" w:color="auto"/>
              <w:bottom w:val="single" w:sz="4" w:space="0" w:color="auto"/>
              <w:right w:val="single" w:sz="4" w:space="0" w:color="auto"/>
            </w:tcBorders>
            <w:vAlign w:val="center"/>
          </w:tcPr>
          <w:p w14:paraId="44AB62FA" w14:textId="77777777" w:rsidR="00FC050F" w:rsidRPr="00CE5590" w:rsidRDefault="00804423" w:rsidP="004D7ED5">
            <w:pPr>
              <w:pStyle w:val="CCTP-Puce1"/>
              <w:ind w:left="133"/>
              <w:rPr>
                <w:rFonts w:ascii="Marianne Light" w:hAnsi="Marianne Light"/>
                <w:sz w:val="20"/>
                <w:szCs w:val="20"/>
              </w:rPr>
            </w:pPr>
            <w:r w:rsidRPr="00CE5590">
              <w:rPr>
                <w:rFonts w:ascii="Marianne Light" w:hAnsi="Marianne Light"/>
                <w:sz w:val="20"/>
                <w:szCs w:val="20"/>
              </w:rPr>
              <w:t>Analyser le ticket et diagnostiquer afin d’identifier les actions nécessaires au traitement de la demande :</w:t>
            </w:r>
          </w:p>
          <w:p w14:paraId="7E00E76F" w14:textId="69C24054" w:rsidR="00FC050F" w:rsidRPr="00CE5590" w:rsidRDefault="00BB5D3F" w:rsidP="004D7ED5">
            <w:pPr>
              <w:pStyle w:val="CCTP-Puce1"/>
              <w:numPr>
                <w:ilvl w:val="0"/>
                <w:numId w:val="216"/>
              </w:numPr>
              <w:ind w:left="558" w:hanging="283"/>
              <w:rPr>
                <w:rFonts w:ascii="Marianne Light" w:hAnsi="Marianne Light"/>
                <w:sz w:val="20"/>
                <w:szCs w:val="20"/>
              </w:rPr>
            </w:pPr>
            <w:r w:rsidRPr="00CE5590">
              <w:rPr>
                <w:rFonts w:ascii="Marianne Light" w:hAnsi="Marianne Light"/>
                <w:sz w:val="20"/>
                <w:szCs w:val="20"/>
              </w:rPr>
              <w:t>En</w:t>
            </w:r>
            <w:r w:rsidR="00804423" w:rsidRPr="00CE5590">
              <w:rPr>
                <w:rFonts w:ascii="Marianne Light" w:hAnsi="Marianne Light"/>
                <w:sz w:val="20"/>
                <w:szCs w:val="20"/>
              </w:rPr>
              <w:t xml:space="preserve"> s’appuyant sur la base de connaissance ;</w:t>
            </w:r>
          </w:p>
          <w:p w14:paraId="03BB8CA2" w14:textId="5C2AD2E5" w:rsidR="00FC050F" w:rsidRPr="00CE5590" w:rsidRDefault="00BB5D3F" w:rsidP="004D7ED5">
            <w:pPr>
              <w:pStyle w:val="CCTP-Puce1"/>
              <w:numPr>
                <w:ilvl w:val="0"/>
                <w:numId w:val="216"/>
              </w:numPr>
              <w:ind w:left="558" w:hanging="283"/>
              <w:rPr>
                <w:rFonts w:ascii="Marianne Light" w:hAnsi="Marianne Light"/>
                <w:sz w:val="20"/>
                <w:szCs w:val="20"/>
              </w:rPr>
            </w:pPr>
            <w:r w:rsidRPr="00CE5590">
              <w:rPr>
                <w:rFonts w:ascii="Marianne Light" w:hAnsi="Marianne Light"/>
                <w:sz w:val="20"/>
                <w:szCs w:val="20"/>
              </w:rPr>
              <w:t>E</w:t>
            </w:r>
            <w:r w:rsidR="00804423" w:rsidRPr="00CE5590">
              <w:rPr>
                <w:rFonts w:ascii="Marianne Light" w:hAnsi="Marianne Light"/>
                <w:sz w:val="20"/>
                <w:szCs w:val="20"/>
              </w:rPr>
              <w:t xml:space="preserve">n poursuivant les investigations : </w:t>
            </w:r>
          </w:p>
          <w:p w14:paraId="4D0EC757" w14:textId="71E9891C" w:rsidR="00FC050F" w:rsidRPr="00CE5590" w:rsidRDefault="00B16120" w:rsidP="004D7ED5">
            <w:pPr>
              <w:pStyle w:val="CCTP-Puce1"/>
              <w:numPr>
                <w:ilvl w:val="0"/>
                <w:numId w:val="217"/>
              </w:numPr>
              <w:rPr>
                <w:rFonts w:ascii="Marianne Light" w:hAnsi="Marianne Light"/>
                <w:sz w:val="20"/>
                <w:szCs w:val="20"/>
              </w:rPr>
            </w:pPr>
            <w:r w:rsidRPr="00CE5590">
              <w:rPr>
                <w:rFonts w:ascii="Marianne Light" w:hAnsi="Marianne Light"/>
                <w:sz w:val="20"/>
                <w:szCs w:val="20"/>
              </w:rPr>
              <w:t>Reproduire</w:t>
            </w:r>
            <w:r w:rsidR="00804423" w:rsidRPr="00CE5590">
              <w:rPr>
                <w:rFonts w:ascii="Marianne Light" w:hAnsi="Marianne Light"/>
                <w:sz w:val="20"/>
                <w:szCs w:val="20"/>
              </w:rPr>
              <w:t xml:space="preserve"> l’incident dans son environnement ;</w:t>
            </w:r>
          </w:p>
          <w:p w14:paraId="4B02400D" w14:textId="273DE2EC" w:rsidR="00FC050F" w:rsidRPr="00CE5590" w:rsidRDefault="00B16120" w:rsidP="004D7ED5">
            <w:pPr>
              <w:pStyle w:val="CCTP-Puce1"/>
              <w:numPr>
                <w:ilvl w:val="0"/>
                <w:numId w:val="217"/>
              </w:numPr>
              <w:rPr>
                <w:rFonts w:ascii="Marianne Light" w:hAnsi="Marianne Light"/>
                <w:sz w:val="20"/>
                <w:szCs w:val="20"/>
              </w:rPr>
            </w:pPr>
            <w:r w:rsidRPr="00CE5590">
              <w:rPr>
                <w:rFonts w:ascii="Marianne Light" w:hAnsi="Marianne Light"/>
                <w:sz w:val="20"/>
                <w:szCs w:val="20"/>
              </w:rPr>
              <w:t>Détailler</w:t>
            </w:r>
            <w:r w:rsidR="00804423" w:rsidRPr="00CE5590">
              <w:rPr>
                <w:rFonts w:ascii="Marianne Light" w:hAnsi="Marianne Light"/>
                <w:sz w:val="20"/>
                <w:szCs w:val="20"/>
              </w:rPr>
              <w:t xml:space="preserve"> le contexte et le comportement de l’application. </w:t>
            </w:r>
          </w:p>
        </w:tc>
        <w:tc>
          <w:tcPr>
            <w:tcW w:w="3021" w:type="dxa"/>
            <w:vMerge/>
            <w:tcBorders>
              <w:left w:val="single" w:sz="4" w:space="0" w:color="auto"/>
              <w:right w:val="single" w:sz="4" w:space="0" w:color="auto"/>
            </w:tcBorders>
            <w:vAlign w:val="center"/>
          </w:tcPr>
          <w:p w14:paraId="30601EB2" w14:textId="77777777" w:rsidR="00FC050F" w:rsidRPr="00CE5590" w:rsidRDefault="00FC050F">
            <w:pPr>
              <w:pStyle w:val="CCTP-Tableau-Puce1"/>
              <w:spacing w:before="31" w:after="31"/>
              <w:ind w:left="408" w:hanging="187"/>
              <w:rPr>
                <w:rFonts w:ascii="Marianne Light" w:hAnsi="Marianne Light"/>
                <w:szCs w:val="20"/>
              </w:rPr>
            </w:pPr>
          </w:p>
        </w:tc>
      </w:tr>
      <w:tr w:rsidR="00FC050F" w:rsidRPr="00CE5590" w14:paraId="0353A8F9" w14:textId="77777777">
        <w:trPr>
          <w:trHeight w:val="150"/>
          <w:jc w:val="center"/>
        </w:trPr>
        <w:tc>
          <w:tcPr>
            <w:tcW w:w="1171" w:type="dxa"/>
            <w:vMerge w:val="restart"/>
            <w:tcBorders>
              <w:top w:val="single" w:sz="4" w:space="0" w:color="auto"/>
              <w:left w:val="single" w:sz="4" w:space="0" w:color="auto"/>
              <w:right w:val="single" w:sz="4" w:space="0" w:color="auto"/>
            </w:tcBorders>
            <w:vAlign w:val="center"/>
          </w:tcPr>
          <w:p w14:paraId="2884D37B"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3</w:t>
            </w:r>
          </w:p>
        </w:tc>
        <w:tc>
          <w:tcPr>
            <w:tcW w:w="5436" w:type="dxa"/>
            <w:tcBorders>
              <w:top w:val="single" w:sz="4" w:space="0" w:color="auto"/>
              <w:left w:val="single" w:sz="4" w:space="0" w:color="auto"/>
              <w:bottom w:val="single" w:sz="4" w:space="0" w:color="auto"/>
              <w:right w:val="single" w:sz="4" w:space="0" w:color="auto"/>
            </w:tcBorders>
            <w:shd w:val="clear" w:color="auto" w:fill="EAEAEA"/>
            <w:vAlign w:val="center"/>
          </w:tcPr>
          <w:p w14:paraId="0AB1CB90"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Traitement de l’incident</w:t>
            </w:r>
          </w:p>
        </w:tc>
        <w:tc>
          <w:tcPr>
            <w:tcW w:w="3021" w:type="dxa"/>
            <w:vMerge w:val="restart"/>
            <w:tcBorders>
              <w:left w:val="single" w:sz="4" w:space="0" w:color="auto"/>
              <w:right w:val="single" w:sz="4" w:space="0" w:color="auto"/>
            </w:tcBorders>
            <w:vAlign w:val="center"/>
          </w:tcPr>
          <w:p w14:paraId="61DAF76D" w14:textId="77777777" w:rsidR="00FC050F" w:rsidRPr="00CE5590" w:rsidRDefault="00804423" w:rsidP="004D7ED5">
            <w:pPr>
              <w:pStyle w:val="CCTP-Tableau-Puce1"/>
              <w:numPr>
                <w:ilvl w:val="0"/>
                <w:numId w:val="219"/>
              </w:numPr>
              <w:spacing w:before="31" w:after="31"/>
              <w:ind w:left="511" w:hanging="284"/>
              <w:rPr>
                <w:rFonts w:ascii="Marianne Light" w:hAnsi="Marianne Light"/>
                <w:szCs w:val="20"/>
              </w:rPr>
            </w:pPr>
            <w:r w:rsidRPr="00CE5590">
              <w:rPr>
                <w:rFonts w:ascii="Marianne Light" w:hAnsi="Marianne Light"/>
                <w:szCs w:val="20"/>
              </w:rPr>
              <w:t>Bilan et analyse détaillée de l’incident ;</w:t>
            </w:r>
          </w:p>
          <w:p w14:paraId="2852FF91" w14:textId="77777777" w:rsidR="00FC050F" w:rsidRPr="00CE5590" w:rsidRDefault="00804423" w:rsidP="004D7ED5">
            <w:pPr>
              <w:pStyle w:val="CCTP-Tableau-Puce1"/>
              <w:numPr>
                <w:ilvl w:val="0"/>
                <w:numId w:val="219"/>
              </w:numPr>
              <w:spacing w:before="31" w:after="31"/>
              <w:ind w:left="511" w:hanging="284"/>
              <w:rPr>
                <w:rFonts w:ascii="Marianne Light" w:hAnsi="Marianne Light"/>
                <w:szCs w:val="20"/>
              </w:rPr>
            </w:pPr>
            <w:r w:rsidRPr="00CE5590">
              <w:rPr>
                <w:rFonts w:ascii="Marianne Light" w:hAnsi="Marianne Light"/>
                <w:szCs w:val="20"/>
              </w:rPr>
              <w:lastRenderedPageBreak/>
              <w:t>Préconisations et plan d’actions ;</w:t>
            </w:r>
          </w:p>
          <w:p w14:paraId="132337E4" w14:textId="2CA71B82" w:rsidR="00FC050F" w:rsidRPr="00CE5590" w:rsidRDefault="00804423" w:rsidP="004D7ED5">
            <w:pPr>
              <w:pStyle w:val="CCTP-Tableau-Puce1"/>
              <w:numPr>
                <w:ilvl w:val="0"/>
                <w:numId w:val="219"/>
              </w:numPr>
              <w:spacing w:before="31" w:after="31"/>
              <w:ind w:left="511" w:hanging="284"/>
              <w:rPr>
                <w:rFonts w:ascii="Marianne Light" w:hAnsi="Marianne Light"/>
                <w:szCs w:val="20"/>
              </w:rPr>
            </w:pPr>
            <w:r w:rsidRPr="00CE5590">
              <w:rPr>
                <w:rFonts w:ascii="Marianne Light" w:hAnsi="Marianne Light"/>
                <w:szCs w:val="20"/>
              </w:rPr>
              <w:t xml:space="preserve">Renseignement de l'outil de gestion des incidents </w:t>
            </w:r>
            <w:r w:rsidR="00512F3C" w:rsidRPr="00CE5590">
              <w:rPr>
                <w:rFonts w:ascii="Marianne Light" w:hAnsi="Marianne Light"/>
                <w:szCs w:val="20"/>
              </w:rPr>
              <w:t>de la Cour de cassation</w:t>
            </w:r>
            <w:r w:rsidRPr="00CE5590">
              <w:rPr>
                <w:rFonts w:ascii="Marianne Light" w:hAnsi="Marianne Light"/>
                <w:szCs w:val="20"/>
              </w:rPr>
              <w:t> ;</w:t>
            </w:r>
          </w:p>
          <w:p w14:paraId="4923F3FA" w14:textId="77777777" w:rsidR="00FC050F" w:rsidRPr="00CE5590" w:rsidRDefault="00804423" w:rsidP="004D7ED5">
            <w:pPr>
              <w:pStyle w:val="CCTP-Tableau-Puce1"/>
              <w:numPr>
                <w:ilvl w:val="0"/>
                <w:numId w:val="219"/>
              </w:numPr>
              <w:spacing w:before="31" w:after="31"/>
              <w:ind w:left="511" w:hanging="284"/>
              <w:rPr>
                <w:rFonts w:ascii="Marianne Light" w:hAnsi="Marianne Light"/>
                <w:szCs w:val="20"/>
              </w:rPr>
            </w:pPr>
            <w:r w:rsidRPr="00CE5590">
              <w:rPr>
                <w:rFonts w:ascii="Marianne Light" w:hAnsi="Marianne Light"/>
                <w:szCs w:val="20"/>
              </w:rPr>
              <w:t>Renseignement de l’outil de gestion des évolutions et des anomalies du Ministère de la Justice.</w:t>
            </w:r>
          </w:p>
        </w:tc>
      </w:tr>
      <w:tr w:rsidR="00FC050F" w:rsidRPr="00CE5590" w14:paraId="515E79D6" w14:textId="77777777">
        <w:trPr>
          <w:trHeight w:val="150"/>
          <w:jc w:val="center"/>
        </w:trPr>
        <w:tc>
          <w:tcPr>
            <w:tcW w:w="1171" w:type="dxa"/>
            <w:vMerge/>
            <w:tcBorders>
              <w:left w:val="single" w:sz="4" w:space="0" w:color="auto"/>
              <w:right w:val="single" w:sz="4" w:space="0" w:color="auto"/>
            </w:tcBorders>
            <w:vAlign w:val="center"/>
          </w:tcPr>
          <w:p w14:paraId="3B860231" w14:textId="77777777" w:rsidR="00FC050F" w:rsidRPr="00CE5590" w:rsidRDefault="00FC050F">
            <w:pPr>
              <w:pStyle w:val="CCTP-Tableau-Texte1"/>
              <w:spacing w:before="31" w:after="31"/>
              <w:jc w:val="both"/>
              <w:rPr>
                <w:rFonts w:ascii="Marianne Light" w:hAnsi="Marianne Light"/>
                <w:szCs w:val="20"/>
              </w:rPr>
            </w:pPr>
          </w:p>
        </w:tc>
        <w:tc>
          <w:tcPr>
            <w:tcW w:w="5436" w:type="dxa"/>
            <w:tcBorders>
              <w:top w:val="single" w:sz="4" w:space="0" w:color="auto"/>
              <w:left w:val="single" w:sz="4" w:space="0" w:color="auto"/>
              <w:bottom w:val="single" w:sz="4" w:space="0" w:color="auto"/>
              <w:right w:val="single" w:sz="4" w:space="0" w:color="auto"/>
            </w:tcBorders>
            <w:vAlign w:val="center"/>
          </w:tcPr>
          <w:p w14:paraId="1F0EF250" w14:textId="77777777" w:rsidR="00FC050F" w:rsidRPr="00CE5590" w:rsidRDefault="00804423"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Résoudre l’incident relevant de son périmètre ;</w:t>
            </w:r>
          </w:p>
          <w:p w14:paraId="1B72AFBF" w14:textId="6B0A5D6C" w:rsidR="00FC050F" w:rsidRPr="00CE5590" w:rsidRDefault="00BB5D3F"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lastRenderedPageBreak/>
              <w:t>Déterminer</w:t>
            </w:r>
            <w:r w:rsidR="00804423" w:rsidRPr="00CE5590">
              <w:rPr>
                <w:rFonts w:ascii="Marianne Light" w:hAnsi="Marianne Light"/>
                <w:szCs w:val="20"/>
              </w:rPr>
              <w:t xml:space="preserve"> la séquence d'actions à conduire afin que l'incident soit résolu le plus rapidement possible, de préférence sous la forme d'un plan d'actions à faire effectuer par l'utilisateur ou le signalant ;</w:t>
            </w:r>
          </w:p>
          <w:p w14:paraId="19CCED35" w14:textId="07AEE9FB" w:rsidR="00FC050F" w:rsidRPr="00CE5590" w:rsidRDefault="00BB5D3F"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S’il</w:t>
            </w:r>
            <w:r w:rsidR="00804423" w:rsidRPr="00CE5590">
              <w:rPr>
                <w:rFonts w:ascii="Marianne Light" w:hAnsi="Marianne Light"/>
                <w:szCs w:val="20"/>
              </w:rPr>
              <w:t xml:space="preserve"> s’agit d’une anomalie applicative, déterminer la séquence d'actions à conduire afin de proposer une méthode de contournement à l'utilisateur ;</w:t>
            </w:r>
          </w:p>
          <w:p w14:paraId="65B4D448" w14:textId="5C52EB78" w:rsidR="00FC050F" w:rsidRPr="00CE5590" w:rsidRDefault="00BB5D3F"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Déclencher</w:t>
            </w:r>
            <w:r w:rsidR="00804423" w:rsidRPr="00CE5590">
              <w:rPr>
                <w:rFonts w:ascii="Marianne Light" w:hAnsi="Marianne Light"/>
                <w:szCs w:val="20"/>
              </w:rPr>
              <w:t xml:space="preserve"> les procédures d’escalade.</w:t>
            </w:r>
          </w:p>
          <w:p w14:paraId="6540B9AD" w14:textId="77777777" w:rsidR="00FC050F" w:rsidRPr="00CE5590" w:rsidRDefault="00804423"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Communiquer les éléments au signalant, par téléphone obligatoirement dans le cas d'un incident bloquant ou majeur ;</w:t>
            </w:r>
          </w:p>
          <w:p w14:paraId="7F2014C9" w14:textId="5596D608" w:rsidR="00FC050F" w:rsidRPr="00CE5590" w:rsidRDefault="00804423"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 xml:space="preserve">Enrichir le ticket « incidents » de l'outil de gestion des incidents </w:t>
            </w:r>
            <w:r w:rsidR="005B548E" w:rsidRPr="00CE5590">
              <w:rPr>
                <w:rFonts w:ascii="Marianne Light" w:hAnsi="Marianne Light"/>
                <w:szCs w:val="20"/>
              </w:rPr>
              <w:t xml:space="preserve">de la Cour de cassation </w:t>
            </w:r>
            <w:r w:rsidRPr="00CE5590">
              <w:rPr>
                <w:rFonts w:ascii="Marianne Light" w:hAnsi="Marianne Light"/>
                <w:szCs w:val="20"/>
              </w:rPr>
              <w:t>des actions menées pour résoudre chaque incident ;</w:t>
            </w:r>
          </w:p>
          <w:p w14:paraId="0CCA554A" w14:textId="77777777" w:rsidR="00FC050F" w:rsidRPr="00CE5590" w:rsidRDefault="00804423"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Créer les demandes de correction (notamment dans le cas d'une anomalie applicative) ou d’évolution, dans l’outil de signalisation.</w:t>
            </w:r>
          </w:p>
        </w:tc>
        <w:tc>
          <w:tcPr>
            <w:tcW w:w="3021" w:type="dxa"/>
            <w:vMerge/>
            <w:tcBorders>
              <w:left w:val="single" w:sz="4" w:space="0" w:color="auto"/>
              <w:right w:val="single" w:sz="4" w:space="0" w:color="auto"/>
            </w:tcBorders>
            <w:vAlign w:val="center"/>
          </w:tcPr>
          <w:p w14:paraId="4936AB82" w14:textId="77777777" w:rsidR="00FC050F" w:rsidRPr="00CE5590" w:rsidRDefault="00FC050F">
            <w:pPr>
              <w:pStyle w:val="CCTP-Tableau-Puce1"/>
              <w:spacing w:before="31" w:after="31"/>
              <w:ind w:left="408" w:hanging="187"/>
              <w:rPr>
                <w:rFonts w:ascii="Marianne Light" w:hAnsi="Marianne Light"/>
                <w:szCs w:val="20"/>
              </w:rPr>
            </w:pPr>
          </w:p>
        </w:tc>
      </w:tr>
      <w:tr w:rsidR="00FC050F" w:rsidRPr="00CE5590" w14:paraId="3024AEFE" w14:textId="77777777">
        <w:trPr>
          <w:trHeight w:val="150"/>
          <w:jc w:val="center"/>
        </w:trPr>
        <w:tc>
          <w:tcPr>
            <w:tcW w:w="1171" w:type="dxa"/>
            <w:vMerge w:val="restart"/>
            <w:tcBorders>
              <w:top w:val="single" w:sz="4" w:space="0" w:color="auto"/>
              <w:left w:val="single" w:sz="4" w:space="0" w:color="auto"/>
              <w:right w:val="single" w:sz="4" w:space="0" w:color="auto"/>
            </w:tcBorders>
            <w:vAlign w:val="center"/>
          </w:tcPr>
          <w:p w14:paraId="3074D7E4" w14:textId="77777777" w:rsidR="00FC050F" w:rsidRPr="00CE5590" w:rsidRDefault="00804423">
            <w:pPr>
              <w:pStyle w:val="CCTP-Tableau-Texte1"/>
              <w:spacing w:before="31" w:after="31"/>
              <w:jc w:val="center"/>
              <w:rPr>
                <w:rFonts w:ascii="Marianne Light" w:hAnsi="Marianne Light"/>
                <w:szCs w:val="20"/>
              </w:rPr>
            </w:pPr>
            <w:r w:rsidRPr="00CE5590">
              <w:rPr>
                <w:rFonts w:ascii="Marianne Light" w:hAnsi="Marianne Light"/>
                <w:szCs w:val="20"/>
              </w:rPr>
              <w:t>4</w:t>
            </w:r>
          </w:p>
        </w:tc>
        <w:tc>
          <w:tcPr>
            <w:tcW w:w="5436" w:type="dxa"/>
            <w:tcBorders>
              <w:top w:val="single" w:sz="4" w:space="0" w:color="auto"/>
              <w:left w:val="single" w:sz="4" w:space="0" w:color="auto"/>
              <w:bottom w:val="single" w:sz="4" w:space="0" w:color="auto"/>
              <w:right w:val="single" w:sz="4" w:space="0" w:color="auto"/>
            </w:tcBorders>
            <w:shd w:val="clear" w:color="auto" w:fill="EAEAEA"/>
            <w:vAlign w:val="center"/>
          </w:tcPr>
          <w:p w14:paraId="0D8B14CE"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 xml:space="preserve">Suivre et clore l’incident </w:t>
            </w:r>
          </w:p>
        </w:tc>
        <w:tc>
          <w:tcPr>
            <w:tcW w:w="3021" w:type="dxa"/>
            <w:vMerge/>
            <w:tcBorders>
              <w:left w:val="single" w:sz="4" w:space="0" w:color="auto"/>
              <w:right w:val="single" w:sz="4" w:space="0" w:color="auto"/>
            </w:tcBorders>
            <w:vAlign w:val="center"/>
          </w:tcPr>
          <w:p w14:paraId="2BA9E78C" w14:textId="77777777" w:rsidR="00FC050F" w:rsidRPr="00CE5590" w:rsidRDefault="00FC050F">
            <w:pPr>
              <w:pStyle w:val="CCTP-Tableau-Puce1"/>
              <w:spacing w:before="31" w:after="31"/>
              <w:ind w:left="408" w:hanging="187"/>
              <w:rPr>
                <w:rFonts w:ascii="Marianne Light" w:hAnsi="Marianne Light"/>
                <w:szCs w:val="20"/>
              </w:rPr>
            </w:pPr>
          </w:p>
        </w:tc>
      </w:tr>
      <w:tr w:rsidR="00FC050F" w:rsidRPr="00CE5590" w14:paraId="4016E547" w14:textId="77777777">
        <w:trPr>
          <w:trHeight w:val="805"/>
          <w:jc w:val="center"/>
        </w:trPr>
        <w:tc>
          <w:tcPr>
            <w:tcW w:w="1171" w:type="dxa"/>
            <w:vMerge/>
            <w:tcBorders>
              <w:left w:val="single" w:sz="4" w:space="0" w:color="auto"/>
              <w:right w:val="single" w:sz="4" w:space="0" w:color="auto"/>
            </w:tcBorders>
            <w:vAlign w:val="center"/>
          </w:tcPr>
          <w:p w14:paraId="0A5A048B" w14:textId="77777777" w:rsidR="00FC050F" w:rsidRPr="00CE5590" w:rsidRDefault="00FC050F">
            <w:pPr>
              <w:pStyle w:val="CCTP-Tableau-Texte1"/>
              <w:spacing w:before="31" w:after="31"/>
              <w:rPr>
                <w:rFonts w:ascii="Marianne Light" w:hAnsi="Marianne Light"/>
                <w:szCs w:val="20"/>
              </w:rPr>
            </w:pPr>
          </w:p>
        </w:tc>
        <w:tc>
          <w:tcPr>
            <w:tcW w:w="5436" w:type="dxa"/>
            <w:tcBorders>
              <w:top w:val="single" w:sz="4" w:space="0" w:color="auto"/>
              <w:left w:val="single" w:sz="4" w:space="0" w:color="auto"/>
              <w:bottom w:val="single" w:sz="4" w:space="0" w:color="auto"/>
              <w:right w:val="single" w:sz="4" w:space="0" w:color="auto"/>
            </w:tcBorders>
            <w:vAlign w:val="center"/>
          </w:tcPr>
          <w:p w14:paraId="3A6CF9CD" w14:textId="77777777" w:rsidR="00FC050F" w:rsidRPr="00CE5590" w:rsidRDefault="00804423"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Suivre l’état du ticket en escalade ;</w:t>
            </w:r>
          </w:p>
          <w:p w14:paraId="01B7F4E2" w14:textId="77777777" w:rsidR="00FC050F" w:rsidRPr="00CE5590" w:rsidRDefault="00804423"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Informer le signalant de l’avancement et de la résolution ;</w:t>
            </w:r>
          </w:p>
          <w:p w14:paraId="093A398D" w14:textId="41E0B274" w:rsidR="00FC050F" w:rsidRPr="00CE5590" w:rsidRDefault="00804423"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 xml:space="preserve">Mettre à jour l’état de la demande dans l'outil de gestion des incidents </w:t>
            </w:r>
            <w:r w:rsidR="00206430" w:rsidRPr="00CE5590">
              <w:rPr>
                <w:rFonts w:ascii="Marianne Light" w:hAnsi="Marianne Light"/>
                <w:szCs w:val="20"/>
              </w:rPr>
              <w:t>de la Cour de cassation</w:t>
            </w:r>
            <w:r w:rsidRPr="00CE5590">
              <w:rPr>
                <w:rFonts w:ascii="Marianne Light" w:hAnsi="Marianne Light"/>
                <w:szCs w:val="20"/>
              </w:rPr>
              <w:t>.</w:t>
            </w:r>
          </w:p>
        </w:tc>
        <w:tc>
          <w:tcPr>
            <w:tcW w:w="3021" w:type="dxa"/>
            <w:vMerge/>
            <w:tcBorders>
              <w:left w:val="single" w:sz="4" w:space="0" w:color="auto"/>
              <w:right w:val="single" w:sz="4" w:space="0" w:color="auto"/>
            </w:tcBorders>
            <w:vAlign w:val="center"/>
          </w:tcPr>
          <w:p w14:paraId="19BE9997" w14:textId="77777777" w:rsidR="00FC050F" w:rsidRPr="00CE5590" w:rsidRDefault="00FC050F">
            <w:pPr>
              <w:pStyle w:val="CCTP-Tableau-Texte1"/>
              <w:spacing w:before="31" w:after="31"/>
              <w:rPr>
                <w:rFonts w:ascii="Marianne Light" w:hAnsi="Marianne Light"/>
                <w:szCs w:val="20"/>
              </w:rPr>
            </w:pPr>
          </w:p>
        </w:tc>
      </w:tr>
      <w:tr w:rsidR="00FC050F" w:rsidRPr="00CE5590" w14:paraId="668DCDDF" w14:textId="77777777">
        <w:trPr>
          <w:trHeight w:val="60"/>
          <w:jc w:val="center"/>
        </w:trPr>
        <w:tc>
          <w:tcPr>
            <w:tcW w:w="1171" w:type="dxa"/>
            <w:vMerge w:val="restart"/>
            <w:tcBorders>
              <w:left w:val="single" w:sz="4" w:space="0" w:color="auto"/>
              <w:right w:val="single" w:sz="4" w:space="0" w:color="auto"/>
            </w:tcBorders>
            <w:vAlign w:val="center"/>
          </w:tcPr>
          <w:p w14:paraId="49669E8F" w14:textId="77777777" w:rsidR="00FC050F" w:rsidRPr="00CE5590" w:rsidRDefault="00804423">
            <w:pPr>
              <w:pStyle w:val="CCTP-Tableau-Texte1"/>
              <w:spacing w:before="31" w:after="31"/>
              <w:jc w:val="center"/>
              <w:rPr>
                <w:rFonts w:ascii="Marianne Light" w:hAnsi="Marianne Light"/>
                <w:szCs w:val="20"/>
              </w:rPr>
            </w:pPr>
            <w:r w:rsidRPr="00CE5590">
              <w:rPr>
                <w:rFonts w:ascii="Marianne Light" w:hAnsi="Marianne Light"/>
                <w:szCs w:val="20"/>
              </w:rPr>
              <w:t>5</w:t>
            </w:r>
          </w:p>
        </w:tc>
        <w:tc>
          <w:tcPr>
            <w:tcW w:w="5436" w:type="dxa"/>
            <w:tcBorders>
              <w:top w:val="single" w:sz="4" w:space="0" w:color="auto"/>
              <w:left w:val="single" w:sz="4" w:space="0" w:color="auto"/>
              <w:bottom w:val="single" w:sz="4" w:space="0" w:color="auto"/>
              <w:right w:val="single" w:sz="4" w:space="0" w:color="auto"/>
            </w:tcBorders>
            <w:shd w:val="clear" w:color="auto" w:fill="F2F2F2"/>
            <w:vAlign w:val="center"/>
          </w:tcPr>
          <w:p w14:paraId="00DDBA4E" w14:textId="77777777" w:rsidR="00FC050F" w:rsidRPr="00CE5590" w:rsidRDefault="00804423">
            <w:pPr>
              <w:pStyle w:val="CCTP-Texte1"/>
              <w:spacing w:before="31" w:after="31"/>
              <w:rPr>
                <w:rFonts w:ascii="Marianne Light" w:hAnsi="Marianne Light" w:cs="Arial"/>
                <w:sz w:val="20"/>
                <w:szCs w:val="20"/>
              </w:rPr>
            </w:pPr>
            <w:r w:rsidRPr="00CE5590">
              <w:rPr>
                <w:rFonts w:ascii="Marianne Light" w:hAnsi="Marianne Light" w:cs="Arial"/>
                <w:sz w:val="20"/>
                <w:szCs w:val="20"/>
              </w:rPr>
              <w:t>Mise à jour de la base de connaissance</w:t>
            </w:r>
          </w:p>
        </w:tc>
        <w:tc>
          <w:tcPr>
            <w:tcW w:w="3021" w:type="dxa"/>
            <w:vMerge w:val="restart"/>
            <w:tcBorders>
              <w:left w:val="single" w:sz="4" w:space="0" w:color="auto"/>
              <w:right w:val="single" w:sz="4" w:space="0" w:color="auto"/>
            </w:tcBorders>
            <w:vAlign w:val="center"/>
          </w:tcPr>
          <w:p w14:paraId="5540FA75" w14:textId="77777777" w:rsidR="00FC050F" w:rsidRPr="00CE5590" w:rsidRDefault="00804423" w:rsidP="004D7ED5">
            <w:pPr>
              <w:pStyle w:val="CCTP-Tableau-Puce1"/>
              <w:numPr>
                <w:ilvl w:val="0"/>
                <w:numId w:val="219"/>
              </w:numPr>
              <w:spacing w:before="31" w:after="31"/>
              <w:ind w:left="511" w:hanging="284"/>
              <w:rPr>
                <w:rFonts w:ascii="Marianne Light" w:hAnsi="Marianne Light"/>
                <w:szCs w:val="20"/>
              </w:rPr>
            </w:pPr>
            <w:r w:rsidRPr="00CE5590">
              <w:rPr>
                <w:rFonts w:ascii="Marianne Light" w:hAnsi="Marianne Light"/>
                <w:szCs w:val="20"/>
              </w:rPr>
              <w:t>Mise à jour des procédures d’intervention ;</w:t>
            </w:r>
          </w:p>
          <w:p w14:paraId="38D53638" w14:textId="77777777" w:rsidR="00FC050F" w:rsidRPr="00CE5590" w:rsidRDefault="00804423" w:rsidP="004D7ED5">
            <w:pPr>
              <w:pStyle w:val="CCTP-Tableau-Puce1"/>
              <w:numPr>
                <w:ilvl w:val="0"/>
                <w:numId w:val="219"/>
              </w:numPr>
              <w:spacing w:before="31" w:after="31"/>
              <w:ind w:left="511" w:hanging="284"/>
              <w:rPr>
                <w:rFonts w:ascii="Marianne Light" w:hAnsi="Marianne Light"/>
                <w:szCs w:val="20"/>
              </w:rPr>
            </w:pPr>
            <w:r w:rsidRPr="00CE5590">
              <w:rPr>
                <w:rFonts w:ascii="Marianne Light" w:hAnsi="Marianne Light"/>
                <w:szCs w:val="20"/>
              </w:rPr>
              <w:t>Mise à jour des fiches de la base de connaissances.</w:t>
            </w:r>
          </w:p>
        </w:tc>
      </w:tr>
      <w:tr w:rsidR="00FC050F" w:rsidRPr="00CE5590" w14:paraId="0F097C64" w14:textId="77777777">
        <w:trPr>
          <w:trHeight w:val="805"/>
          <w:jc w:val="center"/>
        </w:trPr>
        <w:tc>
          <w:tcPr>
            <w:tcW w:w="1171" w:type="dxa"/>
            <w:vMerge/>
            <w:tcBorders>
              <w:left w:val="single" w:sz="4" w:space="0" w:color="auto"/>
              <w:right w:val="single" w:sz="4" w:space="0" w:color="auto"/>
            </w:tcBorders>
            <w:vAlign w:val="center"/>
          </w:tcPr>
          <w:p w14:paraId="691FC172" w14:textId="77777777" w:rsidR="00FC050F" w:rsidRPr="00CE5590" w:rsidRDefault="00FC050F">
            <w:pPr>
              <w:pStyle w:val="CCTP-Tableau-Texte1"/>
              <w:spacing w:before="31" w:after="31"/>
              <w:rPr>
                <w:rFonts w:ascii="Marianne Light" w:hAnsi="Marianne Light"/>
                <w:szCs w:val="20"/>
              </w:rPr>
            </w:pPr>
          </w:p>
        </w:tc>
        <w:tc>
          <w:tcPr>
            <w:tcW w:w="5436" w:type="dxa"/>
            <w:tcBorders>
              <w:top w:val="single" w:sz="4" w:space="0" w:color="auto"/>
              <w:left w:val="single" w:sz="4" w:space="0" w:color="auto"/>
              <w:bottom w:val="single" w:sz="4" w:space="0" w:color="auto"/>
              <w:right w:val="single" w:sz="4" w:space="0" w:color="auto"/>
            </w:tcBorders>
            <w:vAlign w:val="center"/>
          </w:tcPr>
          <w:p w14:paraId="024D1FAA" w14:textId="77777777" w:rsidR="00FC050F" w:rsidRPr="00CE5590" w:rsidRDefault="00804423"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Mettre à jour les procédures d’intervention sur les plates-formes en exploitation ;</w:t>
            </w:r>
          </w:p>
          <w:p w14:paraId="63C469CA" w14:textId="77777777" w:rsidR="00FC050F" w:rsidRPr="00CE5590" w:rsidRDefault="00804423" w:rsidP="004D7ED5">
            <w:pPr>
              <w:pStyle w:val="CCTP-Tableau-Puce2"/>
              <w:numPr>
                <w:ilvl w:val="0"/>
                <w:numId w:val="99"/>
              </w:numPr>
              <w:spacing w:before="31" w:after="31"/>
              <w:ind w:left="417" w:hanging="283"/>
              <w:jc w:val="both"/>
              <w:rPr>
                <w:rFonts w:ascii="Marianne Light" w:hAnsi="Marianne Light"/>
                <w:szCs w:val="20"/>
              </w:rPr>
            </w:pPr>
            <w:r w:rsidRPr="00CE5590">
              <w:rPr>
                <w:rFonts w:ascii="Marianne Light" w:hAnsi="Marianne Light"/>
                <w:szCs w:val="20"/>
              </w:rPr>
              <w:t xml:space="preserve">Rédiger la préconisation de solutions pour mettre à jour les fiches existantes de la base de connaissances. </w:t>
            </w:r>
          </w:p>
        </w:tc>
        <w:tc>
          <w:tcPr>
            <w:tcW w:w="3021" w:type="dxa"/>
            <w:vMerge/>
            <w:tcBorders>
              <w:left w:val="single" w:sz="4" w:space="0" w:color="auto"/>
              <w:right w:val="single" w:sz="4" w:space="0" w:color="auto"/>
            </w:tcBorders>
            <w:vAlign w:val="center"/>
          </w:tcPr>
          <w:p w14:paraId="011B4A99" w14:textId="77777777" w:rsidR="00FC050F" w:rsidRPr="00CE5590" w:rsidRDefault="00FC050F">
            <w:pPr>
              <w:pStyle w:val="CCTP-Tableau-Texte1"/>
              <w:spacing w:before="31" w:after="31"/>
              <w:rPr>
                <w:rFonts w:ascii="Marianne Light" w:hAnsi="Marianne Light"/>
                <w:szCs w:val="20"/>
              </w:rPr>
            </w:pPr>
          </w:p>
        </w:tc>
      </w:tr>
      <w:tr w:rsidR="00FC050F" w:rsidRPr="00CE5590" w14:paraId="6E735749" w14:textId="77777777">
        <w:trPr>
          <w:trHeight w:val="150"/>
          <w:jc w:val="center"/>
        </w:trPr>
        <w:tc>
          <w:tcPr>
            <w:tcW w:w="1171" w:type="dxa"/>
            <w:vMerge w:val="restart"/>
            <w:tcBorders>
              <w:top w:val="single" w:sz="4" w:space="0" w:color="auto"/>
              <w:left w:val="single" w:sz="4" w:space="0" w:color="auto"/>
              <w:right w:val="single" w:sz="4" w:space="0" w:color="auto"/>
            </w:tcBorders>
            <w:vAlign w:val="center"/>
          </w:tcPr>
          <w:p w14:paraId="79F5D3A1" w14:textId="77777777" w:rsidR="00FC050F" w:rsidRPr="00CE5590" w:rsidRDefault="00804423">
            <w:pPr>
              <w:pStyle w:val="CCTP-Tableau-Texte1"/>
              <w:spacing w:before="31" w:after="31"/>
              <w:jc w:val="center"/>
              <w:rPr>
                <w:rFonts w:ascii="Marianne Light" w:hAnsi="Marianne Light"/>
                <w:szCs w:val="20"/>
              </w:rPr>
            </w:pPr>
            <w:r w:rsidRPr="00CE5590">
              <w:rPr>
                <w:rFonts w:ascii="Marianne Light" w:hAnsi="Marianne Light"/>
                <w:szCs w:val="20"/>
              </w:rPr>
              <w:t>6</w:t>
            </w:r>
          </w:p>
        </w:tc>
        <w:tc>
          <w:tcPr>
            <w:tcW w:w="5436" w:type="dxa"/>
            <w:tcBorders>
              <w:top w:val="single" w:sz="4" w:space="0" w:color="auto"/>
              <w:left w:val="single" w:sz="4" w:space="0" w:color="auto"/>
              <w:bottom w:val="single" w:sz="4" w:space="0" w:color="auto"/>
              <w:right w:val="single" w:sz="4" w:space="0" w:color="auto"/>
            </w:tcBorders>
            <w:shd w:val="clear" w:color="auto" w:fill="EAEAEA"/>
            <w:vAlign w:val="center"/>
          </w:tcPr>
          <w:p w14:paraId="66C4C1E2"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Suivi de la prestation</w:t>
            </w:r>
          </w:p>
        </w:tc>
        <w:tc>
          <w:tcPr>
            <w:tcW w:w="3021" w:type="dxa"/>
            <w:vMerge w:val="restart"/>
            <w:tcBorders>
              <w:left w:val="single" w:sz="4" w:space="0" w:color="auto"/>
              <w:right w:val="single" w:sz="4" w:space="0" w:color="auto"/>
            </w:tcBorders>
            <w:vAlign w:val="center"/>
          </w:tcPr>
          <w:p w14:paraId="254EDD09" w14:textId="77777777" w:rsidR="00FC050F" w:rsidRPr="00CE5590" w:rsidRDefault="00804423" w:rsidP="004D7ED5">
            <w:pPr>
              <w:pStyle w:val="CCTP-Tableau-Puce1"/>
              <w:numPr>
                <w:ilvl w:val="0"/>
                <w:numId w:val="219"/>
              </w:numPr>
              <w:spacing w:before="31" w:after="31"/>
              <w:ind w:left="511" w:hanging="284"/>
              <w:rPr>
                <w:rFonts w:ascii="Marianne Light" w:hAnsi="Marianne Light"/>
                <w:szCs w:val="20"/>
              </w:rPr>
            </w:pPr>
            <w:r w:rsidRPr="00CE5590">
              <w:rPr>
                <w:rFonts w:ascii="Marianne Light" w:hAnsi="Marianne Light"/>
                <w:szCs w:val="20"/>
              </w:rPr>
              <w:t>Tableau de bord de suivi du comité de pilotage ;</w:t>
            </w:r>
          </w:p>
          <w:p w14:paraId="5D826541" w14:textId="77777777" w:rsidR="00FC050F" w:rsidRPr="00CE5590" w:rsidRDefault="00804423" w:rsidP="004D7ED5">
            <w:pPr>
              <w:pStyle w:val="CCTP-Tableau-Puce1"/>
              <w:numPr>
                <w:ilvl w:val="0"/>
                <w:numId w:val="219"/>
              </w:numPr>
              <w:spacing w:before="31" w:after="31"/>
              <w:ind w:left="511" w:hanging="284"/>
              <w:rPr>
                <w:rFonts w:ascii="Marianne Light" w:hAnsi="Marianne Light"/>
                <w:szCs w:val="20"/>
              </w:rPr>
            </w:pPr>
            <w:r w:rsidRPr="00CE5590">
              <w:rPr>
                <w:rFonts w:ascii="Marianne Light" w:hAnsi="Marianne Light"/>
                <w:szCs w:val="20"/>
              </w:rPr>
              <w:t>Tableaux du bord du comité contractuel.</w:t>
            </w:r>
          </w:p>
        </w:tc>
      </w:tr>
      <w:tr w:rsidR="00FC050F" w:rsidRPr="00CE5590" w14:paraId="0D52CF8B" w14:textId="77777777">
        <w:trPr>
          <w:trHeight w:val="150"/>
          <w:jc w:val="center"/>
        </w:trPr>
        <w:tc>
          <w:tcPr>
            <w:tcW w:w="1171" w:type="dxa"/>
            <w:vMerge/>
            <w:tcBorders>
              <w:left w:val="single" w:sz="4" w:space="0" w:color="auto"/>
              <w:right w:val="single" w:sz="4" w:space="0" w:color="auto"/>
            </w:tcBorders>
            <w:vAlign w:val="center"/>
          </w:tcPr>
          <w:p w14:paraId="59E88234" w14:textId="77777777" w:rsidR="00FC050F" w:rsidRPr="00CE5590" w:rsidRDefault="00FC050F">
            <w:pPr>
              <w:pStyle w:val="CCTP-Tableau-Texte1"/>
              <w:spacing w:before="31" w:after="31"/>
              <w:rPr>
                <w:rFonts w:ascii="Marianne Light" w:hAnsi="Marianne Light"/>
                <w:szCs w:val="20"/>
              </w:rPr>
            </w:pPr>
          </w:p>
        </w:tc>
        <w:tc>
          <w:tcPr>
            <w:tcW w:w="5436" w:type="dxa"/>
            <w:tcBorders>
              <w:top w:val="single" w:sz="4" w:space="0" w:color="auto"/>
              <w:left w:val="single" w:sz="4" w:space="0" w:color="auto"/>
              <w:bottom w:val="single" w:sz="4" w:space="0" w:color="auto"/>
              <w:right w:val="single" w:sz="4" w:space="0" w:color="auto"/>
            </w:tcBorders>
            <w:vAlign w:val="center"/>
          </w:tcPr>
          <w:p w14:paraId="47D7FA4E" w14:textId="77777777" w:rsidR="00FC050F" w:rsidRPr="00CE5590" w:rsidRDefault="00804423" w:rsidP="004D7ED5">
            <w:pPr>
              <w:pStyle w:val="CCTP-Tableau-Texte1"/>
              <w:spacing w:before="31" w:after="31"/>
              <w:ind w:left="134"/>
              <w:jc w:val="both"/>
              <w:rPr>
                <w:rFonts w:ascii="Marianne Light" w:hAnsi="Marianne Light"/>
                <w:szCs w:val="20"/>
              </w:rPr>
            </w:pPr>
            <w:r w:rsidRPr="00CE5590">
              <w:rPr>
                <w:rFonts w:ascii="Marianne Light" w:hAnsi="Marianne Light"/>
                <w:szCs w:val="20"/>
              </w:rPr>
              <w:t>Le titulaire fournit mensuellement au comité de pilotage :</w:t>
            </w:r>
          </w:p>
          <w:p w14:paraId="43AA4E03" w14:textId="1303F270" w:rsidR="00FC050F" w:rsidRPr="00CE5590" w:rsidRDefault="002609C7" w:rsidP="004D7ED5">
            <w:pPr>
              <w:pStyle w:val="CCTP-Tableau-Puce1"/>
              <w:numPr>
                <w:ilvl w:val="0"/>
                <w:numId w:val="100"/>
              </w:numPr>
              <w:spacing w:before="31" w:after="31"/>
              <w:ind w:left="276" w:hanging="11"/>
              <w:jc w:val="both"/>
              <w:rPr>
                <w:rFonts w:ascii="Marianne Light" w:hAnsi="Marianne Light"/>
                <w:szCs w:val="20"/>
              </w:rPr>
            </w:pPr>
            <w:r w:rsidRPr="00CE5590">
              <w:rPr>
                <w:rFonts w:ascii="Marianne Light" w:hAnsi="Marianne Light"/>
                <w:szCs w:val="20"/>
              </w:rPr>
              <w:t>Un</w:t>
            </w:r>
            <w:r w:rsidR="00804423" w:rsidRPr="00CE5590">
              <w:rPr>
                <w:rFonts w:ascii="Marianne Light" w:hAnsi="Marianne Light"/>
                <w:szCs w:val="20"/>
              </w:rPr>
              <w:t xml:space="preserve"> tableau de bord de suivi de l’accord-cadre avec au minimum les indicateurs suivants :</w:t>
            </w:r>
          </w:p>
          <w:p w14:paraId="777FB476" w14:textId="19787467" w:rsidR="00FC050F" w:rsidRPr="00CE5590" w:rsidRDefault="002609C7" w:rsidP="004D7ED5">
            <w:pPr>
              <w:pStyle w:val="CCTP-Tableau-Puce2"/>
              <w:numPr>
                <w:ilvl w:val="0"/>
                <w:numId w:val="102"/>
              </w:numPr>
              <w:spacing w:before="31" w:after="31"/>
              <w:jc w:val="both"/>
              <w:rPr>
                <w:rFonts w:ascii="Marianne Light" w:hAnsi="Marianne Light"/>
                <w:szCs w:val="20"/>
              </w:rPr>
            </w:pPr>
            <w:r w:rsidRPr="00CE5590">
              <w:rPr>
                <w:rFonts w:ascii="Marianne Light" w:hAnsi="Marianne Light"/>
                <w:szCs w:val="20"/>
              </w:rPr>
              <w:t>Délai</w:t>
            </w:r>
            <w:r w:rsidR="00804423" w:rsidRPr="00CE5590">
              <w:rPr>
                <w:rFonts w:ascii="Marianne Light" w:hAnsi="Marianne Light"/>
                <w:szCs w:val="20"/>
              </w:rPr>
              <w:t xml:space="preserve"> moyen de prise en charge des tickets ;</w:t>
            </w:r>
          </w:p>
          <w:p w14:paraId="793AF7DE" w14:textId="3D16525C" w:rsidR="00FC050F" w:rsidRPr="00CE5590" w:rsidRDefault="002609C7" w:rsidP="004D7ED5">
            <w:pPr>
              <w:pStyle w:val="CCTP-Tableau-Puce2"/>
              <w:numPr>
                <w:ilvl w:val="0"/>
                <w:numId w:val="102"/>
              </w:numPr>
              <w:spacing w:before="31" w:after="31"/>
              <w:jc w:val="both"/>
              <w:rPr>
                <w:rFonts w:ascii="Marianne Light" w:hAnsi="Marianne Light"/>
                <w:szCs w:val="20"/>
              </w:rPr>
            </w:pPr>
            <w:r w:rsidRPr="00CE5590">
              <w:rPr>
                <w:rFonts w:ascii="Marianne Light" w:hAnsi="Marianne Light"/>
                <w:szCs w:val="20"/>
              </w:rPr>
              <w:t>Pourcentage</w:t>
            </w:r>
            <w:r w:rsidR="00804423" w:rsidRPr="00CE5590">
              <w:rPr>
                <w:rFonts w:ascii="Marianne Light" w:hAnsi="Marianne Light"/>
                <w:szCs w:val="20"/>
              </w:rPr>
              <w:t xml:space="preserve"> des tickets traités dans les délais en fonction de la criticité ;</w:t>
            </w:r>
          </w:p>
          <w:p w14:paraId="6643FA27" w14:textId="1C625D14" w:rsidR="00FC050F" w:rsidRPr="00CE5590" w:rsidRDefault="002609C7" w:rsidP="004D7ED5">
            <w:pPr>
              <w:pStyle w:val="CCTP-Tableau-Puce2"/>
              <w:numPr>
                <w:ilvl w:val="0"/>
                <w:numId w:val="102"/>
              </w:numPr>
              <w:spacing w:before="31" w:after="31"/>
              <w:jc w:val="both"/>
              <w:rPr>
                <w:rFonts w:ascii="Marianne Light" w:hAnsi="Marianne Light"/>
                <w:szCs w:val="20"/>
              </w:rPr>
            </w:pPr>
            <w:r w:rsidRPr="00CE5590">
              <w:rPr>
                <w:rFonts w:ascii="Marianne Light" w:hAnsi="Marianne Light"/>
                <w:szCs w:val="20"/>
              </w:rPr>
              <w:t>État</w:t>
            </w:r>
            <w:r w:rsidR="00804423" w:rsidRPr="00CE5590">
              <w:rPr>
                <w:rFonts w:ascii="Marianne Light" w:hAnsi="Marianne Light"/>
                <w:szCs w:val="20"/>
              </w:rPr>
              <w:t xml:space="preserve"> du stock des incidents résiduels ;</w:t>
            </w:r>
          </w:p>
          <w:p w14:paraId="58E0A9C5" w14:textId="049990F3" w:rsidR="00FC050F" w:rsidRPr="00CE5590" w:rsidRDefault="002609C7" w:rsidP="004D7ED5">
            <w:pPr>
              <w:pStyle w:val="CCTP-Tableau-Puce2"/>
              <w:numPr>
                <w:ilvl w:val="0"/>
                <w:numId w:val="102"/>
              </w:numPr>
              <w:spacing w:before="31" w:after="31"/>
              <w:jc w:val="both"/>
              <w:rPr>
                <w:rFonts w:ascii="Marianne Light" w:hAnsi="Marianne Light"/>
                <w:szCs w:val="20"/>
              </w:rPr>
            </w:pPr>
            <w:r w:rsidRPr="00CE5590">
              <w:rPr>
                <w:rFonts w:ascii="Marianne Light" w:hAnsi="Marianne Light"/>
                <w:szCs w:val="20"/>
              </w:rPr>
              <w:t>Temps</w:t>
            </w:r>
            <w:r w:rsidR="00804423" w:rsidRPr="00CE5590">
              <w:rPr>
                <w:rFonts w:ascii="Marianne Light" w:hAnsi="Marianne Light"/>
                <w:szCs w:val="20"/>
              </w:rPr>
              <w:t xml:space="preserve"> moyen de traitements (réponse et fermeture) ;</w:t>
            </w:r>
          </w:p>
          <w:p w14:paraId="3DDDD138" w14:textId="14864768" w:rsidR="00FC050F" w:rsidRPr="00CE5590" w:rsidRDefault="00536204" w:rsidP="004D7ED5">
            <w:pPr>
              <w:pStyle w:val="CCTP-Tableau-Puce1"/>
              <w:numPr>
                <w:ilvl w:val="0"/>
                <w:numId w:val="100"/>
              </w:numPr>
              <w:spacing w:before="31" w:after="31"/>
              <w:ind w:left="559" w:hanging="294"/>
              <w:jc w:val="both"/>
              <w:rPr>
                <w:rFonts w:ascii="Marianne Light" w:hAnsi="Marianne Light"/>
                <w:szCs w:val="20"/>
              </w:rPr>
            </w:pPr>
            <w:r w:rsidRPr="00CE5590">
              <w:rPr>
                <w:rFonts w:ascii="Marianne Light" w:hAnsi="Marianne Light"/>
                <w:szCs w:val="20"/>
              </w:rPr>
              <w:t>E</w:t>
            </w:r>
            <w:r w:rsidR="00804423" w:rsidRPr="00CE5590">
              <w:rPr>
                <w:rFonts w:ascii="Marianne Light" w:hAnsi="Marianne Light"/>
                <w:szCs w:val="20"/>
              </w:rPr>
              <w:t>n annexe, un état des incidents comportant pour chaque incident :</w:t>
            </w:r>
          </w:p>
          <w:p w14:paraId="01B02558" w14:textId="125A7519" w:rsidR="00FC050F" w:rsidRPr="00CE5590" w:rsidRDefault="002609C7" w:rsidP="004D7ED5">
            <w:pPr>
              <w:pStyle w:val="CCTP-Tableau-Puce2"/>
              <w:numPr>
                <w:ilvl w:val="0"/>
                <w:numId w:val="102"/>
              </w:numPr>
              <w:spacing w:before="31" w:after="31"/>
              <w:jc w:val="both"/>
              <w:rPr>
                <w:rFonts w:ascii="Marianne Light" w:hAnsi="Marianne Light"/>
                <w:szCs w:val="20"/>
              </w:rPr>
            </w:pPr>
            <w:r w:rsidRPr="00CE5590">
              <w:rPr>
                <w:rFonts w:ascii="Marianne Light" w:hAnsi="Marianne Light"/>
                <w:szCs w:val="20"/>
              </w:rPr>
              <w:t>L’horodatage</w:t>
            </w:r>
            <w:r w:rsidR="00804423" w:rsidRPr="00CE5590">
              <w:rPr>
                <w:rFonts w:ascii="Marianne Light" w:hAnsi="Marianne Light"/>
                <w:szCs w:val="20"/>
              </w:rPr>
              <w:t xml:space="preserve"> de la demande de support ;</w:t>
            </w:r>
          </w:p>
          <w:p w14:paraId="5D9545D5" w14:textId="334B0A1D" w:rsidR="00FC050F" w:rsidRPr="00CE5590" w:rsidRDefault="002609C7" w:rsidP="004D7ED5">
            <w:pPr>
              <w:pStyle w:val="CCTP-Tableau-Puce2"/>
              <w:numPr>
                <w:ilvl w:val="0"/>
                <w:numId w:val="102"/>
              </w:numPr>
              <w:spacing w:before="31" w:after="31"/>
              <w:jc w:val="both"/>
              <w:rPr>
                <w:rFonts w:ascii="Marianne Light" w:hAnsi="Marianne Light"/>
                <w:szCs w:val="20"/>
              </w:rPr>
            </w:pPr>
            <w:r w:rsidRPr="00CE5590">
              <w:rPr>
                <w:rFonts w:ascii="Marianne Light" w:hAnsi="Marianne Light"/>
                <w:szCs w:val="20"/>
              </w:rPr>
              <w:t>La</w:t>
            </w:r>
            <w:r w:rsidR="00804423" w:rsidRPr="00CE5590">
              <w:rPr>
                <w:rFonts w:ascii="Marianne Light" w:hAnsi="Marianne Light"/>
                <w:szCs w:val="20"/>
              </w:rPr>
              <w:t xml:space="preserve"> criticité ;</w:t>
            </w:r>
          </w:p>
          <w:p w14:paraId="42A4E44F" w14:textId="60CFBFB1" w:rsidR="00FC050F" w:rsidRPr="00CE5590" w:rsidRDefault="002609C7" w:rsidP="004D7ED5">
            <w:pPr>
              <w:pStyle w:val="CCTP-Tableau-Puce2"/>
              <w:numPr>
                <w:ilvl w:val="0"/>
                <w:numId w:val="102"/>
              </w:numPr>
              <w:spacing w:before="31" w:after="31"/>
              <w:jc w:val="both"/>
              <w:rPr>
                <w:rFonts w:ascii="Marianne Light" w:hAnsi="Marianne Light"/>
                <w:szCs w:val="20"/>
              </w:rPr>
            </w:pPr>
            <w:r w:rsidRPr="00CE5590">
              <w:rPr>
                <w:rFonts w:ascii="Marianne Light" w:hAnsi="Marianne Light"/>
                <w:szCs w:val="20"/>
              </w:rPr>
              <w:t>Le</w:t>
            </w:r>
            <w:r w:rsidR="00804423" w:rsidRPr="00CE5590">
              <w:rPr>
                <w:rFonts w:ascii="Marianne Light" w:hAnsi="Marianne Light"/>
                <w:szCs w:val="20"/>
              </w:rPr>
              <w:t xml:space="preserve"> type d’action engagé ;</w:t>
            </w:r>
          </w:p>
          <w:p w14:paraId="4AD772B4" w14:textId="1CF9DC3E" w:rsidR="00FC050F" w:rsidRPr="00CE5590" w:rsidRDefault="00804423" w:rsidP="004D7ED5">
            <w:pPr>
              <w:pStyle w:val="CCTP-Tableau-Puce1"/>
              <w:numPr>
                <w:ilvl w:val="0"/>
                <w:numId w:val="100"/>
              </w:numPr>
              <w:spacing w:before="31" w:after="31"/>
              <w:ind w:left="559" w:hanging="294"/>
              <w:jc w:val="both"/>
              <w:rPr>
                <w:rFonts w:ascii="Marianne Light" w:hAnsi="Marianne Light"/>
                <w:szCs w:val="20"/>
              </w:rPr>
            </w:pPr>
            <w:r w:rsidRPr="00CE5590">
              <w:rPr>
                <w:rFonts w:ascii="Marianne Light" w:hAnsi="Marianne Light"/>
                <w:szCs w:val="20"/>
              </w:rPr>
              <w:t>Le titulaire fournit trimestriellement au comité contractuel un état trimestriel contenant</w:t>
            </w:r>
            <w:r w:rsidR="0069305E" w:rsidRPr="00CE5590">
              <w:rPr>
                <w:rFonts w:ascii="Marianne Light" w:hAnsi="Marianne Light"/>
                <w:szCs w:val="20"/>
              </w:rPr>
              <w:t> :</w:t>
            </w:r>
          </w:p>
          <w:p w14:paraId="46585296" w14:textId="3883026D" w:rsidR="00FC050F" w:rsidRPr="00CE5590" w:rsidRDefault="002609C7" w:rsidP="004D7ED5">
            <w:pPr>
              <w:pStyle w:val="CCTP-Tableau-Puce2"/>
              <w:numPr>
                <w:ilvl w:val="0"/>
                <w:numId w:val="102"/>
              </w:numPr>
              <w:spacing w:before="31" w:after="31"/>
              <w:jc w:val="both"/>
              <w:rPr>
                <w:rFonts w:ascii="Marianne Light" w:hAnsi="Marianne Light"/>
                <w:szCs w:val="20"/>
              </w:rPr>
            </w:pPr>
            <w:r w:rsidRPr="00CE5590">
              <w:rPr>
                <w:rFonts w:ascii="Marianne Light" w:hAnsi="Marianne Light"/>
                <w:szCs w:val="20"/>
              </w:rPr>
              <w:t>Volume</w:t>
            </w:r>
            <w:r w:rsidR="00804423" w:rsidRPr="00CE5590">
              <w:rPr>
                <w:rFonts w:ascii="Marianne Light" w:hAnsi="Marianne Light"/>
                <w:szCs w:val="20"/>
              </w:rPr>
              <w:t xml:space="preserve"> des demandes de support ;</w:t>
            </w:r>
          </w:p>
          <w:p w14:paraId="45650D3F" w14:textId="77777777" w:rsidR="00FC050F" w:rsidRPr="00CE5590" w:rsidRDefault="00804423" w:rsidP="004D7ED5">
            <w:pPr>
              <w:pStyle w:val="CCTP-Tableau-Puce2"/>
              <w:numPr>
                <w:ilvl w:val="0"/>
                <w:numId w:val="102"/>
              </w:numPr>
              <w:spacing w:before="31" w:after="31"/>
              <w:jc w:val="both"/>
              <w:rPr>
                <w:rFonts w:ascii="Marianne Light" w:hAnsi="Marianne Light"/>
                <w:szCs w:val="20"/>
              </w:rPr>
            </w:pPr>
            <w:r w:rsidRPr="00CE5590">
              <w:rPr>
                <w:rFonts w:ascii="Marianne Light" w:hAnsi="Marianne Light"/>
                <w:szCs w:val="20"/>
              </w:rPr>
              <w:lastRenderedPageBreak/>
              <w:t>La présentation des indicateurs d’engagement contractuel.</w:t>
            </w:r>
          </w:p>
        </w:tc>
        <w:tc>
          <w:tcPr>
            <w:tcW w:w="3021" w:type="dxa"/>
            <w:vMerge/>
            <w:tcBorders>
              <w:left w:val="single" w:sz="4" w:space="0" w:color="auto"/>
              <w:right w:val="single" w:sz="4" w:space="0" w:color="auto"/>
            </w:tcBorders>
            <w:vAlign w:val="center"/>
          </w:tcPr>
          <w:p w14:paraId="50BA1209" w14:textId="77777777" w:rsidR="00FC050F" w:rsidRPr="00CE5590" w:rsidRDefault="00FC050F">
            <w:pPr>
              <w:pStyle w:val="CCTP-Tableau-Texte1"/>
              <w:spacing w:before="31" w:after="31"/>
              <w:rPr>
                <w:rFonts w:ascii="Marianne Light" w:hAnsi="Marianne Light"/>
                <w:szCs w:val="20"/>
              </w:rPr>
            </w:pPr>
          </w:p>
        </w:tc>
      </w:tr>
    </w:tbl>
    <w:p w14:paraId="2D27A2A7" w14:textId="77777777" w:rsidR="00FC050F" w:rsidRDefault="00804423">
      <w:pPr>
        <w:rPr>
          <w:rFonts w:asciiTheme="majorHAnsi" w:hAnsiTheme="majorHAnsi"/>
        </w:rPr>
      </w:pPr>
      <w:bookmarkStart w:id="271" w:name="_Hlk42767532"/>
      <w:r>
        <w:rPr>
          <w:rFonts w:asciiTheme="majorHAnsi" w:eastAsiaTheme="minorEastAsia" w:hAnsiTheme="majorHAnsi" w:cstheme="minorBidi"/>
        </w:rPr>
        <w:br w:type="page"/>
      </w:r>
    </w:p>
    <w:tbl>
      <w:tblPr>
        <w:tblW w:w="50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2"/>
        <w:gridCol w:w="1176"/>
        <w:gridCol w:w="3192"/>
        <w:gridCol w:w="2328"/>
        <w:gridCol w:w="148"/>
      </w:tblGrid>
      <w:tr w:rsidR="00FC050F" w14:paraId="2BC3DFEF" w14:textId="77777777" w:rsidTr="00CE5590">
        <w:trPr>
          <w:gridAfter w:val="1"/>
          <w:wAfter w:w="148" w:type="dxa"/>
          <w:trHeight w:val="3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6497B9E8" w14:textId="77777777" w:rsidR="00FC050F" w:rsidRPr="00CE5590" w:rsidRDefault="00804423">
            <w:pPr>
              <w:widowControl w:val="0"/>
              <w:spacing w:before="62" w:after="62"/>
              <w:ind w:right="185"/>
              <w:jc w:val="both"/>
              <w:rPr>
                <w:rFonts w:ascii="Marianne Light" w:hAnsi="Marianne Light"/>
                <w:b/>
                <w:bCs/>
                <w:sz w:val="20"/>
                <w:szCs w:val="20"/>
              </w:rPr>
            </w:pPr>
            <w:r w:rsidRPr="00CE5590">
              <w:rPr>
                <w:rFonts w:ascii="Marianne Light" w:hAnsi="Marianne Light"/>
                <w:b/>
                <w:bCs/>
                <w:sz w:val="20"/>
                <w:szCs w:val="20"/>
              </w:rPr>
              <w:lastRenderedPageBreak/>
              <w:t>Engagements de service</w:t>
            </w:r>
            <w:bookmarkEnd w:id="271"/>
          </w:p>
        </w:tc>
      </w:tr>
      <w:tr w:rsidR="00FC050F" w14:paraId="0D9CEE85" w14:textId="77777777" w:rsidTr="00CE5590">
        <w:trPr>
          <w:gridAfter w:val="1"/>
          <w:wAfter w:w="148" w:type="dxa"/>
          <w:trHeight w:val="3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472A7D2" w14:textId="1E42EFC3"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 xml:space="preserve">Les délais de traitement des demandes de </w:t>
            </w:r>
            <w:r w:rsidRPr="00CE5590">
              <w:rPr>
                <w:rFonts w:ascii="Marianne Light" w:hAnsi="Marianne Light"/>
                <w:szCs w:val="20"/>
              </w:rPr>
              <w:fldChar w:fldCharType="begin"/>
            </w:r>
            <w:r w:rsidRPr="00CE5590">
              <w:rPr>
                <w:rFonts w:ascii="Marianne Light" w:hAnsi="Marianne Light"/>
                <w:szCs w:val="20"/>
              </w:rPr>
              <w:instrText xml:space="preserve"> REF _Ref31198723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de niveau 2</w:t>
            </w:r>
            <w:r w:rsidRPr="00CE5590">
              <w:rPr>
                <w:rFonts w:ascii="Marianne Light" w:hAnsi="Marianne Light"/>
                <w:szCs w:val="20"/>
              </w:rPr>
              <w:fldChar w:fldCharType="end"/>
            </w:r>
            <w:r w:rsidRPr="00CE5590">
              <w:rPr>
                <w:rFonts w:ascii="Marianne Light" w:hAnsi="Marianne Light"/>
                <w:szCs w:val="20"/>
              </w:rPr>
              <w:t xml:space="preserve"> sont amalgamés avec les délais de traitement des demandes de Support de niveau 3 (cf. chapitre </w:t>
            </w:r>
            <w:r w:rsidRPr="00CE5590">
              <w:rPr>
                <w:rFonts w:ascii="Marianne Light" w:hAnsi="Marianne Light"/>
                <w:szCs w:val="20"/>
              </w:rPr>
              <w:fldChar w:fldCharType="begin"/>
            </w:r>
            <w:r w:rsidRPr="00CE5590">
              <w:rPr>
                <w:rFonts w:ascii="Marianne Light" w:hAnsi="Marianne Light"/>
                <w:szCs w:val="20"/>
              </w:rPr>
              <w:instrText xml:space="preserve"> REF _Ref64311853 \r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5.3.6</w:t>
            </w:r>
            <w:r w:rsidRPr="00CE5590">
              <w:rPr>
                <w:rFonts w:ascii="Marianne Light" w:hAnsi="Marianne Light"/>
                <w:szCs w:val="20"/>
              </w:rPr>
              <w:fldChar w:fldCharType="end"/>
            </w:r>
            <w:r w:rsidRPr="00CE5590">
              <w:rPr>
                <w:rFonts w:ascii="Marianne Light" w:hAnsi="Marianne Light"/>
                <w:szCs w:val="20"/>
              </w:rPr>
              <w:t>: «</w:t>
            </w:r>
            <w:r w:rsidRPr="00CE5590">
              <w:rPr>
                <w:rFonts w:ascii="Marianne Light" w:hAnsi="Marianne Light"/>
                <w:szCs w:val="20"/>
              </w:rPr>
              <w:fldChar w:fldCharType="begin"/>
            </w:r>
            <w:r w:rsidRPr="00CE5590">
              <w:rPr>
                <w:rFonts w:ascii="Marianne Light" w:hAnsi="Marianne Light"/>
                <w:szCs w:val="20"/>
              </w:rPr>
              <w:instrText xml:space="preserve"> REF _Ref64311853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de niveau 3 et maintenance corrective</w:t>
            </w:r>
            <w:r w:rsidRPr="00CE5590">
              <w:rPr>
                <w:rFonts w:ascii="Marianne Light" w:hAnsi="Marianne Light"/>
                <w:szCs w:val="20"/>
              </w:rPr>
              <w:fldChar w:fldCharType="end"/>
            </w:r>
            <w:r w:rsidRPr="00CE5590">
              <w:rPr>
                <w:rFonts w:ascii="Marianne Light" w:hAnsi="Marianne Light"/>
                <w:szCs w:val="20"/>
              </w:rPr>
              <w:t> » : les délais de traitement sont globaux, c’est à dire que les délais des éventuelles escalades vers le Support de niveau 3 ne sont pas cumulatifs</w:t>
            </w:r>
            <w:r w:rsidR="008352EF" w:rsidRPr="00CE5590">
              <w:rPr>
                <w:rFonts w:ascii="Marianne Light" w:hAnsi="Marianne Light"/>
                <w:szCs w:val="20"/>
              </w:rPr>
              <w:t>)</w:t>
            </w:r>
            <w:r w:rsidRPr="00CE5590">
              <w:rPr>
                <w:rFonts w:ascii="Marianne Light" w:hAnsi="Marianne Light"/>
                <w:szCs w:val="20"/>
              </w:rPr>
              <w:t>.</w:t>
            </w:r>
          </w:p>
        </w:tc>
      </w:tr>
      <w:tr w:rsidR="00FC050F" w14:paraId="6DF5001A" w14:textId="77777777" w:rsidTr="002D740F">
        <w:trPr>
          <w:gridAfter w:val="1"/>
          <w:wAfter w:w="148" w:type="dxa"/>
          <w:trHeight w:val="325"/>
          <w:jc w:val="center"/>
        </w:trPr>
        <w:tc>
          <w:tcPr>
            <w:tcW w:w="9628" w:type="dxa"/>
            <w:gridSpan w:val="4"/>
            <w:tcBorders>
              <w:top w:val="single" w:sz="4" w:space="0" w:color="auto"/>
              <w:left w:val="single" w:sz="4" w:space="0" w:color="auto"/>
              <w:bottom w:val="single" w:sz="4" w:space="0" w:color="auto"/>
              <w:right w:val="single" w:sz="4" w:space="0" w:color="auto"/>
            </w:tcBorders>
            <w:vAlign w:val="center"/>
          </w:tcPr>
          <w:p w14:paraId="587725E1"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 xml:space="preserve">Les taux de respect de traitement des tickets de  </w:t>
            </w:r>
            <w:r w:rsidRPr="00CE5590">
              <w:rPr>
                <w:rFonts w:ascii="Marianne Light" w:hAnsi="Marianne Light"/>
                <w:szCs w:val="20"/>
              </w:rPr>
              <w:fldChar w:fldCharType="begin"/>
            </w:r>
            <w:r w:rsidRPr="00CE5590">
              <w:rPr>
                <w:rFonts w:ascii="Marianne Light" w:hAnsi="Marianne Light"/>
                <w:szCs w:val="20"/>
              </w:rPr>
              <w:instrText xml:space="preserve"> REF _Ref31198723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de niveau 2</w:t>
            </w:r>
            <w:r w:rsidRPr="00CE5590">
              <w:rPr>
                <w:rFonts w:ascii="Marianne Light" w:hAnsi="Marianne Light"/>
                <w:szCs w:val="20"/>
              </w:rPr>
              <w:fldChar w:fldCharType="end"/>
            </w:r>
            <w:r w:rsidRPr="00CE5590">
              <w:rPr>
                <w:rFonts w:ascii="Marianne Light" w:hAnsi="Marianne Light"/>
                <w:szCs w:val="20"/>
              </w:rPr>
              <w:t xml:space="preserve"> par catégorie (bloquant, majeur ou mineur) sont :</w:t>
            </w:r>
          </w:p>
        </w:tc>
      </w:tr>
      <w:tr w:rsidR="00FC050F" w14:paraId="092271C0" w14:textId="77777777" w:rsidTr="002D740F">
        <w:trPr>
          <w:gridAfter w:val="1"/>
          <w:wAfter w:w="148" w:type="dxa"/>
          <w:trHeight w:val="325"/>
          <w:jc w:val="center"/>
        </w:trPr>
        <w:tc>
          <w:tcPr>
            <w:tcW w:w="293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B11DDB4"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Catégorie</w:t>
            </w:r>
          </w:p>
        </w:tc>
        <w:tc>
          <w:tcPr>
            <w:tcW w:w="6696"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7330C3"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 xml:space="preserve">Taux de respect de traitement des tickets de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_Ref31198723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eastAsiaTheme="minorEastAsia" w:hAnsi="Marianne Light" w:cstheme="minorBidi"/>
                <w:sz w:val="20"/>
                <w:szCs w:val="20"/>
              </w:rPr>
              <w:t>Support de niveau 2</w:t>
            </w:r>
            <w:r w:rsidRPr="00CE5590">
              <w:rPr>
                <w:rFonts w:ascii="Marianne Light" w:eastAsiaTheme="minorEastAsia" w:hAnsi="Marianne Light" w:cstheme="minorBidi"/>
                <w:sz w:val="20"/>
                <w:szCs w:val="20"/>
              </w:rPr>
              <w:fldChar w:fldCharType="end"/>
            </w:r>
          </w:p>
        </w:tc>
      </w:tr>
      <w:tr w:rsidR="00FC050F" w14:paraId="6DFCEB2C" w14:textId="77777777" w:rsidTr="002D740F">
        <w:trPr>
          <w:gridAfter w:val="1"/>
          <w:wAfter w:w="148" w:type="dxa"/>
          <w:trHeight w:val="325"/>
          <w:jc w:val="center"/>
        </w:trPr>
        <w:tc>
          <w:tcPr>
            <w:tcW w:w="293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727C1D"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Bloquant</w:t>
            </w:r>
          </w:p>
        </w:tc>
        <w:tc>
          <w:tcPr>
            <w:tcW w:w="6696" w:type="dxa"/>
            <w:gridSpan w:val="3"/>
            <w:tcBorders>
              <w:top w:val="single" w:sz="4" w:space="0" w:color="auto"/>
              <w:left w:val="single" w:sz="4" w:space="0" w:color="auto"/>
              <w:bottom w:val="single" w:sz="4" w:space="0" w:color="auto"/>
              <w:right w:val="single" w:sz="4" w:space="0" w:color="auto"/>
            </w:tcBorders>
            <w:vAlign w:val="center"/>
          </w:tcPr>
          <w:p w14:paraId="08102234"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T</w:t>
            </w:r>
            <w:r w:rsidRPr="00CE5590">
              <w:rPr>
                <w:rFonts w:ascii="Marianne Light" w:hAnsi="Marianne Light"/>
                <w:sz w:val="20"/>
                <w:szCs w:val="20"/>
                <w:vertAlign w:val="subscript"/>
              </w:rPr>
              <w:t>RESOLUTION-BLOQUANT-NIV2</w:t>
            </w:r>
            <w:r w:rsidRPr="00CE5590">
              <w:rPr>
                <w:rFonts w:ascii="Marianne Light" w:hAnsi="Marianne Light"/>
                <w:sz w:val="20"/>
                <w:szCs w:val="20"/>
              </w:rPr>
              <w:t xml:space="preserve"> = 100 %</w:t>
            </w:r>
          </w:p>
        </w:tc>
      </w:tr>
      <w:tr w:rsidR="00FC050F" w14:paraId="7E766833" w14:textId="77777777" w:rsidTr="002D740F">
        <w:trPr>
          <w:gridAfter w:val="1"/>
          <w:wAfter w:w="148" w:type="dxa"/>
          <w:trHeight w:val="325"/>
          <w:jc w:val="center"/>
        </w:trPr>
        <w:tc>
          <w:tcPr>
            <w:tcW w:w="293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AD6DF5D"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Majeur</w:t>
            </w:r>
          </w:p>
        </w:tc>
        <w:tc>
          <w:tcPr>
            <w:tcW w:w="6696" w:type="dxa"/>
            <w:gridSpan w:val="3"/>
            <w:tcBorders>
              <w:top w:val="single" w:sz="4" w:space="0" w:color="auto"/>
              <w:left w:val="single" w:sz="4" w:space="0" w:color="auto"/>
              <w:bottom w:val="single" w:sz="4" w:space="0" w:color="auto"/>
              <w:right w:val="single" w:sz="4" w:space="0" w:color="auto"/>
            </w:tcBorders>
            <w:vAlign w:val="center"/>
          </w:tcPr>
          <w:p w14:paraId="4043A74F" w14:textId="2EEF6772"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T</w:t>
            </w:r>
            <w:r w:rsidRPr="00CE5590">
              <w:rPr>
                <w:rFonts w:ascii="Marianne Light" w:hAnsi="Marianne Light"/>
                <w:sz w:val="20"/>
                <w:szCs w:val="20"/>
                <w:vertAlign w:val="subscript"/>
              </w:rPr>
              <w:t>RESOLUTION-MAJEUR-NIV2</w:t>
            </w:r>
            <w:r w:rsidR="0040596B" w:rsidRPr="00CE5590">
              <w:rPr>
                <w:rFonts w:ascii="Marianne Light" w:hAnsi="Marianne Light"/>
                <w:sz w:val="20"/>
                <w:szCs w:val="20"/>
                <w:vertAlign w:val="subscript"/>
              </w:rPr>
              <w:t xml:space="preserve"> </w:t>
            </w:r>
            <w:r w:rsidR="0040596B" w:rsidRPr="00CE5590">
              <w:rPr>
                <w:rFonts w:ascii="Marianne Light" w:hAnsi="Marianne Light"/>
                <w:sz w:val="20"/>
                <w:szCs w:val="20"/>
              </w:rPr>
              <w:t xml:space="preserve">= </w:t>
            </w:r>
            <w:r w:rsidRPr="00CE5590">
              <w:rPr>
                <w:rFonts w:ascii="Marianne Light" w:hAnsi="Marianne Light"/>
                <w:sz w:val="20"/>
                <w:szCs w:val="20"/>
              </w:rPr>
              <w:t>90 %</w:t>
            </w:r>
          </w:p>
        </w:tc>
      </w:tr>
      <w:tr w:rsidR="00FC050F" w14:paraId="5E22A76F" w14:textId="77777777" w:rsidTr="002D740F">
        <w:trPr>
          <w:gridAfter w:val="1"/>
          <w:wAfter w:w="148" w:type="dxa"/>
          <w:trHeight w:val="325"/>
          <w:jc w:val="center"/>
        </w:trPr>
        <w:tc>
          <w:tcPr>
            <w:tcW w:w="293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F8858F3"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Mineur</w:t>
            </w:r>
          </w:p>
        </w:tc>
        <w:tc>
          <w:tcPr>
            <w:tcW w:w="6696" w:type="dxa"/>
            <w:gridSpan w:val="3"/>
            <w:tcBorders>
              <w:top w:val="single" w:sz="4" w:space="0" w:color="auto"/>
              <w:left w:val="single" w:sz="4" w:space="0" w:color="auto"/>
              <w:bottom w:val="single" w:sz="4" w:space="0" w:color="auto"/>
              <w:right w:val="single" w:sz="4" w:space="0" w:color="auto"/>
            </w:tcBorders>
            <w:vAlign w:val="center"/>
          </w:tcPr>
          <w:p w14:paraId="4CC935D2" w14:textId="3F665DA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T</w:t>
            </w:r>
            <w:r w:rsidRPr="00CE5590">
              <w:rPr>
                <w:rFonts w:ascii="Marianne Light" w:hAnsi="Marianne Light"/>
                <w:sz w:val="20"/>
                <w:szCs w:val="20"/>
                <w:vertAlign w:val="subscript"/>
              </w:rPr>
              <w:t>RESOLUTION-MINEUR-NIV2</w:t>
            </w:r>
            <w:r w:rsidR="0040596B" w:rsidRPr="00CE5590">
              <w:rPr>
                <w:rFonts w:ascii="Marianne Light" w:hAnsi="Marianne Light"/>
                <w:sz w:val="20"/>
                <w:szCs w:val="20"/>
                <w:vertAlign w:val="subscript"/>
              </w:rPr>
              <w:t xml:space="preserve"> </w:t>
            </w:r>
            <w:r w:rsidR="0040596B" w:rsidRPr="00CE5590">
              <w:rPr>
                <w:rFonts w:ascii="Marianne Light" w:hAnsi="Marianne Light"/>
                <w:sz w:val="20"/>
                <w:szCs w:val="20"/>
              </w:rPr>
              <w:t>=</w:t>
            </w:r>
            <w:r w:rsidRPr="00CE5590">
              <w:rPr>
                <w:rFonts w:ascii="Marianne Light" w:hAnsi="Marianne Light"/>
                <w:sz w:val="20"/>
                <w:szCs w:val="20"/>
              </w:rPr>
              <w:t xml:space="preserve"> 80 %</w:t>
            </w:r>
          </w:p>
        </w:tc>
      </w:tr>
      <w:tr w:rsidR="00FC050F" w14:paraId="6CC28727" w14:textId="77777777" w:rsidTr="002D740F">
        <w:trPr>
          <w:gridAfter w:val="1"/>
          <w:wAfter w:w="148" w:type="dxa"/>
          <w:trHeight w:val="325"/>
          <w:jc w:val="center"/>
        </w:trPr>
        <w:tc>
          <w:tcPr>
            <w:tcW w:w="9628" w:type="dxa"/>
            <w:gridSpan w:val="4"/>
            <w:tcBorders>
              <w:top w:val="single" w:sz="4" w:space="0" w:color="auto"/>
              <w:left w:val="single" w:sz="4" w:space="0" w:color="auto"/>
              <w:bottom w:val="single" w:sz="4" w:space="0" w:color="auto"/>
              <w:right w:val="single" w:sz="4" w:space="0" w:color="auto"/>
            </w:tcBorders>
            <w:vAlign w:val="center"/>
          </w:tcPr>
          <w:p w14:paraId="727E279C"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Un ticket dont les délais de la solution de contournement ou de résolution ne sont pas respectés n’est pas comptabilisé dans le taux de respect de traitement.</w:t>
            </w:r>
          </w:p>
        </w:tc>
      </w:tr>
      <w:tr w:rsidR="00FC050F" w14:paraId="74A4B0B6" w14:textId="77777777" w:rsidTr="002D740F">
        <w:trPr>
          <w:gridAfter w:val="1"/>
          <w:wAfter w:w="148" w:type="dxa"/>
          <w:trHeight w:val="4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DC7CA31" w14:textId="77777777" w:rsidR="00FC050F" w:rsidRPr="00CE5590" w:rsidRDefault="00804423">
            <w:pPr>
              <w:pStyle w:val="CCTP-Tableau-petittexte"/>
              <w:keepNext w:val="0"/>
              <w:keepLines w:val="0"/>
              <w:spacing w:before="31" w:after="31"/>
              <w:jc w:val="center"/>
              <w:rPr>
                <w:rFonts w:ascii="Marianne Light" w:hAnsi="Marianne Light"/>
                <w:sz w:val="20"/>
                <w:szCs w:val="20"/>
              </w:rPr>
            </w:pPr>
            <w:r w:rsidRPr="00CE5590">
              <w:rPr>
                <w:rFonts w:ascii="Marianne Light" w:hAnsi="Marianne Light"/>
                <w:sz w:val="20"/>
                <w:szCs w:val="20"/>
              </w:rPr>
              <w:t xml:space="preserve">Taux de résolution des tickets du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_Ref31198723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eastAsiaTheme="minorEastAsia" w:hAnsi="Marianne Light" w:cstheme="minorBidi"/>
                <w:sz w:val="20"/>
                <w:szCs w:val="20"/>
              </w:rPr>
              <w:t>Support de niveau 2</w:t>
            </w:r>
            <w:r w:rsidRPr="00CE5590">
              <w:rPr>
                <w:rFonts w:ascii="Marianne Light" w:eastAsiaTheme="minorEastAsia" w:hAnsi="Marianne Light" w:cstheme="minorBidi"/>
                <w:sz w:val="20"/>
                <w:szCs w:val="20"/>
              </w:rPr>
              <w:fldChar w:fldCharType="end"/>
            </w:r>
            <w:r w:rsidRPr="00CE5590">
              <w:rPr>
                <w:rFonts w:ascii="Marianne Light" w:eastAsiaTheme="minorEastAsia" w:hAnsi="Marianne Light" w:cstheme="minorBidi"/>
                <w:sz w:val="20"/>
                <w:szCs w:val="20"/>
              </w:rPr>
              <w:t xml:space="preserve"> sans transmissions au Support de niveau 3</w:t>
            </w:r>
          </w:p>
        </w:tc>
      </w:tr>
      <w:tr w:rsidR="00FC050F" w14:paraId="7EDB164F" w14:textId="77777777" w:rsidTr="002D740F">
        <w:trPr>
          <w:gridAfter w:val="1"/>
          <w:wAfter w:w="148" w:type="dxa"/>
          <w:trHeight w:val="376"/>
          <w:jc w:val="center"/>
        </w:trPr>
        <w:tc>
          <w:tcPr>
            <w:tcW w:w="4108" w:type="dxa"/>
            <w:gridSpan w:val="2"/>
            <w:tcBorders>
              <w:top w:val="single" w:sz="4" w:space="0" w:color="auto"/>
              <w:bottom w:val="single" w:sz="4" w:space="0" w:color="auto"/>
            </w:tcBorders>
            <w:vAlign w:val="center"/>
          </w:tcPr>
          <w:p w14:paraId="6D1C1A25" w14:textId="77777777" w:rsidR="00FC050F" w:rsidRPr="00CE5590" w:rsidRDefault="00804423">
            <w:pPr>
              <w:pStyle w:val="CCTP-Tableau-petittexte"/>
              <w:keepNext w:val="0"/>
              <w:keepLines w:val="0"/>
              <w:spacing w:before="31" w:after="31"/>
              <w:rPr>
                <w:rFonts w:ascii="Marianne Light" w:hAnsi="Marianne Light"/>
                <w:sz w:val="20"/>
                <w:szCs w:val="20"/>
                <w:highlight w:val="yellow"/>
              </w:rPr>
            </w:pPr>
            <w:r w:rsidRPr="00CE5590">
              <w:rPr>
                <w:rFonts w:ascii="Marianne Light" w:hAnsi="Marianne Light"/>
                <w:sz w:val="20"/>
                <w:szCs w:val="20"/>
              </w:rPr>
              <w:t>Taux de résolution des tickets (T</w:t>
            </w:r>
            <w:r w:rsidRPr="00CE5590">
              <w:rPr>
                <w:rFonts w:ascii="Marianne Light" w:hAnsi="Marianne Light"/>
                <w:sz w:val="20"/>
                <w:szCs w:val="20"/>
                <w:vertAlign w:val="subscript"/>
              </w:rPr>
              <w:t>RESOLUTION</w:t>
            </w:r>
            <w:r w:rsidRPr="00CE5590">
              <w:rPr>
                <w:rFonts w:ascii="Marianne Light" w:hAnsi="Marianne Light"/>
                <w:sz w:val="20"/>
                <w:szCs w:val="20"/>
              </w:rPr>
              <w:t>)</w:t>
            </w:r>
          </w:p>
        </w:tc>
        <w:tc>
          <w:tcPr>
            <w:tcW w:w="5520" w:type="dxa"/>
            <w:gridSpan w:val="2"/>
            <w:tcBorders>
              <w:top w:val="single" w:sz="4" w:space="0" w:color="auto"/>
              <w:bottom w:val="single" w:sz="4" w:space="0" w:color="auto"/>
            </w:tcBorders>
            <w:vAlign w:val="center"/>
          </w:tcPr>
          <w:p w14:paraId="6A23EA29" w14:textId="77777777" w:rsidR="00FC050F" w:rsidRPr="00CE5590" w:rsidRDefault="00804423">
            <w:pPr>
              <w:pStyle w:val="CCTP-Tableau-petittexte"/>
              <w:keepNext w:val="0"/>
              <w:keepLines w:val="0"/>
              <w:spacing w:before="31" w:after="31"/>
              <w:rPr>
                <w:rFonts w:ascii="Marianne Light" w:hAnsi="Marianne Light"/>
                <w:sz w:val="20"/>
                <w:szCs w:val="20"/>
                <w:highlight w:val="yellow"/>
              </w:rPr>
            </w:pPr>
            <w:r w:rsidRPr="00CE5590">
              <w:rPr>
                <w:rFonts w:ascii="Marianne Light" w:hAnsi="Marianne Light"/>
                <w:sz w:val="20"/>
                <w:szCs w:val="20"/>
              </w:rPr>
              <w:t>T</w:t>
            </w:r>
            <w:r w:rsidRPr="00CE5590">
              <w:rPr>
                <w:rFonts w:ascii="Marianne Light" w:hAnsi="Marianne Light"/>
                <w:sz w:val="20"/>
                <w:szCs w:val="20"/>
                <w:vertAlign w:val="subscript"/>
              </w:rPr>
              <w:t>RESOLUTION</w:t>
            </w:r>
            <w:r w:rsidRPr="00CE5590">
              <w:rPr>
                <w:rFonts w:ascii="Marianne Light" w:hAnsi="Marianne Light"/>
                <w:sz w:val="20"/>
                <w:szCs w:val="20"/>
              </w:rPr>
              <w:t xml:space="preserve">&gt;60% (sans transmissions au Support de niveau 3)  </w:t>
            </w:r>
          </w:p>
        </w:tc>
      </w:tr>
      <w:tr w:rsidR="00FC050F" w14:paraId="66CE0D24" w14:textId="77777777" w:rsidTr="002D740F">
        <w:trPr>
          <w:gridAfter w:val="1"/>
          <w:wAfter w:w="148" w:type="dxa"/>
          <w:trHeight w:val="4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5F3D8B9" w14:textId="77777777" w:rsidR="00FC050F" w:rsidRPr="00CE5590" w:rsidRDefault="00804423">
            <w:pPr>
              <w:pStyle w:val="CCTP-Tableau-petittexte"/>
              <w:keepNext w:val="0"/>
              <w:keepLines w:val="0"/>
              <w:spacing w:before="31" w:after="31"/>
              <w:jc w:val="center"/>
              <w:rPr>
                <w:rFonts w:ascii="Marianne Light" w:hAnsi="Marianne Light"/>
                <w:sz w:val="20"/>
                <w:szCs w:val="20"/>
              </w:rPr>
            </w:pPr>
            <w:r w:rsidRPr="00CE5590">
              <w:rPr>
                <w:rFonts w:ascii="Marianne Light" w:hAnsi="Marianne Light"/>
                <w:sz w:val="20"/>
                <w:szCs w:val="20"/>
              </w:rPr>
              <w:t>Taux de réouverture des tickets</w:t>
            </w:r>
          </w:p>
        </w:tc>
      </w:tr>
      <w:tr w:rsidR="00FC050F" w14:paraId="58119883" w14:textId="77777777" w:rsidTr="002D740F">
        <w:trPr>
          <w:gridAfter w:val="1"/>
          <w:wAfter w:w="148" w:type="dxa"/>
          <w:trHeight w:val="376"/>
          <w:jc w:val="center"/>
        </w:trPr>
        <w:tc>
          <w:tcPr>
            <w:tcW w:w="4108" w:type="dxa"/>
            <w:gridSpan w:val="2"/>
            <w:tcBorders>
              <w:top w:val="single" w:sz="4" w:space="0" w:color="auto"/>
            </w:tcBorders>
            <w:vAlign w:val="center"/>
          </w:tcPr>
          <w:p w14:paraId="09DB196A" w14:textId="77777777" w:rsidR="00FC050F" w:rsidRPr="00CE5590" w:rsidRDefault="00804423">
            <w:pPr>
              <w:pStyle w:val="CCTP-Tableau-petittexte"/>
              <w:keepNext w:val="0"/>
              <w:keepLines w:val="0"/>
              <w:spacing w:before="31" w:after="31"/>
              <w:rPr>
                <w:rFonts w:ascii="Marianne Light" w:hAnsi="Marianne Light"/>
                <w:sz w:val="20"/>
                <w:szCs w:val="20"/>
                <w:highlight w:val="yellow"/>
              </w:rPr>
            </w:pPr>
            <w:r w:rsidRPr="00CE5590">
              <w:rPr>
                <w:rFonts w:ascii="Marianne Light" w:hAnsi="Marianne Light"/>
                <w:sz w:val="20"/>
                <w:szCs w:val="20"/>
              </w:rPr>
              <w:t>Taux de réouverture des tickets (T</w:t>
            </w:r>
            <w:r w:rsidRPr="00CE5590">
              <w:rPr>
                <w:rFonts w:ascii="Marianne Light" w:hAnsi="Marianne Light"/>
                <w:sz w:val="20"/>
                <w:szCs w:val="20"/>
                <w:vertAlign w:val="subscript"/>
              </w:rPr>
              <w:t>REOUVERTURE</w:t>
            </w:r>
            <w:r w:rsidRPr="00CE5590">
              <w:rPr>
                <w:rFonts w:ascii="Marianne Light" w:hAnsi="Marianne Light"/>
                <w:sz w:val="20"/>
                <w:szCs w:val="20"/>
              </w:rPr>
              <w:t>)</w:t>
            </w:r>
          </w:p>
        </w:tc>
        <w:tc>
          <w:tcPr>
            <w:tcW w:w="5520" w:type="dxa"/>
            <w:gridSpan w:val="2"/>
            <w:tcBorders>
              <w:top w:val="single" w:sz="4" w:space="0" w:color="auto"/>
            </w:tcBorders>
            <w:vAlign w:val="center"/>
          </w:tcPr>
          <w:p w14:paraId="356AAA3C" w14:textId="77777777" w:rsidR="00FC050F" w:rsidRPr="00CE5590" w:rsidRDefault="00804423">
            <w:pPr>
              <w:pStyle w:val="CCTP-Tableau-petittexte"/>
              <w:keepNext w:val="0"/>
              <w:keepLines w:val="0"/>
              <w:spacing w:before="31" w:after="31"/>
              <w:rPr>
                <w:rFonts w:ascii="Marianne Light" w:hAnsi="Marianne Light"/>
                <w:sz w:val="20"/>
                <w:szCs w:val="20"/>
                <w:highlight w:val="yellow"/>
              </w:rPr>
            </w:pPr>
            <w:r w:rsidRPr="00CE5590">
              <w:rPr>
                <w:rFonts w:ascii="Marianne Light" w:hAnsi="Marianne Light"/>
                <w:sz w:val="20"/>
                <w:szCs w:val="20"/>
              </w:rPr>
              <w:t>T</w:t>
            </w:r>
            <w:r w:rsidRPr="00CE5590">
              <w:rPr>
                <w:rFonts w:ascii="Marianne Light" w:hAnsi="Marianne Light"/>
                <w:sz w:val="20"/>
                <w:szCs w:val="20"/>
                <w:vertAlign w:val="subscript"/>
              </w:rPr>
              <w:t>REOUVERTURE</w:t>
            </w:r>
            <w:r w:rsidRPr="00CE5590">
              <w:rPr>
                <w:rFonts w:ascii="Marianne Light" w:hAnsi="Marianne Light"/>
                <w:sz w:val="20"/>
                <w:szCs w:val="20"/>
              </w:rPr>
              <w:t>&lt; 5% des tickets traités mensuellement</w:t>
            </w:r>
          </w:p>
        </w:tc>
      </w:tr>
      <w:tr w:rsidR="00FC050F" w14:paraId="5390507E" w14:textId="77777777" w:rsidTr="00CE5590">
        <w:trPr>
          <w:gridAfter w:val="1"/>
          <w:wAfter w:w="148" w:type="dxa"/>
          <w:trHeight w:val="376"/>
          <w:jc w:val="center"/>
        </w:trPr>
        <w:tc>
          <w:tcPr>
            <w:tcW w:w="9628" w:type="dxa"/>
            <w:gridSpan w:val="4"/>
            <w:tcBorders>
              <w:top w:val="none" w:sz="4" w:space="0" w:color="000000"/>
            </w:tcBorders>
            <w:vAlign w:val="center"/>
          </w:tcPr>
          <w:p w14:paraId="3614B5D4"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Chaque ticket réouvert</w:t>
            </w:r>
            <w:r w:rsidRPr="00CE5590">
              <w:rPr>
                <w:rStyle w:val="Appelnotedebasdep"/>
                <w:rFonts w:ascii="Marianne Light" w:hAnsi="Marianne Light"/>
                <w:sz w:val="20"/>
                <w:szCs w:val="20"/>
              </w:rPr>
              <w:footnoteReference w:id="13"/>
            </w:r>
            <w:r w:rsidRPr="00CE5590">
              <w:rPr>
                <w:rFonts w:ascii="Marianne Light" w:hAnsi="Marianne Light"/>
                <w:sz w:val="20"/>
                <w:szCs w:val="20"/>
              </w:rPr>
              <w:t xml:space="preserve"> est à la charge du titulaire.</w:t>
            </w:r>
          </w:p>
        </w:tc>
      </w:tr>
      <w:tr w:rsidR="00FC050F" w14:paraId="52ADDABA" w14:textId="77777777" w:rsidTr="00CE5590">
        <w:trPr>
          <w:gridAfter w:val="1"/>
          <w:wAfter w:w="148" w:type="dxa"/>
          <w:trHeight w:val="3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7AE8DE87" w14:textId="77777777" w:rsidR="00FC050F" w:rsidRPr="00CE5590" w:rsidRDefault="00804423">
            <w:pPr>
              <w:widowControl w:val="0"/>
              <w:spacing w:before="62" w:after="62"/>
              <w:ind w:right="185"/>
              <w:rPr>
                <w:rFonts w:ascii="Marianne Light" w:hAnsi="Marianne Light"/>
                <w:b/>
                <w:bCs/>
                <w:sz w:val="20"/>
                <w:szCs w:val="20"/>
              </w:rPr>
            </w:pPr>
            <w:r w:rsidRPr="00CE5590">
              <w:rPr>
                <w:rFonts w:ascii="Marianne Light" w:hAnsi="Marianne Light"/>
                <w:b/>
                <w:bCs/>
                <w:sz w:val="20"/>
                <w:szCs w:val="20"/>
              </w:rPr>
              <w:t>Vérifications</w:t>
            </w:r>
          </w:p>
        </w:tc>
      </w:tr>
      <w:tr w:rsidR="00FC050F" w14:paraId="6EB8EDD9" w14:textId="77777777" w:rsidTr="00CE5590">
        <w:trPr>
          <w:gridAfter w:val="1"/>
          <w:wAfter w:w="148" w:type="dxa"/>
          <w:trHeight w:val="221"/>
          <w:jc w:val="center"/>
        </w:trPr>
        <w:tc>
          <w:tcPr>
            <w:tcW w:w="9628" w:type="dxa"/>
            <w:gridSpan w:val="4"/>
            <w:tcBorders>
              <w:top w:val="single" w:sz="4" w:space="0" w:color="auto"/>
              <w:left w:val="single" w:sz="4" w:space="0" w:color="auto"/>
              <w:bottom w:val="single" w:sz="4" w:space="0" w:color="auto"/>
              <w:right w:val="single" w:sz="4" w:space="0" w:color="auto"/>
            </w:tcBorders>
          </w:tcPr>
          <w:p w14:paraId="72ACEACF" w14:textId="2801A46C"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 xml:space="preserve">Les opérations de vérifications sont définies au chapitre </w:t>
            </w:r>
            <w:r w:rsidRPr="00CE5590">
              <w:rPr>
                <w:rFonts w:ascii="Marianne Light" w:hAnsi="Marianne Light"/>
                <w:szCs w:val="20"/>
              </w:rPr>
              <w:fldChar w:fldCharType="begin"/>
            </w:r>
            <w:r w:rsidRPr="00CE5590">
              <w:rPr>
                <w:rFonts w:ascii="Marianne Light" w:hAnsi="Marianne Light"/>
                <w:szCs w:val="20"/>
              </w:rPr>
              <w:instrText xml:space="preserve"> REF _Ref401597488 \n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6.2</w:t>
            </w:r>
            <w:r w:rsidRPr="00CE5590">
              <w:rPr>
                <w:rFonts w:ascii="Marianne Light" w:hAnsi="Marianne Light"/>
                <w:szCs w:val="20"/>
              </w:rPr>
              <w:fldChar w:fldCharType="end"/>
            </w:r>
            <w:r w:rsidRPr="00CE5590">
              <w:rPr>
                <w:rFonts w:ascii="Marianne Light" w:hAnsi="Marianne Light"/>
                <w:szCs w:val="20"/>
              </w:rPr>
              <w:t> : « </w:t>
            </w:r>
            <w:r w:rsidRPr="00CE5590">
              <w:rPr>
                <w:rFonts w:ascii="Marianne Light" w:hAnsi="Marianne Light"/>
                <w:szCs w:val="20"/>
              </w:rPr>
              <w:fldChar w:fldCharType="begin"/>
            </w:r>
            <w:r w:rsidRPr="00CE5590">
              <w:rPr>
                <w:rFonts w:ascii="Marianne Light" w:hAnsi="Marianne Light"/>
                <w:szCs w:val="20"/>
              </w:rPr>
              <w:instrText xml:space="preserve"> REF _Ref401597488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Vérifications d’activités</w:t>
            </w:r>
            <w:r w:rsidRPr="00CE5590">
              <w:rPr>
                <w:rFonts w:ascii="Marianne Light" w:hAnsi="Marianne Light"/>
                <w:szCs w:val="20"/>
              </w:rPr>
              <w:fldChar w:fldCharType="end"/>
            </w:r>
            <w:r w:rsidRPr="00CE5590">
              <w:rPr>
                <w:rFonts w:ascii="Marianne Light" w:hAnsi="Marianne Light"/>
                <w:szCs w:val="20"/>
              </w:rPr>
              <w:t> »</w:t>
            </w:r>
            <w:r w:rsidR="00611839" w:rsidRPr="00CE5590">
              <w:rPr>
                <w:rFonts w:ascii="Marianne Light" w:hAnsi="Marianne Light"/>
                <w:szCs w:val="20"/>
              </w:rPr>
              <w:t xml:space="preserve"> du CCTP</w:t>
            </w:r>
            <w:r w:rsidRPr="00CE5590">
              <w:rPr>
                <w:rFonts w:ascii="Marianne Light" w:hAnsi="Marianne Light"/>
                <w:szCs w:val="20"/>
              </w:rPr>
              <w:t>.</w:t>
            </w:r>
            <w:r w:rsidR="00611839" w:rsidRPr="00CE5590">
              <w:rPr>
                <w:rFonts w:ascii="Marianne Light" w:hAnsi="Marianne Light"/>
                <w:szCs w:val="20"/>
              </w:rPr>
              <w:t xml:space="preserve"> Des précisions sont apportées à l’article X du CCAP.</w:t>
            </w:r>
          </w:p>
        </w:tc>
      </w:tr>
      <w:tr w:rsidR="00FC050F" w14:paraId="04A61AD9" w14:textId="77777777" w:rsidTr="00CE5590">
        <w:trPr>
          <w:gridAfter w:val="1"/>
          <w:wAfter w:w="148" w:type="dxa"/>
          <w:trHeight w:val="2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D9D9D9"/>
          </w:tcPr>
          <w:p w14:paraId="47899857" w14:textId="77777777" w:rsidR="00FC050F" w:rsidRPr="00CE5590" w:rsidRDefault="00804423">
            <w:pPr>
              <w:widowControl w:val="0"/>
              <w:spacing w:before="62" w:after="62"/>
              <w:ind w:right="185"/>
              <w:jc w:val="both"/>
              <w:rPr>
                <w:rFonts w:ascii="Marianne Light" w:hAnsi="Marianne Light"/>
                <w:b/>
                <w:bCs/>
                <w:sz w:val="20"/>
                <w:szCs w:val="20"/>
              </w:rPr>
            </w:pPr>
            <w:bookmarkStart w:id="272" w:name="_Ref31198747"/>
            <w:bookmarkStart w:id="273" w:name="_Hlk42767800"/>
            <w:r w:rsidRPr="00CE5590">
              <w:rPr>
                <w:rFonts w:ascii="Marianne Light" w:hAnsi="Marianne Light"/>
                <w:b/>
                <w:bCs/>
                <w:sz w:val="20"/>
                <w:szCs w:val="20"/>
              </w:rPr>
              <w:t>Base tarifaire</w:t>
            </w:r>
          </w:p>
        </w:tc>
      </w:tr>
      <w:tr w:rsidR="00FC050F" w14:paraId="5DC52AD3" w14:textId="77777777" w:rsidTr="00CE5590">
        <w:trPr>
          <w:gridAfter w:val="1"/>
          <w:wAfter w:w="148" w:type="dxa"/>
          <w:trHeight w:val="2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C4F8448" w14:textId="24D1D7E8" w:rsidR="000B3950" w:rsidRPr="00CE5590" w:rsidRDefault="00BC3C86" w:rsidP="001B2002">
            <w:pPr>
              <w:pStyle w:val="CCTP-Tableau-Texte1"/>
              <w:numPr>
                <w:ilvl w:val="0"/>
                <w:numId w:val="327"/>
              </w:numPr>
              <w:spacing w:before="31" w:after="31"/>
              <w:rPr>
                <w:rFonts w:ascii="Marianne Light" w:hAnsi="Marianne Light"/>
                <w:b/>
                <w:bCs/>
                <w:szCs w:val="20"/>
              </w:rPr>
            </w:pPr>
            <w:r w:rsidRPr="008C6DBD">
              <w:rPr>
                <w:rFonts w:ascii="Marianne Light" w:hAnsi="Marianne Light"/>
                <w:b/>
                <w:bCs/>
                <w:szCs w:val="20"/>
              </w:rPr>
              <w:t>3 niveaux de</w:t>
            </w:r>
            <w:r w:rsidR="00117882" w:rsidRPr="008C6DBD">
              <w:rPr>
                <w:rFonts w:ascii="Marianne Light" w:hAnsi="Marianne Light"/>
                <w:b/>
                <w:bCs/>
                <w:szCs w:val="20"/>
              </w:rPr>
              <w:t xml:space="preserve"> forfait </w:t>
            </w:r>
            <w:r w:rsidRPr="008C6DBD">
              <w:rPr>
                <w:rFonts w:ascii="Marianne Light" w:hAnsi="Marianne Light"/>
                <w:b/>
                <w:bCs/>
                <w:szCs w:val="20"/>
              </w:rPr>
              <w:t>« </w:t>
            </w:r>
            <w:r w:rsidR="00117882" w:rsidRPr="008C6DBD">
              <w:rPr>
                <w:rFonts w:ascii="Marianne Light" w:hAnsi="Marianne Light"/>
                <w:b/>
                <w:bCs/>
                <w:szCs w:val="20"/>
              </w:rPr>
              <w:t>socle SN2</w:t>
            </w:r>
            <w:r w:rsidRPr="008C6DBD">
              <w:rPr>
                <w:rFonts w:ascii="Marianne Light" w:hAnsi="Marianne Light"/>
                <w:b/>
                <w:bCs/>
                <w:szCs w:val="20"/>
              </w:rPr>
              <w:t> »</w:t>
            </w:r>
            <w:r w:rsidR="007A622F" w:rsidRPr="008C6DBD">
              <w:rPr>
                <w:rFonts w:ascii="Marianne Light" w:hAnsi="Marianne Light"/>
                <w:b/>
                <w:bCs/>
                <w:szCs w:val="20"/>
              </w:rPr>
              <w:t> </w:t>
            </w:r>
            <w:r w:rsidR="008C6DBD" w:rsidRPr="008C6DBD">
              <w:rPr>
                <w:rFonts w:ascii="Marianne Light" w:hAnsi="Marianne Light"/>
                <w:b/>
                <w:bCs/>
                <w:szCs w:val="20"/>
              </w:rPr>
              <w:t xml:space="preserve">en fonction du nombre de tickets </w:t>
            </w:r>
          </w:p>
          <w:p w14:paraId="26BB1ECA" w14:textId="77777777" w:rsidR="00FF4547" w:rsidRPr="008C6DBD" w:rsidRDefault="00FF4547" w:rsidP="008C6DBD">
            <w:pPr>
              <w:pStyle w:val="CCTP-Tableau-Texte1"/>
              <w:spacing w:before="31" w:after="31"/>
              <w:ind w:left="457"/>
              <w:rPr>
                <w:rFonts w:ascii="Marianne Light" w:hAnsi="Marianne Light"/>
                <w:b/>
                <w:bCs/>
                <w:szCs w:val="20"/>
              </w:rPr>
            </w:pPr>
          </w:p>
          <w:p w14:paraId="528F47DF" w14:textId="1844186B" w:rsidR="00FC050F" w:rsidRPr="00CE5590" w:rsidRDefault="00326736" w:rsidP="001B2002">
            <w:pPr>
              <w:pStyle w:val="CCTP-Tableau-Texte1"/>
              <w:numPr>
                <w:ilvl w:val="0"/>
                <w:numId w:val="327"/>
              </w:numPr>
              <w:spacing w:before="31" w:after="31"/>
              <w:rPr>
                <w:rFonts w:ascii="Marianne Light" w:hAnsi="Marianne Light"/>
                <w:szCs w:val="20"/>
              </w:rPr>
            </w:pPr>
            <w:r w:rsidRPr="00CE5590">
              <w:rPr>
                <w:rFonts w:ascii="Marianne Light" w:hAnsi="Marianne Light"/>
                <w:b/>
                <w:bCs/>
                <w:szCs w:val="20"/>
              </w:rPr>
              <w:t>L</w:t>
            </w:r>
            <w:r w:rsidR="000B3950" w:rsidRPr="00CE5590">
              <w:rPr>
                <w:rFonts w:ascii="Marianne Light" w:hAnsi="Marianne Light"/>
                <w:b/>
                <w:bCs/>
                <w:szCs w:val="20"/>
              </w:rPr>
              <w:t>ot de tickets supplémentaires</w:t>
            </w:r>
            <w:r w:rsidR="007829D8" w:rsidRPr="00CE5590">
              <w:rPr>
                <w:rFonts w:ascii="Marianne Light" w:hAnsi="Marianne Light"/>
                <w:b/>
                <w:bCs/>
                <w:szCs w:val="20"/>
              </w:rPr>
              <w:t xml:space="preserve"> pour renforcer le « Socle SN</w:t>
            </w:r>
            <w:r w:rsidR="007C5CC1" w:rsidRPr="00CE5590">
              <w:rPr>
                <w:rFonts w:ascii="Marianne Light" w:hAnsi="Marianne Light"/>
                <w:b/>
                <w:bCs/>
                <w:szCs w:val="20"/>
              </w:rPr>
              <w:t>2 »</w:t>
            </w:r>
            <w:r w:rsidR="00FF4547" w:rsidRPr="00CE5590">
              <w:rPr>
                <w:rFonts w:ascii="Marianne Light" w:hAnsi="Marianne Light"/>
                <w:b/>
                <w:bCs/>
                <w:szCs w:val="20"/>
              </w:rPr>
              <w:t xml:space="preserve"> </w:t>
            </w:r>
            <w:r w:rsidR="005D505F" w:rsidRPr="00CE5590">
              <w:rPr>
                <w:rFonts w:ascii="Marianne Light" w:hAnsi="Marianne Light"/>
                <w:b/>
                <w:bCs/>
                <w:szCs w:val="20"/>
              </w:rPr>
              <w:t>(nombre</w:t>
            </w:r>
            <w:r w:rsidR="00752390" w:rsidRPr="00CE5590">
              <w:rPr>
                <w:rFonts w:ascii="Marianne Light" w:hAnsi="Marianne Light"/>
                <w:b/>
                <w:bCs/>
                <w:szCs w:val="20"/>
              </w:rPr>
              <w:t>s</w:t>
            </w:r>
            <w:r w:rsidR="005D505F" w:rsidRPr="00CE5590">
              <w:rPr>
                <w:rFonts w:ascii="Marianne Light" w:hAnsi="Marianne Light"/>
                <w:b/>
                <w:bCs/>
                <w:szCs w:val="20"/>
              </w:rPr>
              <w:t xml:space="preserve"> indiqué</w:t>
            </w:r>
            <w:r w:rsidR="00752390" w:rsidRPr="00CE5590">
              <w:rPr>
                <w:rFonts w:ascii="Marianne Light" w:hAnsi="Marianne Light"/>
                <w:b/>
                <w:bCs/>
                <w:szCs w:val="20"/>
              </w:rPr>
              <w:t>s</w:t>
            </w:r>
            <w:r w:rsidR="005D505F" w:rsidRPr="00CE5590">
              <w:rPr>
                <w:rFonts w:ascii="Marianne Light" w:hAnsi="Marianne Light"/>
                <w:b/>
                <w:bCs/>
                <w:szCs w:val="20"/>
              </w:rPr>
              <w:t xml:space="preserve"> dans le BPU)</w:t>
            </w:r>
            <w:r w:rsidR="007A622F" w:rsidRPr="00CE5590">
              <w:rPr>
                <w:rFonts w:ascii="Marianne Light" w:hAnsi="Marianne Light"/>
                <w:b/>
                <w:bCs/>
                <w:szCs w:val="20"/>
              </w:rPr>
              <w:t>.</w:t>
            </w:r>
            <w:r w:rsidR="00117882" w:rsidRPr="00CE5590">
              <w:rPr>
                <w:rFonts w:ascii="Marianne Light" w:hAnsi="Marianne Light"/>
                <w:b/>
                <w:bCs/>
                <w:szCs w:val="20"/>
              </w:rPr>
              <w:br/>
            </w:r>
          </w:p>
        </w:tc>
      </w:tr>
      <w:tr w:rsidR="00FC31CF" w14:paraId="2208B263" w14:textId="77777777" w:rsidTr="00CE5590">
        <w:trPr>
          <w:trHeight w:val="245"/>
          <w:jc w:val="center"/>
        </w:trPr>
        <w:tc>
          <w:tcPr>
            <w:tcW w:w="7300"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7008C14F" w14:textId="77777777" w:rsidR="00FC31CF" w:rsidRPr="00CE5590" w:rsidRDefault="00FC31CF">
            <w:pPr>
              <w:pStyle w:val="CCTP-Tableau-petittexte"/>
              <w:spacing w:before="31" w:after="31"/>
              <w:rPr>
                <w:rFonts w:ascii="Marianne Light" w:hAnsi="Marianne Light"/>
                <w:sz w:val="20"/>
                <w:szCs w:val="20"/>
              </w:rPr>
            </w:pPr>
            <w:r w:rsidRPr="00CE5590">
              <w:rPr>
                <w:rFonts w:ascii="Marianne Light" w:hAnsi="Marianne Light"/>
                <w:sz w:val="20"/>
                <w:szCs w:val="20"/>
              </w:rPr>
              <w:lastRenderedPageBreak/>
              <w:t>Base tarifaire</w:t>
            </w:r>
          </w:p>
        </w:tc>
        <w:tc>
          <w:tcPr>
            <w:tcW w:w="2476"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0B67A3EF" w14:textId="77777777" w:rsidR="00FC31CF" w:rsidRPr="00CE5590" w:rsidRDefault="00FC31CF" w:rsidP="001B16F4">
            <w:pPr>
              <w:pStyle w:val="CCTP-Tableau-petittexte"/>
              <w:spacing w:before="31" w:after="31"/>
              <w:jc w:val="center"/>
              <w:rPr>
                <w:rFonts w:ascii="Marianne Light" w:hAnsi="Marianne Light"/>
                <w:sz w:val="20"/>
                <w:szCs w:val="20"/>
              </w:rPr>
            </w:pPr>
            <w:r w:rsidRPr="00CE5590">
              <w:rPr>
                <w:rFonts w:ascii="Marianne Light" w:hAnsi="Marianne Light"/>
                <w:sz w:val="20"/>
                <w:szCs w:val="20"/>
              </w:rPr>
              <w:t>Prix</w:t>
            </w:r>
          </w:p>
        </w:tc>
      </w:tr>
      <w:tr w:rsidR="00FC31CF" w14:paraId="0952D6EE" w14:textId="77777777" w:rsidTr="00CE5590">
        <w:trPr>
          <w:trHeight w:val="509"/>
          <w:jc w:val="center"/>
        </w:trPr>
        <w:tc>
          <w:tcPr>
            <w:tcW w:w="7300" w:type="dxa"/>
            <w:gridSpan w:val="3"/>
            <w:tcBorders>
              <w:top w:val="single" w:sz="4" w:space="0" w:color="auto"/>
              <w:left w:val="single" w:sz="4" w:space="0" w:color="auto"/>
              <w:right w:val="single" w:sz="4" w:space="0" w:color="auto"/>
            </w:tcBorders>
            <w:shd w:val="clear" w:color="auto" w:fill="F2F2F2"/>
            <w:vAlign w:val="center"/>
          </w:tcPr>
          <w:p w14:paraId="735DAA28" w14:textId="3AD912EA" w:rsidR="00FC31CF" w:rsidRPr="00CE5590" w:rsidRDefault="00FC31CF" w:rsidP="00AF59FC">
            <w:pPr>
              <w:pStyle w:val="CCTP-Tableau-petittexte"/>
              <w:spacing w:before="31" w:after="31"/>
              <w:rPr>
                <w:rFonts w:ascii="Marianne Light" w:hAnsi="Marianne Light"/>
                <w:sz w:val="20"/>
                <w:szCs w:val="20"/>
              </w:rPr>
            </w:pPr>
            <w:r w:rsidRPr="00CE5590">
              <w:rPr>
                <w:rFonts w:ascii="Marianne Light" w:hAnsi="Marianne Light"/>
                <w:sz w:val="20"/>
                <w:szCs w:val="20"/>
              </w:rPr>
              <w:t>Forfait trimestriel « Socle SN2 » : volume minimal</w:t>
            </w:r>
            <w:r w:rsidR="004512F2">
              <w:rPr>
                <w:rFonts w:ascii="Marianne Light" w:hAnsi="Marianne Light"/>
                <w:sz w:val="20"/>
                <w:szCs w:val="20"/>
              </w:rPr>
              <w:t xml:space="preserve"> (de 1 à 140 tickets)</w:t>
            </w:r>
          </w:p>
        </w:tc>
        <w:tc>
          <w:tcPr>
            <w:tcW w:w="2476" w:type="dxa"/>
            <w:gridSpan w:val="2"/>
            <w:tcBorders>
              <w:top w:val="single" w:sz="4" w:space="0" w:color="auto"/>
              <w:left w:val="single" w:sz="4" w:space="0" w:color="auto"/>
              <w:right w:val="single" w:sz="4" w:space="0" w:color="auto"/>
            </w:tcBorders>
          </w:tcPr>
          <w:p w14:paraId="21CD42AA" w14:textId="77777777" w:rsidR="00FC31CF" w:rsidRPr="00CE5590" w:rsidRDefault="00FC31CF" w:rsidP="00612489">
            <w:pPr>
              <w:pStyle w:val="CCTP-Tableau-petittexte"/>
              <w:spacing w:before="31" w:after="31"/>
              <w:jc w:val="center"/>
              <w:rPr>
                <w:rFonts w:ascii="Marianne Light" w:hAnsi="Marianne Light"/>
                <w:sz w:val="20"/>
                <w:szCs w:val="20"/>
              </w:rPr>
            </w:pPr>
            <w:r w:rsidRPr="00CE5590">
              <w:rPr>
                <w:rFonts w:ascii="Marianne Light" w:hAnsi="Marianne Light"/>
                <w:sz w:val="20"/>
                <w:szCs w:val="20"/>
              </w:rPr>
              <w:t>Voir BPU</w:t>
            </w:r>
          </w:p>
          <w:p w14:paraId="52BBCA75" w14:textId="696430BE" w:rsidR="00FC31CF" w:rsidRPr="00CE5590" w:rsidRDefault="00FC31CF" w:rsidP="00612489">
            <w:pPr>
              <w:pStyle w:val="CCTP-Tableau-petittexte"/>
              <w:spacing w:before="31" w:after="31"/>
              <w:jc w:val="center"/>
              <w:rPr>
                <w:rFonts w:ascii="Marianne Light" w:hAnsi="Marianne Light"/>
                <w:sz w:val="20"/>
                <w:szCs w:val="20"/>
              </w:rPr>
            </w:pPr>
          </w:p>
        </w:tc>
      </w:tr>
      <w:tr w:rsidR="00FC31CF" w14:paraId="78A50314" w14:textId="77777777" w:rsidTr="00CE5590">
        <w:trPr>
          <w:trHeight w:val="509"/>
          <w:jc w:val="center"/>
        </w:trPr>
        <w:tc>
          <w:tcPr>
            <w:tcW w:w="7300" w:type="dxa"/>
            <w:gridSpan w:val="3"/>
            <w:tcBorders>
              <w:top w:val="single" w:sz="4" w:space="0" w:color="auto"/>
              <w:left w:val="single" w:sz="4" w:space="0" w:color="auto"/>
              <w:right w:val="single" w:sz="4" w:space="0" w:color="auto"/>
            </w:tcBorders>
            <w:shd w:val="clear" w:color="auto" w:fill="F2F2F2"/>
            <w:vAlign w:val="center"/>
          </w:tcPr>
          <w:p w14:paraId="7DF4CCCE" w14:textId="5808D4CF" w:rsidR="00FC31CF" w:rsidRPr="00CE5590" w:rsidRDefault="00FC31CF" w:rsidP="00AF59FC">
            <w:pPr>
              <w:pStyle w:val="CCTP-Tableau-petittexte"/>
              <w:spacing w:before="31" w:after="31"/>
              <w:rPr>
                <w:rFonts w:ascii="Marianne Light" w:hAnsi="Marianne Light"/>
                <w:sz w:val="20"/>
                <w:szCs w:val="20"/>
              </w:rPr>
            </w:pPr>
            <w:r w:rsidRPr="00CE5590">
              <w:rPr>
                <w:rFonts w:ascii="Marianne Light" w:hAnsi="Marianne Light"/>
                <w:sz w:val="20"/>
                <w:szCs w:val="20"/>
              </w:rPr>
              <w:t>Forfait trimestriel « Socle SN2 » : volume intermédiaire</w:t>
            </w:r>
            <w:r w:rsidR="004512F2">
              <w:rPr>
                <w:rFonts w:ascii="Marianne Light" w:hAnsi="Marianne Light"/>
                <w:sz w:val="20"/>
                <w:szCs w:val="20"/>
              </w:rPr>
              <w:t xml:space="preserve"> (de 141 à 200 tickets)</w:t>
            </w:r>
          </w:p>
        </w:tc>
        <w:tc>
          <w:tcPr>
            <w:tcW w:w="2476" w:type="dxa"/>
            <w:gridSpan w:val="2"/>
            <w:tcBorders>
              <w:top w:val="single" w:sz="4" w:space="0" w:color="auto"/>
              <w:left w:val="single" w:sz="4" w:space="0" w:color="auto"/>
              <w:right w:val="single" w:sz="4" w:space="0" w:color="auto"/>
            </w:tcBorders>
          </w:tcPr>
          <w:p w14:paraId="1F961312" w14:textId="479E7D48" w:rsidR="00FC31CF" w:rsidRPr="00CE5590" w:rsidRDefault="00FC31CF" w:rsidP="00612489">
            <w:pPr>
              <w:pStyle w:val="CCTP-Tableau-petittexte"/>
              <w:spacing w:before="31" w:after="31"/>
              <w:jc w:val="center"/>
              <w:rPr>
                <w:rFonts w:ascii="Marianne Light" w:hAnsi="Marianne Light"/>
                <w:sz w:val="20"/>
                <w:szCs w:val="20"/>
              </w:rPr>
            </w:pPr>
          </w:p>
          <w:p w14:paraId="4FF1570A" w14:textId="5B6661D8" w:rsidR="00FC31CF" w:rsidRPr="00CE5590" w:rsidRDefault="00FC31CF" w:rsidP="00612489">
            <w:pPr>
              <w:pStyle w:val="CCTP-Tableau-petittexte"/>
              <w:spacing w:before="31" w:after="31"/>
              <w:jc w:val="center"/>
              <w:rPr>
                <w:rFonts w:ascii="Marianne Light" w:hAnsi="Marianne Light"/>
                <w:sz w:val="20"/>
                <w:szCs w:val="20"/>
              </w:rPr>
            </w:pPr>
            <w:r w:rsidRPr="00CE5590">
              <w:rPr>
                <w:rFonts w:ascii="Marianne Light" w:hAnsi="Marianne Light"/>
                <w:sz w:val="20"/>
                <w:szCs w:val="20"/>
              </w:rPr>
              <w:t>Voir BPU</w:t>
            </w:r>
          </w:p>
        </w:tc>
      </w:tr>
      <w:tr w:rsidR="00FC31CF" w14:paraId="202D16BA" w14:textId="77777777" w:rsidTr="00CE5590">
        <w:trPr>
          <w:trHeight w:val="509"/>
          <w:jc w:val="center"/>
        </w:trPr>
        <w:tc>
          <w:tcPr>
            <w:tcW w:w="7300" w:type="dxa"/>
            <w:gridSpan w:val="3"/>
            <w:tcBorders>
              <w:top w:val="single" w:sz="4" w:space="0" w:color="auto"/>
              <w:left w:val="single" w:sz="4" w:space="0" w:color="auto"/>
              <w:right w:val="single" w:sz="4" w:space="0" w:color="auto"/>
            </w:tcBorders>
            <w:shd w:val="clear" w:color="auto" w:fill="F2F2F2"/>
            <w:vAlign w:val="center"/>
          </w:tcPr>
          <w:p w14:paraId="42B03A09" w14:textId="2FD2569B" w:rsidR="00FC31CF" w:rsidRPr="00CE5590" w:rsidRDefault="00FC31CF" w:rsidP="00AF59FC">
            <w:pPr>
              <w:pStyle w:val="CCTP-Tableau-petittexte"/>
              <w:spacing w:before="31" w:after="31"/>
              <w:rPr>
                <w:rFonts w:ascii="Marianne Light" w:hAnsi="Marianne Light"/>
                <w:sz w:val="20"/>
                <w:szCs w:val="20"/>
              </w:rPr>
            </w:pPr>
            <w:r w:rsidRPr="00CE5590">
              <w:rPr>
                <w:rFonts w:ascii="Marianne Light" w:hAnsi="Marianne Light"/>
                <w:sz w:val="20"/>
                <w:szCs w:val="20"/>
              </w:rPr>
              <w:t>Forfait trimestriel « Socle SN2 » : volume maximal</w:t>
            </w:r>
            <w:r w:rsidR="004512F2">
              <w:rPr>
                <w:rFonts w:ascii="Marianne Light" w:hAnsi="Marianne Light"/>
                <w:sz w:val="20"/>
                <w:szCs w:val="20"/>
              </w:rPr>
              <w:t xml:space="preserve"> (de 201 à 260 tickets)</w:t>
            </w:r>
          </w:p>
        </w:tc>
        <w:tc>
          <w:tcPr>
            <w:tcW w:w="2476" w:type="dxa"/>
            <w:gridSpan w:val="2"/>
            <w:tcBorders>
              <w:top w:val="single" w:sz="4" w:space="0" w:color="auto"/>
              <w:left w:val="single" w:sz="4" w:space="0" w:color="auto"/>
              <w:right w:val="single" w:sz="4" w:space="0" w:color="auto"/>
            </w:tcBorders>
          </w:tcPr>
          <w:p w14:paraId="3D4E36D8" w14:textId="1DDFE25C" w:rsidR="00FC31CF" w:rsidRPr="00CE5590" w:rsidRDefault="00FC31CF" w:rsidP="00612489">
            <w:pPr>
              <w:pStyle w:val="CCTP-Tableau-petittexte"/>
              <w:spacing w:before="31" w:after="31"/>
              <w:jc w:val="center"/>
              <w:rPr>
                <w:rFonts w:ascii="Marianne Light" w:hAnsi="Marianne Light"/>
                <w:sz w:val="20"/>
                <w:szCs w:val="20"/>
              </w:rPr>
            </w:pPr>
          </w:p>
          <w:p w14:paraId="46AAC3FA" w14:textId="7C9AC239" w:rsidR="00FC31CF" w:rsidRPr="00CE5590" w:rsidRDefault="00FC31CF" w:rsidP="00612489">
            <w:pPr>
              <w:pStyle w:val="CCTP-Tableau-petittexte"/>
              <w:spacing w:before="31" w:after="31"/>
              <w:jc w:val="center"/>
              <w:rPr>
                <w:rFonts w:ascii="Marianne Light" w:hAnsi="Marianne Light"/>
                <w:sz w:val="20"/>
                <w:szCs w:val="20"/>
              </w:rPr>
            </w:pPr>
            <w:r w:rsidRPr="00CE5590">
              <w:rPr>
                <w:rFonts w:ascii="Marianne Light" w:hAnsi="Marianne Light"/>
                <w:sz w:val="20"/>
                <w:szCs w:val="20"/>
              </w:rPr>
              <w:t>Voir BPU</w:t>
            </w:r>
          </w:p>
        </w:tc>
      </w:tr>
      <w:tr w:rsidR="00FC31CF" w14:paraId="5DCF4DE4" w14:textId="77777777" w:rsidTr="00CE5590">
        <w:trPr>
          <w:trHeight w:val="509"/>
          <w:jc w:val="center"/>
        </w:trPr>
        <w:tc>
          <w:tcPr>
            <w:tcW w:w="7300" w:type="dxa"/>
            <w:gridSpan w:val="3"/>
            <w:tcBorders>
              <w:top w:val="single" w:sz="4" w:space="0" w:color="auto"/>
              <w:left w:val="single" w:sz="4" w:space="0" w:color="auto"/>
              <w:right w:val="single" w:sz="4" w:space="0" w:color="auto"/>
            </w:tcBorders>
            <w:shd w:val="clear" w:color="auto" w:fill="F2F2F2"/>
            <w:vAlign w:val="center"/>
          </w:tcPr>
          <w:p w14:paraId="69CB612E" w14:textId="566996E8" w:rsidR="00FC31CF" w:rsidRPr="00CE5590" w:rsidRDefault="00FC31CF" w:rsidP="00AF59FC">
            <w:pPr>
              <w:pStyle w:val="CCTP-Tableau-petittexte"/>
              <w:spacing w:before="31" w:after="31"/>
              <w:rPr>
                <w:rFonts w:ascii="Marianne Light" w:hAnsi="Marianne Light"/>
                <w:sz w:val="20"/>
                <w:szCs w:val="20"/>
              </w:rPr>
            </w:pPr>
            <w:r w:rsidRPr="00CE5590">
              <w:rPr>
                <w:rFonts w:ascii="Marianne Light" w:hAnsi="Marianne Light"/>
                <w:sz w:val="20"/>
                <w:szCs w:val="20"/>
              </w:rPr>
              <w:t xml:space="preserve">Forfait de traitement d’un lot de tickets supplémentaires </w:t>
            </w:r>
            <w:r w:rsidR="004512F2">
              <w:rPr>
                <w:rFonts w:ascii="Marianne Light" w:hAnsi="Marianne Light"/>
                <w:sz w:val="20"/>
                <w:szCs w:val="20"/>
              </w:rPr>
              <w:t>(60 tickets)</w:t>
            </w:r>
          </w:p>
        </w:tc>
        <w:tc>
          <w:tcPr>
            <w:tcW w:w="2476" w:type="dxa"/>
            <w:gridSpan w:val="2"/>
            <w:tcBorders>
              <w:top w:val="single" w:sz="4" w:space="0" w:color="auto"/>
              <w:left w:val="single" w:sz="4" w:space="0" w:color="auto"/>
              <w:right w:val="single" w:sz="4" w:space="0" w:color="auto"/>
            </w:tcBorders>
          </w:tcPr>
          <w:p w14:paraId="173D615C" w14:textId="7D5693AB" w:rsidR="00FC31CF" w:rsidRPr="00CE5590" w:rsidRDefault="00FC31CF" w:rsidP="00612489">
            <w:pPr>
              <w:pStyle w:val="CCTP-Tableau-petittexte"/>
              <w:spacing w:before="31" w:after="31"/>
              <w:jc w:val="center"/>
              <w:rPr>
                <w:rFonts w:ascii="Marianne Light" w:hAnsi="Marianne Light"/>
                <w:sz w:val="20"/>
                <w:szCs w:val="20"/>
              </w:rPr>
            </w:pPr>
          </w:p>
          <w:p w14:paraId="79E192F2" w14:textId="28CCBAF3" w:rsidR="00FC31CF" w:rsidRPr="00CE5590" w:rsidRDefault="00FC31CF" w:rsidP="00612489">
            <w:pPr>
              <w:pStyle w:val="CCTP-Tableau-petittexte"/>
              <w:spacing w:before="31" w:after="31"/>
              <w:jc w:val="center"/>
              <w:rPr>
                <w:rFonts w:ascii="Marianne Light" w:hAnsi="Marianne Light"/>
                <w:sz w:val="20"/>
                <w:szCs w:val="20"/>
              </w:rPr>
            </w:pPr>
            <w:r w:rsidRPr="00CE5590">
              <w:rPr>
                <w:rFonts w:ascii="Marianne Light" w:hAnsi="Marianne Light"/>
                <w:sz w:val="20"/>
                <w:szCs w:val="20"/>
              </w:rPr>
              <w:t>Voir BPU</w:t>
            </w:r>
          </w:p>
        </w:tc>
      </w:tr>
    </w:tbl>
    <w:p w14:paraId="11EA1CEF" w14:textId="251232BA" w:rsidR="00FC050F" w:rsidRPr="00CE5590" w:rsidRDefault="00D21243" w:rsidP="001B2002">
      <w:pPr>
        <w:pStyle w:val="CCTP-Titre2"/>
        <w:spacing w:before="480"/>
        <w:rPr>
          <w:rFonts w:ascii="Marianne Light" w:hAnsi="Marianne Light"/>
        </w:rPr>
      </w:pPr>
      <w:bookmarkStart w:id="274" w:name="_Ref64311853"/>
      <w:bookmarkStart w:id="275" w:name="_Toc203658947"/>
      <w:bookmarkStart w:id="276" w:name="_Toc213338415"/>
      <w:r w:rsidRPr="00D21243">
        <w:rPr>
          <w:rFonts w:ascii="Marianne Light" w:eastAsiaTheme="minorEastAsia" w:hAnsi="Marianne Light" w:cstheme="minorBidi"/>
        </w:rPr>
        <w:t>UO5.3.6-SN3</w:t>
      </w:r>
      <w:r>
        <w:rPr>
          <w:rFonts w:ascii="Marianne Light" w:eastAsiaTheme="minorEastAsia" w:hAnsi="Marianne Light" w:cstheme="minorBidi"/>
        </w:rPr>
        <w:t xml:space="preserve"> - </w:t>
      </w:r>
      <w:r w:rsidR="00804423" w:rsidRPr="00CE5590">
        <w:rPr>
          <w:rFonts w:ascii="Marianne Light" w:eastAsiaTheme="minorEastAsia" w:hAnsi="Marianne Light" w:cstheme="minorBidi"/>
        </w:rPr>
        <w:t>Support de niveau 3 et maintenance corrective</w:t>
      </w:r>
      <w:bookmarkEnd w:id="272"/>
      <w:bookmarkEnd w:id="273"/>
      <w:bookmarkEnd w:id="274"/>
      <w:bookmarkEnd w:id="275"/>
      <w:bookmarkEnd w:id="276"/>
    </w:p>
    <w:tbl>
      <w:tblPr>
        <w:tblW w:w="53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6"/>
        <w:gridCol w:w="23"/>
        <w:gridCol w:w="918"/>
        <w:gridCol w:w="540"/>
        <w:gridCol w:w="458"/>
        <w:gridCol w:w="1364"/>
        <w:gridCol w:w="234"/>
        <w:gridCol w:w="2312"/>
        <w:gridCol w:w="68"/>
        <w:gridCol w:w="27"/>
        <w:gridCol w:w="190"/>
        <w:gridCol w:w="1044"/>
        <w:gridCol w:w="116"/>
        <w:gridCol w:w="2152"/>
      </w:tblGrid>
      <w:tr w:rsidR="00FC050F" w14:paraId="7D28077C" w14:textId="77777777" w:rsidTr="002D740F">
        <w:trPr>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vAlign w:val="center"/>
          </w:tcPr>
          <w:p w14:paraId="5D64C009" w14:textId="77777777" w:rsidR="00FC050F" w:rsidRPr="00CE5590" w:rsidRDefault="00804423">
            <w:pPr>
              <w:widowControl w:val="0"/>
              <w:spacing w:before="62" w:after="62"/>
              <w:ind w:right="185"/>
              <w:rPr>
                <w:rFonts w:ascii="Marianne Light" w:hAnsi="Marianne Light"/>
                <w:b/>
                <w:bCs/>
                <w:sz w:val="20"/>
                <w:szCs w:val="20"/>
              </w:rPr>
            </w:pPr>
            <w:r w:rsidRPr="00CE5590">
              <w:rPr>
                <w:rFonts w:ascii="Marianne Light" w:hAnsi="Marianne Light"/>
                <w:b/>
                <w:bCs/>
                <w:sz w:val="20"/>
                <w:szCs w:val="20"/>
              </w:rPr>
              <w:t>Définition globale de l’activité</w:t>
            </w:r>
          </w:p>
        </w:tc>
      </w:tr>
      <w:tr w:rsidR="00FC050F" w14:paraId="4DB10399" w14:textId="77777777" w:rsidTr="002D740F">
        <w:trPr>
          <w:trHeight w:val="1866"/>
          <w:jc w:val="center"/>
        </w:trPr>
        <w:tc>
          <w:tcPr>
            <w:tcW w:w="10343" w:type="dxa"/>
            <w:gridSpan w:val="14"/>
            <w:tcBorders>
              <w:top w:val="single" w:sz="4" w:space="0" w:color="auto"/>
              <w:left w:val="single" w:sz="4" w:space="0" w:color="auto"/>
              <w:bottom w:val="none" w:sz="4" w:space="0" w:color="000000"/>
              <w:right w:val="single" w:sz="4" w:space="0" w:color="auto"/>
            </w:tcBorders>
          </w:tcPr>
          <w:p w14:paraId="03B427AC" w14:textId="1416A11E"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 xml:space="preserve">Le périmètre du </w:t>
            </w:r>
            <w:r w:rsidRPr="00CE5590">
              <w:rPr>
                <w:rFonts w:ascii="Marianne Light" w:hAnsi="Marianne Light"/>
                <w:szCs w:val="20"/>
              </w:rPr>
              <w:fldChar w:fldCharType="begin"/>
            </w:r>
            <w:r w:rsidRPr="00CE5590">
              <w:rPr>
                <w:rFonts w:ascii="Marianne Light" w:hAnsi="Marianne Light"/>
                <w:szCs w:val="20"/>
              </w:rPr>
              <w:instrText xml:space="preserve"> REF _Ref64311853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de niveau 3 et maintenance corrective</w:t>
            </w:r>
            <w:r w:rsidRPr="00CE5590">
              <w:rPr>
                <w:rFonts w:ascii="Marianne Light" w:hAnsi="Marianne Light"/>
                <w:szCs w:val="20"/>
              </w:rPr>
              <w:fldChar w:fldCharType="end"/>
            </w:r>
            <w:r w:rsidRPr="00CE5590">
              <w:rPr>
                <w:rFonts w:ascii="Marianne Light" w:hAnsi="Marianne Light"/>
                <w:szCs w:val="20"/>
              </w:rPr>
              <w:t xml:space="preserve"> est le </w:t>
            </w:r>
            <w:r w:rsidR="00C53942" w:rsidRPr="00CE5590">
              <w:rPr>
                <w:rFonts w:ascii="Marianne Light" w:hAnsi="Marianne Light"/>
                <w:szCs w:val="20"/>
              </w:rPr>
              <w:t>système d’information « NOMOS »</w:t>
            </w:r>
            <w:r w:rsidRPr="00CE5590">
              <w:rPr>
                <w:rFonts w:ascii="Marianne Light" w:hAnsi="Marianne Light"/>
                <w:szCs w:val="20"/>
              </w:rPr>
              <w:t xml:space="preserve"> qui est l’ensemble :</w:t>
            </w:r>
          </w:p>
          <w:p w14:paraId="31629C45" w14:textId="49B10D08" w:rsidR="00FC050F" w:rsidRPr="00CE5590" w:rsidRDefault="002609C7" w:rsidP="004D7ED5">
            <w:pPr>
              <w:pStyle w:val="CCTP-Tableau-Puce1"/>
              <w:numPr>
                <w:ilvl w:val="0"/>
                <w:numId w:val="105"/>
              </w:numPr>
              <w:spacing w:before="31" w:after="31"/>
              <w:ind w:left="315" w:hanging="315"/>
              <w:jc w:val="both"/>
              <w:rPr>
                <w:rFonts w:ascii="Marianne Light" w:hAnsi="Marianne Light"/>
                <w:szCs w:val="20"/>
              </w:rPr>
            </w:pPr>
            <w:r w:rsidRPr="00CE5590">
              <w:rPr>
                <w:rFonts w:ascii="Marianne Light" w:hAnsi="Marianne Light"/>
                <w:szCs w:val="20"/>
              </w:rPr>
              <w:t>Des</w:t>
            </w:r>
            <w:r w:rsidR="00804423" w:rsidRPr="00CE5590">
              <w:rPr>
                <w:rFonts w:ascii="Marianne Light" w:hAnsi="Marianne Light"/>
                <w:szCs w:val="20"/>
              </w:rPr>
              <w:t xml:space="preserve"> applications du périmètre initial décrites </w:t>
            </w:r>
            <w:r w:rsidR="00804423" w:rsidRPr="00CE5590">
              <w:rPr>
                <w:rFonts w:ascii="Marianne Light" w:hAnsi="Marianne Light"/>
                <w:color w:val="000000"/>
                <w:szCs w:val="20"/>
              </w:rPr>
              <w:fldChar w:fldCharType="begin"/>
            </w:r>
            <w:r w:rsidR="00804423" w:rsidRPr="00CE5590">
              <w:rPr>
                <w:rFonts w:ascii="Marianne Light" w:hAnsi="Marianne Light"/>
                <w:color w:val="000000"/>
                <w:szCs w:val="20"/>
              </w:rPr>
              <w:instrText xml:space="preserve"> REF _Ref83626659 \r \h  \* MERGEFORMAT </w:instrText>
            </w:r>
            <w:r w:rsidR="00804423" w:rsidRPr="00CE5590">
              <w:rPr>
                <w:rFonts w:ascii="Marianne Light" w:hAnsi="Marianne Light"/>
                <w:color w:val="000000"/>
                <w:szCs w:val="20"/>
              </w:rPr>
            </w:r>
            <w:r w:rsidR="00804423" w:rsidRPr="00CE5590">
              <w:rPr>
                <w:rFonts w:ascii="Marianne Light" w:hAnsi="Marianne Light"/>
                <w:color w:val="000000"/>
                <w:szCs w:val="20"/>
              </w:rPr>
              <w:fldChar w:fldCharType="separate"/>
            </w:r>
            <w:r w:rsidR="00804423" w:rsidRPr="00CE5590">
              <w:rPr>
                <w:rFonts w:ascii="Marianne Light" w:hAnsi="Marianne Light"/>
                <w:color w:val="000000"/>
                <w:szCs w:val="20"/>
              </w:rPr>
              <w:t>Partie : 3</w:t>
            </w:r>
            <w:r w:rsidR="00804423" w:rsidRPr="00CE5590">
              <w:rPr>
                <w:rFonts w:ascii="Marianne Light" w:hAnsi="Marianne Light"/>
                <w:color w:val="000000"/>
                <w:szCs w:val="20"/>
              </w:rPr>
              <w:fldChar w:fldCharType="end"/>
            </w:r>
            <w:r w:rsidR="00804423" w:rsidRPr="00CE5590">
              <w:rPr>
                <w:rFonts w:ascii="Marianne Light" w:hAnsi="Marianne Light"/>
                <w:color w:val="000000"/>
                <w:szCs w:val="20"/>
              </w:rPr>
              <w:t xml:space="preserve"> </w:t>
            </w:r>
            <w:r w:rsidR="00804423" w:rsidRPr="00CE5590">
              <w:rPr>
                <w:rFonts w:ascii="Marianne Light" w:hAnsi="Marianne Light"/>
                <w:color w:val="000000"/>
                <w:szCs w:val="20"/>
              </w:rPr>
              <w:fldChar w:fldCharType="begin"/>
            </w:r>
            <w:r w:rsidR="00804423" w:rsidRPr="00CE5590">
              <w:rPr>
                <w:rFonts w:ascii="Marianne Light" w:hAnsi="Marianne Light"/>
                <w:color w:val="000000"/>
                <w:szCs w:val="20"/>
              </w:rPr>
              <w:instrText xml:space="preserve"> REF _Ref83626666 \h  \* MERGEFORMAT </w:instrText>
            </w:r>
            <w:r w:rsidR="00804423" w:rsidRPr="00CE5590">
              <w:rPr>
                <w:rFonts w:ascii="Marianne Light" w:hAnsi="Marianne Light"/>
                <w:color w:val="000000"/>
                <w:szCs w:val="20"/>
              </w:rPr>
            </w:r>
            <w:r w:rsidR="00804423" w:rsidRPr="00CE5590">
              <w:rPr>
                <w:rFonts w:ascii="Marianne Light" w:hAnsi="Marianne Light"/>
                <w:color w:val="000000"/>
                <w:szCs w:val="20"/>
              </w:rPr>
              <w:fldChar w:fldCharType="separate"/>
            </w:r>
            <w:r w:rsidR="00B05920" w:rsidRPr="00CE5590">
              <w:rPr>
                <w:rFonts w:ascii="Marianne Light" w:hAnsi="Marianne Light"/>
                <w:szCs w:val="20"/>
              </w:rPr>
              <w:t xml:space="preserve">Description des applications </w:t>
            </w:r>
            <w:r w:rsidR="007E281F" w:rsidRPr="00CE5590">
              <w:rPr>
                <w:rFonts w:ascii="Marianne Light" w:hAnsi="Marianne Light"/>
                <w:szCs w:val="20"/>
              </w:rPr>
              <w:t>d</w:t>
            </w:r>
            <w:r w:rsidR="00203332" w:rsidRPr="00CE5590">
              <w:rPr>
                <w:rFonts w:ascii="Marianne Light" w:hAnsi="Marianne Light"/>
                <w:szCs w:val="20"/>
              </w:rPr>
              <w:t>u</w:t>
            </w:r>
            <w:r w:rsidR="007A0396" w:rsidRPr="00CE5590">
              <w:rPr>
                <w:rFonts w:ascii="Marianne Light" w:hAnsi="Marianne Light"/>
                <w:szCs w:val="20"/>
              </w:rPr>
              <w:t xml:space="preserve"> </w:t>
            </w:r>
            <w:r w:rsidR="00AD704A" w:rsidRPr="00CE5590">
              <w:rPr>
                <w:rFonts w:ascii="Marianne Light" w:hAnsi="Marianne Light"/>
                <w:szCs w:val="20"/>
              </w:rPr>
              <w:t>SI</w:t>
            </w:r>
            <w:r w:rsidR="007E281F" w:rsidRPr="00CE5590">
              <w:rPr>
                <w:rFonts w:ascii="Marianne Light" w:hAnsi="Marianne Light"/>
                <w:szCs w:val="20"/>
              </w:rPr>
              <w:t xml:space="preserve"> </w:t>
            </w:r>
            <w:r w:rsidR="00470BA0" w:rsidRPr="00CE5590">
              <w:rPr>
                <w:rFonts w:ascii="Marianne Light" w:hAnsi="Marianne Light"/>
                <w:szCs w:val="20"/>
              </w:rPr>
              <w:t>NOMOS</w:t>
            </w:r>
            <w:r w:rsidR="00804423" w:rsidRPr="00CE5590">
              <w:rPr>
                <w:rFonts w:ascii="Marianne Light" w:hAnsi="Marianne Light"/>
                <w:color w:val="000000"/>
                <w:szCs w:val="20"/>
              </w:rPr>
              <w:fldChar w:fldCharType="end"/>
            </w:r>
            <w:r w:rsidR="00804423" w:rsidRPr="00CE5590">
              <w:rPr>
                <w:rFonts w:ascii="Marianne Light" w:hAnsi="Marianne Light"/>
                <w:color w:val="000000"/>
                <w:szCs w:val="20"/>
              </w:rPr>
              <w:t>.</w:t>
            </w:r>
            <w:r w:rsidR="00804423" w:rsidRPr="00CE5590">
              <w:rPr>
                <w:rFonts w:ascii="Marianne Light" w:hAnsi="Marianne Light"/>
                <w:szCs w:val="20"/>
              </w:rPr>
              <w:t> ;</w:t>
            </w:r>
          </w:p>
          <w:p w14:paraId="7AC9F9B0" w14:textId="6ADBDBF6" w:rsidR="005D4D60" w:rsidRPr="005D4D60" w:rsidRDefault="002609C7" w:rsidP="0024569A">
            <w:pPr>
              <w:pStyle w:val="CCTP-Tableau-Puce1"/>
              <w:numPr>
                <w:ilvl w:val="0"/>
                <w:numId w:val="105"/>
              </w:numPr>
              <w:spacing w:before="31" w:after="31"/>
              <w:ind w:left="315" w:hanging="315"/>
              <w:jc w:val="both"/>
              <w:rPr>
                <w:rFonts w:ascii="Marianne Light" w:hAnsi="Marianne Light"/>
                <w:szCs w:val="20"/>
              </w:rPr>
            </w:pPr>
            <w:r w:rsidRPr="00CE5590">
              <w:rPr>
                <w:rFonts w:ascii="Marianne Light" w:hAnsi="Marianne Light"/>
                <w:szCs w:val="20"/>
              </w:rPr>
              <w:t>Des</w:t>
            </w:r>
            <w:r w:rsidR="00804423" w:rsidRPr="00CE5590">
              <w:rPr>
                <w:rFonts w:ascii="Marianne Light" w:hAnsi="Marianne Light"/>
                <w:szCs w:val="20"/>
              </w:rPr>
              <w:t xml:space="preserve"> applications ayant fait l’objet d’une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_Ref2768671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 xml:space="preserve">Prise en mains </w:t>
            </w:r>
            <w:r w:rsidR="00804423" w:rsidRPr="00CE5590">
              <w:rPr>
                <w:rFonts w:ascii="Marianne Light" w:hAnsi="Marianne Light"/>
                <w:szCs w:val="20"/>
              </w:rPr>
              <w:fldChar w:fldCharType="end"/>
            </w:r>
            <w:r w:rsidR="00804423" w:rsidRPr="00CE5590">
              <w:rPr>
                <w:rFonts w:ascii="Marianne Light" w:hAnsi="Marianne Light"/>
                <w:szCs w:val="20"/>
              </w:rPr>
              <w:t xml:space="preserve"> (cf. chapitre</w:t>
            </w:r>
            <w:r w:rsidR="00872B14" w:rsidRPr="00CE5590">
              <w:rPr>
                <w:rFonts w:ascii="Marianne Light" w:hAnsi="Marianne Light"/>
                <w:szCs w:val="20"/>
              </w:rPr>
              <w:t>5.1.3</w:t>
            </w:r>
            <w:r w:rsidR="00804423" w:rsidRPr="00CE5590">
              <w:rPr>
                <w:rFonts w:ascii="Marianne Light" w:hAnsi="Marianne Light"/>
                <w:szCs w:val="20"/>
              </w:rPr>
              <w:t>) ;</w:t>
            </w:r>
          </w:p>
          <w:p w14:paraId="59B3B4B4" w14:textId="15945653" w:rsidR="00FC050F" w:rsidRPr="00CE5590" w:rsidRDefault="002609C7" w:rsidP="004D7ED5">
            <w:pPr>
              <w:pStyle w:val="CCTP-Tableau-Puce1"/>
              <w:numPr>
                <w:ilvl w:val="0"/>
                <w:numId w:val="105"/>
              </w:numPr>
              <w:spacing w:before="31" w:after="31"/>
              <w:ind w:left="315" w:hanging="315"/>
              <w:jc w:val="both"/>
              <w:rPr>
                <w:rFonts w:ascii="Marianne Light" w:hAnsi="Marianne Light"/>
                <w:szCs w:val="20"/>
              </w:rPr>
            </w:pPr>
            <w:r w:rsidRPr="00CE5590">
              <w:rPr>
                <w:rFonts w:ascii="Marianne Light" w:hAnsi="Marianne Light"/>
                <w:szCs w:val="20"/>
              </w:rPr>
              <w:t>Des</w:t>
            </w:r>
            <w:r w:rsidR="00804423" w:rsidRPr="00CE5590">
              <w:rPr>
                <w:rFonts w:ascii="Marianne Light" w:hAnsi="Marianne Light"/>
                <w:szCs w:val="20"/>
              </w:rPr>
              <w:t xml:space="preserve"> applications développées par le titulaire</w:t>
            </w:r>
            <w:r w:rsidR="005D4D60">
              <w:rPr>
                <w:rFonts w:ascii="Marianne Light" w:hAnsi="Marianne Light"/>
                <w:szCs w:val="20"/>
              </w:rPr>
              <w:t xml:space="preserve"> et/ou par la Cour de cassation</w:t>
            </w:r>
            <w:r w:rsidR="00804423" w:rsidRPr="00CE5590">
              <w:rPr>
                <w:rFonts w:ascii="Marianne Light" w:hAnsi="Marianne Light"/>
                <w:szCs w:val="20"/>
              </w:rPr>
              <w:t>.</w:t>
            </w:r>
          </w:p>
          <w:p w14:paraId="5E284CE2" w14:textId="77777777" w:rsidR="00FC050F" w:rsidRPr="00CE5590" w:rsidRDefault="00FC050F">
            <w:pPr>
              <w:pStyle w:val="CCTP-Tableau-Texte1"/>
              <w:spacing w:before="31" w:after="31"/>
              <w:jc w:val="both"/>
              <w:rPr>
                <w:rFonts w:ascii="Marianne Light" w:hAnsi="Marianne Light"/>
                <w:szCs w:val="20"/>
              </w:rPr>
            </w:pPr>
          </w:p>
          <w:p w14:paraId="4B1A5EBB" w14:textId="7DB6FDB0"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Selon les cas, un accès aux données de production pourra être envisagé si nécessaire.</w:t>
            </w:r>
          </w:p>
        </w:tc>
      </w:tr>
      <w:tr w:rsidR="00FC050F" w14:paraId="727729E0" w14:textId="77777777" w:rsidTr="002D740F">
        <w:trPr>
          <w:trHeight w:val="2439"/>
          <w:jc w:val="center"/>
        </w:trPr>
        <w:tc>
          <w:tcPr>
            <w:tcW w:w="10343" w:type="dxa"/>
            <w:gridSpan w:val="14"/>
            <w:tcBorders>
              <w:top w:val="none" w:sz="4" w:space="0" w:color="000000"/>
              <w:left w:val="single" w:sz="4" w:space="0" w:color="auto"/>
              <w:bottom w:val="none" w:sz="4" w:space="0" w:color="000000"/>
              <w:right w:val="single" w:sz="4" w:space="0" w:color="auto"/>
            </w:tcBorders>
          </w:tcPr>
          <w:p w14:paraId="1AE3F25B"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Le support de niveau 3 consiste à intervenir en fournissant une expertise technique pour assurer le traitement des sollicitations utilisateurs et à défaut d’une résolution définitive immédiate en identifiant la solution de contournement.</w:t>
            </w:r>
          </w:p>
          <w:p w14:paraId="35D54482" w14:textId="1C69416D" w:rsidR="00FC050F" w:rsidRPr="00CE5590" w:rsidRDefault="00804423">
            <w:pPr>
              <w:widowControl w:val="0"/>
              <w:spacing w:before="62" w:after="62"/>
              <w:ind w:right="185"/>
              <w:jc w:val="both"/>
              <w:rPr>
                <w:rFonts w:ascii="Marianne Light" w:hAnsi="Marianne Light"/>
                <w:sz w:val="20"/>
                <w:szCs w:val="20"/>
              </w:rPr>
            </w:pPr>
            <w:r w:rsidRPr="00CE5590">
              <w:rPr>
                <w:rFonts w:ascii="Marianne Light" w:hAnsi="Marianne Light"/>
                <w:sz w:val="20"/>
                <w:szCs w:val="20"/>
              </w:rPr>
              <w:t xml:space="preserve">Les objectifs recherchés au travers de cette prestation sont pour </w:t>
            </w:r>
            <w:r w:rsidR="00F6620D" w:rsidRPr="00CE5590">
              <w:rPr>
                <w:rFonts w:ascii="Marianne Light" w:hAnsi="Marianne Light"/>
                <w:sz w:val="20"/>
                <w:szCs w:val="20"/>
              </w:rPr>
              <w:t>la Cour de cassation</w:t>
            </w:r>
            <w:r w:rsidRPr="00CE5590">
              <w:rPr>
                <w:rFonts w:ascii="Marianne Light" w:hAnsi="Marianne Light"/>
                <w:sz w:val="20"/>
                <w:szCs w:val="20"/>
              </w:rPr>
              <w:t> :</w:t>
            </w:r>
          </w:p>
          <w:p w14:paraId="51B1F296" w14:textId="29D97CB6" w:rsidR="00FC050F" w:rsidRPr="00CE5590" w:rsidRDefault="002609C7" w:rsidP="004D7ED5">
            <w:pPr>
              <w:pStyle w:val="CCTP-Tableau-Puce1"/>
              <w:numPr>
                <w:ilvl w:val="0"/>
                <w:numId w:val="106"/>
              </w:numPr>
              <w:spacing w:before="31" w:after="31"/>
              <w:ind w:left="315" w:hanging="284"/>
              <w:jc w:val="both"/>
              <w:rPr>
                <w:rFonts w:ascii="Marianne Light" w:hAnsi="Marianne Light"/>
                <w:szCs w:val="20"/>
              </w:rPr>
            </w:pPr>
            <w:r w:rsidRPr="00CE5590">
              <w:rPr>
                <w:rFonts w:ascii="Marianne Light" w:hAnsi="Marianne Light"/>
                <w:szCs w:val="20"/>
              </w:rPr>
              <w:t>De</w:t>
            </w:r>
            <w:r w:rsidR="00804423" w:rsidRPr="00CE5590">
              <w:rPr>
                <w:rFonts w:ascii="Marianne Light" w:hAnsi="Marianne Light"/>
                <w:szCs w:val="20"/>
              </w:rPr>
              <w:t xml:space="preserve"> bénéficier d’applications opérationnelles et conformes aux spécifications ;</w:t>
            </w:r>
          </w:p>
          <w:p w14:paraId="32B449A6" w14:textId="17921CAC" w:rsidR="00FC050F" w:rsidRPr="00CE5590" w:rsidRDefault="002609C7" w:rsidP="004D7ED5">
            <w:pPr>
              <w:pStyle w:val="CCTP-Tableau-Puce1"/>
              <w:numPr>
                <w:ilvl w:val="0"/>
                <w:numId w:val="106"/>
              </w:numPr>
              <w:spacing w:before="31" w:after="31"/>
              <w:ind w:left="315" w:hanging="284"/>
              <w:jc w:val="both"/>
              <w:rPr>
                <w:rFonts w:ascii="Marianne Light" w:hAnsi="Marianne Light"/>
                <w:szCs w:val="20"/>
              </w:rPr>
            </w:pPr>
            <w:r w:rsidRPr="00CE5590">
              <w:rPr>
                <w:rFonts w:ascii="Marianne Light" w:hAnsi="Marianne Light"/>
                <w:szCs w:val="20"/>
              </w:rPr>
              <w:t>De</w:t>
            </w:r>
            <w:r w:rsidR="008E777E" w:rsidRPr="00CE5590">
              <w:rPr>
                <w:rFonts w:ascii="Marianne Light" w:hAnsi="Marianne Light"/>
                <w:szCs w:val="20"/>
              </w:rPr>
              <w:t xml:space="preserve"> </w:t>
            </w:r>
            <w:r w:rsidR="00804423" w:rsidRPr="00CE5590">
              <w:rPr>
                <w:rFonts w:ascii="Marianne Light" w:hAnsi="Marianne Light"/>
                <w:szCs w:val="20"/>
              </w:rPr>
              <w:t>bénéficier d’un service opérationnel de résolution d’incident en cas de constatation de dysfonctionnement.</w:t>
            </w:r>
          </w:p>
          <w:p w14:paraId="497A2106"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Il s’agit donc, pour le titulaire, de résoudre les dysfonctionnements apparaissant dans le cadre du fonctionnement opérationnel de l’ensemble applicatif.</w:t>
            </w:r>
          </w:p>
          <w:p w14:paraId="6D51B41A" w14:textId="31FF5A6F"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 xml:space="preserve">Si nécessaire, une intervention </w:t>
            </w:r>
            <w:r w:rsidR="00B90E5E" w:rsidRPr="00CE5590">
              <w:rPr>
                <w:rFonts w:ascii="Marianne Light" w:hAnsi="Marianne Light"/>
                <w:szCs w:val="20"/>
              </w:rPr>
              <w:t>sur site</w:t>
            </w:r>
            <w:r w:rsidRPr="00CE5590">
              <w:rPr>
                <w:rFonts w:ascii="Marianne Light" w:hAnsi="Marianne Light"/>
                <w:szCs w:val="20"/>
              </w:rPr>
              <w:t xml:space="preserve"> peut être déclenchée sur sollicitation du </w:t>
            </w:r>
            <w:r w:rsidRPr="00CE5590">
              <w:rPr>
                <w:rFonts w:ascii="Marianne Light" w:hAnsi="Marianne Light"/>
                <w:szCs w:val="20"/>
              </w:rPr>
              <w:fldChar w:fldCharType="begin"/>
            </w:r>
            <w:r w:rsidRPr="00CE5590">
              <w:rPr>
                <w:rFonts w:ascii="Marianne Light" w:hAnsi="Marianne Light"/>
                <w:szCs w:val="20"/>
              </w:rPr>
              <w:instrText xml:space="preserve"> REF _Ref64311853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de niveau 3 et maintenance corrective</w:t>
            </w:r>
            <w:r w:rsidRPr="00CE5590">
              <w:rPr>
                <w:rFonts w:ascii="Marianne Light" w:hAnsi="Marianne Light"/>
                <w:szCs w:val="20"/>
              </w:rPr>
              <w:fldChar w:fldCharType="end"/>
            </w:r>
            <w:r w:rsidRPr="00CE5590">
              <w:rPr>
                <w:rFonts w:ascii="Marianne Light" w:hAnsi="Marianne Light"/>
                <w:szCs w:val="20"/>
              </w:rPr>
              <w:t>.</w:t>
            </w:r>
          </w:p>
        </w:tc>
      </w:tr>
      <w:tr w:rsidR="00FC050F" w14:paraId="1D2B32F2" w14:textId="77777777" w:rsidTr="002D740F">
        <w:trPr>
          <w:jc w:val="center"/>
        </w:trPr>
        <w:tc>
          <w:tcPr>
            <w:tcW w:w="10343" w:type="dxa"/>
            <w:gridSpan w:val="14"/>
            <w:tcBorders>
              <w:top w:val="none" w:sz="4" w:space="0" w:color="000000"/>
              <w:left w:val="single" w:sz="4" w:space="0" w:color="auto"/>
              <w:bottom w:val="single" w:sz="4" w:space="0" w:color="auto"/>
              <w:right w:val="single" w:sz="4" w:space="0" w:color="auto"/>
            </w:tcBorders>
          </w:tcPr>
          <w:p w14:paraId="608E6DE2"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Pour les incidents relevant d’une anomalie applicative, la maintenance corrective est déclenchée immédiatement, elle permet :</w:t>
            </w:r>
          </w:p>
          <w:p w14:paraId="531A6C83" w14:textId="5B62C20F" w:rsidR="00FC050F" w:rsidRPr="00CE5590" w:rsidRDefault="002609C7" w:rsidP="004D7ED5">
            <w:pPr>
              <w:pStyle w:val="CCTP-Tableau-Puce1"/>
              <w:numPr>
                <w:ilvl w:val="0"/>
                <w:numId w:val="107"/>
              </w:numPr>
              <w:spacing w:before="31" w:after="31"/>
              <w:ind w:left="315" w:hanging="284"/>
              <w:jc w:val="both"/>
              <w:rPr>
                <w:rFonts w:ascii="Marianne Light" w:hAnsi="Marianne Light"/>
                <w:szCs w:val="20"/>
              </w:rPr>
            </w:pPr>
            <w:r w:rsidRPr="00CE5590">
              <w:rPr>
                <w:rFonts w:ascii="Marianne Light" w:hAnsi="Marianne Light"/>
                <w:szCs w:val="20"/>
              </w:rPr>
              <w:t>De</w:t>
            </w:r>
            <w:r w:rsidR="00804423" w:rsidRPr="00CE5590">
              <w:rPr>
                <w:rFonts w:ascii="Marianne Light" w:hAnsi="Marianne Light"/>
                <w:szCs w:val="20"/>
              </w:rPr>
              <w:t xml:space="preserve"> garantir une réactivité </w:t>
            </w:r>
            <w:r w:rsidR="00804423" w:rsidRPr="00CE5590">
              <w:rPr>
                <w:rFonts w:ascii="Marianne Light" w:hAnsi="Marianne Light"/>
                <w:b/>
                <w:bCs/>
                <w:szCs w:val="20"/>
              </w:rPr>
              <w:t>globale</w:t>
            </w:r>
            <w:r w:rsidR="00804423" w:rsidRPr="00CE5590">
              <w:rPr>
                <w:rFonts w:ascii="Marianne Light" w:hAnsi="Marianne Light"/>
                <w:szCs w:val="20"/>
              </w:rPr>
              <w:t xml:space="preserve"> dès la saisie d’un ticket de support de niveau 3 ;</w:t>
            </w:r>
          </w:p>
          <w:p w14:paraId="37C1CFA2" w14:textId="76BB8F8A" w:rsidR="00FC050F" w:rsidRPr="00CE5590" w:rsidRDefault="002609C7" w:rsidP="004D7ED5">
            <w:pPr>
              <w:pStyle w:val="CCTP-Tableau-Puce1"/>
              <w:numPr>
                <w:ilvl w:val="0"/>
                <w:numId w:val="107"/>
              </w:numPr>
              <w:spacing w:before="31" w:after="31"/>
              <w:ind w:left="315" w:hanging="284"/>
              <w:jc w:val="both"/>
              <w:rPr>
                <w:rFonts w:ascii="Marianne Light" w:hAnsi="Marianne Light"/>
                <w:szCs w:val="20"/>
              </w:rPr>
            </w:pPr>
            <w:r w:rsidRPr="00CE5590">
              <w:rPr>
                <w:rFonts w:ascii="Marianne Light" w:hAnsi="Marianne Light"/>
                <w:szCs w:val="20"/>
              </w:rPr>
              <w:t>De</w:t>
            </w:r>
            <w:r w:rsidR="00804423" w:rsidRPr="00CE5590">
              <w:rPr>
                <w:rFonts w:ascii="Marianne Light" w:hAnsi="Marianne Light"/>
                <w:szCs w:val="20"/>
              </w:rPr>
              <w:t xml:space="preserve"> mettre en conformité le </w:t>
            </w:r>
            <w:r w:rsidR="00C53942" w:rsidRPr="00CE5590">
              <w:rPr>
                <w:rFonts w:ascii="Marianne Light" w:hAnsi="Marianne Light"/>
                <w:szCs w:val="20"/>
              </w:rPr>
              <w:t>système d’information « NOMOS »</w:t>
            </w:r>
            <w:r w:rsidR="00804423" w:rsidRPr="00CE5590">
              <w:rPr>
                <w:rFonts w:ascii="Marianne Light" w:hAnsi="Marianne Light"/>
                <w:szCs w:val="20"/>
              </w:rPr>
              <w:t xml:space="preserve"> avec ses spécifications techniques et fonctionnelles ;</w:t>
            </w:r>
          </w:p>
          <w:p w14:paraId="21473EDD" w14:textId="147E9606" w:rsidR="00FC050F" w:rsidRPr="00CE5590" w:rsidRDefault="002609C7" w:rsidP="004D7ED5">
            <w:pPr>
              <w:pStyle w:val="CCTP-Tableau-Puce1"/>
              <w:numPr>
                <w:ilvl w:val="0"/>
                <w:numId w:val="107"/>
              </w:numPr>
              <w:spacing w:before="31" w:after="31"/>
              <w:ind w:left="315" w:hanging="284"/>
              <w:jc w:val="both"/>
              <w:rPr>
                <w:rFonts w:ascii="Marianne Light" w:hAnsi="Marianne Light"/>
                <w:szCs w:val="20"/>
              </w:rPr>
            </w:pPr>
            <w:r w:rsidRPr="00CE5590">
              <w:rPr>
                <w:rFonts w:ascii="Marianne Light" w:hAnsi="Marianne Light"/>
                <w:szCs w:val="20"/>
              </w:rPr>
              <w:t>De</w:t>
            </w:r>
            <w:r w:rsidR="00804423" w:rsidRPr="00CE5590">
              <w:rPr>
                <w:rFonts w:ascii="Marianne Light" w:hAnsi="Marianne Light"/>
                <w:szCs w:val="20"/>
              </w:rPr>
              <w:t xml:space="preserve"> maintenir le niveau de performances du </w:t>
            </w:r>
            <w:r w:rsidR="00C53942" w:rsidRPr="00CE5590">
              <w:rPr>
                <w:rFonts w:ascii="Marianne Light" w:hAnsi="Marianne Light"/>
                <w:szCs w:val="20"/>
              </w:rPr>
              <w:t>système d’information « NOMOS »</w:t>
            </w:r>
            <w:r w:rsidR="00804423" w:rsidRPr="00CE5590">
              <w:rPr>
                <w:rFonts w:ascii="Marianne Light" w:hAnsi="Marianne Light"/>
                <w:szCs w:val="20"/>
              </w:rPr>
              <w:t>.</w:t>
            </w:r>
          </w:p>
          <w:p w14:paraId="454362ED"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Dans cet objectif, le titulaire réalise l’ensemble des actions nécessaires :</w:t>
            </w:r>
          </w:p>
          <w:p w14:paraId="4536F23E" w14:textId="574E2571" w:rsidR="00FC050F" w:rsidRPr="00CE5590" w:rsidRDefault="002609C7" w:rsidP="002B4DBB">
            <w:pPr>
              <w:pStyle w:val="CCTP-Tableau-Texte1"/>
              <w:numPr>
                <w:ilvl w:val="0"/>
                <w:numId w:val="18"/>
              </w:numPr>
              <w:spacing w:before="31" w:after="31"/>
              <w:ind w:left="315" w:hanging="369"/>
              <w:jc w:val="both"/>
              <w:rPr>
                <w:rFonts w:ascii="Marianne Light" w:hAnsi="Marianne Light"/>
                <w:szCs w:val="20"/>
              </w:rPr>
            </w:pPr>
            <w:r w:rsidRPr="00CE5590">
              <w:rPr>
                <w:rFonts w:ascii="Marianne Light" w:hAnsi="Marianne Light"/>
                <w:szCs w:val="20"/>
              </w:rPr>
              <w:t>Pour</w:t>
            </w:r>
            <w:r w:rsidR="00804423" w:rsidRPr="00CE5590">
              <w:rPr>
                <w:rFonts w:ascii="Marianne Light" w:hAnsi="Marianne Light"/>
                <w:szCs w:val="20"/>
              </w:rPr>
              <w:t xml:space="preserve"> corriger les anomalies applicatives (cf. chapitre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_Ref31437839 \n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5.3.1.4</w:t>
            </w:r>
            <w:r w:rsidR="00804423" w:rsidRPr="00CE5590">
              <w:rPr>
                <w:rFonts w:ascii="Marianne Light" w:hAnsi="Marianne Light"/>
                <w:szCs w:val="20"/>
              </w:rPr>
              <w:fldChar w:fldCharType="end"/>
            </w:r>
            <w:r w:rsidR="00804423" w:rsidRPr="00CE5590">
              <w:rPr>
                <w:rFonts w:ascii="Marianne Light" w:hAnsi="Marianne Light"/>
                <w:szCs w:val="20"/>
              </w:rPr>
              <w:t>: «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_Ref31437839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Anomalie</w:t>
            </w:r>
            <w:r w:rsidR="00804423" w:rsidRPr="00CE5590">
              <w:rPr>
                <w:rFonts w:ascii="Marianne Light" w:hAnsi="Marianne Light"/>
                <w:szCs w:val="20"/>
              </w:rPr>
              <w:fldChar w:fldCharType="end"/>
            </w:r>
            <w:r w:rsidR="00804423" w:rsidRPr="00CE5590">
              <w:rPr>
                <w:rFonts w:ascii="Marianne Light" w:hAnsi="Marianne Light"/>
                <w:szCs w:val="20"/>
              </w:rPr>
              <w:t> ») ;</w:t>
            </w:r>
          </w:p>
          <w:p w14:paraId="67F80DB0" w14:textId="6BFF41E8" w:rsidR="00FC050F" w:rsidRPr="00CE5590" w:rsidRDefault="002609C7" w:rsidP="004D7ED5">
            <w:pPr>
              <w:pStyle w:val="CCTP-Tableau-Texte1"/>
              <w:numPr>
                <w:ilvl w:val="0"/>
                <w:numId w:val="18"/>
              </w:numPr>
              <w:spacing w:before="31" w:after="31"/>
              <w:ind w:left="315" w:hanging="369"/>
              <w:jc w:val="both"/>
              <w:rPr>
                <w:rFonts w:ascii="Marianne Light" w:hAnsi="Marianne Light"/>
                <w:szCs w:val="20"/>
              </w:rPr>
            </w:pPr>
            <w:r w:rsidRPr="00CE5590">
              <w:rPr>
                <w:rFonts w:ascii="Marianne Light" w:hAnsi="Marianne Light"/>
                <w:szCs w:val="20"/>
              </w:rPr>
              <w:t>Pour</w:t>
            </w:r>
            <w:r w:rsidR="00804423" w:rsidRPr="00CE5590">
              <w:rPr>
                <w:rFonts w:ascii="Marianne Light" w:hAnsi="Marianne Light"/>
                <w:szCs w:val="20"/>
              </w:rPr>
              <w:t xml:space="preserve"> corriger les anomalies de données (maintien de l’intégrité des données) ;</w:t>
            </w:r>
          </w:p>
          <w:p w14:paraId="3231F89F" w14:textId="77777777" w:rsidR="00FC050F" w:rsidRPr="00CE5590" w:rsidRDefault="00804423" w:rsidP="004D7ED5">
            <w:pPr>
              <w:pStyle w:val="CCTP-Tableau-Texte1"/>
              <w:numPr>
                <w:ilvl w:val="0"/>
                <w:numId w:val="18"/>
              </w:numPr>
              <w:spacing w:before="31" w:after="31"/>
              <w:ind w:left="315" w:hanging="369"/>
              <w:jc w:val="both"/>
              <w:rPr>
                <w:rFonts w:ascii="Marianne Light" w:hAnsi="Marianne Light"/>
                <w:szCs w:val="20"/>
              </w:rPr>
            </w:pPr>
            <w:proofErr w:type="gramStart"/>
            <w:r w:rsidRPr="00CE5590">
              <w:rPr>
                <w:rFonts w:ascii="Marianne Light" w:hAnsi="Marianne Light"/>
                <w:szCs w:val="20"/>
              </w:rPr>
              <w:t>à</w:t>
            </w:r>
            <w:proofErr w:type="gramEnd"/>
            <w:r w:rsidRPr="00CE5590">
              <w:rPr>
                <w:rFonts w:ascii="Marianne Light" w:hAnsi="Marianne Light"/>
                <w:szCs w:val="20"/>
              </w:rPr>
              <w:t xml:space="preserve"> défaut, pour mettre en œuvre une solution de contournement selon la gravité des corrections.</w:t>
            </w:r>
          </w:p>
          <w:p w14:paraId="421BC3E1"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La maintenance corrective peut être exécutée soit :</w:t>
            </w:r>
          </w:p>
          <w:p w14:paraId="3E365998" w14:textId="3A9043AA" w:rsidR="00FC050F" w:rsidRPr="00CE5590" w:rsidRDefault="002609C7" w:rsidP="004D7ED5">
            <w:pPr>
              <w:pStyle w:val="CCTP-Tableau-Puce1"/>
              <w:numPr>
                <w:ilvl w:val="0"/>
                <w:numId w:val="108"/>
              </w:numPr>
              <w:spacing w:before="31" w:after="31"/>
              <w:ind w:left="315" w:hanging="315"/>
              <w:jc w:val="both"/>
              <w:rPr>
                <w:rFonts w:ascii="Marianne Light" w:hAnsi="Marianne Light"/>
                <w:szCs w:val="20"/>
              </w:rPr>
            </w:pPr>
            <w:r w:rsidRPr="00CE5590">
              <w:rPr>
                <w:rFonts w:ascii="Marianne Light" w:hAnsi="Marianne Light"/>
                <w:szCs w:val="20"/>
              </w:rPr>
              <w:t>Après</w:t>
            </w:r>
            <w:r w:rsidR="00804423" w:rsidRPr="00CE5590">
              <w:rPr>
                <w:rFonts w:ascii="Marianne Light" w:hAnsi="Marianne Light"/>
                <w:szCs w:val="20"/>
              </w:rPr>
              <w:t xml:space="preserve"> la fin de la VSR d’un projet réalisé par le titulaire ;</w:t>
            </w:r>
          </w:p>
          <w:p w14:paraId="01718BE0" w14:textId="77777777" w:rsidR="00FC050F" w:rsidRPr="00CE5590" w:rsidRDefault="002609C7" w:rsidP="004D7ED5">
            <w:pPr>
              <w:pStyle w:val="CCTP-Tableau-Puce1"/>
              <w:numPr>
                <w:ilvl w:val="0"/>
                <w:numId w:val="108"/>
              </w:numPr>
              <w:spacing w:before="31" w:after="31"/>
              <w:ind w:left="315" w:hanging="315"/>
              <w:jc w:val="both"/>
              <w:rPr>
                <w:rFonts w:ascii="Marianne Light" w:hAnsi="Marianne Light"/>
                <w:szCs w:val="20"/>
              </w:rPr>
            </w:pPr>
            <w:r w:rsidRPr="00CE5590">
              <w:rPr>
                <w:rFonts w:ascii="Marianne Light" w:hAnsi="Marianne Light"/>
                <w:szCs w:val="20"/>
              </w:rPr>
              <w:t>Après</w:t>
            </w:r>
            <w:r w:rsidR="00804423" w:rsidRPr="00CE5590">
              <w:rPr>
                <w:rFonts w:ascii="Marianne Light" w:hAnsi="Marianne Light"/>
                <w:szCs w:val="20"/>
              </w:rPr>
              <w:t xml:space="preserve"> la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_Ref2768671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 xml:space="preserve">Prise en mains </w:t>
            </w:r>
            <w:r w:rsidR="00804423" w:rsidRPr="00CE5590">
              <w:rPr>
                <w:rFonts w:ascii="Marianne Light" w:hAnsi="Marianne Light"/>
                <w:szCs w:val="20"/>
              </w:rPr>
              <w:fldChar w:fldCharType="end"/>
            </w:r>
            <w:r w:rsidR="00804423" w:rsidRPr="00CE5590">
              <w:rPr>
                <w:rFonts w:ascii="Marianne Light" w:hAnsi="Marianne Light"/>
                <w:szCs w:val="20"/>
              </w:rPr>
              <w:t xml:space="preserve"> (cf. chapitre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_Ref2768671 \n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5.1.2</w:t>
            </w:r>
            <w:r w:rsidR="00804423" w:rsidRPr="00CE5590">
              <w:rPr>
                <w:rFonts w:ascii="Marianne Light" w:hAnsi="Marianne Light"/>
                <w:szCs w:val="20"/>
              </w:rPr>
              <w:fldChar w:fldCharType="end"/>
            </w:r>
            <w:r w:rsidR="00804423" w:rsidRPr="00CE5590">
              <w:rPr>
                <w:rFonts w:ascii="Marianne Light" w:hAnsi="Marianne Light"/>
                <w:szCs w:val="20"/>
              </w:rPr>
              <w:t>).</w:t>
            </w:r>
          </w:p>
          <w:p w14:paraId="3D83E383" w14:textId="77777777" w:rsidR="0025300D" w:rsidRPr="00CE5590" w:rsidRDefault="0025300D" w:rsidP="0025300D">
            <w:pPr>
              <w:pStyle w:val="CCTP-Tableau-Puce1"/>
              <w:spacing w:before="31" w:after="31"/>
              <w:jc w:val="both"/>
              <w:rPr>
                <w:rFonts w:ascii="Marianne Light" w:hAnsi="Marianne Light"/>
                <w:szCs w:val="20"/>
              </w:rPr>
            </w:pPr>
          </w:p>
          <w:p w14:paraId="33520D8D" w14:textId="77777777" w:rsidR="00691A2B" w:rsidRPr="00CE5590" w:rsidRDefault="0025300D" w:rsidP="0025300D">
            <w:pPr>
              <w:pStyle w:val="CCTP-Tableau-Texte1"/>
              <w:spacing w:before="31" w:after="31"/>
              <w:jc w:val="both"/>
              <w:rPr>
                <w:rFonts w:ascii="Marianne Light" w:hAnsi="Marianne Light"/>
                <w:szCs w:val="20"/>
              </w:rPr>
            </w:pPr>
            <w:r w:rsidRPr="00CE5590">
              <w:rPr>
                <w:rFonts w:ascii="Marianne Light" w:hAnsi="Marianne Light"/>
                <w:szCs w:val="20"/>
              </w:rPr>
              <w:lastRenderedPageBreak/>
              <w:t xml:space="preserve">La prestation des tickets SN3 sera réalisée en jours et heures ouvrés standards : </w:t>
            </w:r>
            <w:r w:rsidRPr="00CE5590">
              <w:rPr>
                <w:rFonts w:ascii="Marianne Light" w:hAnsi="Marianne Light"/>
                <w:b/>
                <w:bCs/>
                <w:szCs w:val="20"/>
              </w:rPr>
              <w:t>lundi au vendredi, de 9H à 18h</w:t>
            </w:r>
            <w:r w:rsidR="00691A2B" w:rsidRPr="00CE5590">
              <w:rPr>
                <w:rFonts w:ascii="Marianne Light" w:hAnsi="Marianne Light"/>
                <w:szCs w:val="20"/>
              </w:rPr>
              <w:t xml:space="preserve">. </w:t>
            </w:r>
          </w:p>
          <w:p w14:paraId="1141B76C" w14:textId="77777777" w:rsidR="00691A2B" w:rsidRPr="00CE5590" w:rsidRDefault="00691A2B" w:rsidP="0025300D">
            <w:pPr>
              <w:pStyle w:val="CCTP-Tableau-Texte1"/>
              <w:spacing w:before="31" w:after="31"/>
              <w:jc w:val="both"/>
              <w:rPr>
                <w:rFonts w:ascii="Marianne Light" w:hAnsi="Marianne Light"/>
                <w:szCs w:val="20"/>
              </w:rPr>
            </w:pPr>
          </w:p>
          <w:p w14:paraId="513F7DAC" w14:textId="723EAB95" w:rsidR="00477CAE" w:rsidRPr="00CE5590" w:rsidRDefault="00477CAE" w:rsidP="00477CAE">
            <w:pPr>
              <w:pStyle w:val="CCTP-Tableau-Texte1"/>
              <w:spacing w:before="31" w:after="31"/>
              <w:jc w:val="both"/>
              <w:rPr>
                <w:rFonts w:ascii="Marianne Light" w:hAnsi="Marianne Light"/>
                <w:szCs w:val="20"/>
              </w:rPr>
            </w:pPr>
            <w:r w:rsidRPr="00CE5590">
              <w:rPr>
                <w:rFonts w:ascii="Marianne Light" w:hAnsi="Marianne Light"/>
                <w:szCs w:val="20"/>
              </w:rPr>
              <w:t>Une prestation complémentaire pourra être commandée afin de traiter des tickets SN3 lors d’astreintes hors de la plage standard en HNO et/ou JNO.</w:t>
            </w:r>
          </w:p>
          <w:p w14:paraId="4617E14D" w14:textId="4B809744" w:rsidR="0025300D" w:rsidRPr="00CE5590" w:rsidRDefault="0025300D" w:rsidP="00303474">
            <w:pPr>
              <w:pStyle w:val="CCTP-Tableau-Puce1"/>
              <w:spacing w:before="31" w:after="31"/>
              <w:jc w:val="both"/>
              <w:rPr>
                <w:rFonts w:ascii="Marianne Light" w:hAnsi="Marianne Light"/>
                <w:szCs w:val="20"/>
              </w:rPr>
            </w:pPr>
          </w:p>
        </w:tc>
      </w:tr>
      <w:tr w:rsidR="00FC050F" w14:paraId="5DAAF9BA" w14:textId="77777777" w:rsidTr="002D740F">
        <w:trPr>
          <w:trHeight w:val="285"/>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vAlign w:val="center"/>
          </w:tcPr>
          <w:p w14:paraId="1D4E3DF1" w14:textId="77777777" w:rsidR="00FC050F" w:rsidRPr="00CE5590" w:rsidRDefault="00804423">
            <w:pPr>
              <w:widowControl w:val="0"/>
              <w:spacing w:before="62" w:after="62"/>
              <w:ind w:right="185"/>
              <w:rPr>
                <w:rFonts w:ascii="Marianne Light" w:hAnsi="Marianne Light"/>
                <w:b/>
                <w:bCs/>
                <w:sz w:val="20"/>
                <w:szCs w:val="20"/>
              </w:rPr>
            </w:pPr>
            <w:r w:rsidRPr="00CE5590">
              <w:rPr>
                <w:rFonts w:ascii="Marianne Light" w:hAnsi="Marianne Light"/>
                <w:b/>
                <w:bCs/>
                <w:sz w:val="20"/>
                <w:szCs w:val="20"/>
              </w:rPr>
              <w:lastRenderedPageBreak/>
              <w:t>Prérequis du Ministère de la Justice</w:t>
            </w:r>
          </w:p>
        </w:tc>
      </w:tr>
      <w:tr w:rsidR="00FC050F" w14:paraId="355FF8F1" w14:textId="77777777" w:rsidTr="002D740F">
        <w:trPr>
          <w:trHeight w:val="550"/>
          <w:jc w:val="center"/>
        </w:trPr>
        <w:tc>
          <w:tcPr>
            <w:tcW w:w="10343" w:type="dxa"/>
            <w:gridSpan w:val="14"/>
            <w:tcBorders>
              <w:top w:val="single" w:sz="4" w:space="0" w:color="auto"/>
              <w:left w:val="single" w:sz="4" w:space="0" w:color="auto"/>
              <w:bottom w:val="single" w:sz="4" w:space="0" w:color="auto"/>
              <w:right w:val="single" w:sz="4" w:space="0" w:color="auto"/>
            </w:tcBorders>
          </w:tcPr>
          <w:p w14:paraId="033B30BC" w14:textId="045F8EF6" w:rsidR="00FC050F" w:rsidRPr="00CE5590" w:rsidRDefault="00F6620D">
            <w:pPr>
              <w:pStyle w:val="CCTP-Tableau-Texte1"/>
              <w:spacing w:before="31" w:after="31"/>
              <w:jc w:val="both"/>
              <w:rPr>
                <w:rFonts w:ascii="Marianne Light" w:hAnsi="Marianne Light"/>
                <w:szCs w:val="20"/>
              </w:rPr>
            </w:pPr>
            <w:r w:rsidRPr="00CE5590">
              <w:rPr>
                <w:rFonts w:ascii="Marianne Light" w:hAnsi="Marianne Light"/>
                <w:szCs w:val="20"/>
              </w:rPr>
              <w:t>La Cour de cassation</w:t>
            </w:r>
            <w:r w:rsidR="00804423" w:rsidRPr="00CE5590">
              <w:rPr>
                <w:rFonts w:ascii="Marianne Light" w:hAnsi="Marianne Light"/>
                <w:szCs w:val="20"/>
              </w:rPr>
              <w:t xml:space="preserve"> fournit :</w:t>
            </w:r>
          </w:p>
          <w:p w14:paraId="10C95FCF" w14:textId="1F37E29F" w:rsidR="00FC050F" w:rsidRPr="00CE5590" w:rsidRDefault="002609C7" w:rsidP="004D7ED5">
            <w:pPr>
              <w:pStyle w:val="CCTP-Tableau-Puce1"/>
              <w:numPr>
                <w:ilvl w:val="0"/>
                <w:numId w:val="109"/>
              </w:numPr>
              <w:spacing w:before="31" w:after="31"/>
              <w:ind w:left="315" w:hanging="284"/>
              <w:jc w:val="both"/>
              <w:rPr>
                <w:rFonts w:ascii="Marianne Light" w:hAnsi="Marianne Light"/>
                <w:szCs w:val="20"/>
              </w:rPr>
            </w:pPr>
            <w:r w:rsidRPr="00CE5590">
              <w:rPr>
                <w:rFonts w:ascii="Marianne Light" w:hAnsi="Marianne Light"/>
                <w:szCs w:val="20"/>
              </w:rPr>
              <w:t>Pour</w:t>
            </w:r>
            <w:r w:rsidR="00804423" w:rsidRPr="00CE5590">
              <w:rPr>
                <w:rFonts w:ascii="Marianne Light" w:hAnsi="Marianne Light"/>
                <w:szCs w:val="20"/>
              </w:rPr>
              <w:t xml:space="preserve"> le support de niveau 3 : la formalisation des tickets dans l'outil de gestion des incidents </w:t>
            </w:r>
            <w:r w:rsidR="00F6620D" w:rsidRPr="00CE5590">
              <w:rPr>
                <w:rFonts w:ascii="Marianne Light" w:hAnsi="Marianne Light"/>
                <w:szCs w:val="20"/>
              </w:rPr>
              <w:t>de la Cour de cassation</w:t>
            </w:r>
            <w:r w:rsidR="00804423" w:rsidRPr="00CE5590">
              <w:rPr>
                <w:rFonts w:ascii="Marianne Light" w:hAnsi="Marianne Light"/>
                <w:szCs w:val="20"/>
              </w:rPr>
              <w:t> ;</w:t>
            </w:r>
          </w:p>
          <w:p w14:paraId="186D54EE" w14:textId="3DFDBC36" w:rsidR="00FC050F" w:rsidRPr="00CE5590" w:rsidRDefault="002609C7" w:rsidP="004D7ED5">
            <w:pPr>
              <w:pStyle w:val="CCTP-Tableau-Puce1"/>
              <w:numPr>
                <w:ilvl w:val="0"/>
                <w:numId w:val="109"/>
              </w:numPr>
              <w:spacing w:before="31" w:after="31"/>
              <w:ind w:left="315" w:hanging="284"/>
              <w:jc w:val="both"/>
              <w:rPr>
                <w:rFonts w:ascii="Marianne Light" w:hAnsi="Marianne Light"/>
                <w:szCs w:val="20"/>
              </w:rPr>
            </w:pPr>
            <w:r w:rsidRPr="00CE5590">
              <w:rPr>
                <w:rFonts w:ascii="Marianne Light" w:hAnsi="Marianne Light"/>
                <w:szCs w:val="20"/>
              </w:rPr>
              <w:t>Pour</w:t>
            </w:r>
            <w:r w:rsidR="00804423" w:rsidRPr="00CE5590">
              <w:rPr>
                <w:rFonts w:ascii="Marianne Light" w:hAnsi="Marianne Light"/>
                <w:szCs w:val="20"/>
              </w:rPr>
              <w:t xml:space="preserve"> toute demande directe de correction formulée par</w:t>
            </w:r>
            <w:r w:rsidR="00E845A8" w:rsidRPr="00CE5590">
              <w:rPr>
                <w:rFonts w:ascii="Marianne Light" w:hAnsi="Marianne Light"/>
                <w:szCs w:val="20"/>
              </w:rPr>
              <w:t xml:space="preserve"> la Cour de cassation</w:t>
            </w:r>
            <w:r w:rsidR="00804423" w:rsidRPr="00CE5590">
              <w:rPr>
                <w:rFonts w:ascii="Marianne Light" w:hAnsi="Marianne Light"/>
                <w:szCs w:val="20"/>
              </w:rPr>
              <w:t> :</w:t>
            </w:r>
            <w:r w:rsidR="00E845A8" w:rsidRPr="00CE5590">
              <w:rPr>
                <w:rFonts w:ascii="Marianne Light" w:hAnsi="Marianne Light"/>
                <w:szCs w:val="20"/>
              </w:rPr>
              <w:t xml:space="preserve"> </w:t>
            </w:r>
            <w:r w:rsidR="00804423" w:rsidRPr="00CE5590">
              <w:rPr>
                <w:rFonts w:ascii="Marianne Light" w:hAnsi="Marianne Light"/>
                <w:szCs w:val="20"/>
              </w:rPr>
              <w:t xml:space="preserve">la formalisation des anomalies détectées est dans l’outil de gestion des évolutions et des anomalies </w:t>
            </w:r>
            <w:r w:rsidR="00F6620D" w:rsidRPr="00CE5590">
              <w:rPr>
                <w:rFonts w:ascii="Marianne Light" w:hAnsi="Marianne Light"/>
                <w:szCs w:val="20"/>
              </w:rPr>
              <w:t>de la Cour de cassation</w:t>
            </w:r>
            <w:r w:rsidR="00804423" w:rsidRPr="00CE5590">
              <w:rPr>
                <w:rFonts w:ascii="Marianne Light" w:hAnsi="Marianne Light"/>
                <w:szCs w:val="20"/>
              </w:rPr>
              <w:t>, cette formalisation inclut la qualification de l’anomalie (bloquante, majeure, mineure).</w:t>
            </w:r>
          </w:p>
        </w:tc>
      </w:tr>
      <w:tr w:rsidR="00FC050F" w14:paraId="086C1EC0" w14:textId="77777777" w:rsidTr="002D740F">
        <w:trPr>
          <w:trHeight w:val="345"/>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vAlign w:val="center"/>
          </w:tcPr>
          <w:p w14:paraId="3DDDFE28" w14:textId="77777777" w:rsidR="00FC050F" w:rsidRPr="00CE5590" w:rsidRDefault="00804423">
            <w:pPr>
              <w:widowControl w:val="0"/>
              <w:spacing w:before="62" w:after="62"/>
              <w:ind w:right="185"/>
              <w:rPr>
                <w:rFonts w:ascii="Marianne Light" w:hAnsi="Marianne Light"/>
                <w:b/>
                <w:bCs/>
                <w:sz w:val="20"/>
                <w:szCs w:val="20"/>
              </w:rPr>
            </w:pPr>
            <w:r w:rsidRPr="00CE5590">
              <w:rPr>
                <w:rFonts w:ascii="Marianne Light" w:hAnsi="Marianne Light"/>
                <w:b/>
                <w:bCs/>
                <w:sz w:val="20"/>
                <w:szCs w:val="20"/>
              </w:rPr>
              <w:t>Description générale de l’activité de support de niveau 3</w:t>
            </w:r>
          </w:p>
        </w:tc>
      </w:tr>
      <w:tr w:rsidR="00FC050F" w14:paraId="0555882E" w14:textId="77777777" w:rsidTr="002D740F">
        <w:trPr>
          <w:trHeight w:val="150"/>
          <w:jc w:val="center"/>
        </w:trPr>
        <w:tc>
          <w:tcPr>
            <w:tcW w:w="919" w:type="dxa"/>
            <w:gridSpan w:val="2"/>
            <w:tcBorders>
              <w:top w:val="single" w:sz="4" w:space="0" w:color="auto"/>
              <w:left w:val="single" w:sz="4" w:space="0" w:color="auto"/>
              <w:bottom w:val="single" w:sz="4" w:space="0" w:color="auto"/>
              <w:right w:val="single" w:sz="4" w:space="0" w:color="auto"/>
            </w:tcBorders>
            <w:shd w:val="clear" w:color="auto" w:fill="D9D9D9"/>
          </w:tcPr>
          <w:p w14:paraId="36E4538A" w14:textId="77777777" w:rsidR="00FC050F" w:rsidRPr="00CE5590" w:rsidRDefault="00804423">
            <w:pPr>
              <w:keepLines/>
              <w:widowControl w:val="0"/>
              <w:spacing w:before="62" w:after="62"/>
              <w:rPr>
                <w:rFonts w:ascii="Marianne Light" w:hAnsi="Marianne Light"/>
                <w:bCs/>
                <w:sz w:val="20"/>
                <w:szCs w:val="20"/>
              </w:rPr>
            </w:pPr>
            <w:r w:rsidRPr="00CE5590">
              <w:rPr>
                <w:rFonts w:ascii="Marianne Light" w:hAnsi="Marianne Light"/>
                <w:bCs/>
                <w:sz w:val="20"/>
                <w:szCs w:val="20"/>
              </w:rPr>
              <w:t>Phases</w:t>
            </w:r>
          </w:p>
        </w:tc>
        <w:tc>
          <w:tcPr>
            <w:tcW w:w="5922" w:type="dxa"/>
            <w:gridSpan w:val="8"/>
            <w:tcBorders>
              <w:top w:val="single" w:sz="4" w:space="0" w:color="auto"/>
              <w:left w:val="single" w:sz="4" w:space="0" w:color="auto"/>
              <w:bottom w:val="single" w:sz="4" w:space="0" w:color="auto"/>
              <w:right w:val="single" w:sz="4" w:space="0" w:color="auto"/>
            </w:tcBorders>
            <w:shd w:val="clear" w:color="auto" w:fill="D9D9D9"/>
          </w:tcPr>
          <w:p w14:paraId="706599EA" w14:textId="4A2A4446" w:rsidR="00FC050F" w:rsidRPr="00CE5590" w:rsidRDefault="002609C7">
            <w:pPr>
              <w:keepLines/>
              <w:widowControl w:val="0"/>
              <w:spacing w:before="62" w:after="62"/>
              <w:rPr>
                <w:rFonts w:ascii="Marianne Light" w:hAnsi="Marianne Light"/>
                <w:bCs/>
                <w:sz w:val="20"/>
                <w:szCs w:val="20"/>
              </w:rPr>
            </w:pPr>
            <w:r w:rsidRPr="00CE5590">
              <w:rPr>
                <w:rFonts w:ascii="Marianne Light" w:hAnsi="Marianne Light"/>
                <w:bCs/>
                <w:sz w:val="20"/>
                <w:szCs w:val="20"/>
              </w:rPr>
              <w:t>Prestations</w:t>
            </w:r>
          </w:p>
        </w:tc>
        <w:tc>
          <w:tcPr>
            <w:tcW w:w="3502" w:type="dxa"/>
            <w:gridSpan w:val="4"/>
            <w:tcBorders>
              <w:top w:val="single" w:sz="4" w:space="0" w:color="auto"/>
              <w:left w:val="single" w:sz="4" w:space="0" w:color="auto"/>
              <w:bottom w:val="single" w:sz="4" w:space="0" w:color="auto"/>
              <w:right w:val="single" w:sz="4" w:space="0" w:color="auto"/>
            </w:tcBorders>
            <w:shd w:val="clear" w:color="auto" w:fill="D9D9D9"/>
          </w:tcPr>
          <w:p w14:paraId="04CE9C79" w14:textId="77777777" w:rsidR="00FC050F" w:rsidRPr="00CE5590" w:rsidRDefault="00804423">
            <w:pPr>
              <w:keepLines/>
              <w:widowControl w:val="0"/>
              <w:spacing w:before="62" w:after="62"/>
              <w:rPr>
                <w:rFonts w:ascii="Marianne Light" w:hAnsi="Marianne Light"/>
                <w:bCs/>
                <w:sz w:val="20"/>
                <w:szCs w:val="20"/>
              </w:rPr>
            </w:pPr>
            <w:r w:rsidRPr="00CE5590">
              <w:rPr>
                <w:rFonts w:ascii="Marianne Light" w:hAnsi="Marianne Light"/>
                <w:bCs/>
                <w:sz w:val="20"/>
                <w:szCs w:val="20"/>
              </w:rPr>
              <w:t>Livrables</w:t>
            </w:r>
          </w:p>
        </w:tc>
      </w:tr>
      <w:tr w:rsidR="00FC050F" w14:paraId="04225A88" w14:textId="77777777" w:rsidTr="002D740F">
        <w:trPr>
          <w:trHeight w:val="150"/>
          <w:jc w:val="center"/>
        </w:trPr>
        <w:tc>
          <w:tcPr>
            <w:tcW w:w="919" w:type="dxa"/>
            <w:gridSpan w:val="2"/>
            <w:vMerge w:val="restart"/>
            <w:tcBorders>
              <w:top w:val="single" w:sz="4" w:space="0" w:color="auto"/>
              <w:left w:val="single" w:sz="4" w:space="0" w:color="auto"/>
              <w:right w:val="single" w:sz="4" w:space="0" w:color="auto"/>
            </w:tcBorders>
            <w:vAlign w:val="center"/>
          </w:tcPr>
          <w:p w14:paraId="3D56055B"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1</w:t>
            </w:r>
          </w:p>
        </w:tc>
        <w:tc>
          <w:tcPr>
            <w:tcW w:w="5922" w:type="dxa"/>
            <w:gridSpan w:val="8"/>
            <w:tcBorders>
              <w:top w:val="single" w:sz="4" w:space="0" w:color="auto"/>
              <w:left w:val="single" w:sz="4" w:space="0" w:color="auto"/>
              <w:bottom w:val="single" w:sz="4" w:space="0" w:color="auto"/>
              <w:right w:val="single" w:sz="4" w:space="0" w:color="auto"/>
            </w:tcBorders>
            <w:shd w:val="clear" w:color="auto" w:fill="EAEAEA"/>
            <w:vAlign w:val="center"/>
          </w:tcPr>
          <w:p w14:paraId="28185A30"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Support de niveau 3</w:t>
            </w:r>
          </w:p>
        </w:tc>
        <w:tc>
          <w:tcPr>
            <w:tcW w:w="3502" w:type="dxa"/>
            <w:gridSpan w:val="4"/>
            <w:vMerge w:val="restart"/>
            <w:tcBorders>
              <w:top w:val="single" w:sz="4" w:space="0" w:color="auto"/>
              <w:left w:val="single" w:sz="4" w:space="0" w:color="auto"/>
              <w:right w:val="single" w:sz="4" w:space="0" w:color="auto"/>
            </w:tcBorders>
            <w:vAlign w:val="center"/>
          </w:tcPr>
          <w:p w14:paraId="4948AD04"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 xml:space="preserve">Cf. les livrables du chapitre </w:t>
            </w:r>
            <w:r w:rsidRPr="00CE5590">
              <w:rPr>
                <w:rFonts w:ascii="Marianne Light" w:hAnsi="Marianne Light"/>
                <w:szCs w:val="20"/>
              </w:rPr>
              <w:fldChar w:fldCharType="begin"/>
            </w:r>
            <w:r w:rsidRPr="00CE5590">
              <w:rPr>
                <w:rFonts w:ascii="Marianne Light" w:hAnsi="Marianne Light"/>
                <w:szCs w:val="20"/>
              </w:rPr>
              <w:instrText xml:space="preserve"> REF _Ref31198723 \n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5.3.5</w:t>
            </w:r>
            <w:r w:rsidRPr="00CE5590">
              <w:rPr>
                <w:rFonts w:ascii="Marianne Light" w:hAnsi="Marianne Light"/>
                <w:szCs w:val="20"/>
              </w:rPr>
              <w:fldChar w:fldCharType="end"/>
            </w:r>
            <w:r w:rsidRPr="00CE5590">
              <w:rPr>
                <w:rFonts w:ascii="Marianne Light" w:hAnsi="Marianne Light"/>
                <w:szCs w:val="20"/>
              </w:rPr>
              <w:t> : « ‘</w:t>
            </w:r>
            <w:r w:rsidRPr="00CE5590">
              <w:rPr>
                <w:rFonts w:ascii="Marianne Light" w:hAnsi="Marianne Light"/>
                <w:szCs w:val="20"/>
              </w:rPr>
              <w:fldChar w:fldCharType="begin"/>
            </w:r>
            <w:r w:rsidRPr="00CE5590">
              <w:rPr>
                <w:rFonts w:ascii="Marianne Light" w:hAnsi="Marianne Light"/>
                <w:szCs w:val="20"/>
              </w:rPr>
              <w:instrText xml:space="preserve"> REF _Ref31198723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eastAsiaTheme="minorEastAsia" w:hAnsi="Marianne Light" w:cstheme="minorBidi"/>
                <w:szCs w:val="20"/>
              </w:rPr>
              <w:t>Support de niveau 2</w:t>
            </w:r>
            <w:r w:rsidRPr="00CE5590">
              <w:rPr>
                <w:rFonts w:ascii="Marianne Light" w:eastAsiaTheme="minorEastAsia" w:hAnsi="Marianne Light" w:cstheme="minorBidi"/>
                <w:szCs w:val="20"/>
              </w:rPr>
              <w:fldChar w:fldCharType="end"/>
            </w:r>
            <w:r w:rsidRPr="00CE5590">
              <w:rPr>
                <w:rFonts w:ascii="Marianne Light" w:eastAsiaTheme="minorEastAsia" w:hAnsi="Marianne Light" w:cstheme="minorBidi"/>
                <w:szCs w:val="20"/>
              </w:rPr>
              <w:t> »</w:t>
            </w:r>
          </w:p>
        </w:tc>
      </w:tr>
      <w:tr w:rsidR="00FC050F" w14:paraId="571157D6" w14:textId="77777777" w:rsidTr="002D740F">
        <w:trPr>
          <w:trHeight w:val="150"/>
          <w:jc w:val="center"/>
        </w:trPr>
        <w:tc>
          <w:tcPr>
            <w:tcW w:w="919" w:type="dxa"/>
            <w:gridSpan w:val="2"/>
            <w:vMerge/>
            <w:tcBorders>
              <w:left w:val="single" w:sz="4" w:space="0" w:color="auto"/>
              <w:right w:val="single" w:sz="4" w:space="0" w:color="auto"/>
            </w:tcBorders>
            <w:vAlign w:val="center"/>
          </w:tcPr>
          <w:p w14:paraId="34F7D259" w14:textId="77777777" w:rsidR="00FC050F" w:rsidRPr="00CE5590" w:rsidRDefault="00FC050F">
            <w:pPr>
              <w:pStyle w:val="CCTP-Tableau-Texte1"/>
              <w:spacing w:before="31" w:after="31"/>
              <w:jc w:val="both"/>
              <w:rPr>
                <w:rFonts w:ascii="Marianne Light" w:hAnsi="Marianne Light"/>
                <w:szCs w:val="20"/>
              </w:rPr>
            </w:pPr>
          </w:p>
        </w:tc>
        <w:tc>
          <w:tcPr>
            <w:tcW w:w="5922" w:type="dxa"/>
            <w:gridSpan w:val="8"/>
            <w:tcBorders>
              <w:top w:val="single" w:sz="4" w:space="0" w:color="auto"/>
              <w:left w:val="single" w:sz="4" w:space="0" w:color="auto"/>
              <w:bottom w:val="single" w:sz="4" w:space="0" w:color="auto"/>
              <w:right w:val="single" w:sz="4" w:space="0" w:color="auto"/>
            </w:tcBorders>
            <w:vAlign w:val="center"/>
          </w:tcPr>
          <w:p w14:paraId="224D69FD"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 xml:space="preserve">Les activités du support de niveau 3 sont identiques à celle du </w:t>
            </w:r>
            <w:r w:rsidRPr="00CE5590">
              <w:rPr>
                <w:rFonts w:ascii="Marianne Light" w:hAnsi="Marianne Light"/>
                <w:szCs w:val="20"/>
              </w:rPr>
              <w:fldChar w:fldCharType="begin"/>
            </w:r>
            <w:r w:rsidRPr="00CE5590">
              <w:rPr>
                <w:rFonts w:ascii="Marianne Light" w:hAnsi="Marianne Light"/>
                <w:szCs w:val="20"/>
              </w:rPr>
              <w:instrText xml:space="preserve"> REF _Ref31198723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de niveau 2</w:t>
            </w:r>
            <w:r w:rsidRPr="00CE5590">
              <w:rPr>
                <w:rFonts w:ascii="Marianne Light" w:hAnsi="Marianne Light"/>
                <w:szCs w:val="20"/>
              </w:rPr>
              <w:fldChar w:fldCharType="end"/>
            </w:r>
            <w:r w:rsidRPr="00CE5590">
              <w:rPr>
                <w:rFonts w:ascii="Marianne Light" w:hAnsi="Marianne Light"/>
                <w:szCs w:val="20"/>
              </w:rPr>
              <w:t xml:space="preserve"> (cf. chapitre </w:t>
            </w:r>
            <w:r w:rsidRPr="00CE5590">
              <w:rPr>
                <w:rFonts w:ascii="Marianne Light" w:hAnsi="Marianne Light"/>
                <w:szCs w:val="20"/>
              </w:rPr>
              <w:fldChar w:fldCharType="begin"/>
            </w:r>
            <w:r w:rsidRPr="00CE5590">
              <w:rPr>
                <w:rFonts w:ascii="Marianne Light" w:hAnsi="Marianne Light"/>
                <w:szCs w:val="20"/>
              </w:rPr>
              <w:instrText xml:space="preserve"> REF _Ref31198723 \n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5.3.5</w:t>
            </w:r>
            <w:r w:rsidRPr="00CE5590">
              <w:rPr>
                <w:rFonts w:ascii="Marianne Light" w:hAnsi="Marianne Light"/>
                <w:szCs w:val="20"/>
              </w:rPr>
              <w:fldChar w:fldCharType="end"/>
            </w:r>
            <w:r w:rsidRPr="00CE5590">
              <w:rPr>
                <w:rFonts w:ascii="Marianne Light" w:hAnsi="Marianne Light"/>
                <w:szCs w:val="20"/>
              </w:rPr>
              <w:t>) :</w:t>
            </w:r>
          </w:p>
          <w:p w14:paraId="0EE7D798" w14:textId="77777777" w:rsidR="00FC050F" w:rsidRPr="00CE5590" w:rsidRDefault="00804423">
            <w:pPr>
              <w:pStyle w:val="CCTP-Tableau-Puce1"/>
              <w:spacing w:before="31" w:after="31"/>
              <w:ind w:left="408" w:hanging="187"/>
              <w:jc w:val="both"/>
              <w:rPr>
                <w:rFonts w:ascii="Marianne Light" w:hAnsi="Marianne Light"/>
                <w:szCs w:val="20"/>
              </w:rPr>
            </w:pPr>
            <w:r w:rsidRPr="00CE5590">
              <w:rPr>
                <w:rFonts w:ascii="Marianne Light" w:hAnsi="Marianne Light"/>
                <w:szCs w:val="20"/>
              </w:rPr>
              <w:t>1 : Traiter les demandes ;</w:t>
            </w:r>
          </w:p>
          <w:p w14:paraId="6F469D09" w14:textId="77777777" w:rsidR="00FC050F" w:rsidRPr="00CE5590" w:rsidRDefault="00804423">
            <w:pPr>
              <w:pStyle w:val="CCTP-Tableau-Puce1"/>
              <w:spacing w:before="31" w:after="31"/>
              <w:ind w:left="408" w:hanging="187"/>
              <w:jc w:val="both"/>
              <w:rPr>
                <w:rFonts w:ascii="Marianne Light" w:hAnsi="Marianne Light"/>
                <w:szCs w:val="20"/>
              </w:rPr>
            </w:pPr>
            <w:r w:rsidRPr="00CE5590">
              <w:rPr>
                <w:rFonts w:ascii="Marianne Light" w:hAnsi="Marianne Light"/>
                <w:szCs w:val="20"/>
              </w:rPr>
              <w:t>2 : Diagnostic ;</w:t>
            </w:r>
          </w:p>
          <w:p w14:paraId="030352AA" w14:textId="77777777" w:rsidR="00FC050F" w:rsidRPr="00CE5590" w:rsidRDefault="00804423">
            <w:pPr>
              <w:pStyle w:val="CCTP-Tableau-Puce1"/>
              <w:spacing w:before="31" w:after="31"/>
              <w:ind w:left="408" w:hanging="187"/>
              <w:jc w:val="both"/>
              <w:rPr>
                <w:rFonts w:ascii="Marianne Light" w:hAnsi="Marianne Light"/>
                <w:szCs w:val="20"/>
              </w:rPr>
            </w:pPr>
            <w:r w:rsidRPr="00CE5590">
              <w:rPr>
                <w:rFonts w:ascii="Marianne Light" w:hAnsi="Marianne Light"/>
                <w:szCs w:val="20"/>
              </w:rPr>
              <w:t xml:space="preserve">3 : Traitement de l’incident : en complément du </w:t>
            </w:r>
            <w:r w:rsidRPr="00CE5590">
              <w:rPr>
                <w:rFonts w:ascii="Marianne Light" w:hAnsi="Marianne Light"/>
                <w:szCs w:val="20"/>
              </w:rPr>
              <w:fldChar w:fldCharType="begin"/>
            </w:r>
            <w:r w:rsidRPr="00CE5590">
              <w:rPr>
                <w:rFonts w:ascii="Marianne Light" w:hAnsi="Marianne Light"/>
                <w:szCs w:val="20"/>
              </w:rPr>
              <w:instrText xml:space="preserve"> REF _Ref31198723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de niveau 2</w:t>
            </w:r>
            <w:r w:rsidRPr="00CE5590">
              <w:rPr>
                <w:rFonts w:ascii="Marianne Light" w:hAnsi="Marianne Light"/>
                <w:szCs w:val="20"/>
              </w:rPr>
              <w:fldChar w:fldCharType="end"/>
            </w:r>
            <w:r w:rsidRPr="00CE5590">
              <w:rPr>
                <w:rFonts w:ascii="Marianne Light" w:hAnsi="Marianne Light"/>
                <w:szCs w:val="20"/>
              </w:rPr>
              <w:t>, les autres actions possibles sont :</w:t>
            </w:r>
          </w:p>
          <w:p w14:paraId="318708EB" w14:textId="528A1768" w:rsidR="00FC050F" w:rsidRPr="00CE5590" w:rsidRDefault="002609C7" w:rsidP="004D7ED5">
            <w:pPr>
              <w:pStyle w:val="CCTP-Tableau-Puce2"/>
              <w:numPr>
                <w:ilvl w:val="0"/>
                <w:numId w:val="110"/>
              </w:numPr>
              <w:spacing w:before="31" w:after="31"/>
              <w:ind w:hanging="566"/>
              <w:jc w:val="both"/>
              <w:rPr>
                <w:rFonts w:ascii="Marianne Light" w:hAnsi="Marianne Light"/>
                <w:szCs w:val="20"/>
              </w:rPr>
            </w:pPr>
            <w:r w:rsidRPr="00CE5590">
              <w:rPr>
                <w:rFonts w:ascii="Marianne Light" w:hAnsi="Marianne Light"/>
                <w:szCs w:val="20"/>
              </w:rPr>
              <w:t>Création</w:t>
            </w:r>
            <w:r w:rsidR="00804423" w:rsidRPr="00CE5590">
              <w:rPr>
                <w:rFonts w:ascii="Marianne Light" w:hAnsi="Marianne Light"/>
                <w:szCs w:val="20"/>
              </w:rPr>
              <w:t xml:space="preserve"> d’une anomalie (cf. phase 2 à 6) ;</w:t>
            </w:r>
          </w:p>
          <w:p w14:paraId="246DEBF4" w14:textId="16B0D2CA" w:rsidR="00FC050F" w:rsidRPr="00CE5590" w:rsidRDefault="002609C7" w:rsidP="004D7ED5">
            <w:pPr>
              <w:pStyle w:val="CCTP-Tableau-Puce2"/>
              <w:numPr>
                <w:ilvl w:val="0"/>
                <w:numId w:val="110"/>
              </w:numPr>
              <w:spacing w:before="31" w:after="31"/>
              <w:ind w:hanging="566"/>
              <w:jc w:val="both"/>
              <w:rPr>
                <w:rFonts w:ascii="Marianne Light" w:hAnsi="Marianne Light"/>
                <w:szCs w:val="20"/>
              </w:rPr>
            </w:pPr>
            <w:r w:rsidRPr="00CE5590">
              <w:rPr>
                <w:rFonts w:ascii="Marianne Light" w:hAnsi="Marianne Light"/>
                <w:szCs w:val="20"/>
              </w:rPr>
              <w:t>Création</w:t>
            </w:r>
            <w:r w:rsidR="00804423" w:rsidRPr="00CE5590">
              <w:rPr>
                <w:rFonts w:ascii="Marianne Light" w:hAnsi="Marianne Light"/>
                <w:szCs w:val="20"/>
              </w:rPr>
              <w:t xml:space="preserve"> d’une nouvelle procédure ;</w:t>
            </w:r>
          </w:p>
          <w:p w14:paraId="2801AC2F" w14:textId="18935957" w:rsidR="00FC050F" w:rsidRPr="00CE5590" w:rsidRDefault="002609C7" w:rsidP="004D7ED5">
            <w:pPr>
              <w:pStyle w:val="CCTP-Tableau-Puce2"/>
              <w:numPr>
                <w:ilvl w:val="0"/>
                <w:numId w:val="110"/>
              </w:numPr>
              <w:spacing w:before="31" w:after="31"/>
              <w:ind w:hanging="566"/>
              <w:jc w:val="both"/>
              <w:rPr>
                <w:rFonts w:ascii="Marianne Light" w:hAnsi="Marianne Light"/>
                <w:szCs w:val="20"/>
              </w:rPr>
            </w:pPr>
            <w:r w:rsidRPr="00CE5590">
              <w:rPr>
                <w:rFonts w:ascii="Marianne Light" w:hAnsi="Marianne Light"/>
                <w:szCs w:val="20"/>
              </w:rPr>
              <w:t>Ouverture</w:t>
            </w:r>
            <w:r w:rsidR="00804423" w:rsidRPr="00CE5590">
              <w:rPr>
                <w:rFonts w:ascii="Marianne Light" w:hAnsi="Marianne Light"/>
                <w:szCs w:val="20"/>
              </w:rPr>
              <w:t xml:space="preserve"> d’un ticket vers les éditeurs ou fournisseurs concernés ;</w:t>
            </w:r>
          </w:p>
          <w:p w14:paraId="633757EC" w14:textId="77777777" w:rsidR="00FC050F" w:rsidRPr="00CE5590" w:rsidRDefault="00804423">
            <w:pPr>
              <w:pStyle w:val="CCTP-Tableau-Puce1"/>
              <w:spacing w:before="31" w:after="31"/>
              <w:ind w:left="408" w:hanging="187"/>
              <w:jc w:val="both"/>
              <w:rPr>
                <w:rFonts w:ascii="Marianne Light" w:hAnsi="Marianne Light"/>
                <w:szCs w:val="20"/>
              </w:rPr>
            </w:pPr>
            <w:r w:rsidRPr="00CE5590">
              <w:rPr>
                <w:rFonts w:ascii="Marianne Light" w:hAnsi="Marianne Light"/>
                <w:szCs w:val="20"/>
              </w:rPr>
              <w:t>4 : Suivre et clore l’incident ;</w:t>
            </w:r>
          </w:p>
          <w:p w14:paraId="5D34D233" w14:textId="77777777" w:rsidR="00FC050F" w:rsidRPr="00CE5590" w:rsidRDefault="00804423">
            <w:pPr>
              <w:pStyle w:val="CCTP-Tableau-Puce1"/>
              <w:spacing w:before="31" w:after="31"/>
              <w:ind w:left="408" w:hanging="187"/>
              <w:jc w:val="both"/>
              <w:rPr>
                <w:rFonts w:ascii="Marianne Light" w:hAnsi="Marianne Light"/>
                <w:szCs w:val="20"/>
              </w:rPr>
            </w:pPr>
            <w:r w:rsidRPr="00CE5590">
              <w:rPr>
                <w:rFonts w:ascii="Marianne Light" w:hAnsi="Marianne Light"/>
                <w:szCs w:val="20"/>
              </w:rPr>
              <w:t>5 : Mise à jour de la base de connaissance.</w:t>
            </w:r>
          </w:p>
        </w:tc>
        <w:tc>
          <w:tcPr>
            <w:tcW w:w="3502" w:type="dxa"/>
            <w:gridSpan w:val="4"/>
            <w:vMerge/>
            <w:tcBorders>
              <w:left w:val="single" w:sz="4" w:space="0" w:color="auto"/>
              <w:right w:val="single" w:sz="4" w:space="0" w:color="auto"/>
            </w:tcBorders>
            <w:vAlign w:val="center"/>
          </w:tcPr>
          <w:p w14:paraId="4E70C3B8" w14:textId="77777777" w:rsidR="00FC050F" w:rsidRPr="00CE5590" w:rsidRDefault="00FC050F">
            <w:pPr>
              <w:pStyle w:val="CCTP-Tableau-Texte1"/>
              <w:spacing w:before="31" w:after="31"/>
              <w:rPr>
                <w:rFonts w:ascii="Marianne Light" w:hAnsi="Marianne Light"/>
                <w:szCs w:val="20"/>
              </w:rPr>
            </w:pPr>
          </w:p>
        </w:tc>
      </w:tr>
      <w:tr w:rsidR="00FC050F" w14:paraId="3BE928DD" w14:textId="77777777" w:rsidTr="002D740F">
        <w:trPr>
          <w:trHeight w:val="345"/>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vAlign w:val="center"/>
          </w:tcPr>
          <w:p w14:paraId="4F639F75" w14:textId="77777777" w:rsidR="00FC050F" w:rsidRPr="00CE5590" w:rsidRDefault="00804423">
            <w:pPr>
              <w:widowControl w:val="0"/>
              <w:spacing w:before="62" w:after="62"/>
              <w:ind w:right="185"/>
              <w:jc w:val="both"/>
              <w:rPr>
                <w:rFonts w:ascii="Marianne Light" w:hAnsi="Marianne Light"/>
                <w:b/>
                <w:bCs/>
                <w:sz w:val="20"/>
                <w:szCs w:val="20"/>
              </w:rPr>
            </w:pPr>
            <w:r w:rsidRPr="00CE5590">
              <w:rPr>
                <w:rFonts w:ascii="Marianne Light" w:hAnsi="Marianne Light"/>
                <w:b/>
                <w:bCs/>
                <w:sz w:val="20"/>
                <w:szCs w:val="20"/>
              </w:rPr>
              <w:t>Description générale de l’activité de la maintenance corrective</w:t>
            </w:r>
          </w:p>
        </w:tc>
      </w:tr>
      <w:tr w:rsidR="00FC050F" w14:paraId="10367014" w14:textId="77777777" w:rsidTr="002D740F">
        <w:trPr>
          <w:trHeight w:val="150"/>
          <w:jc w:val="center"/>
        </w:trPr>
        <w:tc>
          <w:tcPr>
            <w:tcW w:w="896" w:type="dxa"/>
            <w:vMerge w:val="restart"/>
            <w:tcBorders>
              <w:top w:val="single" w:sz="4" w:space="0" w:color="auto"/>
              <w:left w:val="single" w:sz="4" w:space="0" w:color="auto"/>
              <w:right w:val="single" w:sz="4" w:space="0" w:color="auto"/>
            </w:tcBorders>
            <w:vAlign w:val="center"/>
          </w:tcPr>
          <w:p w14:paraId="7AD18C8F"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2</w:t>
            </w:r>
          </w:p>
        </w:tc>
        <w:tc>
          <w:tcPr>
            <w:tcW w:w="5918" w:type="dxa"/>
            <w:gridSpan w:val="8"/>
            <w:tcBorders>
              <w:top w:val="single" w:sz="4" w:space="0" w:color="auto"/>
              <w:left w:val="single" w:sz="4" w:space="0" w:color="auto"/>
              <w:bottom w:val="single" w:sz="4" w:space="0" w:color="auto"/>
              <w:right w:val="single" w:sz="4" w:space="0" w:color="auto"/>
            </w:tcBorders>
            <w:shd w:val="clear" w:color="auto" w:fill="EAEAEA"/>
            <w:vAlign w:val="center"/>
          </w:tcPr>
          <w:p w14:paraId="540A47D4"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Analyser les demandes de correction d’anomalie</w:t>
            </w:r>
          </w:p>
        </w:tc>
        <w:tc>
          <w:tcPr>
            <w:tcW w:w="3529" w:type="dxa"/>
            <w:gridSpan w:val="5"/>
            <w:vMerge w:val="restart"/>
            <w:tcBorders>
              <w:top w:val="single" w:sz="4" w:space="0" w:color="auto"/>
              <w:left w:val="single" w:sz="4" w:space="0" w:color="auto"/>
              <w:right w:val="single" w:sz="4" w:space="0" w:color="auto"/>
            </w:tcBorders>
            <w:vAlign w:val="center"/>
          </w:tcPr>
          <w:p w14:paraId="29726FDA"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Plan d’actions</w:t>
            </w:r>
          </w:p>
          <w:p w14:paraId="2639BDE3"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Mise à jour fiche Anomalie dans l’outil</w:t>
            </w:r>
          </w:p>
        </w:tc>
      </w:tr>
      <w:tr w:rsidR="00FC050F" w14:paraId="30755C89" w14:textId="77777777" w:rsidTr="002D740F">
        <w:trPr>
          <w:trHeight w:val="150"/>
          <w:jc w:val="center"/>
        </w:trPr>
        <w:tc>
          <w:tcPr>
            <w:tcW w:w="896" w:type="dxa"/>
            <w:vMerge/>
            <w:tcBorders>
              <w:left w:val="single" w:sz="4" w:space="0" w:color="auto"/>
              <w:right w:val="single" w:sz="4" w:space="0" w:color="auto"/>
            </w:tcBorders>
            <w:vAlign w:val="center"/>
          </w:tcPr>
          <w:p w14:paraId="1376751A" w14:textId="77777777" w:rsidR="00FC050F" w:rsidRPr="00CE5590" w:rsidRDefault="00FC050F">
            <w:pPr>
              <w:pStyle w:val="CCTP-Tableau-Texte1"/>
              <w:spacing w:before="31" w:after="31"/>
              <w:rPr>
                <w:rFonts w:ascii="Marianne Light" w:hAnsi="Marianne Light"/>
                <w:szCs w:val="20"/>
              </w:rPr>
            </w:pPr>
          </w:p>
        </w:tc>
        <w:tc>
          <w:tcPr>
            <w:tcW w:w="5918" w:type="dxa"/>
            <w:gridSpan w:val="8"/>
            <w:tcBorders>
              <w:top w:val="single" w:sz="4" w:space="0" w:color="auto"/>
              <w:left w:val="single" w:sz="4" w:space="0" w:color="auto"/>
              <w:bottom w:val="single" w:sz="4" w:space="0" w:color="auto"/>
              <w:right w:val="single" w:sz="4" w:space="0" w:color="auto"/>
            </w:tcBorders>
            <w:vAlign w:val="center"/>
          </w:tcPr>
          <w:p w14:paraId="42772503" w14:textId="77777777" w:rsidR="00FC050F" w:rsidRPr="00CE5590" w:rsidRDefault="00804423" w:rsidP="004D7ED5">
            <w:pPr>
              <w:pStyle w:val="CCTP-Tableau-Puce1"/>
              <w:numPr>
                <w:ilvl w:val="0"/>
                <w:numId w:val="111"/>
              </w:numPr>
              <w:spacing w:before="31" w:after="31"/>
              <w:ind w:left="553" w:hanging="284"/>
              <w:jc w:val="both"/>
              <w:rPr>
                <w:rFonts w:ascii="Marianne Light" w:hAnsi="Marianne Light"/>
                <w:szCs w:val="20"/>
              </w:rPr>
            </w:pPr>
            <w:r w:rsidRPr="00CE5590">
              <w:rPr>
                <w:rFonts w:ascii="Marianne Light" w:hAnsi="Marianne Light"/>
                <w:szCs w:val="20"/>
              </w:rPr>
              <w:t>Réaliser la prise en compte de la demande et acquittement ;</w:t>
            </w:r>
          </w:p>
          <w:p w14:paraId="6FD3B143" w14:textId="77777777" w:rsidR="00FC050F" w:rsidRPr="00CE5590" w:rsidRDefault="00804423" w:rsidP="004D7ED5">
            <w:pPr>
              <w:pStyle w:val="CCTP-Tableau-Puce1"/>
              <w:numPr>
                <w:ilvl w:val="0"/>
                <w:numId w:val="111"/>
              </w:numPr>
              <w:spacing w:before="31" w:after="31"/>
              <w:ind w:left="553" w:hanging="284"/>
              <w:jc w:val="both"/>
              <w:rPr>
                <w:rFonts w:ascii="Marianne Light" w:hAnsi="Marianne Light"/>
                <w:szCs w:val="20"/>
              </w:rPr>
            </w:pPr>
            <w:r w:rsidRPr="00CE5590">
              <w:rPr>
                <w:rFonts w:ascii="Marianne Light" w:hAnsi="Marianne Light"/>
                <w:szCs w:val="20"/>
              </w:rPr>
              <w:t>Vérifier la complétude de la demande ;</w:t>
            </w:r>
          </w:p>
          <w:p w14:paraId="27445AFE" w14:textId="77777777" w:rsidR="00FC050F" w:rsidRPr="00CE5590" w:rsidRDefault="00804423" w:rsidP="004D7ED5">
            <w:pPr>
              <w:pStyle w:val="CCTP-Tableau-Puce1"/>
              <w:numPr>
                <w:ilvl w:val="0"/>
                <w:numId w:val="111"/>
              </w:numPr>
              <w:spacing w:before="31" w:after="31"/>
              <w:ind w:left="553" w:hanging="284"/>
              <w:jc w:val="both"/>
              <w:rPr>
                <w:rFonts w:ascii="Marianne Light" w:hAnsi="Marianne Light"/>
                <w:szCs w:val="20"/>
              </w:rPr>
            </w:pPr>
            <w:r w:rsidRPr="00CE5590">
              <w:rPr>
                <w:rFonts w:ascii="Marianne Light" w:hAnsi="Marianne Light"/>
                <w:szCs w:val="20"/>
              </w:rPr>
              <w:t>Rechercher la source de l’anomalie ;</w:t>
            </w:r>
          </w:p>
          <w:p w14:paraId="04637B4C" w14:textId="77777777" w:rsidR="00FC050F" w:rsidRPr="00CE5590" w:rsidRDefault="00804423" w:rsidP="004D7ED5">
            <w:pPr>
              <w:pStyle w:val="CCTP-Tableau-Puce1"/>
              <w:numPr>
                <w:ilvl w:val="0"/>
                <w:numId w:val="111"/>
              </w:numPr>
              <w:spacing w:before="31" w:after="31"/>
              <w:ind w:left="553" w:hanging="284"/>
              <w:jc w:val="both"/>
              <w:rPr>
                <w:rFonts w:ascii="Marianne Light" w:hAnsi="Marianne Light"/>
                <w:szCs w:val="20"/>
              </w:rPr>
            </w:pPr>
            <w:r w:rsidRPr="00CE5590">
              <w:rPr>
                <w:rFonts w:ascii="Marianne Light" w:hAnsi="Marianne Light"/>
                <w:szCs w:val="20"/>
              </w:rPr>
              <w:t>Reproduire l’anomalie ;</w:t>
            </w:r>
          </w:p>
        </w:tc>
        <w:tc>
          <w:tcPr>
            <w:tcW w:w="3529" w:type="dxa"/>
            <w:gridSpan w:val="5"/>
            <w:vMerge/>
            <w:tcBorders>
              <w:left w:val="single" w:sz="4" w:space="0" w:color="auto"/>
              <w:right w:val="single" w:sz="4" w:space="0" w:color="auto"/>
            </w:tcBorders>
            <w:vAlign w:val="center"/>
          </w:tcPr>
          <w:p w14:paraId="777DCED9" w14:textId="77777777" w:rsidR="00FC050F" w:rsidRPr="00CE5590" w:rsidRDefault="00FC050F">
            <w:pPr>
              <w:pStyle w:val="CCTP-Tableau-Texte1"/>
              <w:spacing w:before="31" w:after="31"/>
              <w:jc w:val="both"/>
              <w:rPr>
                <w:rFonts w:ascii="Marianne Light" w:hAnsi="Marianne Light"/>
                <w:szCs w:val="20"/>
              </w:rPr>
            </w:pPr>
          </w:p>
        </w:tc>
      </w:tr>
      <w:tr w:rsidR="00FC050F" w14:paraId="4097E9D6" w14:textId="77777777" w:rsidTr="002D740F">
        <w:trPr>
          <w:trHeight w:val="150"/>
          <w:jc w:val="center"/>
        </w:trPr>
        <w:tc>
          <w:tcPr>
            <w:tcW w:w="896" w:type="dxa"/>
            <w:vMerge w:val="restart"/>
            <w:tcBorders>
              <w:top w:val="single" w:sz="4" w:space="0" w:color="auto"/>
              <w:left w:val="single" w:sz="4" w:space="0" w:color="auto"/>
              <w:right w:val="single" w:sz="4" w:space="0" w:color="auto"/>
            </w:tcBorders>
            <w:vAlign w:val="center"/>
          </w:tcPr>
          <w:p w14:paraId="216BB76F"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3</w:t>
            </w:r>
          </w:p>
        </w:tc>
        <w:tc>
          <w:tcPr>
            <w:tcW w:w="5918" w:type="dxa"/>
            <w:gridSpan w:val="8"/>
            <w:tcBorders>
              <w:top w:val="single" w:sz="4" w:space="0" w:color="auto"/>
              <w:left w:val="single" w:sz="4" w:space="0" w:color="auto"/>
              <w:bottom w:val="single" w:sz="4" w:space="0" w:color="auto"/>
              <w:right w:val="single" w:sz="4" w:space="0" w:color="auto"/>
            </w:tcBorders>
            <w:shd w:val="clear" w:color="auto" w:fill="EAEAEA"/>
            <w:vAlign w:val="center"/>
          </w:tcPr>
          <w:p w14:paraId="3C68D1A0"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Proposer un plan d’actions</w:t>
            </w:r>
          </w:p>
        </w:tc>
        <w:tc>
          <w:tcPr>
            <w:tcW w:w="3529" w:type="dxa"/>
            <w:gridSpan w:val="5"/>
            <w:vMerge w:val="restart"/>
            <w:tcBorders>
              <w:top w:val="single" w:sz="4" w:space="0" w:color="auto"/>
              <w:left w:val="single" w:sz="4" w:space="0" w:color="auto"/>
              <w:right w:val="single" w:sz="4" w:space="0" w:color="auto"/>
            </w:tcBorders>
            <w:vAlign w:val="center"/>
          </w:tcPr>
          <w:p w14:paraId="1C3EB8B9"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Plan d’actions</w:t>
            </w:r>
          </w:p>
          <w:p w14:paraId="2D4163A1"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Mise à jour fiche Anomalie dans l’outil</w:t>
            </w:r>
          </w:p>
        </w:tc>
      </w:tr>
      <w:tr w:rsidR="00FC050F" w14:paraId="1C24FF61" w14:textId="77777777" w:rsidTr="002D740F">
        <w:trPr>
          <w:trHeight w:val="150"/>
          <w:jc w:val="center"/>
        </w:trPr>
        <w:tc>
          <w:tcPr>
            <w:tcW w:w="896" w:type="dxa"/>
            <w:vMerge/>
            <w:tcBorders>
              <w:left w:val="single" w:sz="4" w:space="0" w:color="auto"/>
              <w:right w:val="single" w:sz="4" w:space="0" w:color="auto"/>
            </w:tcBorders>
            <w:vAlign w:val="center"/>
          </w:tcPr>
          <w:p w14:paraId="1EF2821F" w14:textId="77777777" w:rsidR="00FC050F" w:rsidRPr="00CE5590" w:rsidRDefault="00FC050F">
            <w:pPr>
              <w:pStyle w:val="CCTP-Tableau-Texte1"/>
              <w:spacing w:before="31" w:after="31"/>
              <w:rPr>
                <w:rFonts w:ascii="Marianne Light" w:hAnsi="Marianne Light"/>
                <w:szCs w:val="20"/>
              </w:rPr>
            </w:pPr>
          </w:p>
        </w:tc>
        <w:tc>
          <w:tcPr>
            <w:tcW w:w="5918" w:type="dxa"/>
            <w:gridSpan w:val="8"/>
            <w:tcBorders>
              <w:top w:val="single" w:sz="4" w:space="0" w:color="auto"/>
              <w:left w:val="single" w:sz="4" w:space="0" w:color="auto"/>
              <w:bottom w:val="single" w:sz="4" w:space="0" w:color="auto"/>
              <w:right w:val="single" w:sz="4" w:space="0" w:color="auto"/>
            </w:tcBorders>
            <w:vAlign w:val="center"/>
          </w:tcPr>
          <w:p w14:paraId="5876AEC2"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À compter de la soumission de la demande de correction, le titulaire propose un plan d’actions selon les délais définis qui comprend une étude d’impact technique, un calendrier de mise en œuvre et une étude d’impact par rapport au site de production.</w:t>
            </w:r>
          </w:p>
        </w:tc>
        <w:tc>
          <w:tcPr>
            <w:tcW w:w="3529" w:type="dxa"/>
            <w:gridSpan w:val="5"/>
            <w:vMerge/>
            <w:tcBorders>
              <w:left w:val="single" w:sz="4" w:space="0" w:color="auto"/>
              <w:right w:val="single" w:sz="4" w:space="0" w:color="auto"/>
            </w:tcBorders>
            <w:vAlign w:val="center"/>
          </w:tcPr>
          <w:p w14:paraId="5C1B3DF6" w14:textId="77777777" w:rsidR="00FC050F" w:rsidRPr="00CE5590" w:rsidRDefault="00FC050F">
            <w:pPr>
              <w:pStyle w:val="CCTP-Tableau-Texte1"/>
              <w:spacing w:before="31" w:after="31"/>
              <w:jc w:val="both"/>
              <w:rPr>
                <w:rFonts w:ascii="Marianne Light" w:hAnsi="Marianne Light"/>
                <w:szCs w:val="20"/>
              </w:rPr>
            </w:pPr>
          </w:p>
        </w:tc>
      </w:tr>
      <w:tr w:rsidR="00FC050F" w14:paraId="7F592B26" w14:textId="77777777" w:rsidTr="002D740F">
        <w:trPr>
          <w:trHeight w:val="150"/>
          <w:jc w:val="center"/>
        </w:trPr>
        <w:tc>
          <w:tcPr>
            <w:tcW w:w="896" w:type="dxa"/>
            <w:vMerge w:val="restart"/>
            <w:tcBorders>
              <w:top w:val="single" w:sz="4" w:space="0" w:color="auto"/>
              <w:left w:val="single" w:sz="4" w:space="0" w:color="auto"/>
              <w:right w:val="single" w:sz="4" w:space="0" w:color="auto"/>
            </w:tcBorders>
            <w:vAlign w:val="center"/>
          </w:tcPr>
          <w:p w14:paraId="5265ED20"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4</w:t>
            </w:r>
          </w:p>
        </w:tc>
        <w:tc>
          <w:tcPr>
            <w:tcW w:w="5918" w:type="dxa"/>
            <w:gridSpan w:val="8"/>
            <w:tcBorders>
              <w:top w:val="single" w:sz="4" w:space="0" w:color="auto"/>
              <w:left w:val="single" w:sz="4" w:space="0" w:color="auto"/>
              <w:bottom w:val="single" w:sz="4" w:space="0" w:color="auto"/>
              <w:right w:val="single" w:sz="4" w:space="0" w:color="auto"/>
            </w:tcBorders>
            <w:shd w:val="clear" w:color="auto" w:fill="F2F2F2"/>
            <w:vAlign w:val="center"/>
          </w:tcPr>
          <w:p w14:paraId="2B46CA01"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Fournir une solution de contournement</w:t>
            </w:r>
          </w:p>
        </w:tc>
        <w:tc>
          <w:tcPr>
            <w:tcW w:w="3529" w:type="dxa"/>
            <w:gridSpan w:val="5"/>
            <w:vMerge w:val="restart"/>
            <w:tcBorders>
              <w:top w:val="single" w:sz="4" w:space="0" w:color="auto"/>
              <w:left w:val="single" w:sz="4" w:space="0" w:color="auto"/>
              <w:right w:val="single" w:sz="4" w:space="0" w:color="auto"/>
            </w:tcBorders>
            <w:vAlign w:val="center"/>
          </w:tcPr>
          <w:p w14:paraId="55C058FC"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Solution de contournement</w:t>
            </w:r>
          </w:p>
          <w:p w14:paraId="4F22A678"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Mise à jour fiche Anomalie dans l’outil</w:t>
            </w:r>
          </w:p>
        </w:tc>
      </w:tr>
      <w:tr w:rsidR="00FC050F" w14:paraId="21CA8256" w14:textId="77777777" w:rsidTr="002D740F">
        <w:trPr>
          <w:trHeight w:val="150"/>
          <w:jc w:val="center"/>
        </w:trPr>
        <w:tc>
          <w:tcPr>
            <w:tcW w:w="896" w:type="dxa"/>
            <w:vMerge/>
            <w:tcBorders>
              <w:left w:val="single" w:sz="4" w:space="0" w:color="auto"/>
              <w:right w:val="single" w:sz="4" w:space="0" w:color="auto"/>
            </w:tcBorders>
            <w:vAlign w:val="center"/>
          </w:tcPr>
          <w:p w14:paraId="1AD93DAE" w14:textId="77777777" w:rsidR="00FC050F" w:rsidRPr="00CE5590" w:rsidRDefault="00FC050F">
            <w:pPr>
              <w:pStyle w:val="CCTP-Tableau-Texte1"/>
              <w:spacing w:before="31" w:after="31"/>
              <w:rPr>
                <w:rFonts w:ascii="Marianne Light" w:hAnsi="Marianne Light"/>
                <w:szCs w:val="20"/>
              </w:rPr>
            </w:pPr>
          </w:p>
        </w:tc>
        <w:tc>
          <w:tcPr>
            <w:tcW w:w="5918" w:type="dxa"/>
            <w:gridSpan w:val="8"/>
            <w:tcBorders>
              <w:top w:val="single" w:sz="4" w:space="0" w:color="auto"/>
              <w:left w:val="single" w:sz="4" w:space="0" w:color="auto"/>
              <w:bottom w:val="single" w:sz="4" w:space="0" w:color="auto"/>
              <w:right w:val="single" w:sz="4" w:space="0" w:color="auto"/>
            </w:tcBorders>
            <w:vAlign w:val="center"/>
          </w:tcPr>
          <w:p w14:paraId="1B1FECD8" w14:textId="77777777" w:rsidR="00FC050F" w:rsidRPr="00CE5590" w:rsidRDefault="00804423" w:rsidP="004D7ED5">
            <w:pPr>
              <w:pStyle w:val="CCTP-Tableau-Puce1"/>
              <w:spacing w:before="31" w:after="31"/>
              <w:jc w:val="both"/>
              <w:rPr>
                <w:rFonts w:ascii="Marianne Light" w:hAnsi="Marianne Light"/>
                <w:szCs w:val="20"/>
              </w:rPr>
            </w:pPr>
            <w:r w:rsidRPr="00CE5590">
              <w:rPr>
                <w:rFonts w:ascii="Marianne Light" w:hAnsi="Marianne Light"/>
                <w:szCs w:val="20"/>
              </w:rPr>
              <w:t>Fournir une solution de contournement en cas d’impossibilité de fournir immédiatement la ou les corrections ;</w:t>
            </w:r>
          </w:p>
          <w:p w14:paraId="32CDC986" w14:textId="3DF9692F" w:rsidR="00FC050F" w:rsidRPr="00CE5590" w:rsidRDefault="00804423" w:rsidP="004D7ED5">
            <w:pPr>
              <w:pStyle w:val="CCTP-Tableau-Puce1"/>
              <w:spacing w:before="31" w:after="31"/>
              <w:jc w:val="both"/>
              <w:rPr>
                <w:rFonts w:ascii="Marianne Light" w:hAnsi="Marianne Light"/>
                <w:szCs w:val="20"/>
              </w:rPr>
            </w:pPr>
            <w:r w:rsidRPr="00CE5590">
              <w:rPr>
                <w:rFonts w:ascii="Marianne Light" w:hAnsi="Marianne Light"/>
                <w:szCs w:val="20"/>
              </w:rPr>
              <w:lastRenderedPageBreak/>
              <w:t xml:space="preserve">Rédiger et faire valider par </w:t>
            </w:r>
            <w:r w:rsidR="000952FA" w:rsidRPr="00CE5590">
              <w:rPr>
                <w:rFonts w:ascii="Marianne Light" w:hAnsi="Marianne Light"/>
                <w:szCs w:val="20"/>
              </w:rPr>
              <w:t xml:space="preserve">la Cour de cassation </w:t>
            </w:r>
            <w:r w:rsidRPr="00CE5590">
              <w:rPr>
                <w:rFonts w:ascii="Marianne Light" w:hAnsi="Marianne Light"/>
                <w:szCs w:val="20"/>
              </w:rPr>
              <w:t xml:space="preserve">les documents décrivant la solution ; (enrichissement d’User Story ou d’Enabler en </w:t>
            </w:r>
            <w:r w:rsidRPr="00CE5590">
              <w:rPr>
                <w:rFonts w:ascii="Marianne Light" w:hAnsi="Marianne Light"/>
                <w:szCs w:val="20"/>
              </w:rPr>
              <w:fldChar w:fldCharType="begin"/>
            </w:r>
            <w:r w:rsidRPr="00CE5590">
              <w:rPr>
                <w:rFonts w:ascii="Marianne Light" w:hAnsi="Marianne Light"/>
                <w:szCs w:val="20"/>
              </w:rPr>
              <w:instrText xml:space="preserve"> REF _Ref414028250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Développement en approche agile</w:t>
            </w:r>
            <w:r w:rsidRPr="00CE5590">
              <w:rPr>
                <w:rFonts w:ascii="Marianne Light" w:hAnsi="Marianne Light"/>
                <w:szCs w:val="20"/>
              </w:rPr>
              <w:fldChar w:fldCharType="end"/>
            </w:r>
            <w:r w:rsidRPr="00CE5590">
              <w:rPr>
                <w:rFonts w:ascii="Marianne Light" w:hAnsi="Marianne Light"/>
                <w:szCs w:val="20"/>
              </w:rPr>
              <w:t>).</w:t>
            </w:r>
          </w:p>
        </w:tc>
        <w:tc>
          <w:tcPr>
            <w:tcW w:w="3529" w:type="dxa"/>
            <w:gridSpan w:val="5"/>
            <w:vMerge/>
            <w:tcBorders>
              <w:left w:val="single" w:sz="4" w:space="0" w:color="auto"/>
              <w:right w:val="single" w:sz="4" w:space="0" w:color="auto"/>
            </w:tcBorders>
            <w:vAlign w:val="center"/>
          </w:tcPr>
          <w:p w14:paraId="1BB8F638" w14:textId="77777777" w:rsidR="00FC050F" w:rsidRPr="00CE5590" w:rsidRDefault="00FC050F">
            <w:pPr>
              <w:pStyle w:val="CCTP-Tableau-Texte1"/>
              <w:spacing w:before="31" w:after="31"/>
              <w:rPr>
                <w:rFonts w:ascii="Marianne Light" w:hAnsi="Marianne Light"/>
                <w:szCs w:val="20"/>
              </w:rPr>
            </w:pPr>
          </w:p>
        </w:tc>
      </w:tr>
      <w:tr w:rsidR="00FC050F" w14:paraId="50F6838C" w14:textId="77777777" w:rsidTr="002D740F">
        <w:trPr>
          <w:trHeight w:val="150"/>
          <w:jc w:val="center"/>
        </w:trPr>
        <w:tc>
          <w:tcPr>
            <w:tcW w:w="896" w:type="dxa"/>
            <w:vMerge w:val="restart"/>
            <w:tcBorders>
              <w:left w:val="single" w:sz="4" w:space="0" w:color="auto"/>
              <w:right w:val="single" w:sz="4" w:space="0" w:color="auto"/>
            </w:tcBorders>
            <w:vAlign w:val="center"/>
          </w:tcPr>
          <w:p w14:paraId="70F6D55C"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5</w:t>
            </w:r>
          </w:p>
        </w:tc>
        <w:tc>
          <w:tcPr>
            <w:tcW w:w="5918" w:type="dxa"/>
            <w:gridSpan w:val="8"/>
            <w:tcBorders>
              <w:top w:val="single" w:sz="4" w:space="0" w:color="auto"/>
              <w:left w:val="single" w:sz="4" w:space="0" w:color="auto"/>
              <w:bottom w:val="single" w:sz="4" w:space="0" w:color="auto"/>
              <w:right w:val="single" w:sz="4" w:space="0" w:color="auto"/>
            </w:tcBorders>
            <w:shd w:val="clear" w:color="auto" w:fill="F2F2F2"/>
            <w:vAlign w:val="center"/>
          </w:tcPr>
          <w:p w14:paraId="48642C7F"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Réalisation du correctif</w:t>
            </w:r>
          </w:p>
        </w:tc>
        <w:tc>
          <w:tcPr>
            <w:tcW w:w="3529" w:type="dxa"/>
            <w:gridSpan w:val="5"/>
            <w:vMerge w:val="restart"/>
            <w:tcBorders>
              <w:left w:val="single" w:sz="4" w:space="0" w:color="auto"/>
              <w:right w:val="single" w:sz="4" w:space="0" w:color="auto"/>
            </w:tcBorders>
            <w:vAlign w:val="center"/>
          </w:tcPr>
          <w:p w14:paraId="460BEA90"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Correctifs ;</w:t>
            </w:r>
          </w:p>
          <w:p w14:paraId="52327BC4"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 xml:space="preserve">Référentiels mentionnés au chapitre </w:t>
            </w:r>
            <w:r w:rsidRPr="00CE5590">
              <w:rPr>
                <w:rFonts w:ascii="Marianne Light" w:hAnsi="Marianne Light"/>
                <w:szCs w:val="20"/>
              </w:rPr>
              <w:fldChar w:fldCharType="begin"/>
            </w:r>
            <w:r w:rsidRPr="00CE5590">
              <w:rPr>
                <w:rFonts w:ascii="Marianne Light" w:hAnsi="Marianne Light"/>
                <w:szCs w:val="20"/>
              </w:rPr>
              <w:instrText xml:space="preserve"> REF _Ref18075899 \n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5.7.2</w:t>
            </w:r>
            <w:r w:rsidRPr="00CE5590">
              <w:rPr>
                <w:rFonts w:ascii="Marianne Light" w:hAnsi="Marianne Light"/>
                <w:szCs w:val="20"/>
              </w:rPr>
              <w:fldChar w:fldCharType="end"/>
            </w:r>
            <w:r w:rsidRPr="00CE5590">
              <w:rPr>
                <w:rFonts w:ascii="Marianne Light" w:hAnsi="Marianne Light"/>
                <w:szCs w:val="20"/>
              </w:rPr>
              <w:t> : « </w:t>
            </w:r>
            <w:r w:rsidRPr="00CE5590">
              <w:rPr>
                <w:rFonts w:ascii="Marianne Light" w:hAnsi="Marianne Light"/>
                <w:szCs w:val="20"/>
              </w:rPr>
              <w:fldChar w:fldCharType="begin"/>
            </w:r>
            <w:r w:rsidRPr="00CE5590">
              <w:rPr>
                <w:rFonts w:ascii="Marianne Light" w:hAnsi="Marianne Light"/>
                <w:szCs w:val="20"/>
              </w:rPr>
              <w:instrText xml:space="preserve"> REF _Ref18075899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Gestion des référentiels</w:t>
            </w:r>
            <w:r w:rsidRPr="00CE5590">
              <w:rPr>
                <w:rFonts w:ascii="Marianne Light" w:hAnsi="Marianne Light"/>
                <w:szCs w:val="20"/>
              </w:rPr>
              <w:fldChar w:fldCharType="end"/>
            </w:r>
            <w:r w:rsidRPr="00CE5590">
              <w:rPr>
                <w:rFonts w:ascii="Marianne Light" w:hAnsi="Marianne Light"/>
                <w:szCs w:val="20"/>
              </w:rPr>
              <w:t> ». ;</w:t>
            </w:r>
          </w:p>
          <w:p w14:paraId="75C2E5CB"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Bilan, cahiers de tests et compte rendus des tests.</w:t>
            </w:r>
          </w:p>
        </w:tc>
      </w:tr>
      <w:tr w:rsidR="00FC050F" w14:paraId="2BA616D4" w14:textId="77777777" w:rsidTr="002D740F">
        <w:trPr>
          <w:trHeight w:val="1480"/>
          <w:jc w:val="center"/>
        </w:trPr>
        <w:tc>
          <w:tcPr>
            <w:tcW w:w="896" w:type="dxa"/>
            <w:vMerge/>
            <w:tcBorders>
              <w:left w:val="single" w:sz="4" w:space="0" w:color="auto"/>
              <w:right w:val="single" w:sz="4" w:space="0" w:color="auto"/>
            </w:tcBorders>
            <w:vAlign w:val="center"/>
          </w:tcPr>
          <w:p w14:paraId="1C2173CB" w14:textId="77777777" w:rsidR="00FC050F" w:rsidRPr="00CE5590" w:rsidRDefault="00FC050F">
            <w:pPr>
              <w:pStyle w:val="CCTP-Tableau-Texte1"/>
              <w:spacing w:before="31" w:after="31"/>
              <w:rPr>
                <w:rFonts w:ascii="Marianne Light" w:hAnsi="Marianne Light"/>
                <w:szCs w:val="20"/>
              </w:rPr>
            </w:pPr>
          </w:p>
        </w:tc>
        <w:tc>
          <w:tcPr>
            <w:tcW w:w="5918" w:type="dxa"/>
            <w:gridSpan w:val="8"/>
            <w:tcBorders>
              <w:top w:val="single" w:sz="4" w:space="0" w:color="auto"/>
              <w:left w:val="single" w:sz="4" w:space="0" w:color="auto"/>
              <w:bottom w:val="single" w:sz="4" w:space="0" w:color="auto"/>
              <w:right w:val="single" w:sz="4" w:space="0" w:color="auto"/>
            </w:tcBorders>
            <w:vAlign w:val="center"/>
          </w:tcPr>
          <w:p w14:paraId="4A63F5BB" w14:textId="67D71CCB" w:rsidR="00FC050F" w:rsidRPr="00CE5590" w:rsidRDefault="002609C7" w:rsidP="004D7ED5">
            <w:pPr>
              <w:pStyle w:val="CCTP-Tableau-Puce1"/>
              <w:numPr>
                <w:ilvl w:val="0"/>
                <w:numId w:val="112"/>
              </w:numPr>
              <w:spacing w:before="31" w:after="31"/>
              <w:ind w:left="269" w:hanging="269"/>
              <w:jc w:val="both"/>
              <w:rPr>
                <w:rFonts w:ascii="Marianne Light" w:hAnsi="Marianne Light"/>
                <w:szCs w:val="20"/>
              </w:rPr>
            </w:pPr>
            <w:r w:rsidRPr="00CE5590">
              <w:rPr>
                <w:rFonts w:ascii="Marianne Light" w:hAnsi="Marianne Light"/>
                <w:szCs w:val="20"/>
              </w:rPr>
              <w:t>Corriger</w:t>
            </w:r>
            <w:r w:rsidR="00804423" w:rsidRPr="00CE5590">
              <w:rPr>
                <w:rFonts w:ascii="Marianne Light" w:hAnsi="Marianne Light"/>
                <w:szCs w:val="20"/>
              </w:rPr>
              <w:t xml:space="preserve"> l’anomalie ;</w:t>
            </w:r>
          </w:p>
          <w:p w14:paraId="77D6EF9B" w14:textId="42788ECF" w:rsidR="00FC050F" w:rsidRPr="00CE5590" w:rsidRDefault="002609C7" w:rsidP="004D7ED5">
            <w:pPr>
              <w:pStyle w:val="CCTP-Tableau-Puce1"/>
              <w:numPr>
                <w:ilvl w:val="0"/>
                <w:numId w:val="112"/>
              </w:numPr>
              <w:spacing w:before="31" w:after="31"/>
              <w:ind w:left="269" w:hanging="269"/>
              <w:jc w:val="both"/>
              <w:rPr>
                <w:rFonts w:ascii="Marianne Light" w:hAnsi="Marianne Light"/>
                <w:szCs w:val="20"/>
              </w:rPr>
            </w:pPr>
            <w:r w:rsidRPr="00CE5590">
              <w:rPr>
                <w:rFonts w:ascii="Marianne Light" w:hAnsi="Marianne Light"/>
                <w:szCs w:val="20"/>
              </w:rPr>
              <w:t>Installer</w:t>
            </w:r>
            <w:r w:rsidR="00804423" w:rsidRPr="00CE5590">
              <w:rPr>
                <w:rFonts w:ascii="Marianne Light" w:hAnsi="Marianne Light"/>
                <w:szCs w:val="20"/>
              </w:rPr>
              <w:t xml:space="preserve"> la solution dans son environnement ou sur celui </w:t>
            </w:r>
            <w:r w:rsidR="007D4907" w:rsidRPr="00CE5590">
              <w:rPr>
                <w:rFonts w:ascii="Marianne Light" w:hAnsi="Marianne Light"/>
                <w:szCs w:val="20"/>
              </w:rPr>
              <w:t xml:space="preserve">de la Cour de cassation </w:t>
            </w:r>
            <w:r w:rsidR="00804423" w:rsidRPr="00CE5590">
              <w:rPr>
                <w:rFonts w:ascii="Marianne Light" w:hAnsi="Marianne Light"/>
                <w:szCs w:val="20"/>
              </w:rPr>
              <w:t xml:space="preserve">dans le cas où les développements sont colocalisés sur le site </w:t>
            </w:r>
            <w:r w:rsidR="007D4907" w:rsidRPr="00CE5590">
              <w:rPr>
                <w:rFonts w:ascii="Marianne Light" w:hAnsi="Marianne Light"/>
                <w:szCs w:val="20"/>
              </w:rPr>
              <w:t xml:space="preserve">de la Cour de cassation </w:t>
            </w:r>
            <w:r w:rsidR="00804423" w:rsidRPr="00CE5590">
              <w:rPr>
                <w:rFonts w:ascii="Marianne Light" w:hAnsi="Marianne Light"/>
                <w:szCs w:val="20"/>
              </w:rPr>
              <w:t>;</w:t>
            </w:r>
          </w:p>
          <w:p w14:paraId="0BB30400" w14:textId="260B66BB" w:rsidR="00FC050F" w:rsidRPr="00CE5590" w:rsidRDefault="002609C7" w:rsidP="004D7ED5">
            <w:pPr>
              <w:pStyle w:val="CCTP-Tableau-Puce1"/>
              <w:numPr>
                <w:ilvl w:val="0"/>
                <w:numId w:val="112"/>
              </w:numPr>
              <w:spacing w:before="31" w:after="31"/>
              <w:ind w:left="269" w:hanging="269"/>
              <w:jc w:val="both"/>
              <w:rPr>
                <w:rFonts w:ascii="Marianne Light" w:hAnsi="Marianne Light"/>
                <w:szCs w:val="20"/>
              </w:rPr>
            </w:pPr>
            <w:r w:rsidRPr="00CE5590">
              <w:rPr>
                <w:rFonts w:ascii="Marianne Light" w:hAnsi="Marianne Light"/>
                <w:szCs w:val="20"/>
              </w:rPr>
              <w:t>Réalise</w:t>
            </w:r>
            <w:r w:rsidR="00804423" w:rsidRPr="00CE5590">
              <w:rPr>
                <w:rFonts w:ascii="Marianne Light" w:hAnsi="Marianne Light"/>
                <w:szCs w:val="20"/>
              </w:rPr>
              <w:t xml:space="preserve"> les activités concernant les «</w:t>
            </w:r>
            <w:r w:rsidR="00804423" w:rsidRPr="00CE5590">
              <w:rPr>
                <w:rFonts w:ascii="Marianne Light" w:hAnsi="Marianne Light"/>
                <w:szCs w:val="20"/>
              </w:rPr>
              <w:fldChar w:fldCharType="begin"/>
            </w:r>
            <w:r w:rsidR="00804423" w:rsidRPr="00CE5590">
              <w:rPr>
                <w:rFonts w:ascii="Marianne Light" w:hAnsi="Marianne Light"/>
                <w:szCs w:val="20"/>
              </w:rPr>
              <w:instrText xml:space="preserve"> REF _Ref64312444 \h  \* MERGEFORMAT </w:instrText>
            </w:r>
            <w:r w:rsidR="00804423" w:rsidRPr="00CE5590">
              <w:rPr>
                <w:rFonts w:ascii="Marianne Light" w:hAnsi="Marianne Light"/>
                <w:szCs w:val="20"/>
              </w:rPr>
            </w:r>
            <w:r w:rsidR="00804423" w:rsidRPr="00CE5590">
              <w:rPr>
                <w:rFonts w:ascii="Marianne Light" w:hAnsi="Marianne Light"/>
                <w:szCs w:val="20"/>
              </w:rPr>
              <w:fldChar w:fldCharType="separate"/>
            </w:r>
            <w:r w:rsidR="00804423" w:rsidRPr="00CE5590">
              <w:rPr>
                <w:rFonts w:ascii="Marianne Light" w:hAnsi="Marianne Light"/>
                <w:szCs w:val="20"/>
              </w:rPr>
              <w:t>Obligations transverses du titulaire</w:t>
            </w:r>
            <w:r w:rsidR="00804423" w:rsidRPr="00CE5590">
              <w:rPr>
                <w:rFonts w:ascii="Marianne Light" w:hAnsi="Marianne Light"/>
                <w:szCs w:val="20"/>
              </w:rPr>
              <w:fldChar w:fldCharType="end"/>
            </w:r>
            <w:r w:rsidR="00804423" w:rsidRPr="00CE5590">
              <w:rPr>
                <w:rFonts w:ascii="Marianne Light" w:hAnsi="Marianne Light"/>
                <w:szCs w:val="20"/>
              </w:rPr>
              <w:t>:</w:t>
            </w:r>
          </w:p>
          <w:p w14:paraId="6DAD1CAF" w14:textId="77777777" w:rsidR="00FC050F" w:rsidRPr="00CE5590" w:rsidRDefault="00804423" w:rsidP="004D7ED5">
            <w:pPr>
              <w:pStyle w:val="CCTP-Tableau-Puce2"/>
              <w:numPr>
                <w:ilvl w:val="0"/>
                <w:numId w:val="112"/>
              </w:numPr>
              <w:spacing w:before="31" w:after="31"/>
              <w:ind w:left="269" w:hanging="269"/>
              <w:jc w:val="both"/>
              <w:rPr>
                <w:rFonts w:ascii="Marianne Light" w:hAnsi="Marianne Light"/>
                <w:szCs w:val="20"/>
              </w:rPr>
            </w:pPr>
            <w:r w:rsidRPr="00CE5590">
              <w:rPr>
                <w:rFonts w:ascii="Marianne Light" w:hAnsi="Marianne Light"/>
                <w:szCs w:val="20"/>
              </w:rPr>
              <w:fldChar w:fldCharType="begin"/>
            </w:r>
            <w:r w:rsidRPr="00CE5590">
              <w:rPr>
                <w:rFonts w:ascii="Marianne Light" w:hAnsi="Marianne Light"/>
                <w:szCs w:val="20"/>
              </w:rPr>
              <w:instrText xml:space="preserve"> REF _Ref18075899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Gestion des référentiels</w:t>
            </w:r>
            <w:r w:rsidRPr="00CE5590">
              <w:rPr>
                <w:rFonts w:ascii="Marianne Light" w:hAnsi="Marianne Light"/>
                <w:szCs w:val="20"/>
              </w:rPr>
              <w:fldChar w:fldCharType="end"/>
            </w:r>
            <w:r w:rsidRPr="00CE5590">
              <w:rPr>
                <w:rFonts w:ascii="Marianne Light" w:hAnsi="Marianne Light"/>
                <w:szCs w:val="20"/>
              </w:rPr>
              <w:t xml:space="preserve">(cf. chapitre </w:t>
            </w:r>
            <w:r w:rsidRPr="00CE5590">
              <w:rPr>
                <w:rFonts w:ascii="Marianne Light" w:hAnsi="Marianne Light"/>
                <w:szCs w:val="20"/>
              </w:rPr>
              <w:fldChar w:fldCharType="begin"/>
            </w:r>
            <w:r w:rsidRPr="00CE5590">
              <w:rPr>
                <w:rFonts w:ascii="Marianne Light" w:hAnsi="Marianne Light"/>
                <w:szCs w:val="20"/>
              </w:rPr>
              <w:instrText xml:space="preserve"> REF _Ref18075899 \n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5.7.2</w:t>
            </w:r>
            <w:r w:rsidRPr="00CE5590">
              <w:rPr>
                <w:rFonts w:ascii="Marianne Light" w:hAnsi="Marianne Light"/>
                <w:szCs w:val="20"/>
              </w:rPr>
              <w:fldChar w:fldCharType="end"/>
            </w:r>
            <w:r w:rsidRPr="00CE5590">
              <w:rPr>
                <w:rFonts w:ascii="Marianne Light" w:hAnsi="Marianne Light"/>
                <w:szCs w:val="20"/>
              </w:rPr>
              <w:t>) ;</w:t>
            </w:r>
          </w:p>
          <w:p w14:paraId="2532579E" w14:textId="77777777" w:rsidR="00FC050F" w:rsidRPr="00CE5590" w:rsidRDefault="00804423" w:rsidP="004D7ED5">
            <w:pPr>
              <w:pStyle w:val="CCTP-Tableau-Puce2"/>
              <w:numPr>
                <w:ilvl w:val="0"/>
                <w:numId w:val="112"/>
              </w:numPr>
              <w:spacing w:before="31" w:after="31"/>
              <w:ind w:left="269" w:hanging="269"/>
              <w:jc w:val="both"/>
              <w:rPr>
                <w:rFonts w:ascii="Marianne Light" w:hAnsi="Marianne Light"/>
                <w:szCs w:val="20"/>
              </w:rPr>
            </w:pPr>
            <w:r w:rsidRPr="00CE5590">
              <w:rPr>
                <w:rFonts w:ascii="Marianne Light" w:hAnsi="Marianne Light"/>
                <w:szCs w:val="20"/>
              </w:rPr>
              <w:fldChar w:fldCharType="begin"/>
            </w:r>
            <w:r w:rsidRPr="00CE5590">
              <w:rPr>
                <w:rFonts w:ascii="Marianne Light" w:hAnsi="Marianne Light"/>
                <w:szCs w:val="20"/>
              </w:rPr>
              <w:instrText xml:space="preserve"> REF _Ref399153708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Contrôles préalables à la MOM</w:t>
            </w:r>
            <w:r w:rsidRPr="00CE5590">
              <w:rPr>
                <w:rFonts w:ascii="Marianne Light" w:hAnsi="Marianne Light"/>
                <w:szCs w:val="20"/>
              </w:rPr>
              <w:fldChar w:fldCharType="end"/>
            </w:r>
            <w:r w:rsidRPr="00CE5590">
              <w:rPr>
                <w:rFonts w:ascii="Marianne Light" w:hAnsi="Marianne Light"/>
                <w:szCs w:val="20"/>
              </w:rPr>
              <w:t xml:space="preserve"> (cf. chapitre </w:t>
            </w:r>
            <w:r w:rsidRPr="00CE5590">
              <w:rPr>
                <w:rFonts w:ascii="Marianne Light" w:hAnsi="Marianne Light"/>
                <w:szCs w:val="20"/>
              </w:rPr>
              <w:fldChar w:fldCharType="begin"/>
            </w:r>
            <w:r w:rsidRPr="00CE5590">
              <w:rPr>
                <w:rFonts w:ascii="Marianne Light" w:hAnsi="Marianne Light"/>
                <w:szCs w:val="20"/>
              </w:rPr>
              <w:instrText xml:space="preserve"> REF _Ref399153708 \n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5.7.3</w:t>
            </w:r>
            <w:r w:rsidRPr="00CE5590">
              <w:rPr>
                <w:rFonts w:ascii="Marianne Light" w:hAnsi="Marianne Light"/>
                <w:szCs w:val="20"/>
              </w:rPr>
              <w:fldChar w:fldCharType="end"/>
            </w:r>
            <w:r w:rsidRPr="00CE5590">
              <w:rPr>
                <w:rFonts w:ascii="Marianne Light" w:hAnsi="Marianne Light"/>
                <w:szCs w:val="20"/>
              </w:rPr>
              <w:t>) ;</w:t>
            </w:r>
          </w:p>
          <w:p w14:paraId="17580D8F" w14:textId="77777777" w:rsidR="00FC050F" w:rsidRPr="00CE5590" w:rsidRDefault="00804423">
            <w:pPr>
              <w:pStyle w:val="CCTP-Tableau-Puce2"/>
              <w:spacing w:before="31" w:after="31"/>
              <w:ind w:left="456" w:hanging="221"/>
              <w:jc w:val="both"/>
              <w:rPr>
                <w:rFonts w:ascii="Marianne Light" w:hAnsi="Marianne Light"/>
                <w:szCs w:val="20"/>
              </w:rPr>
            </w:pPr>
            <w:r w:rsidRPr="00CE5590">
              <w:rPr>
                <w:rFonts w:ascii="Marianne Light" w:hAnsi="Marianne Light"/>
                <w:szCs w:val="20"/>
              </w:rPr>
              <w:fldChar w:fldCharType="begin"/>
            </w:r>
            <w:r w:rsidRPr="00CE5590">
              <w:rPr>
                <w:rFonts w:ascii="Marianne Light" w:hAnsi="Marianne Light"/>
                <w:szCs w:val="20"/>
              </w:rPr>
              <w:instrText xml:space="preserve"> REF _Ref399153078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Mise en Ordre de Marche (MOM)</w:t>
            </w:r>
            <w:r w:rsidRPr="00CE5590">
              <w:rPr>
                <w:rFonts w:ascii="Marianne Light" w:hAnsi="Marianne Light"/>
                <w:szCs w:val="20"/>
              </w:rPr>
              <w:fldChar w:fldCharType="end"/>
            </w:r>
            <w:r w:rsidRPr="00CE5590">
              <w:rPr>
                <w:rFonts w:ascii="Marianne Light" w:hAnsi="Marianne Light"/>
                <w:szCs w:val="20"/>
              </w:rPr>
              <w:t xml:space="preserve"> (cf. chapitre </w:t>
            </w:r>
            <w:r w:rsidRPr="00CE5590">
              <w:rPr>
                <w:rFonts w:ascii="Marianne Light" w:hAnsi="Marianne Light"/>
                <w:szCs w:val="20"/>
              </w:rPr>
              <w:fldChar w:fldCharType="begin"/>
            </w:r>
            <w:r w:rsidRPr="00CE5590">
              <w:rPr>
                <w:rFonts w:ascii="Marianne Light" w:hAnsi="Marianne Light"/>
                <w:szCs w:val="20"/>
              </w:rPr>
              <w:instrText xml:space="preserve"> REF _Ref399153078 \n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5.7.4</w:t>
            </w:r>
            <w:r w:rsidRPr="00CE5590">
              <w:rPr>
                <w:rFonts w:ascii="Marianne Light" w:hAnsi="Marianne Light"/>
                <w:szCs w:val="20"/>
              </w:rPr>
              <w:fldChar w:fldCharType="end"/>
            </w:r>
            <w:r w:rsidRPr="00CE5590">
              <w:rPr>
                <w:rFonts w:ascii="Marianne Light" w:hAnsi="Marianne Light"/>
                <w:szCs w:val="20"/>
              </w:rPr>
              <w:t>) ;</w:t>
            </w:r>
          </w:p>
          <w:p w14:paraId="280CF387" w14:textId="585ECD78" w:rsidR="00FC050F" w:rsidRPr="00CE5590" w:rsidRDefault="00804423">
            <w:pPr>
              <w:pStyle w:val="CCTP-Tableau-Puce2"/>
              <w:spacing w:before="31" w:after="31"/>
              <w:ind w:left="456" w:hanging="221"/>
              <w:jc w:val="both"/>
              <w:rPr>
                <w:rFonts w:ascii="Marianne Light" w:hAnsi="Marianne Light"/>
                <w:szCs w:val="20"/>
              </w:rPr>
            </w:pPr>
            <w:r w:rsidRPr="00CE5590">
              <w:rPr>
                <w:rFonts w:ascii="Marianne Light" w:hAnsi="Marianne Light"/>
                <w:szCs w:val="20"/>
              </w:rPr>
              <w:fldChar w:fldCharType="begin"/>
            </w:r>
            <w:r w:rsidRPr="00CE5590">
              <w:rPr>
                <w:rFonts w:ascii="Marianne Light" w:hAnsi="Marianne Light"/>
                <w:szCs w:val="20"/>
              </w:rPr>
              <w:instrText xml:space="preserve"> REF _Ref18076030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en cours de VA ou VSR</w:t>
            </w:r>
            <w:r w:rsidRPr="00CE5590">
              <w:rPr>
                <w:rFonts w:ascii="Marianne Light" w:hAnsi="Marianne Light"/>
                <w:szCs w:val="20"/>
              </w:rPr>
              <w:fldChar w:fldCharType="end"/>
            </w:r>
            <w:r w:rsidR="00701936" w:rsidRPr="00CE5590">
              <w:rPr>
                <w:rFonts w:ascii="Marianne Light" w:hAnsi="Marianne Light"/>
                <w:szCs w:val="20"/>
              </w:rPr>
              <w:t xml:space="preserve"> </w:t>
            </w:r>
            <w:r w:rsidRPr="00CE5590">
              <w:rPr>
                <w:rFonts w:ascii="Marianne Light" w:hAnsi="Marianne Light"/>
                <w:szCs w:val="20"/>
              </w:rPr>
              <w:t xml:space="preserve">(cf. chapitre </w:t>
            </w:r>
            <w:r w:rsidRPr="00CE5590">
              <w:rPr>
                <w:rFonts w:ascii="Marianne Light" w:hAnsi="Marianne Light"/>
                <w:szCs w:val="20"/>
              </w:rPr>
              <w:fldChar w:fldCharType="begin"/>
            </w:r>
            <w:r w:rsidRPr="00CE5590">
              <w:rPr>
                <w:rFonts w:ascii="Marianne Light" w:hAnsi="Marianne Light"/>
                <w:szCs w:val="20"/>
              </w:rPr>
              <w:instrText xml:space="preserve"> REF _Ref18076030 \n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5.7.5</w:t>
            </w:r>
            <w:r w:rsidRPr="00CE5590">
              <w:rPr>
                <w:rFonts w:ascii="Marianne Light" w:hAnsi="Marianne Light"/>
                <w:szCs w:val="20"/>
              </w:rPr>
              <w:fldChar w:fldCharType="end"/>
            </w:r>
            <w:r w:rsidRPr="00CE5590">
              <w:rPr>
                <w:rFonts w:ascii="Marianne Light" w:hAnsi="Marianne Light"/>
                <w:szCs w:val="20"/>
              </w:rPr>
              <w:t>).</w:t>
            </w:r>
          </w:p>
        </w:tc>
        <w:tc>
          <w:tcPr>
            <w:tcW w:w="3529" w:type="dxa"/>
            <w:gridSpan w:val="5"/>
            <w:vMerge/>
            <w:tcBorders>
              <w:left w:val="single" w:sz="4" w:space="0" w:color="auto"/>
              <w:right w:val="single" w:sz="4" w:space="0" w:color="auto"/>
            </w:tcBorders>
            <w:vAlign w:val="center"/>
          </w:tcPr>
          <w:p w14:paraId="13E74DF3" w14:textId="77777777" w:rsidR="00FC050F" w:rsidRPr="00CE5590" w:rsidRDefault="00FC050F">
            <w:pPr>
              <w:pStyle w:val="CCTP-Tableau-Puce1"/>
              <w:spacing w:before="31" w:after="31"/>
              <w:ind w:left="408" w:hanging="187"/>
              <w:rPr>
                <w:rFonts w:ascii="Marianne Light" w:hAnsi="Marianne Light"/>
                <w:szCs w:val="20"/>
              </w:rPr>
            </w:pPr>
          </w:p>
        </w:tc>
      </w:tr>
      <w:tr w:rsidR="00FC050F" w14:paraId="6D5560A1" w14:textId="77777777" w:rsidTr="002D740F">
        <w:trPr>
          <w:trHeight w:val="150"/>
          <w:jc w:val="center"/>
        </w:trPr>
        <w:tc>
          <w:tcPr>
            <w:tcW w:w="896" w:type="dxa"/>
            <w:vMerge w:val="restart"/>
            <w:tcBorders>
              <w:left w:val="single" w:sz="4" w:space="0" w:color="auto"/>
              <w:right w:val="single" w:sz="4" w:space="0" w:color="auto"/>
            </w:tcBorders>
            <w:vAlign w:val="center"/>
          </w:tcPr>
          <w:p w14:paraId="1DC69BA9"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6</w:t>
            </w:r>
          </w:p>
        </w:tc>
        <w:tc>
          <w:tcPr>
            <w:tcW w:w="5918" w:type="dxa"/>
            <w:gridSpan w:val="8"/>
            <w:tcBorders>
              <w:top w:val="single" w:sz="4" w:space="0" w:color="auto"/>
              <w:left w:val="single" w:sz="4" w:space="0" w:color="auto"/>
              <w:bottom w:val="single" w:sz="4" w:space="0" w:color="auto"/>
              <w:right w:val="single" w:sz="4" w:space="0" w:color="auto"/>
            </w:tcBorders>
            <w:shd w:val="clear" w:color="auto" w:fill="F2F2F2"/>
            <w:vAlign w:val="center"/>
          </w:tcPr>
          <w:p w14:paraId="674E514C"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Suivi des anomalies</w:t>
            </w:r>
          </w:p>
        </w:tc>
        <w:tc>
          <w:tcPr>
            <w:tcW w:w="3529" w:type="dxa"/>
            <w:gridSpan w:val="5"/>
            <w:vMerge w:val="restart"/>
            <w:tcBorders>
              <w:left w:val="single" w:sz="4" w:space="0" w:color="auto"/>
              <w:right w:val="single" w:sz="4" w:space="0" w:color="auto"/>
            </w:tcBorders>
            <w:vAlign w:val="center"/>
          </w:tcPr>
          <w:p w14:paraId="4291C593" w14:textId="77777777" w:rsidR="00FC050F" w:rsidRPr="00CE5590" w:rsidRDefault="00804423">
            <w:pPr>
              <w:pStyle w:val="CCTP-Tableau-Puce1"/>
              <w:spacing w:before="31" w:after="31"/>
              <w:ind w:left="408" w:hanging="187"/>
              <w:rPr>
                <w:rFonts w:ascii="Marianne Light" w:hAnsi="Marianne Light"/>
                <w:szCs w:val="20"/>
              </w:rPr>
            </w:pPr>
            <w:r w:rsidRPr="00CE5590">
              <w:rPr>
                <w:rFonts w:ascii="Marianne Light" w:hAnsi="Marianne Light"/>
                <w:szCs w:val="20"/>
              </w:rPr>
              <w:t>Outils de suivi mis à jour</w:t>
            </w:r>
          </w:p>
        </w:tc>
      </w:tr>
      <w:tr w:rsidR="00FC050F" w14:paraId="53711B70" w14:textId="77777777" w:rsidTr="002D740F">
        <w:trPr>
          <w:trHeight w:val="150"/>
          <w:jc w:val="center"/>
        </w:trPr>
        <w:tc>
          <w:tcPr>
            <w:tcW w:w="896" w:type="dxa"/>
            <w:vMerge/>
            <w:tcBorders>
              <w:left w:val="single" w:sz="4" w:space="0" w:color="auto"/>
              <w:right w:val="single" w:sz="4" w:space="0" w:color="auto"/>
            </w:tcBorders>
            <w:vAlign w:val="center"/>
          </w:tcPr>
          <w:p w14:paraId="7F690495" w14:textId="77777777" w:rsidR="00FC050F" w:rsidRPr="00CE5590" w:rsidRDefault="00FC050F">
            <w:pPr>
              <w:pStyle w:val="CCTP-Tableau-Texte1"/>
              <w:spacing w:before="31" w:after="31"/>
              <w:rPr>
                <w:rFonts w:ascii="Marianne Light" w:hAnsi="Marianne Light"/>
                <w:szCs w:val="20"/>
              </w:rPr>
            </w:pPr>
          </w:p>
        </w:tc>
        <w:tc>
          <w:tcPr>
            <w:tcW w:w="5918" w:type="dxa"/>
            <w:gridSpan w:val="8"/>
            <w:tcBorders>
              <w:top w:val="single" w:sz="4" w:space="0" w:color="auto"/>
              <w:left w:val="single" w:sz="4" w:space="0" w:color="auto"/>
              <w:bottom w:val="single" w:sz="4" w:space="0" w:color="auto"/>
              <w:right w:val="single" w:sz="4" w:space="0" w:color="auto"/>
            </w:tcBorders>
            <w:vAlign w:val="center"/>
          </w:tcPr>
          <w:p w14:paraId="7AE1D152"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Le titulaire assure la mise à jour en continu de l’outil de gestion des évolutions et des anomalies du Ministère de la Justice (fichiers des corrections et des livraisons) pour suivi de l’avancement des travaux de maintenance.</w:t>
            </w:r>
          </w:p>
        </w:tc>
        <w:tc>
          <w:tcPr>
            <w:tcW w:w="3529" w:type="dxa"/>
            <w:gridSpan w:val="5"/>
            <w:vMerge/>
            <w:tcBorders>
              <w:left w:val="single" w:sz="4" w:space="0" w:color="auto"/>
              <w:right w:val="single" w:sz="4" w:space="0" w:color="auto"/>
            </w:tcBorders>
            <w:vAlign w:val="center"/>
          </w:tcPr>
          <w:p w14:paraId="4428271B" w14:textId="77777777" w:rsidR="00FC050F" w:rsidRPr="00CE5590" w:rsidRDefault="00FC050F">
            <w:pPr>
              <w:pStyle w:val="CCTP-Tableau-Puce1"/>
              <w:spacing w:before="31" w:after="31"/>
              <w:ind w:left="408" w:hanging="187"/>
              <w:rPr>
                <w:rFonts w:ascii="Marianne Light" w:hAnsi="Marianne Light"/>
                <w:szCs w:val="20"/>
              </w:rPr>
            </w:pPr>
          </w:p>
        </w:tc>
      </w:tr>
      <w:tr w:rsidR="00FC050F" w14:paraId="045ABD78" w14:textId="77777777" w:rsidTr="002D740F">
        <w:trPr>
          <w:trHeight w:val="345"/>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vAlign w:val="center"/>
          </w:tcPr>
          <w:p w14:paraId="35366F5B" w14:textId="77777777" w:rsidR="00FC050F" w:rsidRPr="00CE5590" w:rsidRDefault="00804423">
            <w:pPr>
              <w:widowControl w:val="0"/>
              <w:spacing w:before="62" w:after="62"/>
              <w:ind w:right="185"/>
              <w:jc w:val="both"/>
              <w:rPr>
                <w:rFonts w:ascii="Marianne Light" w:hAnsi="Marianne Light"/>
                <w:b/>
                <w:bCs/>
                <w:sz w:val="20"/>
                <w:szCs w:val="20"/>
              </w:rPr>
            </w:pPr>
            <w:r w:rsidRPr="00CE5590">
              <w:rPr>
                <w:rFonts w:ascii="Marianne Light" w:hAnsi="Marianne Light"/>
                <w:b/>
                <w:bCs/>
                <w:sz w:val="20"/>
                <w:szCs w:val="20"/>
              </w:rPr>
              <w:t>Description générale de l’activité commune</w:t>
            </w:r>
          </w:p>
        </w:tc>
      </w:tr>
      <w:tr w:rsidR="00FC050F" w14:paraId="3830C9B1" w14:textId="77777777" w:rsidTr="002D740F">
        <w:trPr>
          <w:trHeight w:val="150"/>
          <w:jc w:val="center"/>
        </w:trPr>
        <w:tc>
          <w:tcPr>
            <w:tcW w:w="896" w:type="dxa"/>
            <w:vMerge w:val="restart"/>
            <w:tcBorders>
              <w:left w:val="single" w:sz="4" w:space="0" w:color="auto"/>
              <w:right w:val="single" w:sz="4" w:space="0" w:color="auto"/>
            </w:tcBorders>
            <w:vAlign w:val="center"/>
          </w:tcPr>
          <w:p w14:paraId="28235C0B" w14:textId="77777777" w:rsidR="00FC050F" w:rsidRPr="00CE5590" w:rsidRDefault="00804423">
            <w:pPr>
              <w:pStyle w:val="CCTP-Tableau-Texte1"/>
              <w:keepNext/>
              <w:spacing w:before="31" w:after="31"/>
              <w:rPr>
                <w:rFonts w:ascii="Marianne Light" w:hAnsi="Marianne Light"/>
                <w:szCs w:val="20"/>
              </w:rPr>
            </w:pPr>
            <w:r w:rsidRPr="00CE5590">
              <w:rPr>
                <w:rFonts w:ascii="Marianne Light" w:hAnsi="Marianne Light"/>
                <w:szCs w:val="20"/>
              </w:rPr>
              <w:t>7</w:t>
            </w:r>
          </w:p>
        </w:tc>
        <w:tc>
          <w:tcPr>
            <w:tcW w:w="5918" w:type="dxa"/>
            <w:gridSpan w:val="8"/>
            <w:tcBorders>
              <w:top w:val="single" w:sz="4" w:space="0" w:color="auto"/>
              <w:left w:val="single" w:sz="4" w:space="0" w:color="auto"/>
              <w:bottom w:val="single" w:sz="4" w:space="0" w:color="auto"/>
              <w:right w:val="single" w:sz="4" w:space="0" w:color="auto"/>
            </w:tcBorders>
            <w:shd w:val="clear" w:color="auto" w:fill="F2F2F2"/>
            <w:vAlign w:val="center"/>
          </w:tcPr>
          <w:p w14:paraId="6F8ED55B"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Suivi de la prestation</w:t>
            </w:r>
          </w:p>
        </w:tc>
        <w:tc>
          <w:tcPr>
            <w:tcW w:w="3529" w:type="dxa"/>
            <w:gridSpan w:val="5"/>
            <w:vMerge w:val="restart"/>
            <w:tcBorders>
              <w:left w:val="single" w:sz="4" w:space="0" w:color="auto"/>
              <w:right w:val="single" w:sz="4" w:space="0" w:color="auto"/>
            </w:tcBorders>
            <w:vAlign w:val="center"/>
          </w:tcPr>
          <w:p w14:paraId="559BE936"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Tableau de bord d’activité mensuels</w:t>
            </w:r>
          </w:p>
          <w:p w14:paraId="594E9ED9" w14:textId="77777777" w:rsidR="00FC050F" w:rsidRPr="00CE5590" w:rsidRDefault="00804423" w:rsidP="004D7ED5">
            <w:pPr>
              <w:pStyle w:val="CCTP-Tableau-Texte1"/>
              <w:numPr>
                <w:ilvl w:val="0"/>
                <w:numId w:val="210"/>
              </w:numPr>
              <w:spacing w:before="31" w:after="31"/>
              <w:ind w:left="309" w:hanging="284"/>
              <w:rPr>
                <w:rFonts w:ascii="Marianne Light" w:hAnsi="Marianne Light"/>
                <w:szCs w:val="20"/>
              </w:rPr>
            </w:pPr>
            <w:r w:rsidRPr="00CE5590">
              <w:rPr>
                <w:rFonts w:ascii="Marianne Light" w:hAnsi="Marianne Light"/>
                <w:szCs w:val="20"/>
              </w:rPr>
              <w:t>Tableau de bord sur les engagements contractuels</w:t>
            </w:r>
          </w:p>
        </w:tc>
      </w:tr>
      <w:tr w:rsidR="00FC050F" w14:paraId="09BBA55E" w14:textId="77777777" w:rsidTr="002D740F">
        <w:trPr>
          <w:trHeight w:val="150"/>
          <w:jc w:val="center"/>
        </w:trPr>
        <w:tc>
          <w:tcPr>
            <w:tcW w:w="896" w:type="dxa"/>
            <w:vMerge/>
            <w:tcBorders>
              <w:left w:val="single" w:sz="4" w:space="0" w:color="auto"/>
              <w:right w:val="single" w:sz="4" w:space="0" w:color="auto"/>
            </w:tcBorders>
            <w:vAlign w:val="center"/>
          </w:tcPr>
          <w:p w14:paraId="42B6637E" w14:textId="77777777" w:rsidR="00FC050F" w:rsidRPr="00CE5590" w:rsidRDefault="00FC050F">
            <w:pPr>
              <w:pStyle w:val="CCTP-Tableau-Texte1"/>
              <w:keepNext/>
              <w:spacing w:before="31" w:after="31"/>
              <w:rPr>
                <w:rFonts w:ascii="Marianne Light" w:hAnsi="Marianne Light"/>
                <w:szCs w:val="20"/>
              </w:rPr>
            </w:pPr>
          </w:p>
        </w:tc>
        <w:tc>
          <w:tcPr>
            <w:tcW w:w="5918" w:type="dxa"/>
            <w:gridSpan w:val="8"/>
            <w:tcBorders>
              <w:top w:val="single" w:sz="4" w:space="0" w:color="auto"/>
              <w:left w:val="single" w:sz="4" w:space="0" w:color="auto"/>
              <w:bottom w:val="single" w:sz="4" w:space="0" w:color="auto"/>
              <w:right w:val="single" w:sz="4" w:space="0" w:color="auto"/>
            </w:tcBorders>
            <w:vAlign w:val="center"/>
          </w:tcPr>
          <w:p w14:paraId="6A13AA98" w14:textId="77777777" w:rsidR="00FC050F" w:rsidRPr="00CE5590" w:rsidRDefault="00804423" w:rsidP="004D7ED5">
            <w:pPr>
              <w:pStyle w:val="CCTP-Tableau-Puce2"/>
              <w:numPr>
                <w:ilvl w:val="0"/>
                <w:numId w:val="112"/>
              </w:numPr>
              <w:spacing w:before="31" w:after="31"/>
              <w:ind w:left="269" w:hanging="269"/>
              <w:jc w:val="both"/>
              <w:rPr>
                <w:rFonts w:ascii="Marianne Light" w:hAnsi="Marianne Light"/>
                <w:szCs w:val="20"/>
              </w:rPr>
            </w:pPr>
            <w:r w:rsidRPr="00CE5590">
              <w:rPr>
                <w:rFonts w:ascii="Marianne Light" w:hAnsi="Marianne Light"/>
                <w:szCs w:val="20"/>
              </w:rPr>
              <w:t xml:space="preserve">Le titulaire réalise le suivi du </w:t>
            </w:r>
            <w:r w:rsidRPr="00CE5590">
              <w:rPr>
                <w:rFonts w:ascii="Marianne Light" w:hAnsi="Marianne Light"/>
                <w:szCs w:val="20"/>
              </w:rPr>
              <w:fldChar w:fldCharType="begin"/>
            </w:r>
            <w:r w:rsidRPr="00CE5590">
              <w:rPr>
                <w:rFonts w:ascii="Marianne Light" w:hAnsi="Marianne Light"/>
                <w:szCs w:val="20"/>
              </w:rPr>
              <w:instrText xml:space="preserve"> REF _Ref64311853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Support de niveau 3 et maintenance corrective</w:t>
            </w:r>
            <w:r w:rsidRPr="00CE5590">
              <w:rPr>
                <w:rFonts w:ascii="Marianne Light" w:hAnsi="Marianne Light"/>
                <w:szCs w:val="20"/>
              </w:rPr>
              <w:fldChar w:fldCharType="end"/>
            </w:r>
          </w:p>
          <w:p w14:paraId="0F84708C" w14:textId="77777777" w:rsidR="00FC050F" w:rsidRPr="00CE5590" w:rsidRDefault="00804423" w:rsidP="004D7ED5">
            <w:pPr>
              <w:pStyle w:val="CCTP-Tableau-Puce2"/>
              <w:numPr>
                <w:ilvl w:val="0"/>
                <w:numId w:val="112"/>
              </w:numPr>
              <w:spacing w:before="31" w:after="31"/>
              <w:ind w:left="269" w:hanging="269"/>
              <w:jc w:val="both"/>
              <w:rPr>
                <w:rFonts w:ascii="Marianne Light" w:hAnsi="Marianne Light"/>
                <w:szCs w:val="20"/>
              </w:rPr>
            </w:pPr>
            <w:r w:rsidRPr="00CE5590">
              <w:rPr>
                <w:rFonts w:ascii="Marianne Light" w:hAnsi="Marianne Light"/>
                <w:szCs w:val="20"/>
              </w:rPr>
              <w:t xml:space="preserve">La tenue de ces objectifs est évaluée au travers de l’examen, en comité de suivi, d’indicateurs décrits dans </w:t>
            </w:r>
            <w:r w:rsidRPr="00CE5590">
              <w:rPr>
                <w:rFonts w:ascii="Marianne Light" w:hAnsi="Marianne Light"/>
                <w:szCs w:val="20"/>
              </w:rPr>
              <w:fldChar w:fldCharType="begin"/>
            </w:r>
            <w:r w:rsidRPr="00CE5590">
              <w:rPr>
                <w:rFonts w:ascii="Marianne Light" w:hAnsi="Marianne Light"/>
                <w:szCs w:val="20"/>
              </w:rPr>
              <w:instrText xml:space="preserve"> REF _Ref1409813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hAnsi="Marianne Light"/>
                <w:szCs w:val="20"/>
              </w:rPr>
              <w:t>Plan d’Assurance Contrôle Qualité de l’accord-cadre (PACQ)</w:t>
            </w:r>
            <w:r w:rsidRPr="00CE5590">
              <w:rPr>
                <w:rFonts w:ascii="Marianne Light" w:hAnsi="Marianne Light"/>
                <w:szCs w:val="20"/>
              </w:rPr>
              <w:fldChar w:fldCharType="end"/>
            </w:r>
          </w:p>
          <w:p w14:paraId="66DE70D7" w14:textId="77777777" w:rsidR="00FC050F" w:rsidRPr="00CE5590" w:rsidRDefault="00804423" w:rsidP="004D7ED5">
            <w:pPr>
              <w:pStyle w:val="CCTP-Tableau-Puce2"/>
              <w:numPr>
                <w:ilvl w:val="0"/>
                <w:numId w:val="112"/>
              </w:numPr>
              <w:spacing w:before="31" w:after="31"/>
              <w:ind w:left="269" w:hanging="269"/>
              <w:jc w:val="both"/>
              <w:rPr>
                <w:rFonts w:ascii="Marianne Light" w:hAnsi="Marianne Light"/>
                <w:szCs w:val="20"/>
              </w:rPr>
            </w:pPr>
            <w:r w:rsidRPr="00CE5590">
              <w:rPr>
                <w:rFonts w:ascii="Marianne Light" w:hAnsi="Marianne Light"/>
                <w:szCs w:val="20"/>
              </w:rPr>
              <w:t>Le titulaire fournit mensuellement lors du comité opérationnel, les indicateurs illustrant l’activité.</w:t>
            </w:r>
          </w:p>
          <w:p w14:paraId="7E9BDAF8" w14:textId="77777777" w:rsidR="00FC050F" w:rsidRPr="00CE5590" w:rsidRDefault="00804423" w:rsidP="004D7ED5">
            <w:pPr>
              <w:pStyle w:val="CCTP-Tableau-Puce2"/>
              <w:numPr>
                <w:ilvl w:val="0"/>
                <w:numId w:val="112"/>
              </w:numPr>
              <w:spacing w:before="31" w:after="31"/>
              <w:ind w:left="269" w:hanging="269"/>
              <w:jc w:val="both"/>
              <w:rPr>
                <w:rFonts w:ascii="Marianne Light" w:hAnsi="Marianne Light"/>
                <w:szCs w:val="20"/>
              </w:rPr>
            </w:pPr>
            <w:r w:rsidRPr="00CE5590">
              <w:rPr>
                <w:rFonts w:ascii="Marianne Light" w:hAnsi="Marianne Light"/>
                <w:szCs w:val="20"/>
              </w:rPr>
              <w:t xml:space="preserve">Le titulaire fournit trimestriellement lors du comité contractuel, les indicateurs illustrant l’engagement de service. </w:t>
            </w:r>
          </w:p>
        </w:tc>
        <w:tc>
          <w:tcPr>
            <w:tcW w:w="3529" w:type="dxa"/>
            <w:gridSpan w:val="5"/>
            <w:vMerge/>
            <w:tcBorders>
              <w:left w:val="single" w:sz="4" w:space="0" w:color="auto"/>
              <w:right w:val="single" w:sz="4" w:space="0" w:color="auto"/>
            </w:tcBorders>
            <w:vAlign w:val="center"/>
          </w:tcPr>
          <w:p w14:paraId="3C2C4764" w14:textId="77777777" w:rsidR="00FC050F" w:rsidRPr="00CE5590" w:rsidRDefault="00FC050F">
            <w:pPr>
              <w:pStyle w:val="CCTP-Tableau-Puce1"/>
              <w:spacing w:before="31" w:after="31"/>
              <w:ind w:left="408" w:hanging="187"/>
              <w:rPr>
                <w:rFonts w:ascii="Marianne Light" w:hAnsi="Marianne Light"/>
                <w:szCs w:val="20"/>
              </w:rPr>
            </w:pPr>
          </w:p>
        </w:tc>
      </w:tr>
      <w:tr w:rsidR="00FC050F" w14:paraId="01460E4D" w14:textId="77777777" w:rsidTr="002D740F">
        <w:trPr>
          <w:trHeight w:val="345"/>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vAlign w:val="center"/>
          </w:tcPr>
          <w:p w14:paraId="654ACA76" w14:textId="77777777" w:rsidR="00FC050F" w:rsidRPr="00CE5590" w:rsidRDefault="00804423">
            <w:pPr>
              <w:widowControl w:val="0"/>
              <w:spacing w:before="62" w:after="62"/>
              <w:ind w:right="185"/>
              <w:jc w:val="both"/>
              <w:rPr>
                <w:rFonts w:ascii="Marianne Light" w:hAnsi="Marianne Light"/>
                <w:b/>
                <w:bCs/>
                <w:sz w:val="20"/>
                <w:szCs w:val="20"/>
              </w:rPr>
            </w:pPr>
            <w:r w:rsidRPr="00CE5590">
              <w:rPr>
                <w:rFonts w:ascii="Marianne Light" w:hAnsi="Marianne Light"/>
                <w:b/>
                <w:bCs/>
                <w:sz w:val="20"/>
                <w:szCs w:val="20"/>
              </w:rPr>
              <w:t>Engagements de service</w:t>
            </w:r>
          </w:p>
        </w:tc>
      </w:tr>
      <w:tr w:rsidR="00FC050F" w14:paraId="36B2F00E" w14:textId="77777777" w:rsidTr="002D740F">
        <w:trPr>
          <w:trHeight w:val="428"/>
          <w:jc w:val="center"/>
        </w:trPr>
        <w:tc>
          <w:tcPr>
            <w:tcW w:w="10343" w:type="dxa"/>
            <w:gridSpan w:val="14"/>
            <w:tcBorders>
              <w:top w:val="single" w:sz="4" w:space="0" w:color="auto"/>
              <w:left w:val="single" w:sz="4" w:space="0" w:color="auto"/>
              <w:bottom w:val="single" w:sz="4" w:space="0" w:color="auto"/>
              <w:right w:val="single" w:sz="4" w:space="0" w:color="auto"/>
            </w:tcBorders>
          </w:tcPr>
          <w:p w14:paraId="779F55FE"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À compter de la soumission d’un ticket ou d’une demande, le titulaire fournit les éléments attendus, dans un délai maximum fixé par le tableau ci-après</w:t>
            </w:r>
          </w:p>
        </w:tc>
      </w:tr>
      <w:tr w:rsidR="00FC050F" w:rsidRPr="002D740F" w14:paraId="432207D3" w14:textId="77777777" w:rsidTr="002D740F">
        <w:trPr>
          <w:trHeight w:val="445"/>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B014FE"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lastRenderedPageBreak/>
              <w:t>Délais de traitement</w:t>
            </w:r>
          </w:p>
        </w:tc>
      </w:tr>
      <w:tr w:rsidR="00FC050F" w:rsidRPr="002D740F" w14:paraId="7EDBB9D0" w14:textId="77777777" w:rsidTr="002D740F">
        <w:trPr>
          <w:trHeight w:val="329"/>
          <w:jc w:val="center"/>
        </w:trPr>
        <w:tc>
          <w:tcPr>
            <w:tcW w:w="1838" w:type="dxa"/>
            <w:gridSpan w:val="3"/>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3024C" w14:textId="77777777" w:rsidR="00FC050F" w:rsidRPr="002D740F" w:rsidRDefault="00FC050F">
            <w:pPr>
              <w:pStyle w:val="CCTP-Tableau-petittexte"/>
              <w:spacing w:before="31" w:after="31"/>
              <w:jc w:val="center"/>
              <w:rPr>
                <w:rFonts w:ascii="Marianne Light" w:hAnsi="Marianne Light"/>
                <w:b/>
                <w:bCs/>
                <w:sz w:val="20"/>
                <w:szCs w:val="20"/>
              </w:rPr>
            </w:pPr>
          </w:p>
          <w:p w14:paraId="21CBCC84"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Actions</w:t>
            </w:r>
          </w:p>
        </w:tc>
        <w:tc>
          <w:tcPr>
            <w:tcW w:w="8505"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271B28E"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Délais maximum</w:t>
            </w:r>
            <w:r w:rsidRPr="002D740F">
              <w:rPr>
                <w:rStyle w:val="Appelnotedebasdep"/>
                <w:rFonts w:ascii="Marianne Light" w:hAnsi="Marianne Light"/>
                <w:b/>
                <w:bCs/>
                <w:sz w:val="20"/>
                <w:szCs w:val="20"/>
              </w:rPr>
              <w:footnoteReference w:id="14"/>
            </w:r>
          </w:p>
        </w:tc>
      </w:tr>
      <w:tr w:rsidR="00FC050F" w:rsidRPr="002D740F" w14:paraId="36BE3A1B" w14:textId="77777777" w:rsidTr="002D740F">
        <w:trPr>
          <w:trHeight w:val="277"/>
          <w:jc w:val="center"/>
        </w:trPr>
        <w:tc>
          <w:tcPr>
            <w:tcW w:w="1838" w:type="dxa"/>
            <w:gridSpan w:val="3"/>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E7464A9" w14:textId="77777777" w:rsidR="00FC050F" w:rsidRPr="002D740F" w:rsidRDefault="00FC050F">
            <w:pPr>
              <w:pStyle w:val="CCTP-Tableau-petittexte"/>
              <w:spacing w:before="31" w:after="31"/>
              <w:jc w:val="center"/>
              <w:rPr>
                <w:rFonts w:ascii="Marianne Light" w:hAnsi="Marianne Light"/>
                <w:b/>
                <w:bCs/>
                <w:sz w:val="20"/>
                <w:szCs w:val="20"/>
              </w:rPr>
            </w:pPr>
          </w:p>
        </w:tc>
        <w:tc>
          <w:tcPr>
            <w:tcW w:w="2596"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468A39"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Bloquant</w:t>
            </w:r>
            <w:r w:rsidRPr="002D740F">
              <w:rPr>
                <w:rStyle w:val="Appelnotedebasdep"/>
                <w:rFonts w:ascii="Marianne Light" w:hAnsi="Marianne Light"/>
                <w:b/>
                <w:bCs/>
                <w:sz w:val="20"/>
                <w:szCs w:val="20"/>
              </w:rPr>
              <w:footnoteReference w:id="15"/>
            </w:r>
            <w:r w:rsidRPr="002D740F">
              <w:rPr>
                <w:rFonts w:ascii="Marianne Light" w:hAnsi="Marianne Light"/>
                <w:b/>
                <w:bCs/>
                <w:sz w:val="20"/>
                <w:szCs w:val="20"/>
                <w:vertAlign w:val="superscript"/>
              </w:rPr>
              <w:t>,</w:t>
            </w:r>
            <w:r w:rsidRPr="002D740F">
              <w:rPr>
                <w:rStyle w:val="Appelnotedebasdep"/>
                <w:rFonts w:ascii="Marianne Light" w:hAnsi="Marianne Light"/>
                <w:b/>
                <w:bCs/>
                <w:sz w:val="20"/>
                <w:szCs w:val="20"/>
              </w:rPr>
              <w:footnoteReference w:id="16"/>
            </w:r>
          </w:p>
        </w:tc>
        <w:tc>
          <w:tcPr>
            <w:tcW w:w="259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319CF3"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Majeur</w:t>
            </w:r>
          </w:p>
        </w:tc>
        <w:tc>
          <w:tcPr>
            <w:tcW w:w="3312"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55EF3DD"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Mineur</w:t>
            </w:r>
          </w:p>
        </w:tc>
      </w:tr>
      <w:tr w:rsidR="00FC050F" w14:paraId="56D462E6" w14:textId="77777777" w:rsidTr="002D740F">
        <w:trPr>
          <w:trHeight w:val="376"/>
          <w:jc w:val="center"/>
        </w:trPr>
        <w:tc>
          <w:tcPr>
            <w:tcW w:w="1838" w:type="dxa"/>
            <w:gridSpan w:val="3"/>
            <w:tcBorders>
              <w:top w:val="single" w:sz="4" w:space="0" w:color="auto"/>
            </w:tcBorders>
            <w:vAlign w:val="center"/>
          </w:tcPr>
          <w:p w14:paraId="3AC7E8F6"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Solution de contournement</w:t>
            </w:r>
          </w:p>
        </w:tc>
        <w:tc>
          <w:tcPr>
            <w:tcW w:w="2596" w:type="dxa"/>
            <w:gridSpan w:val="4"/>
            <w:tcBorders>
              <w:top w:val="single" w:sz="4" w:space="0" w:color="auto"/>
            </w:tcBorders>
          </w:tcPr>
          <w:p w14:paraId="22410654"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4 heures ouvrées</w:t>
            </w:r>
          </w:p>
        </w:tc>
        <w:tc>
          <w:tcPr>
            <w:tcW w:w="2597" w:type="dxa"/>
            <w:gridSpan w:val="4"/>
            <w:tcBorders>
              <w:top w:val="single" w:sz="4" w:space="0" w:color="auto"/>
            </w:tcBorders>
          </w:tcPr>
          <w:p w14:paraId="339C79A4"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1 jour ouvré</w:t>
            </w:r>
          </w:p>
        </w:tc>
        <w:tc>
          <w:tcPr>
            <w:tcW w:w="3312" w:type="dxa"/>
            <w:gridSpan w:val="3"/>
            <w:tcBorders>
              <w:top w:val="single" w:sz="4" w:space="0" w:color="auto"/>
            </w:tcBorders>
            <w:shd w:val="clear" w:color="auto" w:fill="D9D9D9"/>
          </w:tcPr>
          <w:p w14:paraId="14F35A1A" w14:textId="77777777" w:rsidR="00FC050F" w:rsidRPr="00CE5590" w:rsidRDefault="00FC050F">
            <w:pPr>
              <w:pStyle w:val="CCTP-Tableau-petittexte"/>
              <w:spacing w:before="31" w:after="31"/>
              <w:rPr>
                <w:rFonts w:ascii="Marianne Light" w:hAnsi="Marianne Light"/>
                <w:sz w:val="20"/>
                <w:szCs w:val="20"/>
              </w:rPr>
            </w:pPr>
          </w:p>
        </w:tc>
      </w:tr>
      <w:tr w:rsidR="00FC050F" w14:paraId="7F26438C" w14:textId="77777777" w:rsidTr="002D740F">
        <w:trPr>
          <w:trHeight w:val="325"/>
          <w:jc w:val="center"/>
        </w:trPr>
        <w:tc>
          <w:tcPr>
            <w:tcW w:w="1838" w:type="dxa"/>
            <w:gridSpan w:val="3"/>
            <w:tcBorders>
              <w:bottom w:val="single" w:sz="4" w:space="0" w:color="auto"/>
            </w:tcBorders>
            <w:vAlign w:val="center"/>
          </w:tcPr>
          <w:p w14:paraId="2CE2E806"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Résolution</w:t>
            </w:r>
          </w:p>
        </w:tc>
        <w:tc>
          <w:tcPr>
            <w:tcW w:w="2596" w:type="dxa"/>
            <w:gridSpan w:val="4"/>
            <w:tcBorders>
              <w:bottom w:val="single" w:sz="4" w:space="0" w:color="auto"/>
            </w:tcBorders>
          </w:tcPr>
          <w:p w14:paraId="17EBF930" w14:textId="21F03B15"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1 jour ouvré à compter de la soumission au titulaire</w:t>
            </w:r>
          </w:p>
        </w:tc>
        <w:tc>
          <w:tcPr>
            <w:tcW w:w="2597" w:type="dxa"/>
            <w:gridSpan w:val="4"/>
            <w:tcBorders>
              <w:bottom w:val="single" w:sz="4" w:space="0" w:color="auto"/>
            </w:tcBorders>
          </w:tcPr>
          <w:p w14:paraId="52C35318"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2 jours ouvrés à compter de la soumission au titulaire</w:t>
            </w:r>
            <w:bookmarkStart w:id="277" w:name="_Ref32411781"/>
            <w:r w:rsidRPr="00CE5590">
              <w:rPr>
                <w:rStyle w:val="Appelnotedebasdep"/>
                <w:rFonts w:ascii="Marianne Light" w:hAnsi="Marianne Light"/>
                <w:sz w:val="20"/>
                <w:szCs w:val="20"/>
              </w:rPr>
              <w:footnoteReference w:id="17"/>
            </w:r>
            <w:bookmarkEnd w:id="277"/>
          </w:p>
        </w:tc>
        <w:tc>
          <w:tcPr>
            <w:tcW w:w="3312" w:type="dxa"/>
            <w:gridSpan w:val="3"/>
            <w:tcBorders>
              <w:bottom w:val="single" w:sz="4" w:space="0" w:color="auto"/>
            </w:tcBorders>
          </w:tcPr>
          <w:p w14:paraId="2A57A373"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5 jours ouvrés à compter de la soumission au titulaire</w:t>
            </w:r>
            <w:r w:rsidRPr="00CE5590">
              <w:rPr>
                <w:rFonts w:ascii="Marianne Light" w:hAnsi="Marianne Light"/>
                <w:sz w:val="20"/>
                <w:szCs w:val="20"/>
              </w:rPr>
              <w:fldChar w:fldCharType="begin"/>
            </w:r>
            <w:r w:rsidRPr="00CE5590">
              <w:rPr>
                <w:rFonts w:ascii="Marianne Light" w:hAnsi="Marianne Light"/>
                <w:sz w:val="20"/>
                <w:szCs w:val="20"/>
              </w:rPr>
              <w:instrText xml:space="preserve"> NOTEREF _Ref32411781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hAnsi="Marianne Light"/>
                <w:sz w:val="20"/>
                <w:szCs w:val="20"/>
                <w:vertAlign w:val="superscript"/>
              </w:rPr>
              <w:t>18</w:t>
            </w:r>
            <w:r w:rsidRPr="00CE5590">
              <w:rPr>
                <w:rFonts w:ascii="Marianne Light" w:hAnsi="Marianne Light"/>
                <w:sz w:val="20"/>
                <w:szCs w:val="20"/>
              </w:rPr>
              <w:fldChar w:fldCharType="end"/>
            </w:r>
          </w:p>
        </w:tc>
      </w:tr>
      <w:tr w:rsidR="00FC050F" w14:paraId="12114E3D" w14:textId="77777777" w:rsidTr="002D740F">
        <w:trPr>
          <w:trHeight w:val="325"/>
          <w:jc w:val="center"/>
        </w:trPr>
        <w:tc>
          <w:tcPr>
            <w:tcW w:w="10343" w:type="dxa"/>
            <w:gridSpan w:val="14"/>
            <w:tcBorders>
              <w:top w:val="single" w:sz="4" w:space="0" w:color="auto"/>
              <w:left w:val="single" w:sz="4" w:space="0" w:color="auto"/>
              <w:bottom w:val="single" w:sz="4" w:space="0" w:color="auto"/>
              <w:right w:val="single" w:sz="4" w:space="0" w:color="auto"/>
            </w:tcBorders>
            <w:vAlign w:val="center"/>
          </w:tcPr>
          <w:p w14:paraId="79FA4AB7"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 xml:space="preserve">Les taux de respect de traitement des tickets de </w:t>
            </w:r>
            <w:r w:rsidRPr="00CE5590">
              <w:rPr>
                <w:rFonts w:ascii="Marianne Light" w:hAnsi="Marianne Light"/>
                <w:szCs w:val="20"/>
              </w:rPr>
              <w:fldChar w:fldCharType="begin"/>
            </w:r>
            <w:r w:rsidRPr="00CE5590">
              <w:rPr>
                <w:rFonts w:ascii="Marianne Light" w:hAnsi="Marianne Light"/>
                <w:szCs w:val="20"/>
              </w:rPr>
              <w:instrText xml:space="preserve"> REF _Ref64311853 \h  \* MERGEFORMAT </w:instrText>
            </w:r>
            <w:r w:rsidRPr="00CE5590">
              <w:rPr>
                <w:rFonts w:ascii="Marianne Light" w:hAnsi="Marianne Light"/>
                <w:szCs w:val="20"/>
              </w:rPr>
            </w:r>
            <w:r w:rsidRPr="00CE5590">
              <w:rPr>
                <w:rFonts w:ascii="Marianne Light" w:hAnsi="Marianne Light"/>
                <w:szCs w:val="20"/>
              </w:rPr>
              <w:fldChar w:fldCharType="separate"/>
            </w:r>
            <w:r w:rsidRPr="00CE5590">
              <w:rPr>
                <w:rFonts w:ascii="Marianne Light" w:eastAsiaTheme="minorEastAsia" w:hAnsi="Marianne Light" w:cstheme="minorBidi"/>
                <w:szCs w:val="20"/>
              </w:rPr>
              <w:t>Support de niveau 3 et maintenance corrective</w:t>
            </w:r>
            <w:r w:rsidRPr="00CE5590">
              <w:rPr>
                <w:rFonts w:ascii="Marianne Light" w:eastAsiaTheme="minorEastAsia" w:hAnsi="Marianne Light" w:cstheme="minorBidi"/>
                <w:szCs w:val="20"/>
              </w:rPr>
              <w:fldChar w:fldCharType="end"/>
            </w:r>
            <w:r w:rsidRPr="00CE5590">
              <w:rPr>
                <w:rFonts w:ascii="Marianne Light" w:eastAsiaTheme="minorEastAsia" w:hAnsi="Marianne Light" w:cstheme="minorBidi"/>
                <w:szCs w:val="20"/>
              </w:rPr>
              <w:t xml:space="preserve"> par catégorie (bloquant, majeur ou mineur) sont :</w:t>
            </w:r>
          </w:p>
        </w:tc>
      </w:tr>
      <w:tr w:rsidR="00FC050F" w14:paraId="4805388F" w14:textId="77777777" w:rsidTr="002D740F">
        <w:trPr>
          <w:trHeight w:val="325"/>
          <w:jc w:val="center"/>
        </w:trPr>
        <w:tc>
          <w:tcPr>
            <w:tcW w:w="2836"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F32219"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Catégorie</w:t>
            </w:r>
          </w:p>
        </w:tc>
        <w:tc>
          <w:tcPr>
            <w:tcW w:w="7507" w:type="dxa"/>
            <w:gridSpan w:val="9"/>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66FEBCD"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 xml:space="preserve">Taux de respect de traitement des tickets dans les délais de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_Ref64311853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eastAsiaTheme="minorEastAsia" w:hAnsi="Marianne Light" w:cstheme="minorBidi"/>
                <w:sz w:val="20"/>
                <w:szCs w:val="20"/>
              </w:rPr>
              <w:t>Support de niveau 3 et maintenance corrective</w:t>
            </w:r>
            <w:r w:rsidRPr="00CE5590">
              <w:rPr>
                <w:rFonts w:ascii="Marianne Light" w:eastAsiaTheme="minorEastAsia" w:hAnsi="Marianne Light" w:cstheme="minorBidi"/>
                <w:sz w:val="20"/>
                <w:szCs w:val="20"/>
              </w:rPr>
              <w:fldChar w:fldCharType="end"/>
            </w:r>
          </w:p>
          <w:p w14:paraId="1EB605B2" w14:textId="77777777" w:rsidR="00FC050F" w:rsidRPr="00CE5590" w:rsidRDefault="00FC050F">
            <w:pPr>
              <w:pStyle w:val="CCTP-Tableau-petittexte"/>
              <w:spacing w:before="31" w:after="31"/>
              <w:rPr>
                <w:rFonts w:ascii="Marianne Light" w:hAnsi="Marianne Light"/>
                <w:sz w:val="20"/>
                <w:szCs w:val="20"/>
              </w:rPr>
            </w:pPr>
          </w:p>
        </w:tc>
      </w:tr>
      <w:tr w:rsidR="00FC050F" w14:paraId="43DA5561" w14:textId="77777777" w:rsidTr="002D740F">
        <w:trPr>
          <w:trHeight w:val="325"/>
          <w:jc w:val="center"/>
        </w:trPr>
        <w:tc>
          <w:tcPr>
            <w:tcW w:w="2836"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5796F3"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Bloquant</w:t>
            </w:r>
          </w:p>
        </w:tc>
        <w:tc>
          <w:tcPr>
            <w:tcW w:w="7507" w:type="dxa"/>
            <w:gridSpan w:val="9"/>
            <w:tcBorders>
              <w:top w:val="single" w:sz="4" w:space="0" w:color="auto"/>
              <w:left w:val="single" w:sz="4" w:space="0" w:color="auto"/>
              <w:bottom w:val="single" w:sz="4" w:space="0" w:color="auto"/>
              <w:right w:val="single" w:sz="4" w:space="0" w:color="auto"/>
            </w:tcBorders>
            <w:vAlign w:val="center"/>
          </w:tcPr>
          <w:p w14:paraId="3A46A951"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T</w:t>
            </w:r>
            <w:r w:rsidRPr="00CE5590">
              <w:rPr>
                <w:rFonts w:ascii="Marianne Light" w:hAnsi="Marianne Light"/>
                <w:sz w:val="20"/>
                <w:szCs w:val="20"/>
                <w:vertAlign w:val="subscript"/>
              </w:rPr>
              <w:t>RESOLUTION-BLOQUANT-NIV3</w:t>
            </w:r>
            <w:r w:rsidRPr="00CE5590">
              <w:rPr>
                <w:rFonts w:ascii="Marianne Light" w:hAnsi="Marianne Light"/>
                <w:sz w:val="20"/>
                <w:szCs w:val="20"/>
              </w:rPr>
              <w:t xml:space="preserve"> =100 %</w:t>
            </w:r>
          </w:p>
        </w:tc>
      </w:tr>
      <w:tr w:rsidR="00FC050F" w14:paraId="3CFC640E" w14:textId="77777777" w:rsidTr="002D740F">
        <w:trPr>
          <w:trHeight w:val="325"/>
          <w:jc w:val="center"/>
        </w:trPr>
        <w:tc>
          <w:tcPr>
            <w:tcW w:w="2836"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0A329F"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Majeur</w:t>
            </w:r>
          </w:p>
        </w:tc>
        <w:tc>
          <w:tcPr>
            <w:tcW w:w="7507" w:type="dxa"/>
            <w:gridSpan w:val="9"/>
            <w:tcBorders>
              <w:top w:val="single" w:sz="4" w:space="0" w:color="auto"/>
              <w:left w:val="single" w:sz="4" w:space="0" w:color="auto"/>
              <w:bottom w:val="single" w:sz="4" w:space="0" w:color="auto"/>
              <w:right w:val="single" w:sz="4" w:space="0" w:color="auto"/>
            </w:tcBorders>
            <w:vAlign w:val="center"/>
          </w:tcPr>
          <w:p w14:paraId="6444C312" w14:textId="7BED6901"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T</w:t>
            </w:r>
            <w:r w:rsidRPr="00CE5590">
              <w:rPr>
                <w:rFonts w:ascii="Marianne Light" w:hAnsi="Marianne Light"/>
                <w:sz w:val="20"/>
                <w:szCs w:val="20"/>
                <w:vertAlign w:val="subscript"/>
              </w:rPr>
              <w:t>RESOLUTION-MAJEUR-NIV3</w:t>
            </w:r>
            <w:r w:rsidR="0031730B" w:rsidRPr="00CE5590">
              <w:rPr>
                <w:rFonts w:ascii="Marianne Light" w:hAnsi="Marianne Light"/>
                <w:sz w:val="20"/>
                <w:szCs w:val="20"/>
                <w:vertAlign w:val="subscript"/>
              </w:rPr>
              <w:t xml:space="preserve"> </w:t>
            </w:r>
            <w:r w:rsidR="0031730B" w:rsidRPr="00CE5590">
              <w:rPr>
                <w:rFonts w:ascii="Marianne Light" w:hAnsi="Marianne Light"/>
                <w:sz w:val="20"/>
                <w:szCs w:val="20"/>
              </w:rPr>
              <w:t>=</w:t>
            </w:r>
            <w:r w:rsidRPr="00CE5590">
              <w:rPr>
                <w:rFonts w:ascii="Marianne Light" w:hAnsi="Marianne Light"/>
                <w:sz w:val="20"/>
                <w:szCs w:val="20"/>
              </w:rPr>
              <w:t xml:space="preserve"> 90 %</w:t>
            </w:r>
          </w:p>
        </w:tc>
      </w:tr>
      <w:tr w:rsidR="00FC050F" w14:paraId="4760C652" w14:textId="77777777" w:rsidTr="002D740F">
        <w:trPr>
          <w:trHeight w:val="325"/>
          <w:jc w:val="center"/>
        </w:trPr>
        <w:tc>
          <w:tcPr>
            <w:tcW w:w="2836"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99730BF" w14:textId="77777777"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Mineur</w:t>
            </w:r>
          </w:p>
        </w:tc>
        <w:tc>
          <w:tcPr>
            <w:tcW w:w="7507" w:type="dxa"/>
            <w:gridSpan w:val="9"/>
            <w:tcBorders>
              <w:top w:val="single" w:sz="4" w:space="0" w:color="auto"/>
              <w:left w:val="single" w:sz="4" w:space="0" w:color="auto"/>
              <w:bottom w:val="single" w:sz="4" w:space="0" w:color="auto"/>
              <w:right w:val="single" w:sz="4" w:space="0" w:color="auto"/>
            </w:tcBorders>
            <w:vAlign w:val="center"/>
          </w:tcPr>
          <w:p w14:paraId="7835EA0C" w14:textId="270BB9A1" w:rsidR="00FC050F" w:rsidRPr="00CE5590" w:rsidRDefault="00804423">
            <w:pPr>
              <w:pStyle w:val="CCTP-Tableau-petittexte"/>
              <w:spacing w:before="31" w:after="31"/>
              <w:rPr>
                <w:rFonts w:ascii="Marianne Light" w:hAnsi="Marianne Light"/>
                <w:sz w:val="20"/>
                <w:szCs w:val="20"/>
              </w:rPr>
            </w:pPr>
            <w:r w:rsidRPr="00CE5590">
              <w:rPr>
                <w:rFonts w:ascii="Marianne Light" w:hAnsi="Marianne Light"/>
                <w:sz w:val="20"/>
                <w:szCs w:val="20"/>
              </w:rPr>
              <w:t>T</w:t>
            </w:r>
            <w:r w:rsidRPr="00CE5590">
              <w:rPr>
                <w:rFonts w:ascii="Marianne Light" w:hAnsi="Marianne Light"/>
                <w:sz w:val="20"/>
                <w:szCs w:val="20"/>
                <w:vertAlign w:val="subscript"/>
              </w:rPr>
              <w:t>RESOLUTION-MINEUR-NIV3</w:t>
            </w:r>
            <w:r w:rsidR="0031730B" w:rsidRPr="00CE5590">
              <w:rPr>
                <w:rFonts w:ascii="Marianne Light" w:hAnsi="Marianne Light"/>
                <w:sz w:val="20"/>
                <w:szCs w:val="20"/>
                <w:vertAlign w:val="subscript"/>
              </w:rPr>
              <w:t xml:space="preserve"> </w:t>
            </w:r>
            <w:r w:rsidR="0031730B" w:rsidRPr="00CE5590">
              <w:rPr>
                <w:rFonts w:ascii="Marianne Light" w:hAnsi="Marianne Light"/>
                <w:sz w:val="20"/>
                <w:szCs w:val="20"/>
              </w:rPr>
              <w:t>=</w:t>
            </w:r>
            <w:r w:rsidRPr="00CE5590">
              <w:rPr>
                <w:rFonts w:ascii="Marianne Light" w:hAnsi="Marianne Light"/>
                <w:sz w:val="20"/>
                <w:szCs w:val="20"/>
              </w:rPr>
              <w:t xml:space="preserve"> 80 %</w:t>
            </w:r>
          </w:p>
        </w:tc>
      </w:tr>
      <w:tr w:rsidR="00FC050F" w14:paraId="64886BD5" w14:textId="77777777" w:rsidTr="002D740F">
        <w:trPr>
          <w:trHeight w:val="325"/>
          <w:jc w:val="center"/>
        </w:trPr>
        <w:tc>
          <w:tcPr>
            <w:tcW w:w="10343" w:type="dxa"/>
            <w:gridSpan w:val="14"/>
            <w:tcBorders>
              <w:top w:val="single" w:sz="4" w:space="0" w:color="auto"/>
              <w:left w:val="single" w:sz="4" w:space="0" w:color="auto"/>
              <w:bottom w:val="single" w:sz="4" w:space="0" w:color="auto"/>
              <w:right w:val="single" w:sz="4" w:space="0" w:color="auto"/>
            </w:tcBorders>
            <w:vAlign w:val="center"/>
          </w:tcPr>
          <w:p w14:paraId="66A50A48" w14:textId="77777777" w:rsidR="00FC050F" w:rsidRPr="00CE5590" w:rsidRDefault="00804423">
            <w:pPr>
              <w:pStyle w:val="CCTP-Tableau-Texte1"/>
              <w:spacing w:before="31" w:after="31"/>
              <w:jc w:val="both"/>
              <w:rPr>
                <w:rFonts w:ascii="Marianne Light" w:hAnsi="Marianne Light"/>
                <w:szCs w:val="20"/>
              </w:rPr>
            </w:pPr>
            <w:r w:rsidRPr="00CE5590">
              <w:rPr>
                <w:rFonts w:ascii="Marianne Light" w:hAnsi="Marianne Light"/>
                <w:szCs w:val="20"/>
              </w:rPr>
              <w:t>Un ticket dont les délais de la solution de contournement ou de résolution ne sont pas respectés n’est pas comptabilisé dans le taux de respect de traitement.</w:t>
            </w:r>
          </w:p>
        </w:tc>
      </w:tr>
      <w:tr w:rsidR="00FC050F" w14:paraId="1DA8A7E0" w14:textId="77777777" w:rsidTr="002D740F">
        <w:trPr>
          <w:trHeight w:val="445"/>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9DB7FF" w14:textId="77777777" w:rsidR="00FC050F" w:rsidRPr="00CE5590" w:rsidRDefault="00804423">
            <w:pPr>
              <w:pStyle w:val="CCTP-Tableau-petittexte"/>
              <w:spacing w:before="31" w:after="31"/>
              <w:jc w:val="center"/>
              <w:rPr>
                <w:rFonts w:ascii="Marianne Light" w:hAnsi="Marianne Light"/>
                <w:sz w:val="20"/>
                <w:szCs w:val="20"/>
              </w:rPr>
            </w:pPr>
            <w:r w:rsidRPr="00CE5590">
              <w:rPr>
                <w:rFonts w:ascii="Marianne Light" w:hAnsi="Marianne Light"/>
                <w:sz w:val="20"/>
                <w:szCs w:val="20"/>
              </w:rPr>
              <w:t xml:space="preserve">Taux de réouverture des tickets </w:t>
            </w:r>
            <w:r w:rsidRPr="00CE5590">
              <w:rPr>
                <w:rFonts w:ascii="Marianne Light" w:hAnsi="Marianne Light"/>
                <w:sz w:val="20"/>
                <w:szCs w:val="20"/>
              </w:rPr>
              <w:fldChar w:fldCharType="begin"/>
            </w:r>
            <w:r w:rsidRPr="00CE5590">
              <w:rPr>
                <w:rFonts w:ascii="Marianne Light" w:hAnsi="Marianne Light"/>
                <w:sz w:val="20"/>
                <w:szCs w:val="20"/>
              </w:rPr>
              <w:instrText xml:space="preserve"> REF _Ref64311853 \h  \* MERGEFORMAT </w:instrText>
            </w:r>
            <w:r w:rsidRPr="00CE5590">
              <w:rPr>
                <w:rFonts w:ascii="Marianne Light" w:hAnsi="Marianne Light"/>
                <w:sz w:val="20"/>
                <w:szCs w:val="20"/>
              </w:rPr>
            </w:r>
            <w:r w:rsidRPr="00CE5590">
              <w:rPr>
                <w:rFonts w:ascii="Marianne Light" w:hAnsi="Marianne Light"/>
                <w:sz w:val="20"/>
                <w:szCs w:val="20"/>
              </w:rPr>
              <w:fldChar w:fldCharType="separate"/>
            </w:r>
            <w:r w:rsidRPr="00CE5590">
              <w:rPr>
                <w:rFonts w:ascii="Marianne Light" w:eastAsiaTheme="minorEastAsia" w:hAnsi="Marianne Light" w:cstheme="minorBidi"/>
                <w:sz w:val="20"/>
                <w:szCs w:val="20"/>
              </w:rPr>
              <w:t>Support de niveau 3 et maintenance corrective</w:t>
            </w:r>
            <w:r w:rsidRPr="00CE5590">
              <w:rPr>
                <w:rFonts w:ascii="Marianne Light" w:eastAsiaTheme="minorEastAsia" w:hAnsi="Marianne Light" w:cstheme="minorBidi"/>
                <w:sz w:val="20"/>
                <w:szCs w:val="20"/>
              </w:rPr>
              <w:fldChar w:fldCharType="end"/>
            </w:r>
          </w:p>
        </w:tc>
      </w:tr>
      <w:tr w:rsidR="00FC050F" w14:paraId="26F801D5" w14:textId="77777777" w:rsidTr="002D740F">
        <w:trPr>
          <w:trHeight w:val="61"/>
          <w:jc w:val="center"/>
        </w:trPr>
        <w:tc>
          <w:tcPr>
            <w:tcW w:w="4200" w:type="dxa"/>
            <w:gridSpan w:val="6"/>
            <w:tcBorders>
              <w:top w:val="single" w:sz="4" w:space="0" w:color="auto"/>
            </w:tcBorders>
            <w:vAlign w:val="center"/>
          </w:tcPr>
          <w:p w14:paraId="6A3D07FA" w14:textId="77777777" w:rsidR="00FC050F" w:rsidRPr="00CE5590" w:rsidRDefault="00804423">
            <w:pPr>
              <w:pStyle w:val="CCTP-Tableau-petittexte"/>
              <w:keepNext w:val="0"/>
              <w:keepLines w:val="0"/>
              <w:spacing w:before="31" w:after="31"/>
              <w:rPr>
                <w:rFonts w:ascii="Marianne Light" w:hAnsi="Marianne Light"/>
                <w:sz w:val="20"/>
                <w:szCs w:val="20"/>
              </w:rPr>
            </w:pPr>
            <w:r w:rsidRPr="00CE5590">
              <w:rPr>
                <w:rFonts w:ascii="Marianne Light" w:hAnsi="Marianne Light"/>
                <w:sz w:val="20"/>
                <w:szCs w:val="20"/>
              </w:rPr>
              <w:t>Taux de réouverture des tickets (T</w:t>
            </w:r>
            <w:r w:rsidRPr="00CE5590">
              <w:rPr>
                <w:rFonts w:ascii="Marianne Light" w:hAnsi="Marianne Light"/>
                <w:sz w:val="20"/>
                <w:szCs w:val="20"/>
                <w:vertAlign w:val="subscript"/>
              </w:rPr>
              <w:t>REOUVERTURE</w:t>
            </w:r>
            <w:r w:rsidRPr="00CE5590">
              <w:rPr>
                <w:rFonts w:ascii="Marianne Light" w:hAnsi="Marianne Light"/>
                <w:sz w:val="20"/>
                <w:szCs w:val="20"/>
              </w:rPr>
              <w:t>)</w:t>
            </w:r>
          </w:p>
        </w:tc>
        <w:tc>
          <w:tcPr>
            <w:tcW w:w="6143" w:type="dxa"/>
            <w:gridSpan w:val="8"/>
            <w:tcBorders>
              <w:top w:val="single" w:sz="4" w:space="0" w:color="auto"/>
            </w:tcBorders>
            <w:vAlign w:val="center"/>
          </w:tcPr>
          <w:p w14:paraId="4267E639" w14:textId="77777777" w:rsidR="00FC050F" w:rsidRPr="00CE5590" w:rsidRDefault="00804423">
            <w:pPr>
              <w:pStyle w:val="CCTP-Tableau-petittexte"/>
              <w:keepNext w:val="0"/>
              <w:keepLines w:val="0"/>
              <w:spacing w:before="31" w:after="31"/>
              <w:rPr>
                <w:rFonts w:ascii="Marianne Light" w:hAnsi="Marianne Light"/>
                <w:sz w:val="20"/>
                <w:szCs w:val="20"/>
              </w:rPr>
            </w:pPr>
            <w:r w:rsidRPr="00CE5590">
              <w:rPr>
                <w:rFonts w:ascii="Marianne Light" w:hAnsi="Marianne Light"/>
                <w:sz w:val="20"/>
                <w:szCs w:val="20"/>
              </w:rPr>
              <w:t>T</w:t>
            </w:r>
            <w:r w:rsidRPr="00CE5590">
              <w:rPr>
                <w:rFonts w:ascii="Marianne Light" w:hAnsi="Marianne Light"/>
                <w:sz w:val="20"/>
                <w:szCs w:val="20"/>
                <w:vertAlign w:val="subscript"/>
              </w:rPr>
              <w:t>REOUVERTURE</w:t>
            </w:r>
            <w:r w:rsidRPr="00CE5590">
              <w:rPr>
                <w:rFonts w:ascii="Marianne Light" w:hAnsi="Marianne Light"/>
                <w:sz w:val="20"/>
                <w:szCs w:val="20"/>
              </w:rPr>
              <w:t>&lt; 5% des tickets traités mensuellement</w:t>
            </w:r>
          </w:p>
        </w:tc>
      </w:tr>
      <w:tr w:rsidR="00FC050F" w14:paraId="0F23BA7F" w14:textId="77777777" w:rsidTr="002D740F">
        <w:trPr>
          <w:trHeight w:val="376"/>
          <w:jc w:val="center"/>
        </w:trPr>
        <w:tc>
          <w:tcPr>
            <w:tcW w:w="10343" w:type="dxa"/>
            <w:gridSpan w:val="14"/>
            <w:tcBorders>
              <w:top w:val="none" w:sz="4" w:space="0" w:color="000000"/>
            </w:tcBorders>
            <w:vAlign w:val="center"/>
          </w:tcPr>
          <w:p w14:paraId="40BBE141" w14:textId="77777777" w:rsidR="00FC050F" w:rsidRPr="00CE5590" w:rsidRDefault="00804423">
            <w:pPr>
              <w:pStyle w:val="CCTP-Tableau-Texte1"/>
              <w:spacing w:before="31" w:after="31"/>
              <w:rPr>
                <w:rFonts w:ascii="Marianne Light" w:hAnsi="Marianne Light"/>
                <w:szCs w:val="20"/>
              </w:rPr>
            </w:pPr>
            <w:r w:rsidRPr="00CE5590">
              <w:rPr>
                <w:rFonts w:ascii="Marianne Light" w:hAnsi="Marianne Light"/>
                <w:szCs w:val="20"/>
              </w:rPr>
              <w:t>Chaque ticket réouvert</w:t>
            </w:r>
            <w:r w:rsidRPr="00CE5590">
              <w:rPr>
                <w:rStyle w:val="Appelnotedebasdep"/>
                <w:rFonts w:ascii="Marianne Light" w:hAnsi="Marianne Light"/>
                <w:szCs w:val="20"/>
              </w:rPr>
              <w:footnoteReference w:id="18"/>
            </w:r>
            <w:r w:rsidRPr="00CE5590">
              <w:rPr>
                <w:rFonts w:ascii="Marianne Light" w:hAnsi="Marianne Light"/>
                <w:szCs w:val="20"/>
              </w:rPr>
              <w:t xml:space="preserve"> est à la charge du titulaire.</w:t>
            </w:r>
          </w:p>
          <w:p w14:paraId="136B1C27" w14:textId="4138F280" w:rsidR="00692A31" w:rsidRPr="00CE5590" w:rsidRDefault="00692A31">
            <w:pPr>
              <w:pStyle w:val="CCTP-Tableau-Texte1"/>
              <w:spacing w:before="31" w:after="31"/>
              <w:rPr>
                <w:rFonts w:ascii="Marianne Light" w:hAnsi="Marianne Light"/>
                <w:szCs w:val="20"/>
              </w:rPr>
            </w:pPr>
          </w:p>
        </w:tc>
      </w:tr>
      <w:tr w:rsidR="00FC050F" w:rsidRPr="00CE5590" w14:paraId="171FABCE" w14:textId="77777777" w:rsidTr="002D740F">
        <w:trPr>
          <w:trHeight w:val="219"/>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tcPr>
          <w:p w14:paraId="2397F1B0" w14:textId="77777777" w:rsidR="00FC050F" w:rsidRPr="00CE5590" w:rsidRDefault="00804423">
            <w:pPr>
              <w:pStyle w:val="CCTP-Tableau-Texte1"/>
              <w:spacing w:before="31" w:after="31"/>
              <w:rPr>
                <w:rFonts w:ascii="Marianne Light" w:hAnsi="Marianne Light"/>
                <w:b/>
              </w:rPr>
            </w:pPr>
            <w:r w:rsidRPr="00CE5590">
              <w:rPr>
                <w:rFonts w:ascii="Marianne Light" w:hAnsi="Marianne Light"/>
                <w:b/>
              </w:rPr>
              <w:t>Vérifications</w:t>
            </w:r>
          </w:p>
        </w:tc>
      </w:tr>
      <w:tr w:rsidR="00FC050F" w:rsidRPr="00CE5590" w14:paraId="11FCA17C" w14:textId="77777777" w:rsidTr="002D740F">
        <w:trPr>
          <w:trHeight w:val="219"/>
          <w:jc w:val="center"/>
        </w:trPr>
        <w:tc>
          <w:tcPr>
            <w:tcW w:w="10343" w:type="dxa"/>
            <w:gridSpan w:val="14"/>
            <w:tcBorders>
              <w:top w:val="single" w:sz="4" w:space="0" w:color="auto"/>
              <w:left w:val="single" w:sz="4" w:space="0" w:color="auto"/>
              <w:bottom w:val="single" w:sz="4" w:space="0" w:color="auto"/>
              <w:right w:val="single" w:sz="4" w:space="0" w:color="auto"/>
            </w:tcBorders>
          </w:tcPr>
          <w:p w14:paraId="350EC086" w14:textId="2AB111F2" w:rsidR="00FC050F" w:rsidRPr="00CE5590" w:rsidRDefault="00804423">
            <w:pPr>
              <w:pStyle w:val="CCTP-Tableau-Texte1"/>
              <w:spacing w:before="31" w:after="31"/>
              <w:jc w:val="both"/>
              <w:rPr>
                <w:rFonts w:ascii="Marianne Light" w:hAnsi="Marianne Light"/>
              </w:rPr>
            </w:pPr>
            <w:r w:rsidRPr="00CE5590">
              <w:rPr>
                <w:rFonts w:ascii="Marianne Light" w:hAnsi="Marianne Light"/>
              </w:rPr>
              <w:t xml:space="preserve">Les opérations de vérifications sont définies au chapitre </w:t>
            </w:r>
            <w:r w:rsidRPr="00CE5590">
              <w:rPr>
                <w:rFonts w:ascii="Marianne Light" w:hAnsi="Marianne Light"/>
              </w:rPr>
              <w:fldChar w:fldCharType="begin"/>
            </w:r>
            <w:r w:rsidRPr="00CE5590">
              <w:rPr>
                <w:rFonts w:ascii="Marianne Light" w:hAnsi="Marianne Light"/>
              </w:rPr>
              <w:instrText xml:space="preserve"> REF _Ref401597488 \n \h  \* MERGEFORMAT </w:instrText>
            </w:r>
            <w:r w:rsidRPr="00CE5590">
              <w:rPr>
                <w:rFonts w:ascii="Marianne Light" w:hAnsi="Marianne Light"/>
              </w:rPr>
            </w:r>
            <w:r w:rsidRPr="00CE5590">
              <w:rPr>
                <w:rFonts w:ascii="Marianne Light" w:hAnsi="Marianne Light"/>
              </w:rPr>
              <w:fldChar w:fldCharType="separate"/>
            </w:r>
            <w:r w:rsidRPr="00CE5590">
              <w:rPr>
                <w:rFonts w:ascii="Marianne Light" w:hAnsi="Marianne Light"/>
              </w:rPr>
              <w:t>6.2</w:t>
            </w:r>
            <w:r w:rsidRPr="00CE5590">
              <w:rPr>
                <w:rFonts w:ascii="Marianne Light" w:hAnsi="Marianne Light"/>
              </w:rPr>
              <w:fldChar w:fldCharType="end"/>
            </w:r>
            <w:r w:rsidRPr="00CE5590">
              <w:rPr>
                <w:rFonts w:ascii="Marianne Light" w:hAnsi="Marianne Light"/>
              </w:rPr>
              <w:t> : « </w:t>
            </w:r>
            <w:r w:rsidRPr="00CE5590">
              <w:rPr>
                <w:rFonts w:ascii="Marianne Light" w:hAnsi="Marianne Light"/>
              </w:rPr>
              <w:fldChar w:fldCharType="begin"/>
            </w:r>
            <w:r w:rsidRPr="00CE5590">
              <w:rPr>
                <w:rFonts w:ascii="Marianne Light" w:hAnsi="Marianne Light"/>
              </w:rPr>
              <w:instrText xml:space="preserve"> REF _Ref401597488 \h  \* MERGEFORMAT </w:instrText>
            </w:r>
            <w:r w:rsidRPr="00CE5590">
              <w:rPr>
                <w:rFonts w:ascii="Marianne Light" w:hAnsi="Marianne Light"/>
              </w:rPr>
            </w:r>
            <w:r w:rsidRPr="00CE5590">
              <w:rPr>
                <w:rFonts w:ascii="Marianne Light" w:hAnsi="Marianne Light"/>
              </w:rPr>
              <w:fldChar w:fldCharType="separate"/>
            </w:r>
            <w:r w:rsidRPr="00CE5590">
              <w:rPr>
                <w:rFonts w:ascii="Marianne Light" w:hAnsi="Marianne Light"/>
              </w:rPr>
              <w:t>Vérifications d’activités</w:t>
            </w:r>
            <w:r w:rsidRPr="00CE5590">
              <w:rPr>
                <w:rFonts w:ascii="Marianne Light" w:hAnsi="Marianne Light"/>
              </w:rPr>
              <w:fldChar w:fldCharType="end"/>
            </w:r>
            <w:r w:rsidRPr="00CE5590">
              <w:rPr>
                <w:rFonts w:ascii="Marianne Light" w:hAnsi="Marianne Light"/>
              </w:rPr>
              <w:t> »</w:t>
            </w:r>
            <w:r w:rsidR="005666C0" w:rsidRPr="00CE5590">
              <w:rPr>
                <w:rFonts w:ascii="Marianne Light" w:hAnsi="Marianne Light"/>
              </w:rPr>
              <w:t xml:space="preserve"> du CCTP</w:t>
            </w:r>
            <w:r w:rsidRPr="00CE5590">
              <w:rPr>
                <w:rFonts w:ascii="Marianne Light" w:hAnsi="Marianne Light"/>
              </w:rPr>
              <w:t>.</w:t>
            </w:r>
            <w:r w:rsidR="005666C0" w:rsidRPr="00CE5590">
              <w:rPr>
                <w:rFonts w:ascii="Marianne Light" w:hAnsi="Marianne Light"/>
              </w:rPr>
              <w:t xml:space="preserve"> Des précisions sont apportées à l’article X du CCAP. </w:t>
            </w:r>
          </w:p>
        </w:tc>
      </w:tr>
      <w:tr w:rsidR="00FC050F" w14:paraId="5C70CB53" w14:textId="77777777" w:rsidTr="002D740F">
        <w:trPr>
          <w:trHeight w:val="245"/>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tcPr>
          <w:p w14:paraId="23CBCC7E" w14:textId="77777777" w:rsidR="00FC050F" w:rsidRPr="00090E9E" w:rsidRDefault="00804423">
            <w:pPr>
              <w:widowControl w:val="0"/>
              <w:spacing w:before="62" w:after="62"/>
              <w:ind w:right="185"/>
              <w:jc w:val="both"/>
              <w:rPr>
                <w:rFonts w:ascii="Marianne Light" w:hAnsi="Marianne Light"/>
                <w:b/>
                <w:bCs/>
                <w:sz w:val="20"/>
                <w:szCs w:val="20"/>
              </w:rPr>
            </w:pPr>
            <w:r w:rsidRPr="00090E9E">
              <w:rPr>
                <w:rFonts w:ascii="Marianne Light" w:hAnsi="Marianne Light"/>
                <w:b/>
                <w:bCs/>
                <w:sz w:val="20"/>
                <w:szCs w:val="20"/>
              </w:rPr>
              <w:t>Base tarifaire</w:t>
            </w:r>
          </w:p>
        </w:tc>
      </w:tr>
      <w:tr w:rsidR="00851396" w:rsidRPr="00743DD2" w14:paraId="659C66B3" w14:textId="77777777" w:rsidTr="002D740F">
        <w:trPr>
          <w:trHeight w:val="245"/>
          <w:jc w:val="center"/>
        </w:trPr>
        <w:tc>
          <w:tcPr>
            <w:tcW w:w="8075" w:type="dxa"/>
            <w:gridSpan w:val="12"/>
            <w:tcBorders>
              <w:top w:val="single" w:sz="4" w:space="0" w:color="auto"/>
              <w:left w:val="single" w:sz="4" w:space="0" w:color="auto"/>
              <w:bottom w:val="single" w:sz="4" w:space="0" w:color="auto"/>
              <w:right w:val="single" w:sz="4" w:space="0" w:color="auto"/>
            </w:tcBorders>
            <w:shd w:val="clear" w:color="auto" w:fill="D9D9D9"/>
            <w:vAlign w:val="center"/>
          </w:tcPr>
          <w:p w14:paraId="2749660C" w14:textId="3AC157E8" w:rsidR="00851396" w:rsidRPr="009868FC" w:rsidRDefault="00851396">
            <w:pPr>
              <w:pStyle w:val="CCTP-Tableau-petittexte"/>
              <w:spacing w:before="31" w:after="31"/>
              <w:rPr>
                <w:rFonts w:ascii="Marianne Light" w:hAnsi="Marianne Light"/>
                <w:b/>
                <w:bCs/>
                <w:sz w:val="20"/>
                <w:szCs w:val="20"/>
              </w:rPr>
            </w:pPr>
            <w:r w:rsidRPr="009868FC">
              <w:rPr>
                <w:rFonts w:ascii="Marianne Light" w:hAnsi="Marianne Light"/>
                <w:b/>
                <w:bCs/>
                <w:sz w:val="20"/>
                <w:szCs w:val="20"/>
              </w:rPr>
              <w:lastRenderedPageBreak/>
              <w:t>Base tarifaire des forfaits</w:t>
            </w:r>
          </w:p>
        </w:tc>
        <w:tc>
          <w:tcPr>
            <w:tcW w:w="226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3AC9AA70" w14:textId="77777777" w:rsidR="00851396" w:rsidRPr="009868FC" w:rsidRDefault="00851396" w:rsidP="001B16F4">
            <w:pPr>
              <w:pStyle w:val="CCTP-Tableau-petittexte"/>
              <w:spacing w:before="31" w:after="31"/>
              <w:jc w:val="center"/>
              <w:rPr>
                <w:rFonts w:ascii="Marianne Light" w:hAnsi="Marianne Light"/>
                <w:b/>
                <w:bCs/>
                <w:sz w:val="20"/>
                <w:szCs w:val="20"/>
              </w:rPr>
            </w:pPr>
            <w:r w:rsidRPr="009868FC">
              <w:rPr>
                <w:rFonts w:ascii="Marianne Light" w:hAnsi="Marianne Light"/>
                <w:b/>
                <w:bCs/>
                <w:sz w:val="20"/>
                <w:szCs w:val="20"/>
              </w:rPr>
              <w:t>Prix</w:t>
            </w:r>
          </w:p>
        </w:tc>
      </w:tr>
      <w:tr w:rsidR="00851396" w14:paraId="3E0D179D" w14:textId="77777777" w:rsidTr="002D740F">
        <w:trPr>
          <w:trHeight w:val="509"/>
          <w:jc w:val="center"/>
        </w:trPr>
        <w:tc>
          <w:tcPr>
            <w:tcW w:w="8075" w:type="dxa"/>
            <w:gridSpan w:val="12"/>
            <w:tcBorders>
              <w:top w:val="single" w:sz="4" w:space="0" w:color="auto"/>
              <w:left w:val="single" w:sz="4" w:space="0" w:color="auto"/>
              <w:right w:val="single" w:sz="4" w:space="0" w:color="auto"/>
            </w:tcBorders>
            <w:shd w:val="clear" w:color="auto" w:fill="F2F2F2"/>
            <w:vAlign w:val="center"/>
          </w:tcPr>
          <w:p w14:paraId="3C1CBCF7" w14:textId="4AF67A07" w:rsidR="00851396" w:rsidRPr="009868FC" w:rsidRDefault="00851396">
            <w:pPr>
              <w:pStyle w:val="CCTP-Tableau-petittexte"/>
              <w:spacing w:before="31" w:after="31"/>
              <w:rPr>
                <w:rFonts w:ascii="Marianne Light" w:hAnsi="Marianne Light"/>
                <w:sz w:val="20"/>
                <w:szCs w:val="20"/>
              </w:rPr>
            </w:pPr>
            <w:r w:rsidRPr="009868FC">
              <w:rPr>
                <w:rFonts w:ascii="Marianne Light" w:hAnsi="Marianne Light"/>
                <w:sz w:val="20"/>
                <w:szCs w:val="20"/>
              </w:rPr>
              <w:t>Forfait trimestriel « Socle SN3 » : volume minimal</w:t>
            </w:r>
            <w:r w:rsidR="00D31D7D">
              <w:rPr>
                <w:rFonts w:ascii="Marianne Light" w:hAnsi="Marianne Light"/>
                <w:sz w:val="20"/>
                <w:szCs w:val="20"/>
              </w:rPr>
              <w:t xml:space="preserve"> (70 tickets)</w:t>
            </w:r>
          </w:p>
        </w:tc>
        <w:tc>
          <w:tcPr>
            <w:tcW w:w="2268" w:type="dxa"/>
            <w:gridSpan w:val="2"/>
            <w:tcBorders>
              <w:top w:val="single" w:sz="4" w:space="0" w:color="auto"/>
              <w:left w:val="single" w:sz="4" w:space="0" w:color="auto"/>
              <w:right w:val="single" w:sz="4" w:space="0" w:color="auto"/>
            </w:tcBorders>
            <w:shd w:val="clear" w:color="auto" w:fill="F2F2F2"/>
            <w:vAlign w:val="center"/>
          </w:tcPr>
          <w:p w14:paraId="49A50C3E" w14:textId="77777777" w:rsidR="00851396" w:rsidRPr="009868FC" w:rsidRDefault="00851396" w:rsidP="00612489">
            <w:pPr>
              <w:pStyle w:val="CCTP-Tableau-petittexte"/>
              <w:spacing w:before="31" w:after="31"/>
              <w:jc w:val="center"/>
              <w:rPr>
                <w:rFonts w:ascii="Marianne Light" w:hAnsi="Marianne Light"/>
                <w:sz w:val="20"/>
                <w:szCs w:val="20"/>
              </w:rPr>
            </w:pPr>
            <w:r w:rsidRPr="009868FC">
              <w:rPr>
                <w:rFonts w:ascii="Marianne Light" w:hAnsi="Marianne Light"/>
                <w:sz w:val="20"/>
                <w:szCs w:val="20"/>
              </w:rPr>
              <w:t>Voir BPU</w:t>
            </w:r>
          </w:p>
          <w:p w14:paraId="0FAEC01F" w14:textId="613ABDB7" w:rsidR="00851396" w:rsidRPr="009868FC" w:rsidRDefault="00851396" w:rsidP="00612489">
            <w:pPr>
              <w:pStyle w:val="CCTP-Tableau-petittexte"/>
              <w:spacing w:before="31" w:after="31"/>
              <w:jc w:val="center"/>
              <w:rPr>
                <w:rFonts w:ascii="Marianne Light" w:hAnsi="Marianne Light"/>
                <w:sz w:val="20"/>
                <w:szCs w:val="20"/>
              </w:rPr>
            </w:pPr>
          </w:p>
        </w:tc>
      </w:tr>
      <w:tr w:rsidR="00851396" w14:paraId="49C452AD" w14:textId="77777777" w:rsidTr="002D740F">
        <w:trPr>
          <w:trHeight w:val="509"/>
          <w:jc w:val="center"/>
        </w:trPr>
        <w:tc>
          <w:tcPr>
            <w:tcW w:w="8075" w:type="dxa"/>
            <w:gridSpan w:val="12"/>
            <w:tcBorders>
              <w:left w:val="single" w:sz="4" w:space="0" w:color="auto"/>
              <w:right w:val="single" w:sz="4" w:space="0" w:color="auto"/>
            </w:tcBorders>
            <w:shd w:val="clear" w:color="auto" w:fill="F2F2F2"/>
            <w:vAlign w:val="center"/>
          </w:tcPr>
          <w:p w14:paraId="2139D01B" w14:textId="03B39A81" w:rsidR="00851396" w:rsidRPr="009868FC" w:rsidRDefault="00851396" w:rsidP="00F81CF4">
            <w:pPr>
              <w:pStyle w:val="CCTP-Tableau-petittexte"/>
              <w:spacing w:before="31" w:after="31"/>
              <w:rPr>
                <w:rFonts w:ascii="Marianne Light" w:hAnsi="Marianne Light"/>
                <w:sz w:val="20"/>
                <w:szCs w:val="20"/>
              </w:rPr>
            </w:pPr>
            <w:r w:rsidRPr="009868FC">
              <w:rPr>
                <w:rFonts w:ascii="Marianne Light" w:hAnsi="Marianne Light"/>
                <w:sz w:val="20"/>
                <w:szCs w:val="20"/>
              </w:rPr>
              <w:t>Forfait trimestriel « Socle SN3 » : volume intermédiaire</w:t>
            </w:r>
            <w:r w:rsidR="00D31D7D">
              <w:rPr>
                <w:rFonts w:ascii="Marianne Light" w:hAnsi="Marianne Light"/>
                <w:sz w:val="20"/>
                <w:szCs w:val="20"/>
              </w:rPr>
              <w:t xml:space="preserve"> (100 tickets)</w:t>
            </w:r>
          </w:p>
        </w:tc>
        <w:tc>
          <w:tcPr>
            <w:tcW w:w="2268" w:type="dxa"/>
            <w:gridSpan w:val="2"/>
            <w:tcBorders>
              <w:top w:val="single" w:sz="4" w:space="0" w:color="auto"/>
              <w:left w:val="single" w:sz="4" w:space="0" w:color="auto"/>
              <w:right w:val="single" w:sz="4" w:space="0" w:color="auto"/>
            </w:tcBorders>
            <w:shd w:val="clear" w:color="auto" w:fill="F2F2F2"/>
            <w:vAlign w:val="center"/>
          </w:tcPr>
          <w:p w14:paraId="65F381B8" w14:textId="2013B538" w:rsidR="00851396" w:rsidRPr="009868FC" w:rsidRDefault="00851396" w:rsidP="00612489">
            <w:pPr>
              <w:pStyle w:val="CCTP-Tableau-petittexte"/>
              <w:spacing w:before="31" w:after="31"/>
              <w:jc w:val="center"/>
              <w:rPr>
                <w:rFonts w:ascii="Marianne Light" w:hAnsi="Marianne Light"/>
                <w:sz w:val="20"/>
                <w:szCs w:val="20"/>
              </w:rPr>
            </w:pPr>
            <w:r w:rsidRPr="009868FC">
              <w:rPr>
                <w:rFonts w:ascii="Marianne Light" w:hAnsi="Marianne Light"/>
                <w:sz w:val="20"/>
                <w:szCs w:val="20"/>
              </w:rPr>
              <w:t>Voir BPU</w:t>
            </w:r>
          </w:p>
        </w:tc>
      </w:tr>
      <w:tr w:rsidR="00851396" w14:paraId="7340A4CA" w14:textId="77777777" w:rsidTr="002D740F">
        <w:trPr>
          <w:trHeight w:val="509"/>
          <w:jc w:val="center"/>
        </w:trPr>
        <w:tc>
          <w:tcPr>
            <w:tcW w:w="8075" w:type="dxa"/>
            <w:gridSpan w:val="12"/>
            <w:tcBorders>
              <w:left w:val="single" w:sz="4" w:space="0" w:color="auto"/>
              <w:right w:val="single" w:sz="4" w:space="0" w:color="auto"/>
            </w:tcBorders>
            <w:shd w:val="clear" w:color="auto" w:fill="F2F2F2"/>
            <w:vAlign w:val="center"/>
          </w:tcPr>
          <w:p w14:paraId="2B0B7B39" w14:textId="2D215065" w:rsidR="00851396" w:rsidRPr="009868FC" w:rsidRDefault="00851396" w:rsidP="00F81CF4">
            <w:pPr>
              <w:pStyle w:val="CCTP-Tableau-petittexte"/>
              <w:spacing w:before="31" w:after="31"/>
              <w:rPr>
                <w:rFonts w:ascii="Marianne Light" w:hAnsi="Marianne Light"/>
                <w:sz w:val="20"/>
                <w:szCs w:val="20"/>
              </w:rPr>
            </w:pPr>
            <w:r w:rsidRPr="009868FC">
              <w:rPr>
                <w:rFonts w:ascii="Marianne Light" w:hAnsi="Marianne Light"/>
                <w:sz w:val="20"/>
                <w:szCs w:val="20"/>
              </w:rPr>
              <w:t>Forfait trimestriel « Socle SN3 » : volume maximal</w:t>
            </w:r>
            <w:r w:rsidR="00D31D7D">
              <w:rPr>
                <w:rFonts w:ascii="Marianne Light" w:hAnsi="Marianne Light"/>
                <w:sz w:val="20"/>
                <w:szCs w:val="20"/>
              </w:rPr>
              <w:t xml:space="preserve"> (130 tickets)</w:t>
            </w:r>
          </w:p>
        </w:tc>
        <w:tc>
          <w:tcPr>
            <w:tcW w:w="2268" w:type="dxa"/>
            <w:gridSpan w:val="2"/>
            <w:tcBorders>
              <w:top w:val="single" w:sz="4" w:space="0" w:color="auto"/>
              <w:left w:val="single" w:sz="4" w:space="0" w:color="auto"/>
              <w:right w:val="single" w:sz="4" w:space="0" w:color="auto"/>
            </w:tcBorders>
            <w:shd w:val="clear" w:color="auto" w:fill="F2F2F2"/>
            <w:vAlign w:val="center"/>
          </w:tcPr>
          <w:p w14:paraId="729F3D1E" w14:textId="77777777" w:rsidR="00851396" w:rsidRPr="009868FC" w:rsidRDefault="00851396" w:rsidP="00612489">
            <w:pPr>
              <w:pStyle w:val="CCTP-Tableau-petittexte"/>
              <w:spacing w:before="31" w:after="31"/>
              <w:jc w:val="center"/>
              <w:rPr>
                <w:rFonts w:ascii="Marianne Light" w:hAnsi="Marianne Light"/>
                <w:sz w:val="20"/>
                <w:szCs w:val="20"/>
              </w:rPr>
            </w:pPr>
            <w:r w:rsidRPr="009868FC">
              <w:rPr>
                <w:rFonts w:ascii="Marianne Light" w:hAnsi="Marianne Light"/>
                <w:sz w:val="20"/>
                <w:szCs w:val="20"/>
              </w:rPr>
              <w:t>Voir BPU</w:t>
            </w:r>
          </w:p>
          <w:p w14:paraId="2910595A" w14:textId="536A2D13" w:rsidR="00851396" w:rsidRPr="009868FC" w:rsidRDefault="00851396" w:rsidP="00612489">
            <w:pPr>
              <w:pStyle w:val="CCTP-Tableau-petittexte"/>
              <w:spacing w:before="31" w:after="31"/>
              <w:jc w:val="center"/>
              <w:rPr>
                <w:rFonts w:ascii="Marianne Light" w:hAnsi="Marianne Light"/>
                <w:sz w:val="20"/>
                <w:szCs w:val="20"/>
              </w:rPr>
            </w:pPr>
          </w:p>
        </w:tc>
      </w:tr>
      <w:tr w:rsidR="00851396" w14:paraId="10701411" w14:textId="77777777" w:rsidTr="002D740F">
        <w:trPr>
          <w:trHeight w:val="509"/>
          <w:jc w:val="center"/>
        </w:trPr>
        <w:tc>
          <w:tcPr>
            <w:tcW w:w="8075" w:type="dxa"/>
            <w:gridSpan w:val="12"/>
            <w:tcBorders>
              <w:top w:val="single" w:sz="4" w:space="0" w:color="auto"/>
              <w:left w:val="single" w:sz="4" w:space="0" w:color="auto"/>
              <w:right w:val="single" w:sz="4" w:space="0" w:color="auto"/>
            </w:tcBorders>
            <w:shd w:val="clear" w:color="auto" w:fill="F2F2F2"/>
            <w:vAlign w:val="center"/>
          </w:tcPr>
          <w:p w14:paraId="1B1FB922" w14:textId="3AD15C73" w:rsidR="00851396" w:rsidRPr="009868FC" w:rsidRDefault="00851396" w:rsidP="00F81CF4">
            <w:pPr>
              <w:pStyle w:val="CCTP-Tableau-petittexte"/>
              <w:spacing w:before="31" w:after="31"/>
              <w:rPr>
                <w:rFonts w:ascii="Marianne Light" w:hAnsi="Marianne Light"/>
                <w:sz w:val="20"/>
                <w:szCs w:val="20"/>
              </w:rPr>
            </w:pPr>
            <w:r w:rsidRPr="009868FC">
              <w:rPr>
                <w:rFonts w:ascii="Marianne Light" w:hAnsi="Marianne Light"/>
                <w:sz w:val="20"/>
                <w:szCs w:val="20"/>
              </w:rPr>
              <w:t xml:space="preserve">Forfait de traitement d’un lot de tickets supplémentaires SN3 </w:t>
            </w:r>
            <w:r w:rsidR="00D31D7D">
              <w:rPr>
                <w:rFonts w:ascii="Marianne Light" w:hAnsi="Marianne Light"/>
                <w:sz w:val="20"/>
                <w:szCs w:val="20"/>
              </w:rPr>
              <w:t>(30 tickets)</w:t>
            </w:r>
          </w:p>
          <w:p w14:paraId="7D1EBC61" w14:textId="448B9802" w:rsidR="00851396" w:rsidRPr="009868FC" w:rsidRDefault="00851396" w:rsidP="00F81CF4">
            <w:pPr>
              <w:pStyle w:val="CCTP-Tableau-petittexte"/>
              <w:spacing w:before="31" w:after="31"/>
              <w:rPr>
                <w:rFonts w:ascii="Marianne Light" w:hAnsi="Marianne Light"/>
                <w:sz w:val="20"/>
                <w:szCs w:val="20"/>
              </w:rPr>
            </w:pPr>
          </w:p>
        </w:tc>
        <w:tc>
          <w:tcPr>
            <w:tcW w:w="2268" w:type="dxa"/>
            <w:gridSpan w:val="2"/>
            <w:tcBorders>
              <w:top w:val="single" w:sz="4" w:space="0" w:color="auto"/>
              <w:left w:val="single" w:sz="4" w:space="0" w:color="auto"/>
              <w:right w:val="single" w:sz="4" w:space="0" w:color="auto"/>
            </w:tcBorders>
            <w:shd w:val="clear" w:color="auto" w:fill="F2F2F2"/>
            <w:vAlign w:val="center"/>
          </w:tcPr>
          <w:p w14:paraId="393A6637" w14:textId="6032FC37" w:rsidR="00851396" w:rsidRPr="009868FC" w:rsidRDefault="00851396" w:rsidP="00612489">
            <w:pPr>
              <w:pStyle w:val="CCTP-Tableau-petittexte"/>
              <w:spacing w:before="31" w:after="31"/>
              <w:jc w:val="center"/>
              <w:rPr>
                <w:rFonts w:ascii="Marianne Light" w:hAnsi="Marianne Light"/>
                <w:sz w:val="20"/>
                <w:szCs w:val="20"/>
              </w:rPr>
            </w:pPr>
            <w:r w:rsidRPr="009868FC">
              <w:rPr>
                <w:rFonts w:ascii="Marianne Light" w:hAnsi="Marianne Light"/>
                <w:sz w:val="20"/>
                <w:szCs w:val="20"/>
              </w:rPr>
              <w:t>Voir BPU</w:t>
            </w:r>
          </w:p>
        </w:tc>
      </w:tr>
      <w:tr w:rsidR="00851396" w14:paraId="2BAD0F85" w14:textId="77777777" w:rsidTr="002D740F">
        <w:trPr>
          <w:trHeight w:val="509"/>
          <w:jc w:val="center"/>
        </w:trPr>
        <w:tc>
          <w:tcPr>
            <w:tcW w:w="8075" w:type="dxa"/>
            <w:gridSpan w:val="12"/>
            <w:tcBorders>
              <w:top w:val="single" w:sz="4" w:space="0" w:color="auto"/>
              <w:left w:val="single" w:sz="4" w:space="0" w:color="auto"/>
              <w:right w:val="single" w:sz="4" w:space="0" w:color="auto"/>
            </w:tcBorders>
            <w:shd w:val="clear" w:color="auto" w:fill="auto"/>
            <w:vAlign w:val="center"/>
          </w:tcPr>
          <w:p w14:paraId="1BC34B14" w14:textId="77CBA6D7" w:rsidR="00851396" w:rsidRPr="009868FC" w:rsidRDefault="00851396" w:rsidP="00F81CF4">
            <w:pPr>
              <w:pStyle w:val="CCTP-Tableau-Texte1"/>
              <w:spacing w:before="31" w:after="31"/>
              <w:rPr>
                <w:rFonts w:ascii="Marianne Light" w:hAnsi="Marianne Light"/>
                <w:szCs w:val="20"/>
              </w:rPr>
            </w:pPr>
            <w:r w:rsidRPr="009868FC">
              <w:rPr>
                <w:rFonts w:ascii="Marianne Light" w:hAnsi="Marianne Light"/>
                <w:szCs w:val="20"/>
              </w:rPr>
              <w:t xml:space="preserve">Forfait de traitement d’un lot de tickets supplémentaires de </w:t>
            </w:r>
            <w:r w:rsidR="00C704AC" w:rsidRPr="009868FC">
              <w:rPr>
                <w:rFonts w:ascii="Marianne Light" w:hAnsi="Marianne Light"/>
                <w:szCs w:val="20"/>
              </w:rPr>
              <w:t>m</w:t>
            </w:r>
            <w:r w:rsidRPr="009868FC">
              <w:rPr>
                <w:rFonts w:ascii="Marianne Light" w:hAnsi="Marianne Light"/>
                <w:szCs w:val="20"/>
              </w:rPr>
              <w:t>aintenance corrective</w:t>
            </w:r>
            <w:r w:rsidR="00D31D7D">
              <w:rPr>
                <w:rFonts w:ascii="Marianne Light" w:hAnsi="Marianne Light"/>
                <w:szCs w:val="20"/>
              </w:rPr>
              <w:t xml:space="preserve"> (</w:t>
            </w:r>
            <w:r w:rsidR="00146ED8">
              <w:rPr>
                <w:rFonts w:ascii="Marianne Light" w:hAnsi="Marianne Light"/>
                <w:szCs w:val="20"/>
              </w:rPr>
              <w:t>30</w:t>
            </w:r>
            <w:r w:rsidR="00D31D7D">
              <w:rPr>
                <w:rFonts w:ascii="Marianne Light" w:hAnsi="Marianne Light"/>
                <w:szCs w:val="20"/>
              </w:rPr>
              <w:t xml:space="preserve"> tickets)</w:t>
            </w:r>
          </w:p>
        </w:tc>
        <w:tc>
          <w:tcPr>
            <w:tcW w:w="2268" w:type="dxa"/>
            <w:gridSpan w:val="2"/>
            <w:tcBorders>
              <w:top w:val="single" w:sz="4" w:space="0" w:color="auto"/>
              <w:left w:val="single" w:sz="4" w:space="0" w:color="auto"/>
              <w:right w:val="single" w:sz="4" w:space="0" w:color="auto"/>
            </w:tcBorders>
            <w:shd w:val="clear" w:color="auto" w:fill="auto"/>
            <w:vAlign w:val="center"/>
          </w:tcPr>
          <w:p w14:paraId="37A40DAA" w14:textId="3A230C03" w:rsidR="00851396" w:rsidRPr="009868FC" w:rsidRDefault="00851396" w:rsidP="00612489">
            <w:pPr>
              <w:pStyle w:val="CCTP-Tableau-Texte1"/>
              <w:spacing w:before="31" w:after="31"/>
              <w:jc w:val="center"/>
              <w:rPr>
                <w:rFonts w:ascii="Marianne Light" w:hAnsi="Marianne Light"/>
                <w:szCs w:val="20"/>
              </w:rPr>
            </w:pPr>
            <w:r w:rsidRPr="009868FC">
              <w:rPr>
                <w:rFonts w:ascii="Marianne Light" w:hAnsi="Marianne Light"/>
                <w:szCs w:val="20"/>
              </w:rPr>
              <w:t>Voir BPU</w:t>
            </w:r>
          </w:p>
        </w:tc>
      </w:tr>
      <w:tr w:rsidR="00851396" w14:paraId="5F4EBD48" w14:textId="77777777" w:rsidTr="002D740F">
        <w:trPr>
          <w:trHeight w:val="509"/>
          <w:jc w:val="center"/>
        </w:trPr>
        <w:tc>
          <w:tcPr>
            <w:tcW w:w="8075" w:type="dxa"/>
            <w:gridSpan w:val="12"/>
            <w:tcBorders>
              <w:top w:val="single" w:sz="4" w:space="0" w:color="auto"/>
              <w:left w:val="single" w:sz="4" w:space="0" w:color="auto"/>
              <w:right w:val="single" w:sz="4" w:space="0" w:color="auto"/>
            </w:tcBorders>
            <w:shd w:val="clear" w:color="auto" w:fill="auto"/>
            <w:vAlign w:val="center"/>
          </w:tcPr>
          <w:p w14:paraId="09726642" w14:textId="30587FB1" w:rsidR="00851396" w:rsidRPr="000424AD" w:rsidRDefault="00851396" w:rsidP="00F81CF4">
            <w:pPr>
              <w:pStyle w:val="CCTP-Tableau-Texte1"/>
              <w:spacing w:before="31" w:after="31"/>
              <w:rPr>
                <w:rFonts w:ascii="Marianne Light" w:hAnsi="Marianne Light"/>
                <w:szCs w:val="20"/>
              </w:rPr>
            </w:pPr>
            <w:r w:rsidRPr="00E303EF">
              <w:rPr>
                <w:rFonts w:ascii="Marianne Light" w:hAnsi="Marianne Light"/>
                <w:szCs w:val="20"/>
              </w:rPr>
              <w:t>Forfait de traitement d’un lot de de tickets SN3</w:t>
            </w:r>
            <w:r w:rsidR="005D4D60">
              <w:rPr>
                <w:rFonts w:ascii="Marianne Light" w:hAnsi="Marianne Light"/>
                <w:szCs w:val="20"/>
              </w:rPr>
              <w:t xml:space="preserve"> sur des développements</w:t>
            </w:r>
            <w:r w:rsidRPr="00E303EF">
              <w:rPr>
                <w:rFonts w:ascii="Marianne Light" w:hAnsi="Marianne Light"/>
                <w:szCs w:val="20"/>
              </w:rPr>
              <w:t xml:space="preserve"> réalisés par </w:t>
            </w:r>
            <w:proofErr w:type="gramStart"/>
            <w:r w:rsidRPr="00E303EF">
              <w:rPr>
                <w:rFonts w:ascii="Marianne Light" w:hAnsi="Marianne Light"/>
                <w:szCs w:val="20"/>
              </w:rPr>
              <w:t>l’équipe  interne</w:t>
            </w:r>
            <w:proofErr w:type="gramEnd"/>
            <w:r w:rsidRPr="00E303EF">
              <w:rPr>
                <w:rFonts w:ascii="Marianne Light" w:hAnsi="Marianne Light"/>
                <w:szCs w:val="20"/>
              </w:rPr>
              <w:t xml:space="preserve"> de la Cour de Cassation</w:t>
            </w:r>
            <w:r w:rsidR="00D31D7D">
              <w:rPr>
                <w:rFonts w:ascii="Marianne Light" w:hAnsi="Marianne Light"/>
                <w:szCs w:val="20"/>
              </w:rPr>
              <w:t xml:space="preserve"> (</w:t>
            </w:r>
            <w:r w:rsidR="00146ED8">
              <w:rPr>
                <w:rFonts w:ascii="Marianne Light" w:hAnsi="Marianne Light"/>
                <w:szCs w:val="20"/>
              </w:rPr>
              <w:t>30</w:t>
            </w:r>
            <w:r w:rsidR="00D31D7D">
              <w:rPr>
                <w:rFonts w:ascii="Marianne Light" w:hAnsi="Marianne Light"/>
                <w:szCs w:val="20"/>
              </w:rPr>
              <w:t xml:space="preserve"> tickets)</w:t>
            </w:r>
          </w:p>
        </w:tc>
        <w:tc>
          <w:tcPr>
            <w:tcW w:w="2268" w:type="dxa"/>
            <w:gridSpan w:val="2"/>
            <w:tcBorders>
              <w:top w:val="single" w:sz="4" w:space="0" w:color="auto"/>
              <w:left w:val="single" w:sz="4" w:space="0" w:color="auto"/>
              <w:right w:val="single" w:sz="4" w:space="0" w:color="auto"/>
            </w:tcBorders>
            <w:shd w:val="clear" w:color="auto" w:fill="auto"/>
            <w:vAlign w:val="center"/>
          </w:tcPr>
          <w:p w14:paraId="6D5B36B5" w14:textId="01954014" w:rsidR="00851396" w:rsidRPr="009868FC" w:rsidRDefault="00851396" w:rsidP="00612489">
            <w:pPr>
              <w:pStyle w:val="CCTP-Tableau-Texte1"/>
              <w:spacing w:before="31" w:after="31"/>
              <w:jc w:val="center"/>
              <w:rPr>
                <w:rFonts w:ascii="Marianne Light" w:hAnsi="Marianne Light"/>
                <w:szCs w:val="20"/>
              </w:rPr>
            </w:pPr>
            <w:r w:rsidRPr="009868FC">
              <w:rPr>
                <w:rFonts w:ascii="Marianne Light" w:hAnsi="Marianne Light"/>
                <w:szCs w:val="20"/>
              </w:rPr>
              <w:t>Voir BPU</w:t>
            </w:r>
          </w:p>
        </w:tc>
      </w:tr>
      <w:tr w:rsidR="00F81CF4" w14:paraId="4367614D" w14:textId="77777777" w:rsidTr="002D740F">
        <w:trPr>
          <w:trHeight w:val="245"/>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D9D9D9"/>
            <w:vAlign w:val="center"/>
          </w:tcPr>
          <w:p w14:paraId="6D3FCB4E" w14:textId="2DAAB212" w:rsidR="00342292" w:rsidRPr="009868FC" w:rsidRDefault="00342292" w:rsidP="00F81CF4">
            <w:pPr>
              <w:pStyle w:val="CCTP-Tableau-Texte1"/>
              <w:spacing w:before="31" w:after="31"/>
              <w:rPr>
                <w:rFonts w:ascii="Marianne Light" w:hAnsi="Marianne Light"/>
                <w:b/>
                <w:bCs/>
              </w:rPr>
            </w:pPr>
            <w:r w:rsidRPr="009868FC">
              <w:rPr>
                <w:rFonts w:ascii="Marianne Light" w:hAnsi="Marianne Light"/>
                <w:b/>
                <w:bCs/>
              </w:rPr>
              <w:t>Prestations complémentaires :</w:t>
            </w:r>
          </w:p>
        </w:tc>
      </w:tr>
      <w:tr w:rsidR="00F81CF4" w14:paraId="0FD99292" w14:textId="77777777" w:rsidTr="002D740F">
        <w:trPr>
          <w:trHeight w:val="245"/>
          <w:jc w:val="center"/>
        </w:trPr>
        <w:tc>
          <w:tcPr>
            <w:tcW w:w="10343" w:type="dxa"/>
            <w:gridSpan w:val="14"/>
            <w:tcBorders>
              <w:top w:val="single" w:sz="4" w:space="0" w:color="auto"/>
              <w:left w:val="single" w:sz="4" w:space="0" w:color="auto"/>
              <w:bottom w:val="single" w:sz="4" w:space="0" w:color="auto"/>
              <w:right w:val="single" w:sz="4" w:space="0" w:color="auto"/>
            </w:tcBorders>
            <w:shd w:val="clear" w:color="auto" w:fill="auto"/>
            <w:vAlign w:val="center"/>
          </w:tcPr>
          <w:p w14:paraId="29DB2060" w14:textId="2EDF8231" w:rsidR="00F81CF4" w:rsidRPr="009868FC" w:rsidRDefault="00F81CF4" w:rsidP="00F81CF4">
            <w:pPr>
              <w:pStyle w:val="CCTP-Tableau-Texte1"/>
              <w:spacing w:before="31" w:after="31"/>
              <w:jc w:val="both"/>
              <w:rPr>
                <w:rFonts w:ascii="Marianne Light" w:hAnsi="Marianne Light"/>
                <w:b/>
                <w:bCs/>
              </w:rPr>
            </w:pPr>
            <w:r w:rsidRPr="009868FC">
              <w:rPr>
                <w:rFonts w:ascii="Marianne Light" w:hAnsi="Marianne Light"/>
                <w:b/>
                <w:bCs/>
              </w:rPr>
              <w:t>Forfait</w:t>
            </w:r>
            <w:r w:rsidR="003440BB" w:rsidRPr="009868FC">
              <w:rPr>
                <w:rFonts w:ascii="Marianne Light" w:hAnsi="Marianne Light"/>
                <w:b/>
                <w:bCs/>
              </w:rPr>
              <w:t>s</w:t>
            </w:r>
            <w:r w:rsidRPr="009868FC">
              <w:rPr>
                <w:rFonts w:ascii="Marianne Light" w:hAnsi="Marianne Light"/>
                <w:b/>
                <w:bCs/>
              </w:rPr>
              <w:t xml:space="preserve"> d’astreinte</w:t>
            </w:r>
            <w:r w:rsidR="00C36642" w:rsidRPr="009868FC">
              <w:rPr>
                <w:rFonts w:ascii="Marianne Light" w:hAnsi="Marianne Light"/>
                <w:b/>
                <w:bCs/>
              </w:rPr>
              <w:t xml:space="preserve">s et de prises en charges de tickets SN3 hors période standard </w:t>
            </w:r>
            <w:r w:rsidRPr="009868FC">
              <w:rPr>
                <w:rFonts w:ascii="Marianne Light" w:hAnsi="Marianne Light"/>
                <w:b/>
                <w:bCs/>
              </w:rPr>
              <w:t>:</w:t>
            </w:r>
          </w:p>
          <w:p w14:paraId="5675DC7D" w14:textId="41B6C0BD" w:rsidR="00F81CF4" w:rsidRPr="009868FC" w:rsidRDefault="00493A5F" w:rsidP="00F81CF4">
            <w:pPr>
              <w:pStyle w:val="CCTP-Tableau-Texte1"/>
              <w:spacing w:before="31" w:after="31"/>
              <w:jc w:val="both"/>
              <w:rPr>
                <w:rFonts w:ascii="Marianne Light" w:hAnsi="Marianne Light"/>
              </w:rPr>
            </w:pPr>
            <w:r w:rsidRPr="009868FC">
              <w:rPr>
                <w:rFonts w:ascii="Marianne Light" w:hAnsi="Marianne Light"/>
              </w:rPr>
              <w:t xml:space="preserve">Lors de période ou d’opérations exceptionnelles, </w:t>
            </w:r>
            <w:r w:rsidR="00983CFF" w:rsidRPr="009868FC">
              <w:rPr>
                <w:rFonts w:ascii="Marianne Light" w:hAnsi="Marianne Light"/>
              </w:rPr>
              <w:fldChar w:fldCharType="begin"/>
            </w:r>
            <w:r w:rsidR="00983CFF" w:rsidRPr="009868FC">
              <w:rPr>
                <w:rFonts w:ascii="Marianne Light" w:hAnsi="Marianne Light"/>
              </w:rPr>
              <w:instrText xml:space="preserve"> DOCPROPERTY  _le_client  \* MERGEFORMAT </w:instrText>
            </w:r>
            <w:r w:rsidR="00983CFF" w:rsidRPr="009868FC">
              <w:rPr>
                <w:rFonts w:ascii="Marianne Light" w:hAnsi="Marianne Light"/>
              </w:rPr>
              <w:fldChar w:fldCharType="separate"/>
            </w:r>
            <w:r w:rsidR="00983CFF" w:rsidRPr="009868FC">
              <w:rPr>
                <w:rFonts w:ascii="Marianne Light" w:hAnsi="Marianne Light"/>
              </w:rPr>
              <w:t>la Cour de Cassation</w:t>
            </w:r>
            <w:r w:rsidR="00983CFF" w:rsidRPr="009868FC">
              <w:rPr>
                <w:rFonts w:ascii="Marianne Light" w:hAnsi="Marianne Light"/>
              </w:rPr>
              <w:fldChar w:fldCharType="end"/>
            </w:r>
            <w:r w:rsidR="00983CFF" w:rsidRPr="009868FC">
              <w:rPr>
                <w:rFonts w:ascii="Marianne Light" w:hAnsi="Marianne Light"/>
              </w:rPr>
              <w:t xml:space="preserve"> se réserve le droit de commander des </w:t>
            </w:r>
            <w:r w:rsidR="00F81CF4" w:rsidRPr="009868FC">
              <w:rPr>
                <w:rFonts w:ascii="Marianne Light" w:hAnsi="Marianne Light"/>
              </w:rPr>
              <w:t>forfait</w:t>
            </w:r>
            <w:r w:rsidR="00983CFF" w:rsidRPr="009868FC">
              <w:rPr>
                <w:rFonts w:ascii="Marianne Light" w:hAnsi="Marianne Light"/>
              </w:rPr>
              <w:t>s</w:t>
            </w:r>
            <w:r w:rsidR="00F81CF4" w:rsidRPr="009868FC">
              <w:rPr>
                <w:rFonts w:ascii="Marianne Light" w:hAnsi="Marianne Light"/>
              </w:rPr>
              <w:t xml:space="preserve"> journalier</w:t>
            </w:r>
            <w:r w:rsidR="00983CFF" w:rsidRPr="009868FC">
              <w:rPr>
                <w:rFonts w:ascii="Marianne Light" w:hAnsi="Marianne Light"/>
              </w:rPr>
              <w:t>s</w:t>
            </w:r>
            <w:r w:rsidR="00F81CF4" w:rsidRPr="009868FC">
              <w:rPr>
                <w:rFonts w:ascii="Marianne Light" w:hAnsi="Marianne Light"/>
              </w:rPr>
              <w:t xml:space="preserve"> d’</w:t>
            </w:r>
            <w:r w:rsidR="00983CFF" w:rsidRPr="009868FC">
              <w:rPr>
                <w:rFonts w:ascii="Marianne Light" w:hAnsi="Marianne Light"/>
              </w:rPr>
              <w:t>astreinte</w:t>
            </w:r>
            <w:r w:rsidR="00F81CF4" w:rsidRPr="009868FC">
              <w:rPr>
                <w:rFonts w:ascii="Marianne Light" w:hAnsi="Marianne Light"/>
              </w:rPr>
              <w:t> </w:t>
            </w:r>
            <w:r w:rsidR="00983CFF" w:rsidRPr="009868FC">
              <w:rPr>
                <w:rFonts w:ascii="Marianne Light" w:hAnsi="Marianne Light"/>
              </w:rPr>
              <w:t xml:space="preserve">pour </w:t>
            </w:r>
            <w:r w:rsidR="00612489" w:rsidRPr="009868FC">
              <w:rPr>
                <w:rFonts w:ascii="Marianne Light" w:hAnsi="Marianne Light"/>
              </w:rPr>
              <w:t xml:space="preserve">le </w:t>
            </w:r>
            <w:r w:rsidR="00983CFF" w:rsidRPr="009868FC">
              <w:rPr>
                <w:rFonts w:ascii="Marianne Light" w:hAnsi="Marianne Light"/>
              </w:rPr>
              <w:t xml:space="preserve">traitement </w:t>
            </w:r>
            <w:r w:rsidR="00F81CF4" w:rsidRPr="009868FC">
              <w:rPr>
                <w:rFonts w:ascii="Marianne Light" w:hAnsi="Marianne Light"/>
              </w:rPr>
              <w:t>:</w:t>
            </w:r>
          </w:p>
          <w:p w14:paraId="02988A8B" w14:textId="4818B2F9" w:rsidR="00F81CF4" w:rsidRPr="009868FC" w:rsidRDefault="00F12E77" w:rsidP="004D7ED5">
            <w:pPr>
              <w:pStyle w:val="CCTP-Tableau-Puce1"/>
              <w:numPr>
                <w:ilvl w:val="0"/>
                <w:numId w:val="115"/>
              </w:numPr>
              <w:spacing w:before="31" w:after="31"/>
              <w:ind w:left="315" w:hanging="284"/>
              <w:jc w:val="both"/>
              <w:rPr>
                <w:rFonts w:ascii="Marianne Light" w:hAnsi="Marianne Light"/>
              </w:rPr>
            </w:pPr>
            <w:r w:rsidRPr="009868FC">
              <w:rPr>
                <w:rFonts w:ascii="Marianne Light" w:hAnsi="Marianne Light"/>
              </w:rPr>
              <w:t>D</w:t>
            </w:r>
            <w:r w:rsidR="00F81CF4" w:rsidRPr="009868FC">
              <w:rPr>
                <w:rFonts w:ascii="Marianne Light" w:hAnsi="Marianne Light"/>
              </w:rPr>
              <w:t xml:space="preserve">es applications du périmètre initial décrites </w:t>
            </w:r>
            <w:r w:rsidR="00F81CF4" w:rsidRPr="009868FC">
              <w:rPr>
                <w:rFonts w:ascii="Marianne Light" w:hAnsi="Marianne Light"/>
                <w:color w:val="000000"/>
              </w:rPr>
              <w:fldChar w:fldCharType="begin"/>
            </w:r>
            <w:r w:rsidR="00F81CF4" w:rsidRPr="009868FC">
              <w:rPr>
                <w:rFonts w:ascii="Marianne Light" w:hAnsi="Marianne Light"/>
                <w:color w:val="000000"/>
              </w:rPr>
              <w:instrText xml:space="preserve"> REF _Ref83626659 \r \h  \* MERGEFORMAT </w:instrText>
            </w:r>
            <w:r w:rsidR="00F81CF4" w:rsidRPr="009868FC">
              <w:rPr>
                <w:rFonts w:ascii="Marianne Light" w:hAnsi="Marianne Light"/>
                <w:color w:val="000000"/>
              </w:rPr>
            </w:r>
            <w:r w:rsidR="00F81CF4" w:rsidRPr="009868FC">
              <w:rPr>
                <w:rFonts w:ascii="Marianne Light" w:hAnsi="Marianne Light"/>
                <w:color w:val="000000"/>
              </w:rPr>
              <w:fldChar w:fldCharType="separate"/>
            </w:r>
            <w:r w:rsidR="00F81CF4" w:rsidRPr="009868FC">
              <w:rPr>
                <w:rFonts w:ascii="Marianne Light" w:hAnsi="Marianne Light"/>
                <w:color w:val="000000"/>
              </w:rPr>
              <w:t>Partie : 3</w:t>
            </w:r>
            <w:r w:rsidR="00F81CF4" w:rsidRPr="009868FC">
              <w:rPr>
                <w:rFonts w:ascii="Marianne Light" w:hAnsi="Marianne Light"/>
                <w:color w:val="000000"/>
              </w:rPr>
              <w:fldChar w:fldCharType="end"/>
            </w:r>
            <w:r w:rsidR="00F81CF4" w:rsidRPr="009868FC">
              <w:rPr>
                <w:rFonts w:ascii="Marianne Light" w:hAnsi="Marianne Light"/>
                <w:color w:val="000000"/>
              </w:rPr>
              <w:t xml:space="preserve"> </w:t>
            </w:r>
            <w:r w:rsidR="00F81CF4" w:rsidRPr="009868FC">
              <w:rPr>
                <w:rFonts w:ascii="Marianne Light" w:hAnsi="Marianne Light"/>
                <w:color w:val="000000"/>
              </w:rPr>
              <w:fldChar w:fldCharType="begin"/>
            </w:r>
            <w:r w:rsidR="00F81CF4" w:rsidRPr="009868FC">
              <w:rPr>
                <w:rFonts w:ascii="Marianne Light" w:hAnsi="Marianne Light"/>
                <w:color w:val="000000"/>
              </w:rPr>
              <w:instrText xml:space="preserve"> REF _Ref83626666 \h  \* MERGEFORMAT </w:instrText>
            </w:r>
            <w:r w:rsidR="00F81CF4" w:rsidRPr="009868FC">
              <w:rPr>
                <w:rFonts w:ascii="Marianne Light" w:hAnsi="Marianne Light"/>
                <w:color w:val="000000"/>
              </w:rPr>
            </w:r>
            <w:r w:rsidR="00F81CF4" w:rsidRPr="009868FC">
              <w:rPr>
                <w:rFonts w:ascii="Marianne Light" w:hAnsi="Marianne Light"/>
                <w:color w:val="000000"/>
              </w:rPr>
              <w:fldChar w:fldCharType="separate"/>
            </w:r>
            <w:r w:rsidR="00F81CF4" w:rsidRPr="009868FC">
              <w:rPr>
                <w:rFonts w:ascii="Marianne Light" w:hAnsi="Marianne Light"/>
              </w:rPr>
              <w:t>Description des applications d</w:t>
            </w:r>
            <w:r w:rsidR="00203332" w:rsidRPr="009868FC">
              <w:rPr>
                <w:rFonts w:ascii="Marianne Light" w:hAnsi="Marianne Light"/>
              </w:rPr>
              <w:t>u</w:t>
            </w:r>
            <w:r w:rsidR="00E52C0E" w:rsidRPr="009868FC">
              <w:rPr>
                <w:rFonts w:ascii="Marianne Light" w:hAnsi="Marianne Light"/>
              </w:rPr>
              <w:t xml:space="preserve"> </w:t>
            </w:r>
            <w:r w:rsidR="00AD704A" w:rsidRPr="009868FC">
              <w:rPr>
                <w:rFonts w:ascii="Marianne Light" w:hAnsi="Marianne Light"/>
              </w:rPr>
              <w:t>SI</w:t>
            </w:r>
            <w:r w:rsidR="00F81CF4" w:rsidRPr="009868FC">
              <w:rPr>
                <w:rFonts w:ascii="Marianne Light" w:hAnsi="Marianne Light"/>
              </w:rPr>
              <w:t xml:space="preserve"> NOMOS</w:t>
            </w:r>
            <w:r w:rsidR="00F81CF4" w:rsidRPr="009868FC">
              <w:rPr>
                <w:rFonts w:ascii="Marianne Light" w:hAnsi="Marianne Light"/>
                <w:color w:val="000000"/>
              </w:rPr>
              <w:fldChar w:fldCharType="end"/>
            </w:r>
            <w:r w:rsidR="00F81CF4" w:rsidRPr="009868FC">
              <w:rPr>
                <w:rFonts w:ascii="Marianne Light" w:hAnsi="Marianne Light"/>
              </w:rPr>
              <w:t> ;</w:t>
            </w:r>
          </w:p>
          <w:p w14:paraId="10D9F397" w14:textId="41E34BE7" w:rsidR="00F81CF4" w:rsidRPr="009868FC" w:rsidRDefault="00F12E77" w:rsidP="004D7ED5">
            <w:pPr>
              <w:pStyle w:val="CCTP-Tableau-Puce1"/>
              <w:numPr>
                <w:ilvl w:val="0"/>
                <w:numId w:val="115"/>
              </w:numPr>
              <w:spacing w:before="31" w:after="31"/>
              <w:ind w:left="315" w:hanging="315"/>
              <w:jc w:val="both"/>
              <w:rPr>
                <w:rFonts w:ascii="Marianne Light" w:hAnsi="Marianne Light"/>
              </w:rPr>
            </w:pPr>
            <w:r w:rsidRPr="009868FC">
              <w:rPr>
                <w:rFonts w:ascii="Marianne Light" w:hAnsi="Marianne Light"/>
              </w:rPr>
              <w:t>D</w:t>
            </w:r>
            <w:r w:rsidR="00407FE5" w:rsidRPr="009868FC">
              <w:rPr>
                <w:rFonts w:ascii="Marianne Light" w:hAnsi="Marianne Light"/>
              </w:rPr>
              <w:t>e</w:t>
            </w:r>
            <w:r w:rsidR="00F81CF4" w:rsidRPr="009868FC">
              <w:rPr>
                <w:rFonts w:ascii="Marianne Light" w:hAnsi="Marianne Light"/>
              </w:rPr>
              <w:t xml:space="preserve">s applications ayant fait l’objet d’une </w:t>
            </w:r>
            <w:r w:rsidR="00F81CF4" w:rsidRPr="009868FC">
              <w:rPr>
                <w:rFonts w:ascii="Marianne Light" w:hAnsi="Marianne Light"/>
              </w:rPr>
              <w:fldChar w:fldCharType="begin"/>
            </w:r>
            <w:r w:rsidR="00F81CF4" w:rsidRPr="009868FC">
              <w:rPr>
                <w:rFonts w:ascii="Marianne Light" w:hAnsi="Marianne Light"/>
              </w:rPr>
              <w:instrText xml:space="preserve"> REF _Ref2768671 \h  \* MERGEFORMAT </w:instrText>
            </w:r>
            <w:r w:rsidR="00F81CF4" w:rsidRPr="009868FC">
              <w:rPr>
                <w:rFonts w:ascii="Marianne Light" w:hAnsi="Marianne Light"/>
              </w:rPr>
            </w:r>
            <w:r w:rsidR="00F81CF4" w:rsidRPr="009868FC">
              <w:rPr>
                <w:rFonts w:ascii="Marianne Light" w:hAnsi="Marianne Light"/>
              </w:rPr>
              <w:fldChar w:fldCharType="separate"/>
            </w:r>
            <w:r w:rsidR="00F81CF4" w:rsidRPr="009868FC">
              <w:rPr>
                <w:rFonts w:ascii="Marianne Light" w:hAnsi="Marianne Light"/>
              </w:rPr>
              <w:t xml:space="preserve">Prise en mains </w:t>
            </w:r>
            <w:r w:rsidR="00F81CF4" w:rsidRPr="009868FC">
              <w:rPr>
                <w:rFonts w:ascii="Marianne Light" w:hAnsi="Marianne Light"/>
              </w:rPr>
              <w:fldChar w:fldCharType="end"/>
            </w:r>
            <w:r w:rsidR="00F81CF4" w:rsidRPr="009868FC">
              <w:rPr>
                <w:rFonts w:ascii="Marianne Light" w:hAnsi="Marianne Light"/>
              </w:rPr>
              <w:t xml:space="preserve"> (cf. chapitre</w:t>
            </w:r>
            <w:r w:rsidR="00FE6BC1" w:rsidRPr="009868FC">
              <w:rPr>
                <w:rFonts w:ascii="Marianne Light" w:hAnsi="Marianne Light"/>
              </w:rPr>
              <w:t>5.1.3</w:t>
            </w:r>
            <w:r w:rsidR="00F81CF4" w:rsidRPr="009868FC">
              <w:rPr>
                <w:rFonts w:ascii="Marianne Light" w:hAnsi="Marianne Light"/>
              </w:rPr>
              <w:t>).</w:t>
            </w:r>
          </w:p>
          <w:p w14:paraId="0B82BEE8" w14:textId="77777777" w:rsidR="009F37D7" w:rsidRPr="009868FC" w:rsidRDefault="009F37D7" w:rsidP="009F37D7">
            <w:pPr>
              <w:pStyle w:val="CCTP-Tableau-Puce1"/>
              <w:spacing w:before="31" w:after="31"/>
              <w:ind w:left="315"/>
              <w:jc w:val="both"/>
              <w:rPr>
                <w:rFonts w:ascii="Marianne Light" w:hAnsi="Marianne Light"/>
              </w:rPr>
            </w:pPr>
          </w:p>
          <w:p w14:paraId="5A6B497F" w14:textId="77777777" w:rsidR="009F37D7" w:rsidRPr="009868FC" w:rsidRDefault="006305E5" w:rsidP="009F37D7">
            <w:pPr>
              <w:pStyle w:val="CCTP-Tableau-Puce1"/>
              <w:spacing w:before="31" w:after="31"/>
              <w:jc w:val="both"/>
              <w:rPr>
                <w:rFonts w:ascii="Marianne Light" w:hAnsi="Marianne Light"/>
              </w:rPr>
            </w:pPr>
            <w:r w:rsidRPr="009868FC">
              <w:rPr>
                <w:rFonts w:ascii="Marianne Light" w:hAnsi="Marianne Light"/>
              </w:rPr>
              <w:t xml:space="preserve">NB : </w:t>
            </w:r>
            <w:r w:rsidR="009F37D7" w:rsidRPr="009868FC">
              <w:rPr>
                <w:rFonts w:ascii="Marianne Light" w:hAnsi="Marianne Light"/>
              </w:rPr>
              <w:t xml:space="preserve">Le forfait </w:t>
            </w:r>
            <w:r w:rsidRPr="009868FC">
              <w:rPr>
                <w:rFonts w:ascii="Marianne Light" w:hAnsi="Marianne Light"/>
              </w:rPr>
              <w:t xml:space="preserve">de prise en charge de tickets SN3 </w:t>
            </w:r>
            <w:r w:rsidR="009F37D7" w:rsidRPr="009868FC">
              <w:rPr>
                <w:rFonts w:ascii="Marianne Light" w:hAnsi="Marianne Light"/>
              </w:rPr>
              <w:t>n’est pas applicable pour le traitement d’anomalies qui relèveraient d’une phase de VA ou de VSR mais non corrigée par le titulaire</w:t>
            </w:r>
            <w:r w:rsidRPr="009868FC">
              <w:rPr>
                <w:rFonts w:ascii="Marianne Light" w:hAnsi="Marianne Light"/>
              </w:rPr>
              <w:t xml:space="preserve">, qui le prendra alors à sa charge </w:t>
            </w:r>
            <w:r w:rsidR="000D53B1" w:rsidRPr="009868FC">
              <w:rPr>
                <w:rFonts w:ascii="Marianne Light" w:hAnsi="Marianne Light"/>
              </w:rPr>
              <w:t xml:space="preserve">lors de l’astreinte </w:t>
            </w:r>
            <w:r w:rsidRPr="009868FC">
              <w:rPr>
                <w:rFonts w:ascii="Marianne Light" w:hAnsi="Marianne Light"/>
              </w:rPr>
              <w:t xml:space="preserve">si la priorité </w:t>
            </w:r>
            <w:r w:rsidR="000D53B1" w:rsidRPr="009868FC">
              <w:rPr>
                <w:rFonts w:ascii="Marianne Light" w:hAnsi="Marianne Light"/>
              </w:rPr>
              <w:t>l’exige</w:t>
            </w:r>
            <w:r w:rsidR="009F37D7" w:rsidRPr="009868FC">
              <w:rPr>
                <w:rFonts w:ascii="Marianne Light" w:hAnsi="Marianne Light"/>
              </w:rPr>
              <w:t>.</w:t>
            </w:r>
          </w:p>
          <w:p w14:paraId="0FB24183" w14:textId="77777777" w:rsidR="0025300D" w:rsidRPr="009868FC" w:rsidRDefault="0025300D" w:rsidP="009F37D7">
            <w:pPr>
              <w:pStyle w:val="CCTP-Tableau-Puce1"/>
              <w:spacing w:before="31" w:after="31"/>
              <w:jc w:val="both"/>
              <w:rPr>
                <w:rFonts w:ascii="Marianne Light" w:hAnsi="Marianne Light"/>
              </w:rPr>
            </w:pPr>
          </w:p>
          <w:p w14:paraId="3107B5E3" w14:textId="20ECD80E" w:rsidR="0025300D" w:rsidRPr="009868FC" w:rsidRDefault="00170AAE" w:rsidP="009F37D7">
            <w:pPr>
              <w:pStyle w:val="CCTP-Tableau-Puce1"/>
              <w:spacing w:before="31" w:after="31"/>
              <w:jc w:val="both"/>
              <w:rPr>
                <w:rFonts w:ascii="Marianne Light" w:hAnsi="Marianne Light"/>
              </w:rPr>
            </w:pPr>
            <w:r w:rsidRPr="009868FC">
              <w:rPr>
                <w:rFonts w:ascii="Marianne Light" w:hAnsi="Marianne Light"/>
              </w:rPr>
              <w:t>C</w:t>
            </w:r>
            <w:r w:rsidR="0025300D" w:rsidRPr="009868FC">
              <w:rPr>
                <w:rFonts w:ascii="Marianne Light" w:hAnsi="Marianne Light"/>
              </w:rPr>
              <w:t xml:space="preserve">es prestations </w:t>
            </w:r>
            <w:r w:rsidRPr="009868FC">
              <w:rPr>
                <w:rFonts w:ascii="Marianne Light" w:hAnsi="Marianne Light"/>
              </w:rPr>
              <w:t xml:space="preserve">d’astreinte </w:t>
            </w:r>
            <w:r w:rsidR="0025300D" w:rsidRPr="009868FC">
              <w:rPr>
                <w:rFonts w:ascii="Marianne Light" w:hAnsi="Marianne Light"/>
              </w:rPr>
              <w:t xml:space="preserve">se feront selon les modalités indiquées à l’article  </w:t>
            </w:r>
            <w:r w:rsidR="0025300D" w:rsidRPr="009868FC">
              <w:rPr>
                <w:rFonts w:ascii="Marianne Light" w:hAnsi="Marianne Light"/>
              </w:rPr>
              <w:fldChar w:fldCharType="begin"/>
            </w:r>
            <w:r w:rsidR="0025300D" w:rsidRPr="009868FC">
              <w:rPr>
                <w:rFonts w:ascii="Marianne Light" w:hAnsi="Marianne Light"/>
              </w:rPr>
              <w:instrText xml:space="preserve"> REF _Ref203657911 \r \h </w:instrText>
            </w:r>
            <w:r w:rsidR="00890067">
              <w:rPr>
                <w:rFonts w:ascii="Marianne Light" w:hAnsi="Marianne Light"/>
              </w:rPr>
              <w:instrText xml:space="preserve"> \* MERGEFORMAT </w:instrText>
            </w:r>
            <w:r w:rsidR="0025300D" w:rsidRPr="009868FC">
              <w:rPr>
                <w:rFonts w:ascii="Marianne Light" w:hAnsi="Marianne Light"/>
              </w:rPr>
            </w:r>
            <w:r w:rsidR="0025300D" w:rsidRPr="009868FC">
              <w:rPr>
                <w:rFonts w:ascii="Marianne Light" w:hAnsi="Marianne Light"/>
              </w:rPr>
              <w:fldChar w:fldCharType="separate"/>
            </w:r>
            <w:r w:rsidR="0025300D" w:rsidRPr="009868FC">
              <w:rPr>
                <w:rFonts w:ascii="Marianne Light" w:hAnsi="Marianne Light"/>
              </w:rPr>
              <w:t>4.1</w:t>
            </w:r>
            <w:r w:rsidR="0025300D" w:rsidRPr="009868FC">
              <w:rPr>
                <w:rFonts w:ascii="Marianne Light" w:hAnsi="Marianne Light"/>
              </w:rPr>
              <w:fldChar w:fldCharType="end"/>
            </w:r>
            <w:r w:rsidR="0025300D" w:rsidRPr="009868FC">
              <w:rPr>
                <w:rFonts w:ascii="Marianne Light" w:hAnsi="Marianne Light"/>
              </w:rPr>
              <w:t xml:space="preserve"> du CCTP.</w:t>
            </w:r>
          </w:p>
        </w:tc>
      </w:tr>
      <w:tr w:rsidR="00F81CF4" w14:paraId="4ECF9067" w14:textId="77777777" w:rsidTr="002D740F">
        <w:trPr>
          <w:trHeight w:val="380"/>
          <w:jc w:val="center"/>
        </w:trPr>
        <w:tc>
          <w:tcPr>
            <w:tcW w:w="2378"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28D8B1FF" w14:textId="3CCCFFF5" w:rsidR="00F81CF4" w:rsidRPr="00862545" w:rsidRDefault="00F81CF4" w:rsidP="00F81CF4">
            <w:pPr>
              <w:pStyle w:val="CCTP-Tableau-petittexte"/>
              <w:spacing w:before="31" w:after="31"/>
              <w:rPr>
                <w:rFonts w:ascii="Marianne Light" w:hAnsi="Marianne Light"/>
                <w:b/>
                <w:bCs/>
              </w:rPr>
            </w:pPr>
            <w:r w:rsidRPr="00862545">
              <w:rPr>
                <w:rFonts w:ascii="Marianne Light" w:hAnsi="Marianne Light"/>
                <w:b/>
                <w:bCs/>
              </w:rPr>
              <w:t>Forfaits</w:t>
            </w:r>
          </w:p>
        </w:tc>
        <w:tc>
          <w:tcPr>
            <w:tcW w:w="4368"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1C315E01" w14:textId="77777777" w:rsidR="00F81CF4" w:rsidRPr="00862545" w:rsidRDefault="00F81CF4" w:rsidP="00F81CF4">
            <w:pPr>
              <w:pStyle w:val="CCTP-Tableau-petittexte"/>
              <w:spacing w:before="31" w:after="31"/>
              <w:rPr>
                <w:rFonts w:ascii="Marianne Light" w:hAnsi="Marianne Light"/>
                <w:b/>
                <w:bCs/>
              </w:rPr>
            </w:pPr>
            <w:r w:rsidRPr="00862545">
              <w:rPr>
                <w:rFonts w:ascii="Marianne Light" w:hAnsi="Marianne Light"/>
                <w:b/>
                <w:bCs/>
              </w:rPr>
              <w:t>Description</w:t>
            </w:r>
          </w:p>
        </w:tc>
        <w:tc>
          <w:tcPr>
            <w:tcW w:w="1445"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2CF00217" w14:textId="77777777" w:rsidR="00F81CF4" w:rsidRPr="00862545" w:rsidRDefault="00F81CF4" w:rsidP="00F81CF4">
            <w:pPr>
              <w:pStyle w:val="CCTP-Tableau-petittexte"/>
              <w:spacing w:before="31" w:after="31"/>
              <w:rPr>
                <w:rFonts w:ascii="Marianne Light" w:hAnsi="Marianne Light"/>
                <w:b/>
                <w:bCs/>
              </w:rPr>
            </w:pPr>
            <w:r w:rsidRPr="00862545">
              <w:rPr>
                <w:rFonts w:ascii="Marianne Light" w:hAnsi="Marianne Light"/>
                <w:b/>
                <w:bCs/>
              </w:rPr>
              <w:t>Plage horaire</w:t>
            </w:r>
          </w:p>
        </w:tc>
        <w:tc>
          <w:tcPr>
            <w:tcW w:w="2152" w:type="dxa"/>
            <w:tcBorders>
              <w:top w:val="single" w:sz="4" w:space="0" w:color="auto"/>
              <w:left w:val="single" w:sz="4" w:space="0" w:color="auto"/>
              <w:bottom w:val="single" w:sz="4" w:space="0" w:color="auto"/>
              <w:right w:val="single" w:sz="4" w:space="0" w:color="auto"/>
            </w:tcBorders>
            <w:shd w:val="clear" w:color="auto" w:fill="D9D9D9"/>
            <w:vAlign w:val="center"/>
          </w:tcPr>
          <w:p w14:paraId="0E8CE8E7" w14:textId="77777777" w:rsidR="00F81CF4" w:rsidRPr="00862545" w:rsidRDefault="00F81CF4" w:rsidP="00612489">
            <w:pPr>
              <w:pStyle w:val="CCTP-Tableau-petittexte"/>
              <w:spacing w:before="31" w:after="31"/>
              <w:jc w:val="center"/>
              <w:rPr>
                <w:rFonts w:ascii="Marianne Light" w:hAnsi="Marianne Light"/>
                <w:b/>
                <w:bCs/>
              </w:rPr>
            </w:pPr>
            <w:r w:rsidRPr="00862545">
              <w:rPr>
                <w:rFonts w:ascii="Marianne Light" w:hAnsi="Marianne Light"/>
                <w:b/>
                <w:bCs/>
              </w:rPr>
              <w:t>Prix</w:t>
            </w:r>
          </w:p>
        </w:tc>
      </w:tr>
      <w:tr w:rsidR="00170AAE" w14:paraId="1297CFF2" w14:textId="77777777" w:rsidTr="002D740F">
        <w:trPr>
          <w:trHeight w:val="415"/>
          <w:jc w:val="center"/>
        </w:trPr>
        <w:tc>
          <w:tcPr>
            <w:tcW w:w="2378" w:type="dxa"/>
            <w:gridSpan w:val="4"/>
            <w:tcBorders>
              <w:left w:val="single" w:sz="4" w:space="0" w:color="auto"/>
              <w:right w:val="single" w:sz="4" w:space="0" w:color="auto"/>
            </w:tcBorders>
            <w:shd w:val="clear" w:color="auto" w:fill="F2F2F2"/>
            <w:vAlign w:val="center"/>
          </w:tcPr>
          <w:p w14:paraId="32164841" w14:textId="4D1C4975" w:rsidR="00170AAE" w:rsidRPr="009868FC" w:rsidRDefault="00170AAE" w:rsidP="00377781">
            <w:pPr>
              <w:pStyle w:val="CCTP-Tableau-petittexte"/>
              <w:spacing w:before="31" w:after="31"/>
              <w:rPr>
                <w:rFonts w:ascii="Marianne Light" w:hAnsi="Marianne Light"/>
              </w:rPr>
            </w:pPr>
            <w:r w:rsidRPr="009868FC">
              <w:rPr>
                <w:rFonts w:ascii="Marianne Light" w:hAnsi="Marianne Light"/>
              </w:rPr>
              <w:t>Forfait astreinte journalière en jour ouvré</w:t>
            </w:r>
            <w:r w:rsidR="00E52C0E" w:rsidRPr="009868FC">
              <w:rPr>
                <w:rFonts w:ascii="Marianne Light" w:hAnsi="Marianne Light"/>
              </w:rPr>
              <w:t xml:space="preserve"> (nuit)</w:t>
            </w:r>
          </w:p>
        </w:tc>
        <w:tc>
          <w:tcPr>
            <w:tcW w:w="4368" w:type="dxa"/>
            <w:gridSpan w:val="4"/>
            <w:tcBorders>
              <w:left w:val="single" w:sz="4" w:space="0" w:color="auto"/>
              <w:right w:val="single" w:sz="4" w:space="0" w:color="auto"/>
            </w:tcBorders>
          </w:tcPr>
          <w:p w14:paraId="1BDEBC28" w14:textId="0B9905D5" w:rsidR="00170AAE" w:rsidRPr="009868FC" w:rsidRDefault="00170AAE" w:rsidP="00377781">
            <w:pPr>
              <w:pStyle w:val="CCTP-Tableau-petittexte"/>
              <w:spacing w:before="31" w:after="31"/>
              <w:rPr>
                <w:rFonts w:ascii="Marianne Light" w:hAnsi="Marianne Light"/>
                <w:szCs w:val="16"/>
              </w:rPr>
            </w:pPr>
          </w:p>
        </w:tc>
        <w:tc>
          <w:tcPr>
            <w:tcW w:w="1445" w:type="dxa"/>
            <w:gridSpan w:val="5"/>
            <w:tcBorders>
              <w:top w:val="single" w:sz="4" w:space="0" w:color="auto"/>
              <w:left w:val="single" w:sz="4" w:space="0" w:color="auto"/>
              <w:bottom w:val="single" w:sz="4" w:space="0" w:color="auto"/>
              <w:right w:val="single" w:sz="4" w:space="0" w:color="auto"/>
            </w:tcBorders>
            <w:vAlign w:val="center"/>
          </w:tcPr>
          <w:p w14:paraId="616271A1" w14:textId="77777777" w:rsidR="00170AAE" w:rsidRPr="009868FC" w:rsidRDefault="00170AAE" w:rsidP="00170AAE">
            <w:pPr>
              <w:pStyle w:val="CCTP-Tableau-petittexte"/>
              <w:spacing w:before="31" w:after="31"/>
              <w:rPr>
                <w:rFonts w:ascii="Marianne Light" w:hAnsi="Marianne Light"/>
              </w:rPr>
            </w:pPr>
            <w:r w:rsidRPr="009868FC">
              <w:rPr>
                <w:rFonts w:ascii="Marianne Light" w:hAnsi="Marianne Light"/>
              </w:rPr>
              <w:t>J à 18h01 jusqu’à J+1 8h59</w:t>
            </w:r>
          </w:p>
          <w:p w14:paraId="4AE51C81" w14:textId="77777777" w:rsidR="00170AAE" w:rsidRPr="009868FC" w:rsidRDefault="00170AAE" w:rsidP="00377781">
            <w:pPr>
              <w:pStyle w:val="CCTP-Tableau-petittexte"/>
              <w:spacing w:before="31" w:after="31"/>
              <w:rPr>
                <w:rFonts w:ascii="Marianne Light" w:hAnsi="Marianne Light"/>
                <w:szCs w:val="16"/>
              </w:rPr>
            </w:pPr>
          </w:p>
        </w:tc>
        <w:tc>
          <w:tcPr>
            <w:tcW w:w="2152" w:type="dxa"/>
            <w:tcBorders>
              <w:top w:val="single" w:sz="4" w:space="0" w:color="auto"/>
              <w:left w:val="single" w:sz="4" w:space="0" w:color="auto"/>
              <w:bottom w:val="single" w:sz="4" w:space="0" w:color="auto"/>
              <w:right w:val="single" w:sz="4" w:space="0" w:color="auto"/>
            </w:tcBorders>
          </w:tcPr>
          <w:p w14:paraId="52834FC3" w14:textId="314919C4" w:rsidR="00170AAE" w:rsidRPr="009868FC" w:rsidRDefault="00170AAE" w:rsidP="00612489">
            <w:pPr>
              <w:pStyle w:val="CCTP-Tableau-petittexte"/>
              <w:spacing w:before="31" w:after="31"/>
              <w:jc w:val="center"/>
              <w:rPr>
                <w:rFonts w:ascii="Marianne Light" w:hAnsi="Marianne Light"/>
              </w:rPr>
            </w:pPr>
            <w:r w:rsidRPr="009868FC">
              <w:rPr>
                <w:rFonts w:ascii="Marianne Light" w:hAnsi="Marianne Light"/>
              </w:rPr>
              <w:t>Voir BPU</w:t>
            </w:r>
          </w:p>
        </w:tc>
      </w:tr>
      <w:tr w:rsidR="00377781" w14:paraId="39EC1D94" w14:textId="77777777" w:rsidTr="002D740F">
        <w:trPr>
          <w:trHeight w:val="415"/>
          <w:jc w:val="center"/>
        </w:trPr>
        <w:tc>
          <w:tcPr>
            <w:tcW w:w="2378" w:type="dxa"/>
            <w:gridSpan w:val="4"/>
            <w:tcBorders>
              <w:left w:val="single" w:sz="4" w:space="0" w:color="auto"/>
              <w:right w:val="single" w:sz="4" w:space="0" w:color="auto"/>
            </w:tcBorders>
            <w:shd w:val="clear" w:color="auto" w:fill="F2F2F2"/>
            <w:vAlign w:val="center"/>
          </w:tcPr>
          <w:p w14:paraId="47AB7C9D" w14:textId="460C3661" w:rsidR="00377781" w:rsidRPr="009868FC" w:rsidRDefault="00377781" w:rsidP="00377781">
            <w:pPr>
              <w:pStyle w:val="CCTP-Tableau-petittexte"/>
              <w:spacing w:before="31" w:after="31"/>
              <w:rPr>
                <w:rFonts w:ascii="Marianne Light" w:hAnsi="Marianne Light"/>
                <w:szCs w:val="16"/>
              </w:rPr>
            </w:pPr>
            <w:r w:rsidRPr="009868FC">
              <w:rPr>
                <w:rFonts w:ascii="Marianne Light" w:hAnsi="Marianne Light"/>
              </w:rPr>
              <w:t>Forfait astreinte journalière en jour non ouvré</w:t>
            </w:r>
            <w:r w:rsidR="00170AAE" w:rsidRPr="009868FC">
              <w:rPr>
                <w:rFonts w:ascii="Marianne Light" w:hAnsi="Marianne Light"/>
              </w:rPr>
              <w:t xml:space="preserve"> (</w:t>
            </w:r>
            <w:r w:rsidR="00170AAE" w:rsidRPr="009868FC">
              <w:rPr>
                <w:rFonts w:ascii="Marianne Light" w:hAnsi="Marianne Light"/>
                <w:szCs w:val="16"/>
              </w:rPr>
              <w:t>samedi, dimanche ou jour férié)</w:t>
            </w:r>
          </w:p>
        </w:tc>
        <w:tc>
          <w:tcPr>
            <w:tcW w:w="4368" w:type="dxa"/>
            <w:gridSpan w:val="4"/>
            <w:tcBorders>
              <w:left w:val="single" w:sz="4" w:space="0" w:color="auto"/>
              <w:right w:val="single" w:sz="4" w:space="0" w:color="auto"/>
            </w:tcBorders>
          </w:tcPr>
          <w:p w14:paraId="7AB83C19" w14:textId="2DD0E7AA" w:rsidR="00170AAE" w:rsidRPr="009868FC" w:rsidRDefault="00170AAE" w:rsidP="00170AAE">
            <w:pPr>
              <w:pStyle w:val="CCTP-Tableau-petittexte"/>
              <w:numPr>
                <w:ilvl w:val="0"/>
                <w:numId w:val="217"/>
              </w:numPr>
              <w:spacing w:before="31" w:after="31"/>
              <w:rPr>
                <w:rFonts w:ascii="Marianne Light" w:hAnsi="Marianne Light"/>
                <w:szCs w:val="16"/>
              </w:rPr>
            </w:pPr>
            <w:r w:rsidRPr="009868FC">
              <w:rPr>
                <w:rFonts w:ascii="Marianne Light" w:hAnsi="Marianne Light"/>
                <w:szCs w:val="16"/>
              </w:rPr>
              <w:t>En journée :</w:t>
            </w:r>
          </w:p>
          <w:p w14:paraId="78B5C09D" w14:textId="77777777" w:rsidR="00170AAE" w:rsidRPr="009868FC" w:rsidRDefault="00170AAE" w:rsidP="00170AAE">
            <w:pPr>
              <w:pStyle w:val="CCTP-Tableau-petittexte"/>
              <w:spacing w:before="31" w:after="31"/>
              <w:rPr>
                <w:rFonts w:ascii="Marianne Light" w:hAnsi="Marianne Light"/>
                <w:szCs w:val="16"/>
              </w:rPr>
            </w:pPr>
          </w:p>
          <w:p w14:paraId="72F6F9F9" w14:textId="77777777" w:rsidR="00170AAE" w:rsidRPr="009868FC" w:rsidRDefault="00170AAE" w:rsidP="00170AAE">
            <w:pPr>
              <w:pStyle w:val="CCTP-Tableau-petittexte"/>
              <w:spacing w:before="31" w:after="31"/>
              <w:rPr>
                <w:rFonts w:ascii="Marianne Light" w:hAnsi="Marianne Light"/>
                <w:szCs w:val="16"/>
              </w:rPr>
            </w:pPr>
          </w:p>
          <w:p w14:paraId="5F0CC2D9" w14:textId="77777777" w:rsidR="00170AAE" w:rsidRPr="009868FC" w:rsidRDefault="00170AAE" w:rsidP="00E52C0E">
            <w:pPr>
              <w:pStyle w:val="CCTP-Tableau-petittexte"/>
              <w:spacing w:before="31" w:after="31"/>
              <w:rPr>
                <w:rFonts w:ascii="Marianne Light" w:hAnsi="Marianne Light"/>
                <w:szCs w:val="16"/>
              </w:rPr>
            </w:pPr>
          </w:p>
          <w:p w14:paraId="18D8678F" w14:textId="238B2ED4" w:rsidR="00170AAE" w:rsidRPr="009868FC" w:rsidRDefault="00170AAE" w:rsidP="00E52C0E">
            <w:pPr>
              <w:pStyle w:val="CCTP-Tableau-petittexte"/>
              <w:numPr>
                <w:ilvl w:val="0"/>
                <w:numId w:val="217"/>
              </w:numPr>
              <w:spacing w:before="31" w:after="31"/>
              <w:rPr>
                <w:rFonts w:ascii="Marianne Light" w:hAnsi="Marianne Light"/>
                <w:szCs w:val="16"/>
              </w:rPr>
            </w:pPr>
            <w:r w:rsidRPr="009868FC">
              <w:rPr>
                <w:rFonts w:ascii="Marianne Light" w:hAnsi="Marianne Light"/>
                <w:szCs w:val="16"/>
              </w:rPr>
              <w:t>En horaire de nuit :</w:t>
            </w:r>
          </w:p>
        </w:tc>
        <w:tc>
          <w:tcPr>
            <w:tcW w:w="1445" w:type="dxa"/>
            <w:gridSpan w:val="5"/>
            <w:tcBorders>
              <w:top w:val="single" w:sz="4" w:space="0" w:color="auto"/>
              <w:left w:val="single" w:sz="4" w:space="0" w:color="auto"/>
              <w:bottom w:val="single" w:sz="4" w:space="0" w:color="auto"/>
              <w:right w:val="single" w:sz="4" w:space="0" w:color="auto"/>
            </w:tcBorders>
            <w:vAlign w:val="center"/>
          </w:tcPr>
          <w:p w14:paraId="133605AA" w14:textId="77777777" w:rsidR="00170AAE" w:rsidRPr="009868FC" w:rsidRDefault="00170AAE" w:rsidP="00377781">
            <w:pPr>
              <w:pStyle w:val="CCTP-Tableau-petittexte"/>
              <w:spacing w:before="31" w:after="31"/>
              <w:rPr>
                <w:rFonts w:ascii="Marianne Light" w:hAnsi="Marianne Light"/>
                <w:szCs w:val="16"/>
              </w:rPr>
            </w:pPr>
          </w:p>
          <w:p w14:paraId="7974992B" w14:textId="77777777" w:rsidR="00170AAE" w:rsidRPr="009868FC" w:rsidRDefault="00377781" w:rsidP="00170AAE">
            <w:pPr>
              <w:pStyle w:val="CCTP-Tableau-petittexte"/>
              <w:spacing w:before="31" w:after="31"/>
              <w:rPr>
                <w:rFonts w:ascii="Marianne Light" w:hAnsi="Marianne Light"/>
              </w:rPr>
            </w:pPr>
            <w:r w:rsidRPr="009868FC">
              <w:rPr>
                <w:rFonts w:ascii="Marianne Light" w:hAnsi="Marianne Light"/>
                <w:szCs w:val="16"/>
              </w:rPr>
              <w:t>J de 9h00 à 18h00</w:t>
            </w:r>
            <w:r w:rsidR="00170AAE" w:rsidRPr="009868FC">
              <w:rPr>
                <w:rFonts w:ascii="Marianne Light" w:hAnsi="Marianne Light"/>
              </w:rPr>
              <w:t xml:space="preserve"> </w:t>
            </w:r>
          </w:p>
          <w:p w14:paraId="35B2B61C" w14:textId="77777777" w:rsidR="00170AAE" w:rsidRPr="009868FC" w:rsidRDefault="00170AAE" w:rsidP="00170AAE">
            <w:pPr>
              <w:pStyle w:val="CCTP-Tableau-petittexte"/>
              <w:spacing w:before="31" w:after="31"/>
              <w:rPr>
                <w:rFonts w:ascii="Marianne Light" w:hAnsi="Marianne Light"/>
              </w:rPr>
            </w:pPr>
          </w:p>
          <w:p w14:paraId="59959140" w14:textId="77777777" w:rsidR="00170AAE" w:rsidRPr="009868FC" w:rsidRDefault="00170AAE" w:rsidP="00170AAE">
            <w:pPr>
              <w:pStyle w:val="CCTP-Tableau-petittexte"/>
              <w:spacing w:before="31" w:after="31"/>
              <w:rPr>
                <w:rFonts w:ascii="Marianne Light" w:hAnsi="Marianne Light"/>
              </w:rPr>
            </w:pPr>
          </w:p>
          <w:p w14:paraId="558998B8" w14:textId="388732C0" w:rsidR="00170AAE" w:rsidRPr="009868FC" w:rsidRDefault="00170AAE" w:rsidP="00170AAE">
            <w:pPr>
              <w:pStyle w:val="CCTP-Tableau-petittexte"/>
              <w:spacing w:before="31" w:after="31"/>
              <w:rPr>
                <w:rFonts w:ascii="Marianne Light" w:hAnsi="Marianne Light"/>
              </w:rPr>
            </w:pPr>
            <w:r w:rsidRPr="009868FC">
              <w:rPr>
                <w:rFonts w:ascii="Marianne Light" w:hAnsi="Marianne Light"/>
              </w:rPr>
              <w:t>J à 18h01 jusqu’à J+1 8h59</w:t>
            </w:r>
          </w:p>
          <w:p w14:paraId="4109883B" w14:textId="1AB4A728" w:rsidR="00377781" w:rsidRPr="009868FC" w:rsidRDefault="00377781" w:rsidP="00377781">
            <w:pPr>
              <w:pStyle w:val="CCTP-Tableau-petittexte"/>
              <w:spacing w:before="31" w:after="31"/>
              <w:rPr>
                <w:rFonts w:ascii="Marianne Light" w:hAnsi="Marianne Light"/>
                <w:szCs w:val="16"/>
              </w:rPr>
            </w:pPr>
          </w:p>
        </w:tc>
        <w:tc>
          <w:tcPr>
            <w:tcW w:w="2152" w:type="dxa"/>
            <w:tcBorders>
              <w:top w:val="single" w:sz="4" w:space="0" w:color="auto"/>
              <w:left w:val="single" w:sz="4" w:space="0" w:color="auto"/>
              <w:bottom w:val="single" w:sz="4" w:space="0" w:color="auto"/>
              <w:right w:val="single" w:sz="4" w:space="0" w:color="auto"/>
            </w:tcBorders>
          </w:tcPr>
          <w:p w14:paraId="5FE931AB" w14:textId="77777777" w:rsidR="00377781" w:rsidRDefault="00377781" w:rsidP="00612489">
            <w:pPr>
              <w:pStyle w:val="CCTP-Tableau-petittexte"/>
              <w:spacing w:before="31" w:after="31"/>
              <w:jc w:val="center"/>
              <w:rPr>
                <w:rFonts w:ascii="Marianne Light" w:hAnsi="Marianne Light"/>
              </w:rPr>
            </w:pPr>
            <w:r w:rsidRPr="009868FC">
              <w:rPr>
                <w:rFonts w:ascii="Marianne Light" w:hAnsi="Marianne Light"/>
              </w:rPr>
              <w:t>Voir BPU</w:t>
            </w:r>
          </w:p>
          <w:p w14:paraId="65335AA7" w14:textId="77777777" w:rsidR="00420866" w:rsidRDefault="00420866" w:rsidP="00612489">
            <w:pPr>
              <w:pStyle w:val="CCTP-Tableau-petittexte"/>
              <w:spacing w:before="31" w:after="31"/>
              <w:jc w:val="center"/>
              <w:rPr>
                <w:rFonts w:ascii="Marianne Light" w:hAnsi="Marianne Light"/>
              </w:rPr>
            </w:pPr>
          </w:p>
          <w:p w14:paraId="76ABB7FE" w14:textId="77777777" w:rsidR="00420866" w:rsidRDefault="00420866" w:rsidP="00612489">
            <w:pPr>
              <w:pStyle w:val="CCTP-Tableau-petittexte"/>
              <w:spacing w:before="31" w:after="31"/>
              <w:jc w:val="center"/>
              <w:rPr>
                <w:rFonts w:ascii="Marianne Light" w:hAnsi="Marianne Light"/>
              </w:rPr>
            </w:pPr>
          </w:p>
          <w:p w14:paraId="09C74033" w14:textId="77777777" w:rsidR="00420866" w:rsidRDefault="00420866" w:rsidP="00612489">
            <w:pPr>
              <w:pStyle w:val="CCTP-Tableau-petittexte"/>
              <w:spacing w:before="31" w:after="31"/>
              <w:jc w:val="center"/>
              <w:rPr>
                <w:rFonts w:ascii="Marianne Light" w:hAnsi="Marianne Light"/>
              </w:rPr>
            </w:pPr>
          </w:p>
          <w:p w14:paraId="231CE4E6" w14:textId="77777777" w:rsidR="00420866" w:rsidRDefault="00420866" w:rsidP="00612489">
            <w:pPr>
              <w:pStyle w:val="CCTP-Tableau-petittexte"/>
              <w:spacing w:before="31" w:after="31"/>
              <w:jc w:val="center"/>
              <w:rPr>
                <w:rFonts w:ascii="Marianne Light" w:hAnsi="Marianne Light"/>
              </w:rPr>
            </w:pPr>
          </w:p>
          <w:p w14:paraId="25BC0A84" w14:textId="73FD0C49" w:rsidR="00420866" w:rsidRPr="009868FC" w:rsidRDefault="00420866" w:rsidP="00612489">
            <w:pPr>
              <w:pStyle w:val="CCTP-Tableau-petittexte"/>
              <w:spacing w:before="31" w:after="31"/>
              <w:jc w:val="center"/>
              <w:rPr>
                <w:rFonts w:ascii="Marianne Light" w:hAnsi="Marianne Light"/>
                <w:szCs w:val="16"/>
              </w:rPr>
            </w:pPr>
            <w:r>
              <w:rPr>
                <w:rFonts w:ascii="Marianne Light" w:hAnsi="Marianne Light"/>
              </w:rPr>
              <w:t>Voir BPU</w:t>
            </w:r>
          </w:p>
        </w:tc>
      </w:tr>
      <w:tr w:rsidR="00377781" w14:paraId="43D39C56" w14:textId="77777777" w:rsidTr="002D740F">
        <w:trPr>
          <w:trHeight w:val="415"/>
          <w:jc w:val="center"/>
        </w:trPr>
        <w:tc>
          <w:tcPr>
            <w:tcW w:w="2378" w:type="dxa"/>
            <w:gridSpan w:val="4"/>
            <w:tcBorders>
              <w:left w:val="single" w:sz="4" w:space="0" w:color="auto"/>
              <w:right w:val="single" w:sz="4" w:space="0" w:color="auto"/>
            </w:tcBorders>
            <w:shd w:val="clear" w:color="auto" w:fill="F2F2F2"/>
            <w:vAlign w:val="center"/>
          </w:tcPr>
          <w:p w14:paraId="622081A7" w14:textId="30C25265" w:rsidR="00377781" w:rsidRPr="009868FC" w:rsidRDefault="00692A31" w:rsidP="00377781">
            <w:pPr>
              <w:pStyle w:val="CCTP-Tableau-petittexte"/>
              <w:spacing w:before="31" w:after="31"/>
              <w:rPr>
                <w:rFonts w:ascii="Marianne Light" w:hAnsi="Marianne Light"/>
                <w:szCs w:val="16"/>
              </w:rPr>
            </w:pPr>
            <w:r w:rsidRPr="009868FC">
              <w:rPr>
                <w:rFonts w:ascii="Marianne Light" w:hAnsi="Marianne Light"/>
                <w:szCs w:val="16"/>
              </w:rPr>
              <w:t>Forfait de traitement d’un lot de</w:t>
            </w:r>
            <w:r w:rsidR="00420866">
              <w:rPr>
                <w:rFonts w:ascii="Marianne Light" w:hAnsi="Marianne Light"/>
                <w:szCs w:val="16"/>
              </w:rPr>
              <w:t xml:space="preserve"> 5</w:t>
            </w:r>
            <w:r w:rsidRPr="009868FC">
              <w:rPr>
                <w:rFonts w:ascii="Marianne Light" w:hAnsi="Marianne Light"/>
                <w:szCs w:val="16"/>
              </w:rPr>
              <w:t xml:space="preserve"> tickets de Maintenance corrective</w:t>
            </w:r>
            <w:r w:rsidR="00E83534" w:rsidRPr="009868FC">
              <w:rPr>
                <w:rFonts w:ascii="Marianne Light" w:hAnsi="Marianne Light"/>
                <w:szCs w:val="16"/>
              </w:rPr>
              <w:t xml:space="preserve"> hors plage standard</w:t>
            </w:r>
          </w:p>
        </w:tc>
        <w:tc>
          <w:tcPr>
            <w:tcW w:w="4368" w:type="dxa"/>
            <w:gridSpan w:val="4"/>
            <w:tcBorders>
              <w:left w:val="single" w:sz="4" w:space="0" w:color="auto"/>
              <w:right w:val="single" w:sz="4" w:space="0" w:color="auto"/>
            </w:tcBorders>
          </w:tcPr>
          <w:p w14:paraId="0B2DDF74" w14:textId="11E95649" w:rsidR="00E83534" w:rsidRPr="009868FC" w:rsidRDefault="00E83534" w:rsidP="00E83534">
            <w:pPr>
              <w:pStyle w:val="CCTP-Tableau-petittexte"/>
              <w:spacing w:before="31" w:after="31"/>
              <w:rPr>
                <w:rFonts w:ascii="Marianne Light" w:hAnsi="Marianne Light"/>
                <w:szCs w:val="16"/>
              </w:rPr>
            </w:pPr>
            <w:r w:rsidRPr="009868FC">
              <w:rPr>
                <w:rFonts w:ascii="Marianne Light" w:hAnsi="Marianne Light"/>
                <w:szCs w:val="16"/>
              </w:rPr>
              <w:t xml:space="preserve">Prise en charge de </w:t>
            </w:r>
            <w:r w:rsidR="005E039B">
              <w:rPr>
                <w:rFonts w:ascii="Marianne Light" w:hAnsi="Marianne Light"/>
                <w:szCs w:val="16"/>
              </w:rPr>
              <w:t>5</w:t>
            </w:r>
            <w:r w:rsidR="00754FFF">
              <w:rPr>
                <w:rFonts w:ascii="Marianne Light" w:hAnsi="Marianne Light"/>
                <w:szCs w:val="16"/>
              </w:rPr>
              <w:t xml:space="preserve"> </w:t>
            </w:r>
            <w:r w:rsidRPr="009868FC">
              <w:rPr>
                <w:rFonts w:ascii="Marianne Light" w:hAnsi="Marianne Light"/>
                <w:szCs w:val="16"/>
              </w:rPr>
              <w:t>tickets SN3 bloquants prioritaires</w:t>
            </w:r>
            <w:r w:rsidR="00E52C0E" w:rsidRPr="009868FC">
              <w:rPr>
                <w:rFonts w:ascii="Marianne Light" w:hAnsi="Marianne Light"/>
                <w:szCs w:val="16"/>
              </w:rPr>
              <w:t xml:space="preserve"> (quel que soit la plage horaire concernée, en jour ouvré ou non ouvré)</w:t>
            </w:r>
            <w:r w:rsidRPr="009868FC">
              <w:rPr>
                <w:rFonts w:ascii="Marianne Light" w:hAnsi="Marianne Light"/>
                <w:szCs w:val="16"/>
              </w:rPr>
              <w:t xml:space="preserve"> </w:t>
            </w:r>
          </w:p>
          <w:p w14:paraId="141AC84D" w14:textId="638F3079" w:rsidR="00377781" w:rsidRPr="009868FC" w:rsidRDefault="00377781" w:rsidP="00E52C0E">
            <w:pPr>
              <w:pStyle w:val="CCTP-Tableau-petittexte"/>
              <w:spacing w:before="31" w:after="31"/>
              <w:ind w:left="850"/>
              <w:rPr>
                <w:rFonts w:ascii="Marianne Light" w:hAnsi="Marianne Light"/>
                <w:szCs w:val="16"/>
              </w:rPr>
            </w:pPr>
          </w:p>
        </w:tc>
        <w:tc>
          <w:tcPr>
            <w:tcW w:w="1445" w:type="dxa"/>
            <w:gridSpan w:val="5"/>
            <w:tcBorders>
              <w:top w:val="single" w:sz="4" w:space="0" w:color="auto"/>
              <w:left w:val="single" w:sz="4" w:space="0" w:color="auto"/>
              <w:bottom w:val="single" w:sz="4" w:space="0" w:color="auto"/>
              <w:right w:val="single" w:sz="4" w:space="0" w:color="auto"/>
            </w:tcBorders>
            <w:vAlign w:val="center"/>
          </w:tcPr>
          <w:p w14:paraId="6282E346" w14:textId="780D2E3D" w:rsidR="00E83534" w:rsidRPr="009868FC" w:rsidRDefault="00E83534" w:rsidP="00377781">
            <w:pPr>
              <w:pStyle w:val="CCTP-Tableau-petittexte"/>
              <w:spacing w:before="31" w:after="31"/>
              <w:rPr>
                <w:rFonts w:ascii="Marianne Light" w:hAnsi="Marianne Light"/>
                <w:szCs w:val="16"/>
              </w:rPr>
            </w:pPr>
          </w:p>
        </w:tc>
        <w:tc>
          <w:tcPr>
            <w:tcW w:w="2152" w:type="dxa"/>
            <w:tcBorders>
              <w:top w:val="single" w:sz="4" w:space="0" w:color="auto"/>
              <w:left w:val="single" w:sz="4" w:space="0" w:color="auto"/>
              <w:bottom w:val="single" w:sz="4" w:space="0" w:color="auto"/>
              <w:right w:val="single" w:sz="4" w:space="0" w:color="auto"/>
            </w:tcBorders>
          </w:tcPr>
          <w:p w14:paraId="66433A91" w14:textId="77777777" w:rsidR="00692A31" w:rsidRPr="009868FC" w:rsidRDefault="00692A31" w:rsidP="00612489">
            <w:pPr>
              <w:pStyle w:val="CCTP-Tableau-petittexte"/>
              <w:spacing w:before="31" w:after="31"/>
              <w:jc w:val="center"/>
              <w:rPr>
                <w:rFonts w:ascii="Marianne Light" w:hAnsi="Marianne Light"/>
              </w:rPr>
            </w:pPr>
          </w:p>
          <w:p w14:paraId="5255E233" w14:textId="37F5A838" w:rsidR="00377781" w:rsidRPr="009868FC" w:rsidRDefault="00377781" w:rsidP="00612489">
            <w:pPr>
              <w:pStyle w:val="CCTP-Tableau-petittexte"/>
              <w:spacing w:before="31" w:after="31"/>
              <w:jc w:val="center"/>
              <w:rPr>
                <w:rFonts w:ascii="Marianne Light" w:hAnsi="Marianne Light"/>
                <w:szCs w:val="16"/>
              </w:rPr>
            </w:pPr>
            <w:r w:rsidRPr="009868FC">
              <w:rPr>
                <w:rFonts w:ascii="Marianne Light" w:hAnsi="Marianne Light"/>
              </w:rPr>
              <w:t>Voir BPU</w:t>
            </w:r>
          </w:p>
        </w:tc>
      </w:tr>
    </w:tbl>
    <w:p w14:paraId="067A0094" w14:textId="6F828FCD" w:rsidR="00FC050F" w:rsidRPr="005E47E7" w:rsidRDefault="00D21243">
      <w:pPr>
        <w:pStyle w:val="CCTP-Titre2"/>
        <w:rPr>
          <w:rFonts w:ascii="Marianne Light" w:hAnsi="Marianne Light"/>
        </w:rPr>
      </w:pPr>
      <w:bookmarkStart w:id="278" w:name="_Ref32417504"/>
      <w:bookmarkStart w:id="279" w:name="_Ref32417505"/>
      <w:bookmarkStart w:id="280" w:name="_Ref32475107"/>
      <w:bookmarkStart w:id="281" w:name="_Ref32475113"/>
      <w:bookmarkStart w:id="282" w:name="_Ref32572714"/>
      <w:bookmarkStart w:id="283" w:name="_Ref32572718"/>
      <w:bookmarkStart w:id="284" w:name="_Ref46915610"/>
      <w:bookmarkStart w:id="285" w:name="_Ref46915613"/>
      <w:bookmarkStart w:id="286" w:name="_Ref62205697"/>
      <w:bookmarkStart w:id="287" w:name="_Ref62205711"/>
      <w:bookmarkStart w:id="288" w:name="_Ref64313483"/>
      <w:bookmarkStart w:id="289" w:name="_Ref64314115"/>
      <w:bookmarkStart w:id="290" w:name="_Ref64315856"/>
      <w:bookmarkStart w:id="291" w:name="_Ref64317970"/>
      <w:bookmarkStart w:id="292" w:name="_Ref64319472"/>
      <w:bookmarkStart w:id="293" w:name="_Ref64319479"/>
      <w:bookmarkStart w:id="294" w:name="_Ref64367466"/>
      <w:bookmarkStart w:id="295" w:name="_Ref64367478"/>
      <w:bookmarkStart w:id="296" w:name="_Toc203658948"/>
      <w:bookmarkStart w:id="297" w:name="_Toc213338416"/>
      <w:r w:rsidRPr="00D21243">
        <w:rPr>
          <w:rFonts w:ascii="Marianne Light" w:eastAsiaTheme="minorEastAsia" w:hAnsi="Marianne Light" w:cstheme="minorBidi"/>
        </w:rPr>
        <w:t>UO5.3.7-AMI</w:t>
      </w:r>
      <w:r>
        <w:rPr>
          <w:rFonts w:ascii="Marianne Light" w:eastAsiaTheme="minorEastAsia" w:hAnsi="Marianne Light" w:cstheme="minorBidi"/>
        </w:rPr>
        <w:t xml:space="preserve"> - </w:t>
      </w:r>
      <w:r w:rsidR="00804423" w:rsidRPr="005E47E7">
        <w:rPr>
          <w:rFonts w:ascii="Marianne Light" w:eastAsiaTheme="minorEastAsia" w:hAnsi="Marianne Light" w:cstheme="minorBidi"/>
        </w:rPr>
        <w:t>Réalisation des améliorations mineures (AMI)</w:t>
      </w:r>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tbl>
      <w:tblPr>
        <w:tblW w:w="50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4"/>
        <w:gridCol w:w="953"/>
        <w:gridCol w:w="3820"/>
        <w:gridCol w:w="1164"/>
        <w:gridCol w:w="626"/>
        <w:gridCol w:w="2189"/>
      </w:tblGrid>
      <w:tr w:rsidR="00FC050F" w:rsidRPr="00890067" w14:paraId="4B98BD34" w14:textId="77777777">
        <w:trPr>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1174DEEC" w14:textId="77777777" w:rsidR="00FC050F" w:rsidRPr="005E47E7" w:rsidRDefault="00804423">
            <w:pPr>
              <w:widowControl w:val="0"/>
              <w:spacing w:before="62" w:after="62"/>
              <w:ind w:right="185"/>
              <w:rPr>
                <w:rFonts w:ascii="Marianne Light" w:hAnsi="Marianne Light"/>
                <w:b/>
                <w:bCs/>
                <w:sz w:val="20"/>
                <w:szCs w:val="20"/>
              </w:rPr>
            </w:pPr>
            <w:r w:rsidRPr="005E47E7">
              <w:rPr>
                <w:rFonts w:ascii="Marianne Light" w:hAnsi="Marianne Light"/>
                <w:b/>
                <w:bCs/>
                <w:sz w:val="20"/>
                <w:szCs w:val="20"/>
              </w:rPr>
              <w:t>Définition globale de l’activité</w:t>
            </w:r>
          </w:p>
        </w:tc>
      </w:tr>
      <w:tr w:rsidR="00FC050F" w:rsidRPr="009868FC" w14:paraId="30A60FE1" w14:textId="77777777">
        <w:trPr>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auto"/>
          </w:tcPr>
          <w:p w14:paraId="3D9F59F2"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Cette prestation permet de réaliser les évolutions fonctionnelles, ergonomiques voire techniques mineures nécessitant une intervention urgente en production.</w:t>
            </w:r>
          </w:p>
          <w:p w14:paraId="6EF854C3" w14:textId="7BA730F6" w:rsidR="00777C69" w:rsidRPr="009868FC" w:rsidRDefault="00777C69" w:rsidP="00777C69">
            <w:pPr>
              <w:pStyle w:val="CCTP-Tableau-Texte1"/>
              <w:spacing w:before="31" w:after="31"/>
              <w:jc w:val="both"/>
              <w:rPr>
                <w:rFonts w:ascii="Marianne Light" w:hAnsi="Marianne Light"/>
                <w:szCs w:val="20"/>
              </w:rPr>
            </w:pPr>
            <w:r w:rsidRPr="009868FC">
              <w:rPr>
                <w:rFonts w:ascii="Marianne Light" w:hAnsi="Marianne Light"/>
                <w:szCs w:val="20"/>
              </w:rPr>
              <w:lastRenderedPageBreak/>
              <w:t xml:space="preserve">La prestation d’AMI sera réalisée en </w:t>
            </w:r>
            <w:r w:rsidRPr="009868FC">
              <w:rPr>
                <w:rFonts w:ascii="Marianne Light" w:hAnsi="Marianne Light"/>
                <w:b/>
                <w:bCs/>
                <w:szCs w:val="20"/>
              </w:rPr>
              <w:t>jours et heures ouvrés standards</w:t>
            </w:r>
            <w:r w:rsidRPr="009868FC">
              <w:rPr>
                <w:rFonts w:ascii="Marianne Light" w:hAnsi="Marianne Light"/>
                <w:szCs w:val="20"/>
              </w:rPr>
              <w:t xml:space="preserve"> : </w:t>
            </w:r>
            <w:r w:rsidRPr="009868FC">
              <w:rPr>
                <w:rFonts w:ascii="Marianne Light" w:hAnsi="Marianne Light"/>
                <w:b/>
                <w:bCs/>
                <w:szCs w:val="20"/>
              </w:rPr>
              <w:t>lundi au vendredi, de 9H à 18h</w:t>
            </w:r>
          </w:p>
          <w:p w14:paraId="6C4EC784" w14:textId="77777777" w:rsidR="00777C69" w:rsidRPr="009868FC" w:rsidRDefault="00777C69">
            <w:pPr>
              <w:pStyle w:val="CCTP-Tableau-Texte1"/>
              <w:spacing w:before="31" w:after="31"/>
              <w:jc w:val="both"/>
              <w:rPr>
                <w:rFonts w:ascii="Marianne Light" w:hAnsi="Marianne Light"/>
                <w:szCs w:val="20"/>
              </w:rPr>
            </w:pPr>
          </w:p>
          <w:p w14:paraId="13F5FFCA" w14:textId="2865C007" w:rsidR="00777C69"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Une demande </w:t>
            </w:r>
            <w:r w:rsidRPr="009868FC">
              <w:rPr>
                <w:rFonts w:ascii="Marianne Light" w:hAnsi="Marianne Light"/>
                <w:color w:val="000000" w:themeColor="text1"/>
                <w:szCs w:val="20"/>
              </w:rPr>
              <w:t xml:space="preserve">d’évolution(s) est qualifiée d’amélioration mineure (AMI) si la charge correspondante est inférieure ou égale à 5 </w:t>
            </w:r>
            <w:r w:rsidR="00EB7C8B" w:rsidRPr="009868FC">
              <w:rPr>
                <w:rFonts w:ascii="Marianne Light" w:hAnsi="Marianne Light"/>
                <w:color w:val="000000" w:themeColor="text1"/>
                <w:szCs w:val="20"/>
              </w:rPr>
              <w:t>unités de charge de travail</w:t>
            </w:r>
            <w:r w:rsidRPr="009868FC">
              <w:rPr>
                <w:rFonts w:ascii="Marianne Light" w:hAnsi="Marianne Light"/>
                <w:szCs w:val="20"/>
              </w:rPr>
              <w:t xml:space="preserve"> de réalisation et des tests unitaires (</w:t>
            </w:r>
            <w:proofErr w:type="spellStart"/>
            <w:r w:rsidR="00F233FE" w:rsidRPr="009868FC">
              <w:rPr>
                <w:rFonts w:ascii="Marianne Light" w:hAnsi="Marianne Light"/>
                <w:szCs w:val="20"/>
              </w:rPr>
              <w:t>Dev</w:t>
            </w:r>
            <w:r w:rsidRPr="009868FC">
              <w:rPr>
                <w:rFonts w:ascii="Marianne Light" w:hAnsi="Marianne Light"/>
                <w:szCs w:val="20"/>
              </w:rPr>
              <w:t>TU</w:t>
            </w:r>
            <w:proofErr w:type="spellEnd"/>
            <w:r w:rsidRPr="009868FC">
              <w:rPr>
                <w:rFonts w:ascii="Marianne Light" w:hAnsi="Marianne Light"/>
                <w:szCs w:val="20"/>
              </w:rPr>
              <w:t>).</w:t>
            </w:r>
          </w:p>
          <w:p w14:paraId="254A5B87" w14:textId="692C9A01" w:rsidR="00777C69" w:rsidRPr="009868FC" w:rsidRDefault="00777C69">
            <w:pPr>
              <w:pStyle w:val="CCTP-Tableau-Texte1"/>
              <w:spacing w:before="31" w:after="31"/>
              <w:jc w:val="both"/>
              <w:rPr>
                <w:rFonts w:ascii="Marianne Light" w:hAnsi="Marianne Light"/>
                <w:szCs w:val="20"/>
              </w:rPr>
            </w:pPr>
          </w:p>
        </w:tc>
      </w:tr>
      <w:tr w:rsidR="00FC050F" w14:paraId="5CF22283" w14:textId="77777777">
        <w:trPr>
          <w:trHeight w:val="285"/>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6DBBE94D"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lastRenderedPageBreak/>
              <w:t>Prérequis du Ministère de la Justice</w:t>
            </w:r>
          </w:p>
        </w:tc>
      </w:tr>
      <w:tr w:rsidR="00FC050F" w14:paraId="63ECA86C" w14:textId="77777777">
        <w:trPr>
          <w:trHeight w:val="550"/>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auto"/>
          </w:tcPr>
          <w:p w14:paraId="5022D906" w14:textId="4A213EA8" w:rsidR="00FC050F" w:rsidRPr="009868FC" w:rsidRDefault="00130D31">
            <w:pPr>
              <w:pStyle w:val="CCTP-Tableau-Texte1"/>
              <w:spacing w:before="31" w:after="31"/>
              <w:jc w:val="both"/>
              <w:rPr>
                <w:rFonts w:ascii="Marianne Light" w:hAnsi="Marianne Light"/>
                <w:szCs w:val="20"/>
              </w:rPr>
            </w:pPr>
            <w:r w:rsidRPr="009868FC">
              <w:rPr>
                <w:rFonts w:ascii="Marianne Light" w:hAnsi="Marianne Light"/>
                <w:szCs w:val="20"/>
              </w:rPr>
              <w:t xml:space="preserve">La Cour de cassation </w:t>
            </w:r>
            <w:r w:rsidR="00804423" w:rsidRPr="009868FC">
              <w:rPr>
                <w:rFonts w:ascii="Marianne Light" w:hAnsi="Marianne Light"/>
                <w:szCs w:val="20"/>
              </w:rPr>
              <w:t xml:space="preserve">fournit l’expression de besoin de la demande d’améliorations mineures dans </w:t>
            </w:r>
            <w:r w:rsidR="00F6620D" w:rsidRPr="009868FC">
              <w:rPr>
                <w:rFonts w:ascii="Marianne Light" w:hAnsi="Marianne Light"/>
                <w:szCs w:val="20"/>
              </w:rPr>
              <w:t xml:space="preserve">son </w:t>
            </w:r>
            <w:r w:rsidR="00804423" w:rsidRPr="009868FC">
              <w:rPr>
                <w:rFonts w:ascii="Marianne Light" w:hAnsi="Marianne Light"/>
                <w:szCs w:val="20"/>
              </w:rPr>
              <w:t>outil de gestion des évolutions et des anomalies.</w:t>
            </w:r>
          </w:p>
        </w:tc>
      </w:tr>
      <w:tr w:rsidR="00FC050F" w14:paraId="4D92607B" w14:textId="77777777">
        <w:trPr>
          <w:trHeight w:val="345"/>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090630FF"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Description générale de l’activité</w:t>
            </w:r>
          </w:p>
        </w:tc>
      </w:tr>
      <w:tr w:rsidR="00FC050F" w14:paraId="14990DBE" w14:textId="77777777">
        <w:trPr>
          <w:trHeight w:val="150"/>
          <w:jc w:val="center"/>
        </w:trPr>
        <w:tc>
          <w:tcPr>
            <w:tcW w:w="884" w:type="dxa"/>
            <w:tcBorders>
              <w:top w:val="single" w:sz="4" w:space="0" w:color="auto"/>
              <w:left w:val="single" w:sz="4" w:space="0" w:color="auto"/>
              <w:bottom w:val="single" w:sz="4" w:space="0" w:color="auto"/>
              <w:right w:val="single" w:sz="4" w:space="0" w:color="auto"/>
            </w:tcBorders>
            <w:shd w:val="clear" w:color="auto" w:fill="D9D9D9"/>
          </w:tcPr>
          <w:p w14:paraId="038C3138" w14:textId="77777777" w:rsidR="00FC050F" w:rsidRPr="009868FC" w:rsidRDefault="00804423">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Phases</w:t>
            </w:r>
          </w:p>
        </w:tc>
        <w:tc>
          <w:tcPr>
            <w:tcW w:w="5937" w:type="dxa"/>
            <w:gridSpan w:val="3"/>
            <w:tcBorders>
              <w:top w:val="single" w:sz="4" w:space="0" w:color="auto"/>
              <w:left w:val="single" w:sz="4" w:space="0" w:color="auto"/>
              <w:bottom w:val="single" w:sz="4" w:space="0" w:color="auto"/>
              <w:right w:val="single" w:sz="4" w:space="0" w:color="auto"/>
            </w:tcBorders>
            <w:shd w:val="clear" w:color="auto" w:fill="D9D9D9"/>
          </w:tcPr>
          <w:p w14:paraId="3448DF5A" w14:textId="77777777" w:rsidR="00FC050F" w:rsidRPr="009868FC" w:rsidRDefault="00804423">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Tâches</w:t>
            </w:r>
          </w:p>
        </w:tc>
        <w:tc>
          <w:tcPr>
            <w:tcW w:w="2815" w:type="dxa"/>
            <w:gridSpan w:val="2"/>
            <w:tcBorders>
              <w:top w:val="single" w:sz="4" w:space="0" w:color="auto"/>
              <w:left w:val="single" w:sz="4" w:space="0" w:color="auto"/>
              <w:bottom w:val="single" w:sz="4" w:space="0" w:color="auto"/>
              <w:right w:val="single" w:sz="4" w:space="0" w:color="auto"/>
            </w:tcBorders>
            <w:shd w:val="clear" w:color="auto" w:fill="D9D9D9"/>
          </w:tcPr>
          <w:p w14:paraId="6AAD4766" w14:textId="77777777" w:rsidR="00FC050F" w:rsidRPr="009868FC" w:rsidRDefault="00804423">
            <w:pPr>
              <w:keepLines/>
              <w:widowControl w:val="0"/>
              <w:spacing w:before="62" w:after="62"/>
              <w:rPr>
                <w:rFonts w:ascii="Marianne Light" w:hAnsi="Marianne Light"/>
                <w:bCs/>
                <w:sz w:val="20"/>
                <w:szCs w:val="20"/>
              </w:rPr>
            </w:pPr>
            <w:r w:rsidRPr="009868FC">
              <w:rPr>
                <w:rFonts w:ascii="Marianne Light" w:hAnsi="Marianne Light"/>
                <w:bCs/>
                <w:sz w:val="20"/>
                <w:szCs w:val="20"/>
              </w:rPr>
              <w:t>Livrables</w:t>
            </w:r>
          </w:p>
        </w:tc>
      </w:tr>
      <w:tr w:rsidR="00FC050F" w14:paraId="47BECAA5" w14:textId="77777777">
        <w:trPr>
          <w:trHeight w:val="150"/>
          <w:jc w:val="center"/>
        </w:trPr>
        <w:tc>
          <w:tcPr>
            <w:tcW w:w="884" w:type="dxa"/>
            <w:vMerge w:val="restart"/>
            <w:tcBorders>
              <w:top w:val="single" w:sz="4" w:space="0" w:color="auto"/>
              <w:left w:val="single" w:sz="4" w:space="0" w:color="auto"/>
              <w:right w:val="single" w:sz="4" w:space="0" w:color="auto"/>
            </w:tcBorders>
            <w:shd w:val="clear" w:color="auto" w:fill="auto"/>
            <w:vAlign w:val="center"/>
          </w:tcPr>
          <w:p w14:paraId="4EB0E4E6"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1</w:t>
            </w:r>
          </w:p>
        </w:tc>
        <w:tc>
          <w:tcPr>
            <w:tcW w:w="5937"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734A3234"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Réalisation de l’évolution</w:t>
            </w:r>
          </w:p>
        </w:tc>
        <w:tc>
          <w:tcPr>
            <w:tcW w:w="2815" w:type="dxa"/>
            <w:gridSpan w:val="2"/>
            <w:vMerge w:val="restart"/>
            <w:tcBorders>
              <w:left w:val="single" w:sz="4" w:space="0" w:color="auto"/>
              <w:right w:val="single" w:sz="4" w:space="0" w:color="auto"/>
            </w:tcBorders>
            <w:shd w:val="clear" w:color="auto" w:fill="auto"/>
            <w:vAlign w:val="center"/>
          </w:tcPr>
          <w:p w14:paraId="0074EF41"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Code source ;</w:t>
            </w:r>
          </w:p>
          <w:p w14:paraId="210B358E"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Mise à jour des SFD, STD ;</w:t>
            </w:r>
          </w:p>
          <w:p w14:paraId="4612511E"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Mise à jour éventuelle des dossiers d’architecture ;</w:t>
            </w:r>
          </w:p>
        </w:tc>
      </w:tr>
      <w:tr w:rsidR="00FC050F" w14:paraId="5A864EB4" w14:textId="77777777">
        <w:trPr>
          <w:trHeight w:val="150"/>
          <w:jc w:val="center"/>
        </w:trPr>
        <w:tc>
          <w:tcPr>
            <w:tcW w:w="884" w:type="dxa"/>
            <w:vMerge/>
            <w:tcBorders>
              <w:left w:val="single" w:sz="4" w:space="0" w:color="auto"/>
              <w:right w:val="single" w:sz="4" w:space="0" w:color="auto"/>
            </w:tcBorders>
            <w:shd w:val="clear" w:color="auto" w:fill="auto"/>
            <w:vAlign w:val="center"/>
          </w:tcPr>
          <w:p w14:paraId="7D70FCE5" w14:textId="77777777" w:rsidR="00FC050F" w:rsidRPr="009868FC" w:rsidRDefault="00FC050F">
            <w:pPr>
              <w:pStyle w:val="CCTP-Tableau-Texte1"/>
              <w:spacing w:before="31" w:after="31"/>
              <w:jc w:val="both"/>
              <w:rPr>
                <w:rFonts w:ascii="Marianne Light" w:hAnsi="Marianne Light"/>
                <w:szCs w:val="20"/>
              </w:rPr>
            </w:pPr>
          </w:p>
        </w:tc>
        <w:tc>
          <w:tcPr>
            <w:tcW w:w="593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2A2DF0A" w14:textId="086BE7E4" w:rsidR="00FC050F" w:rsidRPr="009868FC" w:rsidRDefault="00D23B13">
            <w:pPr>
              <w:pStyle w:val="CCTP-Tableau-Texte1"/>
              <w:spacing w:before="31" w:after="31"/>
              <w:jc w:val="both"/>
              <w:rPr>
                <w:rFonts w:ascii="Marianne Light" w:hAnsi="Marianne Light"/>
                <w:szCs w:val="20"/>
              </w:rPr>
            </w:pPr>
            <w:r w:rsidRPr="009868FC">
              <w:rPr>
                <w:rFonts w:ascii="Marianne Light" w:hAnsi="Marianne Light"/>
                <w:szCs w:val="20"/>
              </w:rPr>
              <w:t xml:space="preserve">La Cour de cassation </w:t>
            </w:r>
            <w:r w:rsidR="00804423" w:rsidRPr="009868FC">
              <w:rPr>
                <w:rFonts w:ascii="Marianne Light" w:hAnsi="Marianne Light"/>
                <w:szCs w:val="20"/>
              </w:rPr>
              <w:t>détermine librement</w:t>
            </w:r>
            <w:r w:rsidR="00804423" w:rsidRPr="009868FC">
              <w:rPr>
                <w:rStyle w:val="Appelnotedebasdep"/>
                <w:rFonts w:ascii="Marianne Light" w:hAnsi="Marianne Light"/>
                <w:szCs w:val="20"/>
              </w:rPr>
              <w:footnoteReference w:id="19"/>
            </w:r>
            <w:r w:rsidR="00804423" w:rsidRPr="009868FC">
              <w:rPr>
                <w:rFonts w:ascii="Marianne Light" w:hAnsi="Marianne Light"/>
                <w:szCs w:val="20"/>
              </w:rPr>
              <w:t xml:space="preserve"> les regroupements des évolutions devant être intégrées dans la version de production.</w:t>
            </w:r>
          </w:p>
          <w:p w14:paraId="6D537A97"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Le titulaire :</w:t>
            </w:r>
          </w:p>
          <w:p w14:paraId="3692EBB7" w14:textId="220A64DF" w:rsidR="00FC050F" w:rsidRPr="009868FC" w:rsidRDefault="002609C7" w:rsidP="004D7ED5">
            <w:pPr>
              <w:pStyle w:val="CCTP-Tableau-Puce1"/>
              <w:numPr>
                <w:ilvl w:val="0"/>
                <w:numId w:val="116"/>
              </w:numPr>
              <w:spacing w:before="31" w:after="31"/>
              <w:ind w:left="280" w:hanging="280"/>
              <w:jc w:val="both"/>
              <w:rPr>
                <w:rFonts w:ascii="Marianne Light" w:hAnsi="Marianne Light"/>
                <w:szCs w:val="20"/>
              </w:rPr>
            </w:pPr>
            <w:r w:rsidRPr="009868FC">
              <w:rPr>
                <w:rFonts w:ascii="Marianne Light" w:hAnsi="Marianne Light"/>
                <w:szCs w:val="20"/>
              </w:rPr>
              <w:t>Met</w:t>
            </w:r>
            <w:r w:rsidR="00804423" w:rsidRPr="009868FC">
              <w:rPr>
                <w:rFonts w:ascii="Marianne Light" w:hAnsi="Marianne Light"/>
                <w:szCs w:val="20"/>
              </w:rPr>
              <w:t xml:space="preserve"> à jour :</w:t>
            </w:r>
          </w:p>
          <w:p w14:paraId="3D69A4DF" w14:textId="03CC7963" w:rsidR="00FC050F" w:rsidRPr="009868FC" w:rsidRDefault="002609C7" w:rsidP="004D7ED5">
            <w:pPr>
              <w:pStyle w:val="CCTP-Tableau-Puce2"/>
              <w:numPr>
                <w:ilvl w:val="0"/>
                <w:numId w:val="117"/>
              </w:numPr>
              <w:spacing w:before="31" w:after="31"/>
              <w:ind w:left="564" w:hanging="284"/>
              <w:jc w:val="both"/>
              <w:rPr>
                <w:rFonts w:ascii="Marianne Light" w:hAnsi="Marianne Light"/>
                <w:szCs w:val="20"/>
              </w:rPr>
            </w:pPr>
            <w:r w:rsidRPr="009868FC">
              <w:rPr>
                <w:rFonts w:ascii="Marianne Light" w:hAnsi="Marianne Light"/>
                <w:szCs w:val="20"/>
                <w:shd w:val="clear" w:color="auto" w:fill="FFFFFF" w:themeFill="background1"/>
              </w:rPr>
              <w:t>Le</w:t>
            </w:r>
            <w:r w:rsidR="00804423" w:rsidRPr="009868FC">
              <w:rPr>
                <w:rFonts w:ascii="Marianne Light" w:hAnsi="Marianne Light"/>
                <w:szCs w:val="20"/>
                <w:shd w:val="clear" w:color="auto" w:fill="FFFFFF" w:themeFill="background1"/>
              </w:rPr>
              <w:t xml:space="preserve"> dossier des </w:t>
            </w:r>
            <w:r w:rsidR="00804423" w:rsidRPr="009868FC">
              <w:rPr>
                <w:rFonts w:ascii="Marianne Light" w:hAnsi="Marianne Light"/>
                <w:szCs w:val="20"/>
              </w:rPr>
              <w:t>spéciations fonctionnelles détaillées (SFD) mis à jour ;</w:t>
            </w:r>
          </w:p>
          <w:p w14:paraId="18E6CD3D" w14:textId="56596B2F" w:rsidR="00FC050F" w:rsidRPr="009868FC" w:rsidRDefault="002609C7" w:rsidP="004D7ED5">
            <w:pPr>
              <w:pStyle w:val="CCTP-Tableau-Puce2"/>
              <w:numPr>
                <w:ilvl w:val="0"/>
                <w:numId w:val="117"/>
              </w:numPr>
              <w:spacing w:before="31" w:after="31"/>
              <w:ind w:left="564" w:hanging="284"/>
              <w:jc w:val="both"/>
              <w:rPr>
                <w:rFonts w:ascii="Marianne Light" w:hAnsi="Marianne Light"/>
                <w:szCs w:val="20"/>
              </w:rPr>
            </w:pPr>
            <w:r w:rsidRPr="009868FC">
              <w:rPr>
                <w:rFonts w:ascii="Marianne Light" w:hAnsi="Marianne Light"/>
                <w:szCs w:val="20"/>
                <w:shd w:val="clear" w:color="auto" w:fill="FFFFFF" w:themeFill="background1"/>
              </w:rPr>
              <w:t>Le</w:t>
            </w:r>
            <w:r w:rsidR="00804423" w:rsidRPr="009868FC">
              <w:rPr>
                <w:rFonts w:ascii="Marianne Light" w:hAnsi="Marianne Light"/>
                <w:szCs w:val="20"/>
                <w:shd w:val="clear" w:color="auto" w:fill="FFFFFF" w:themeFill="background1"/>
              </w:rPr>
              <w:t xml:space="preserve"> dossier de </w:t>
            </w:r>
            <w:r w:rsidR="00804423" w:rsidRPr="009868FC">
              <w:rPr>
                <w:rFonts w:ascii="Marianne Light" w:hAnsi="Marianne Light"/>
                <w:szCs w:val="20"/>
              </w:rPr>
              <w:t>spécifications techniques détaillés (STD)</w:t>
            </w:r>
            <w:r w:rsidR="00804423" w:rsidRPr="009868FC">
              <w:rPr>
                <w:rFonts w:ascii="Marianne Light" w:hAnsi="Marianne Light"/>
                <w:szCs w:val="20"/>
                <w:shd w:val="clear" w:color="auto" w:fill="FFFFFF" w:themeFill="background1"/>
              </w:rPr>
              <w:t> ;</w:t>
            </w:r>
          </w:p>
          <w:p w14:paraId="695C68E9" w14:textId="3F71C7F6" w:rsidR="00FC050F" w:rsidRPr="009868FC" w:rsidRDefault="002609C7" w:rsidP="004D7ED5">
            <w:pPr>
              <w:pStyle w:val="CCTP-Tableau-Puce2"/>
              <w:numPr>
                <w:ilvl w:val="0"/>
                <w:numId w:val="117"/>
              </w:numPr>
              <w:spacing w:before="31" w:after="31"/>
              <w:ind w:left="564" w:hanging="284"/>
              <w:jc w:val="both"/>
              <w:rPr>
                <w:rFonts w:ascii="Marianne Light" w:hAnsi="Marianne Light"/>
                <w:szCs w:val="20"/>
              </w:rPr>
            </w:pPr>
            <w:r w:rsidRPr="009868FC">
              <w:rPr>
                <w:rFonts w:ascii="Marianne Light" w:hAnsi="Marianne Light"/>
                <w:szCs w:val="20"/>
              </w:rPr>
              <w:t>Le</w:t>
            </w:r>
            <w:r w:rsidR="00804423" w:rsidRPr="009868FC">
              <w:rPr>
                <w:rFonts w:ascii="Marianne Light" w:hAnsi="Marianne Light"/>
                <w:szCs w:val="20"/>
              </w:rPr>
              <w:t xml:space="preserve"> cas échant, les Dossiers d'Architecture :</w:t>
            </w:r>
          </w:p>
          <w:p w14:paraId="7A9F38C8" w14:textId="77777777" w:rsidR="00AC0E05" w:rsidRPr="009868FC" w:rsidRDefault="00804423" w:rsidP="004D7ED5">
            <w:pPr>
              <w:pStyle w:val="CCTP-Tableau-Puce3"/>
              <w:numPr>
                <w:ilvl w:val="0"/>
                <w:numId w:val="14"/>
              </w:numPr>
              <w:ind w:left="847" w:hanging="283"/>
              <w:rPr>
                <w:rFonts w:ascii="Marianne Light" w:hAnsi="Marianne Light"/>
                <w:szCs w:val="20"/>
              </w:rPr>
            </w:pPr>
            <w:r w:rsidRPr="009868FC">
              <w:rPr>
                <w:rFonts w:ascii="Marianne Light" w:hAnsi="Marianne Light"/>
                <w:szCs w:val="20"/>
              </w:rPr>
              <w:t>Dossier d’Architecture Fonctionnelle (DAF) ;</w:t>
            </w:r>
          </w:p>
          <w:p w14:paraId="775F204C" w14:textId="77777777" w:rsidR="00AC0E05" w:rsidRPr="009868FC" w:rsidRDefault="00804423" w:rsidP="004D7ED5">
            <w:pPr>
              <w:pStyle w:val="CCTP-Tableau-Puce3"/>
              <w:numPr>
                <w:ilvl w:val="0"/>
                <w:numId w:val="14"/>
              </w:numPr>
              <w:ind w:left="847" w:hanging="283"/>
              <w:rPr>
                <w:rFonts w:ascii="Marianne Light" w:hAnsi="Marianne Light"/>
                <w:szCs w:val="20"/>
              </w:rPr>
            </w:pPr>
            <w:r w:rsidRPr="009868FC">
              <w:rPr>
                <w:rFonts w:ascii="Marianne Light" w:hAnsi="Marianne Light"/>
                <w:szCs w:val="20"/>
              </w:rPr>
              <w:t>Dossier d’Architecture Technique (DAT) ;</w:t>
            </w:r>
          </w:p>
          <w:p w14:paraId="4AE8A87B" w14:textId="49525A4D" w:rsidR="00FC050F" w:rsidRPr="009868FC" w:rsidRDefault="00804423" w:rsidP="004D7ED5">
            <w:pPr>
              <w:pStyle w:val="CCTP-Tableau-Puce3"/>
              <w:numPr>
                <w:ilvl w:val="0"/>
                <w:numId w:val="14"/>
              </w:numPr>
              <w:ind w:left="847" w:hanging="283"/>
              <w:rPr>
                <w:rFonts w:ascii="Marianne Light" w:hAnsi="Marianne Light"/>
                <w:szCs w:val="20"/>
              </w:rPr>
            </w:pPr>
            <w:r w:rsidRPr="009868FC">
              <w:rPr>
                <w:rFonts w:ascii="Marianne Light" w:hAnsi="Marianne Light"/>
                <w:szCs w:val="20"/>
              </w:rPr>
              <w:t>Dossier d’Architecture Logicielle (DAL).</w:t>
            </w:r>
          </w:p>
          <w:p w14:paraId="5A944C53" w14:textId="186BCA1F" w:rsidR="00FC050F" w:rsidRPr="009868FC" w:rsidRDefault="00B16120" w:rsidP="004D7ED5">
            <w:pPr>
              <w:pStyle w:val="CCTP-Tableau-Puce1"/>
              <w:numPr>
                <w:ilvl w:val="0"/>
                <w:numId w:val="116"/>
              </w:numPr>
              <w:spacing w:before="31" w:after="31"/>
              <w:ind w:left="280" w:hanging="280"/>
              <w:jc w:val="both"/>
              <w:rPr>
                <w:rFonts w:ascii="Marianne Light" w:hAnsi="Marianne Light"/>
                <w:szCs w:val="20"/>
              </w:rPr>
            </w:pPr>
            <w:r w:rsidRPr="009868FC">
              <w:rPr>
                <w:rFonts w:ascii="Marianne Light" w:hAnsi="Marianne Light"/>
                <w:szCs w:val="20"/>
              </w:rPr>
              <w:t>Réalise</w:t>
            </w:r>
            <w:r w:rsidR="00804423" w:rsidRPr="009868FC">
              <w:rPr>
                <w:rFonts w:ascii="Marianne Light" w:hAnsi="Marianne Light"/>
                <w:szCs w:val="20"/>
              </w:rPr>
              <w:t xml:space="preserve"> l’amélioration mineure ;</w:t>
            </w:r>
          </w:p>
          <w:p w14:paraId="0640FD99" w14:textId="7A35D4A9" w:rsidR="00FC050F" w:rsidRPr="009868FC" w:rsidRDefault="00B16120" w:rsidP="004D7ED5">
            <w:pPr>
              <w:pStyle w:val="CCTP-Tableau-Puce1"/>
              <w:numPr>
                <w:ilvl w:val="0"/>
                <w:numId w:val="116"/>
              </w:numPr>
              <w:spacing w:before="31" w:after="31"/>
              <w:ind w:left="280" w:hanging="280"/>
              <w:jc w:val="both"/>
              <w:rPr>
                <w:rFonts w:ascii="Marianne Light" w:hAnsi="Marianne Light"/>
                <w:szCs w:val="20"/>
              </w:rPr>
            </w:pPr>
            <w:r w:rsidRPr="009868FC">
              <w:rPr>
                <w:rFonts w:ascii="Marianne Light" w:hAnsi="Marianne Light"/>
                <w:szCs w:val="20"/>
              </w:rPr>
              <w:t>Réalise</w:t>
            </w:r>
            <w:r w:rsidR="00804423" w:rsidRPr="009868FC">
              <w:rPr>
                <w:rFonts w:ascii="Marianne Light" w:hAnsi="Marianne Light"/>
                <w:szCs w:val="20"/>
              </w:rPr>
              <w:t xml:space="preserve"> les activités concernant les « </w:t>
            </w:r>
            <w:r w:rsidR="00804423" w:rsidRPr="009868FC">
              <w:rPr>
                <w:rFonts w:ascii="Marianne Light" w:hAnsi="Marianne Light"/>
                <w:szCs w:val="20"/>
              </w:rPr>
              <w:fldChar w:fldCharType="begin"/>
            </w:r>
            <w:r w:rsidR="00804423" w:rsidRPr="009868FC">
              <w:rPr>
                <w:rFonts w:ascii="Marianne Light" w:hAnsi="Marianne Light"/>
                <w:szCs w:val="20"/>
              </w:rPr>
              <w:instrText xml:space="preserve"> REF _Ref64312444 \h  \* MERGEFORMAT </w:instrText>
            </w:r>
            <w:r w:rsidR="00804423" w:rsidRPr="009868FC">
              <w:rPr>
                <w:rFonts w:ascii="Marianne Light" w:hAnsi="Marianne Light"/>
                <w:szCs w:val="20"/>
              </w:rPr>
            </w:r>
            <w:r w:rsidR="00804423" w:rsidRPr="009868FC">
              <w:rPr>
                <w:rFonts w:ascii="Marianne Light" w:hAnsi="Marianne Light"/>
                <w:szCs w:val="20"/>
              </w:rPr>
              <w:fldChar w:fldCharType="separate"/>
            </w:r>
            <w:r w:rsidR="00804423" w:rsidRPr="009868FC">
              <w:rPr>
                <w:rFonts w:ascii="Marianne Light" w:hAnsi="Marianne Light"/>
                <w:szCs w:val="20"/>
              </w:rPr>
              <w:t>Obligations transverses du titulaire</w:t>
            </w:r>
            <w:r w:rsidR="00804423" w:rsidRPr="009868FC">
              <w:rPr>
                <w:rFonts w:ascii="Marianne Light" w:hAnsi="Marianne Light"/>
                <w:szCs w:val="20"/>
              </w:rPr>
              <w:fldChar w:fldCharType="end"/>
            </w:r>
            <w:r w:rsidR="00804423" w:rsidRPr="009868FC">
              <w:rPr>
                <w:rFonts w:ascii="Marianne Light" w:hAnsi="Marianne Light"/>
                <w:szCs w:val="20"/>
              </w:rPr>
              <w:t> » :</w:t>
            </w:r>
          </w:p>
          <w:p w14:paraId="064D8A36" w14:textId="77777777" w:rsidR="00FC050F" w:rsidRPr="009868FC" w:rsidRDefault="00804423" w:rsidP="004D7ED5">
            <w:pPr>
              <w:pStyle w:val="CCTP-Tableau-Puce1"/>
              <w:numPr>
                <w:ilvl w:val="0"/>
                <w:numId w:val="116"/>
              </w:numPr>
              <w:spacing w:before="31" w:after="31"/>
              <w:ind w:left="280" w:hanging="280"/>
              <w:jc w:val="both"/>
              <w:rPr>
                <w:rFonts w:ascii="Marianne Light" w:hAnsi="Marianne Light"/>
                <w:szCs w:val="20"/>
              </w:rPr>
            </w:pPr>
            <w:r w:rsidRPr="009868FC">
              <w:rPr>
                <w:rFonts w:ascii="Marianne Light" w:hAnsi="Marianne Light"/>
                <w:szCs w:val="20"/>
              </w:rPr>
              <w:fldChar w:fldCharType="begin"/>
            </w:r>
            <w:r w:rsidRPr="009868FC">
              <w:rPr>
                <w:rFonts w:ascii="Marianne Light" w:hAnsi="Marianne Light"/>
                <w:szCs w:val="20"/>
              </w:rPr>
              <w:instrText xml:space="preserve"> REF _Ref18075899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Gestion des référentiels</w:t>
            </w:r>
            <w:r w:rsidRPr="009868FC">
              <w:rPr>
                <w:rFonts w:ascii="Marianne Light" w:hAnsi="Marianne Light"/>
                <w:szCs w:val="20"/>
              </w:rPr>
              <w:fldChar w:fldCharType="end"/>
            </w:r>
            <w:r w:rsidRPr="009868FC">
              <w:rPr>
                <w:rFonts w:ascii="Marianne Light" w:hAnsi="Marianne Light"/>
                <w:szCs w:val="20"/>
              </w:rPr>
              <w:t xml:space="preserve">(cf. chapitre </w:t>
            </w:r>
            <w:r w:rsidRPr="009868FC">
              <w:rPr>
                <w:rFonts w:ascii="Marianne Light" w:hAnsi="Marianne Light"/>
                <w:szCs w:val="20"/>
              </w:rPr>
              <w:fldChar w:fldCharType="begin"/>
            </w:r>
            <w:r w:rsidRPr="009868FC">
              <w:rPr>
                <w:rFonts w:ascii="Marianne Light" w:hAnsi="Marianne Light"/>
                <w:szCs w:val="20"/>
              </w:rPr>
              <w:instrText xml:space="preserve"> REF _Ref18075899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5.7.2</w:t>
            </w:r>
            <w:r w:rsidRPr="009868FC">
              <w:rPr>
                <w:rFonts w:ascii="Marianne Light" w:hAnsi="Marianne Light"/>
                <w:szCs w:val="20"/>
              </w:rPr>
              <w:fldChar w:fldCharType="end"/>
            </w:r>
            <w:r w:rsidRPr="009868FC">
              <w:rPr>
                <w:rFonts w:ascii="Marianne Light" w:hAnsi="Marianne Light"/>
                <w:szCs w:val="20"/>
              </w:rPr>
              <w:t>) ;</w:t>
            </w:r>
          </w:p>
          <w:p w14:paraId="67BBF2DC" w14:textId="77777777" w:rsidR="00FC050F" w:rsidRPr="009868FC" w:rsidRDefault="00804423" w:rsidP="004D7ED5">
            <w:pPr>
              <w:pStyle w:val="CCTP-Tableau-Puce1"/>
              <w:numPr>
                <w:ilvl w:val="0"/>
                <w:numId w:val="116"/>
              </w:numPr>
              <w:spacing w:before="31" w:after="31"/>
              <w:ind w:left="280" w:hanging="280"/>
              <w:jc w:val="both"/>
              <w:rPr>
                <w:rFonts w:ascii="Marianne Light" w:hAnsi="Marianne Light"/>
                <w:szCs w:val="20"/>
              </w:rPr>
            </w:pPr>
            <w:r w:rsidRPr="009868FC">
              <w:rPr>
                <w:rFonts w:ascii="Marianne Light" w:hAnsi="Marianne Light"/>
                <w:szCs w:val="20"/>
              </w:rPr>
              <w:fldChar w:fldCharType="begin"/>
            </w:r>
            <w:r w:rsidRPr="009868FC">
              <w:rPr>
                <w:rFonts w:ascii="Marianne Light" w:hAnsi="Marianne Light"/>
                <w:szCs w:val="20"/>
              </w:rPr>
              <w:instrText xml:space="preserve"> REF _Ref399153708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Contrôles préalables à la MOM</w:t>
            </w:r>
            <w:r w:rsidRPr="009868FC">
              <w:rPr>
                <w:rFonts w:ascii="Marianne Light" w:hAnsi="Marianne Light"/>
                <w:szCs w:val="20"/>
              </w:rPr>
              <w:fldChar w:fldCharType="end"/>
            </w:r>
            <w:r w:rsidRPr="009868FC">
              <w:rPr>
                <w:rFonts w:ascii="Marianne Light" w:hAnsi="Marianne Light"/>
                <w:szCs w:val="20"/>
              </w:rPr>
              <w:t xml:space="preserve"> (cf. chapitre </w:t>
            </w:r>
            <w:r w:rsidRPr="009868FC">
              <w:rPr>
                <w:rFonts w:ascii="Marianne Light" w:hAnsi="Marianne Light"/>
                <w:szCs w:val="20"/>
              </w:rPr>
              <w:fldChar w:fldCharType="begin"/>
            </w:r>
            <w:r w:rsidRPr="009868FC">
              <w:rPr>
                <w:rFonts w:ascii="Marianne Light" w:hAnsi="Marianne Light"/>
                <w:szCs w:val="20"/>
              </w:rPr>
              <w:instrText xml:space="preserve"> REF _Ref399153708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5.7.3</w:t>
            </w:r>
            <w:r w:rsidRPr="009868FC">
              <w:rPr>
                <w:rFonts w:ascii="Marianne Light" w:hAnsi="Marianne Light"/>
                <w:szCs w:val="20"/>
              </w:rPr>
              <w:fldChar w:fldCharType="end"/>
            </w:r>
            <w:r w:rsidRPr="009868FC">
              <w:rPr>
                <w:rFonts w:ascii="Marianne Light" w:hAnsi="Marianne Light"/>
                <w:szCs w:val="20"/>
              </w:rPr>
              <w:t>), incluant entre autres les cas de tests TU, TA, TS.</w:t>
            </w:r>
          </w:p>
          <w:p w14:paraId="3060D96F" w14:textId="77777777" w:rsidR="00FC050F" w:rsidRPr="009868FC" w:rsidRDefault="00804423" w:rsidP="004D7ED5">
            <w:pPr>
              <w:pStyle w:val="CCTP-Tableau-Puce1"/>
              <w:numPr>
                <w:ilvl w:val="0"/>
                <w:numId w:val="116"/>
              </w:numPr>
              <w:spacing w:before="31" w:after="31"/>
              <w:ind w:left="280" w:hanging="280"/>
              <w:jc w:val="both"/>
              <w:rPr>
                <w:rFonts w:ascii="Marianne Light" w:hAnsi="Marianne Light"/>
                <w:szCs w:val="20"/>
              </w:rPr>
            </w:pPr>
            <w:r w:rsidRPr="009868FC">
              <w:rPr>
                <w:rFonts w:ascii="Marianne Light" w:hAnsi="Marianne Light"/>
                <w:szCs w:val="20"/>
              </w:rPr>
              <w:fldChar w:fldCharType="begin"/>
            </w:r>
            <w:r w:rsidRPr="009868FC">
              <w:rPr>
                <w:rFonts w:ascii="Marianne Light" w:hAnsi="Marianne Light"/>
                <w:szCs w:val="20"/>
              </w:rPr>
              <w:instrText xml:space="preserve"> REF _Ref399153078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Mise en Ordre de Marche (MOM)</w:t>
            </w:r>
            <w:r w:rsidRPr="009868FC">
              <w:rPr>
                <w:rFonts w:ascii="Marianne Light" w:hAnsi="Marianne Light"/>
                <w:szCs w:val="20"/>
              </w:rPr>
              <w:fldChar w:fldCharType="end"/>
            </w:r>
            <w:r w:rsidRPr="009868FC">
              <w:rPr>
                <w:rFonts w:ascii="Marianne Light" w:hAnsi="Marianne Light"/>
                <w:szCs w:val="20"/>
              </w:rPr>
              <w:t xml:space="preserve"> (cf. chapitre </w:t>
            </w:r>
            <w:r w:rsidRPr="009868FC">
              <w:rPr>
                <w:rFonts w:ascii="Marianne Light" w:hAnsi="Marianne Light"/>
                <w:szCs w:val="20"/>
              </w:rPr>
              <w:fldChar w:fldCharType="begin"/>
            </w:r>
            <w:r w:rsidRPr="009868FC">
              <w:rPr>
                <w:rFonts w:ascii="Marianne Light" w:hAnsi="Marianne Light"/>
                <w:szCs w:val="20"/>
              </w:rPr>
              <w:instrText xml:space="preserve"> REF _Ref399153078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5.7.4</w:t>
            </w:r>
            <w:r w:rsidRPr="009868FC">
              <w:rPr>
                <w:rFonts w:ascii="Marianne Light" w:hAnsi="Marianne Light"/>
                <w:szCs w:val="20"/>
              </w:rPr>
              <w:fldChar w:fldCharType="end"/>
            </w:r>
            <w:r w:rsidRPr="009868FC">
              <w:rPr>
                <w:rFonts w:ascii="Marianne Light" w:hAnsi="Marianne Light"/>
                <w:szCs w:val="20"/>
              </w:rPr>
              <w:t>) ;</w:t>
            </w:r>
          </w:p>
          <w:p w14:paraId="0E82464D" w14:textId="77777777" w:rsidR="00FC050F" w:rsidRPr="009868FC" w:rsidRDefault="00804423" w:rsidP="004D7ED5">
            <w:pPr>
              <w:pStyle w:val="CCTP-Tableau-Puce1"/>
              <w:numPr>
                <w:ilvl w:val="0"/>
                <w:numId w:val="116"/>
              </w:numPr>
              <w:spacing w:before="31" w:after="31"/>
              <w:ind w:left="280" w:hanging="280"/>
              <w:jc w:val="both"/>
              <w:rPr>
                <w:rFonts w:ascii="Marianne Light" w:hAnsi="Marianne Light"/>
                <w:szCs w:val="20"/>
              </w:rPr>
            </w:pPr>
            <w:r w:rsidRPr="009868FC">
              <w:rPr>
                <w:rFonts w:ascii="Marianne Light" w:hAnsi="Marianne Light"/>
                <w:szCs w:val="20"/>
              </w:rPr>
              <w:fldChar w:fldCharType="begin"/>
            </w:r>
            <w:r w:rsidRPr="009868FC">
              <w:rPr>
                <w:rFonts w:ascii="Marianne Light" w:hAnsi="Marianne Light"/>
                <w:szCs w:val="20"/>
              </w:rPr>
              <w:instrText xml:space="preserve"> REF _Ref18076030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Support en cours de VA ou VSR</w:t>
            </w:r>
            <w:r w:rsidRPr="009868FC">
              <w:rPr>
                <w:rFonts w:ascii="Marianne Light" w:hAnsi="Marianne Light"/>
                <w:szCs w:val="20"/>
              </w:rPr>
              <w:fldChar w:fldCharType="end"/>
            </w:r>
            <w:r w:rsidRPr="009868FC">
              <w:rPr>
                <w:rFonts w:ascii="Marianne Light" w:hAnsi="Marianne Light"/>
                <w:szCs w:val="20"/>
              </w:rPr>
              <w:t xml:space="preserve">(cf. chapitre </w:t>
            </w:r>
            <w:r w:rsidRPr="009868FC">
              <w:rPr>
                <w:rFonts w:ascii="Marianne Light" w:hAnsi="Marianne Light"/>
                <w:szCs w:val="20"/>
              </w:rPr>
              <w:fldChar w:fldCharType="begin"/>
            </w:r>
            <w:r w:rsidRPr="009868FC">
              <w:rPr>
                <w:rFonts w:ascii="Marianne Light" w:hAnsi="Marianne Light"/>
                <w:szCs w:val="20"/>
              </w:rPr>
              <w:instrText xml:space="preserve"> REF _Ref18076030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5.7.5</w:t>
            </w:r>
            <w:r w:rsidRPr="009868FC">
              <w:rPr>
                <w:rFonts w:ascii="Marianne Light" w:hAnsi="Marianne Light"/>
                <w:szCs w:val="20"/>
              </w:rPr>
              <w:fldChar w:fldCharType="end"/>
            </w:r>
            <w:r w:rsidRPr="009868FC">
              <w:rPr>
                <w:rFonts w:ascii="Marianne Light" w:hAnsi="Marianne Light"/>
                <w:szCs w:val="20"/>
              </w:rPr>
              <w:t>).</w:t>
            </w:r>
          </w:p>
        </w:tc>
        <w:tc>
          <w:tcPr>
            <w:tcW w:w="2815" w:type="dxa"/>
            <w:gridSpan w:val="2"/>
            <w:vMerge/>
            <w:tcBorders>
              <w:left w:val="single" w:sz="4" w:space="0" w:color="auto"/>
              <w:right w:val="single" w:sz="4" w:space="0" w:color="auto"/>
            </w:tcBorders>
            <w:shd w:val="clear" w:color="auto" w:fill="auto"/>
            <w:vAlign w:val="center"/>
          </w:tcPr>
          <w:p w14:paraId="36CFBCAF" w14:textId="77777777" w:rsidR="00FC050F" w:rsidRPr="009868FC" w:rsidRDefault="00FC050F">
            <w:pPr>
              <w:pStyle w:val="CCTP-Tableau-Texte1"/>
              <w:spacing w:before="31" w:after="31"/>
              <w:rPr>
                <w:rFonts w:ascii="Marianne Light" w:hAnsi="Marianne Light"/>
                <w:szCs w:val="20"/>
              </w:rPr>
            </w:pPr>
          </w:p>
        </w:tc>
      </w:tr>
      <w:tr w:rsidR="00FC050F" w14:paraId="6495FEB1" w14:textId="77777777">
        <w:trPr>
          <w:trHeight w:val="150"/>
          <w:jc w:val="center"/>
        </w:trPr>
        <w:tc>
          <w:tcPr>
            <w:tcW w:w="884" w:type="dxa"/>
            <w:vMerge w:val="restart"/>
            <w:tcBorders>
              <w:top w:val="single" w:sz="4" w:space="0" w:color="auto"/>
              <w:left w:val="single" w:sz="4" w:space="0" w:color="auto"/>
              <w:right w:val="single" w:sz="4" w:space="0" w:color="auto"/>
            </w:tcBorders>
            <w:vAlign w:val="center"/>
          </w:tcPr>
          <w:p w14:paraId="6D863404" w14:textId="77777777" w:rsidR="00FC050F" w:rsidRPr="009868FC" w:rsidRDefault="00804423">
            <w:pPr>
              <w:pStyle w:val="CCTP-Tableau-Texte1"/>
              <w:spacing w:before="31" w:after="31"/>
              <w:jc w:val="center"/>
              <w:rPr>
                <w:rFonts w:ascii="Marianne Light" w:hAnsi="Marianne Light"/>
                <w:szCs w:val="20"/>
              </w:rPr>
            </w:pPr>
            <w:r w:rsidRPr="009868FC">
              <w:rPr>
                <w:rFonts w:ascii="Marianne Light" w:hAnsi="Marianne Light"/>
                <w:szCs w:val="20"/>
              </w:rPr>
              <w:t>2</w:t>
            </w:r>
          </w:p>
        </w:tc>
        <w:tc>
          <w:tcPr>
            <w:tcW w:w="5937" w:type="dxa"/>
            <w:gridSpan w:val="3"/>
            <w:tcBorders>
              <w:top w:val="single" w:sz="4" w:space="0" w:color="auto"/>
              <w:left w:val="single" w:sz="4" w:space="0" w:color="auto"/>
              <w:bottom w:val="single" w:sz="4" w:space="0" w:color="auto"/>
              <w:right w:val="single" w:sz="4" w:space="0" w:color="auto"/>
            </w:tcBorders>
            <w:shd w:val="clear" w:color="auto" w:fill="EAEAEA"/>
            <w:vAlign w:val="center"/>
          </w:tcPr>
          <w:p w14:paraId="50867B7B"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Relecture commune des dossiers SFD et STD</w:t>
            </w:r>
          </w:p>
        </w:tc>
        <w:tc>
          <w:tcPr>
            <w:tcW w:w="2815" w:type="dxa"/>
            <w:gridSpan w:val="2"/>
            <w:vMerge w:val="restart"/>
            <w:tcBorders>
              <w:top w:val="single" w:sz="4" w:space="0" w:color="auto"/>
              <w:left w:val="single" w:sz="4" w:space="0" w:color="auto"/>
              <w:right w:val="single" w:sz="4" w:space="0" w:color="auto"/>
            </w:tcBorders>
            <w:vAlign w:val="center"/>
          </w:tcPr>
          <w:p w14:paraId="523C0B9A"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 xml:space="preserve">Livrables de l’étape 1 mis à jour </w:t>
            </w:r>
          </w:p>
        </w:tc>
      </w:tr>
      <w:tr w:rsidR="00FC050F" w14:paraId="208D28EB" w14:textId="77777777">
        <w:trPr>
          <w:trHeight w:val="150"/>
          <w:jc w:val="center"/>
        </w:trPr>
        <w:tc>
          <w:tcPr>
            <w:tcW w:w="884" w:type="dxa"/>
            <w:vMerge/>
            <w:tcBorders>
              <w:left w:val="single" w:sz="4" w:space="0" w:color="auto"/>
              <w:right w:val="single" w:sz="4" w:space="0" w:color="auto"/>
            </w:tcBorders>
            <w:vAlign w:val="center"/>
          </w:tcPr>
          <w:p w14:paraId="6958ADC8" w14:textId="77777777" w:rsidR="00FC050F" w:rsidRPr="009868FC" w:rsidRDefault="00FC050F">
            <w:pPr>
              <w:pStyle w:val="CCTP-Tableau-Texte1"/>
              <w:spacing w:before="31" w:after="31"/>
              <w:jc w:val="center"/>
              <w:rPr>
                <w:rFonts w:ascii="Marianne Light" w:hAnsi="Marianne Light"/>
                <w:szCs w:val="20"/>
              </w:rPr>
            </w:pPr>
          </w:p>
        </w:tc>
        <w:tc>
          <w:tcPr>
            <w:tcW w:w="593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A0FB790" w14:textId="7E2C4995" w:rsidR="00FC050F" w:rsidRPr="009868FC" w:rsidRDefault="00804423">
            <w:pPr>
              <w:pStyle w:val="CCTP-Tableau-Texte1"/>
              <w:spacing w:before="31" w:after="31"/>
              <w:jc w:val="both"/>
              <w:rPr>
                <w:rFonts w:ascii="Marianne Light" w:hAnsi="Marianne Light"/>
                <w:szCs w:val="20"/>
                <w:shd w:val="clear" w:color="auto" w:fill="FFFFFF" w:themeFill="background1"/>
              </w:rPr>
            </w:pPr>
            <w:r w:rsidRPr="009868FC">
              <w:rPr>
                <w:rFonts w:ascii="Marianne Light" w:hAnsi="Marianne Light"/>
                <w:szCs w:val="20"/>
                <w:shd w:val="clear" w:color="auto" w:fill="FFFFFF" w:themeFill="background1"/>
              </w:rPr>
              <w:t>Le titulaire </w:t>
            </w:r>
          </w:p>
          <w:p w14:paraId="1801C3FD" w14:textId="040FD271" w:rsidR="00FC050F" w:rsidRPr="009868FC" w:rsidRDefault="002609C7" w:rsidP="00ED64A6">
            <w:pPr>
              <w:pStyle w:val="CCTP-Tableau-Puce1"/>
              <w:spacing w:before="31" w:after="31"/>
              <w:ind w:left="408" w:hanging="411"/>
              <w:jc w:val="both"/>
              <w:rPr>
                <w:rFonts w:ascii="Marianne Light" w:hAnsi="Marianne Light"/>
                <w:szCs w:val="20"/>
                <w:shd w:val="clear" w:color="auto" w:fill="FFFFFF" w:themeFill="background1"/>
              </w:rPr>
            </w:pPr>
            <w:r w:rsidRPr="009868FC">
              <w:rPr>
                <w:rFonts w:ascii="Marianne Light" w:hAnsi="Marianne Light"/>
                <w:szCs w:val="20"/>
                <w:shd w:val="clear" w:color="auto" w:fill="FFFFFF" w:themeFill="background1"/>
              </w:rPr>
              <w:t>Présente</w:t>
            </w:r>
            <w:r w:rsidR="00804423" w:rsidRPr="009868FC">
              <w:rPr>
                <w:rFonts w:ascii="Marianne Light" w:hAnsi="Marianne Light"/>
                <w:szCs w:val="20"/>
                <w:shd w:val="clear" w:color="auto" w:fill="FFFFFF" w:themeFill="background1"/>
              </w:rPr>
              <w:t xml:space="preserve"> à l’équipe projet :</w:t>
            </w:r>
          </w:p>
          <w:p w14:paraId="16C88EFD" w14:textId="6E08EF85" w:rsidR="00FC050F" w:rsidRPr="009868FC" w:rsidRDefault="002609C7" w:rsidP="004D7ED5">
            <w:pPr>
              <w:pStyle w:val="CCTP-Tableau-Puce2"/>
              <w:numPr>
                <w:ilvl w:val="0"/>
                <w:numId w:val="118"/>
              </w:numPr>
              <w:spacing w:before="31" w:after="31"/>
              <w:ind w:left="422" w:hanging="284"/>
              <w:jc w:val="both"/>
              <w:rPr>
                <w:rFonts w:ascii="Marianne Light" w:hAnsi="Marianne Light"/>
                <w:szCs w:val="20"/>
              </w:rPr>
            </w:pPr>
            <w:r w:rsidRPr="009868FC">
              <w:rPr>
                <w:rFonts w:ascii="Marianne Light" w:hAnsi="Marianne Light"/>
                <w:szCs w:val="20"/>
                <w:shd w:val="clear" w:color="auto" w:fill="FFFFFF" w:themeFill="background1"/>
              </w:rPr>
              <w:t>Le</w:t>
            </w:r>
            <w:r w:rsidR="00804423" w:rsidRPr="009868FC">
              <w:rPr>
                <w:rFonts w:ascii="Marianne Light" w:hAnsi="Marianne Light"/>
                <w:szCs w:val="20"/>
                <w:shd w:val="clear" w:color="auto" w:fill="FFFFFF" w:themeFill="background1"/>
              </w:rPr>
              <w:t xml:space="preserve"> dossier des </w:t>
            </w:r>
            <w:r w:rsidR="00804423" w:rsidRPr="009868FC">
              <w:rPr>
                <w:rFonts w:ascii="Marianne Light" w:hAnsi="Marianne Light"/>
                <w:szCs w:val="20"/>
              </w:rPr>
              <w:t>spéciations fonctionnelles détaillées (SFD) mis à jour ;</w:t>
            </w:r>
          </w:p>
          <w:p w14:paraId="27223DBA" w14:textId="67D9C38A" w:rsidR="00FC050F" w:rsidRPr="009868FC" w:rsidRDefault="002609C7" w:rsidP="004D7ED5">
            <w:pPr>
              <w:pStyle w:val="CCTP-Tableau-Puce2"/>
              <w:numPr>
                <w:ilvl w:val="0"/>
                <w:numId w:val="118"/>
              </w:numPr>
              <w:spacing w:before="31" w:after="31"/>
              <w:ind w:left="422" w:hanging="284"/>
              <w:jc w:val="both"/>
              <w:rPr>
                <w:rFonts w:ascii="Marianne Light" w:hAnsi="Marianne Light"/>
                <w:szCs w:val="20"/>
              </w:rPr>
            </w:pPr>
            <w:r w:rsidRPr="009868FC">
              <w:rPr>
                <w:rFonts w:ascii="Marianne Light" w:hAnsi="Marianne Light"/>
                <w:szCs w:val="20"/>
                <w:shd w:val="clear" w:color="auto" w:fill="FFFFFF" w:themeFill="background1"/>
              </w:rPr>
              <w:t>Le</w:t>
            </w:r>
            <w:r w:rsidR="00804423" w:rsidRPr="009868FC">
              <w:rPr>
                <w:rFonts w:ascii="Marianne Light" w:hAnsi="Marianne Light"/>
                <w:szCs w:val="20"/>
                <w:shd w:val="clear" w:color="auto" w:fill="FFFFFF" w:themeFill="background1"/>
              </w:rPr>
              <w:t xml:space="preserve"> dossier de </w:t>
            </w:r>
            <w:r w:rsidR="00804423" w:rsidRPr="009868FC">
              <w:rPr>
                <w:rFonts w:ascii="Marianne Light" w:hAnsi="Marianne Light"/>
                <w:szCs w:val="20"/>
              </w:rPr>
              <w:t>spécifications techniques détaillés (STD)</w:t>
            </w:r>
            <w:r w:rsidR="00804423" w:rsidRPr="009868FC">
              <w:rPr>
                <w:rFonts w:ascii="Marianne Light" w:hAnsi="Marianne Light"/>
                <w:szCs w:val="20"/>
                <w:shd w:val="clear" w:color="auto" w:fill="FFFFFF" w:themeFill="background1"/>
              </w:rPr>
              <w:t> ;</w:t>
            </w:r>
          </w:p>
          <w:p w14:paraId="67A6DCCA" w14:textId="282F79A6" w:rsidR="00FC050F" w:rsidRPr="009868FC" w:rsidRDefault="002609C7" w:rsidP="004D7ED5">
            <w:pPr>
              <w:pStyle w:val="CCTP-Tableau-Puce1"/>
              <w:numPr>
                <w:ilvl w:val="0"/>
                <w:numId w:val="118"/>
              </w:numPr>
              <w:spacing w:before="31" w:after="31"/>
              <w:ind w:left="422" w:hanging="284"/>
              <w:jc w:val="both"/>
              <w:rPr>
                <w:rFonts w:ascii="Marianne Light" w:hAnsi="Marianne Light"/>
                <w:szCs w:val="20"/>
              </w:rPr>
            </w:pPr>
            <w:r w:rsidRPr="009868FC">
              <w:rPr>
                <w:rFonts w:ascii="Marianne Light" w:hAnsi="Marianne Light"/>
                <w:szCs w:val="20"/>
              </w:rPr>
              <w:t>Le</w:t>
            </w:r>
            <w:r w:rsidR="00804423" w:rsidRPr="009868FC">
              <w:rPr>
                <w:rFonts w:ascii="Marianne Light" w:hAnsi="Marianne Light"/>
                <w:szCs w:val="20"/>
              </w:rPr>
              <w:t xml:space="preserve"> cas échant, les Dossiers d'Architecture :</w:t>
            </w:r>
          </w:p>
          <w:p w14:paraId="07711185" w14:textId="77777777" w:rsidR="00FC050F" w:rsidRPr="009868FC" w:rsidRDefault="00804423" w:rsidP="004D7ED5">
            <w:pPr>
              <w:pStyle w:val="CCTP-Tableau-Puce2"/>
              <w:numPr>
                <w:ilvl w:val="0"/>
                <w:numId w:val="118"/>
              </w:numPr>
              <w:spacing w:before="31" w:after="31"/>
              <w:ind w:left="422" w:hanging="284"/>
              <w:jc w:val="both"/>
              <w:rPr>
                <w:rFonts w:ascii="Marianne Light" w:hAnsi="Marianne Light"/>
                <w:szCs w:val="20"/>
              </w:rPr>
            </w:pPr>
            <w:r w:rsidRPr="009868FC">
              <w:rPr>
                <w:rFonts w:ascii="Marianne Light" w:hAnsi="Marianne Light"/>
                <w:szCs w:val="20"/>
              </w:rPr>
              <w:t>Dossier d’Architecture Fonctionnelle (DAF) ;</w:t>
            </w:r>
          </w:p>
          <w:p w14:paraId="17B9D085" w14:textId="77777777" w:rsidR="00FC050F" w:rsidRPr="009868FC" w:rsidRDefault="00804423" w:rsidP="004D7ED5">
            <w:pPr>
              <w:pStyle w:val="CCTP-Tableau-Puce2"/>
              <w:numPr>
                <w:ilvl w:val="0"/>
                <w:numId w:val="118"/>
              </w:numPr>
              <w:spacing w:before="31" w:after="31"/>
              <w:ind w:left="422" w:hanging="284"/>
              <w:jc w:val="both"/>
              <w:rPr>
                <w:rFonts w:ascii="Marianne Light" w:hAnsi="Marianne Light"/>
                <w:szCs w:val="20"/>
              </w:rPr>
            </w:pPr>
            <w:r w:rsidRPr="009868FC">
              <w:rPr>
                <w:rFonts w:ascii="Marianne Light" w:hAnsi="Marianne Light"/>
                <w:szCs w:val="20"/>
              </w:rPr>
              <w:lastRenderedPageBreak/>
              <w:t>Dossier d’Architecture Technique (DAT)</w:t>
            </w:r>
          </w:p>
          <w:p w14:paraId="4E813071" w14:textId="77777777" w:rsidR="00FC050F" w:rsidRPr="009868FC" w:rsidRDefault="00804423" w:rsidP="004D7ED5">
            <w:pPr>
              <w:pStyle w:val="CCTP-Tableau-Puce2"/>
              <w:numPr>
                <w:ilvl w:val="0"/>
                <w:numId w:val="118"/>
              </w:numPr>
              <w:spacing w:before="31" w:after="31"/>
              <w:ind w:left="422" w:hanging="284"/>
              <w:jc w:val="both"/>
              <w:rPr>
                <w:rFonts w:ascii="Marianne Light" w:hAnsi="Marianne Light"/>
                <w:szCs w:val="20"/>
              </w:rPr>
            </w:pPr>
            <w:r w:rsidRPr="009868FC">
              <w:rPr>
                <w:rFonts w:ascii="Marianne Light" w:hAnsi="Marianne Light"/>
                <w:szCs w:val="20"/>
              </w:rPr>
              <w:t>Dossier d’Architecture Logicielle (DAL).</w:t>
            </w:r>
          </w:p>
          <w:p w14:paraId="4D2C4CBF" w14:textId="405A9A17" w:rsidR="00FC050F" w:rsidRPr="009868FC" w:rsidRDefault="002609C7" w:rsidP="004D7ED5">
            <w:pPr>
              <w:pStyle w:val="CCTP-Tableau-Puce1"/>
              <w:numPr>
                <w:ilvl w:val="0"/>
                <w:numId w:val="118"/>
              </w:numPr>
              <w:spacing w:before="31" w:after="31"/>
              <w:ind w:left="422" w:hanging="284"/>
              <w:jc w:val="both"/>
              <w:rPr>
                <w:rFonts w:ascii="Marianne Light" w:hAnsi="Marianne Light"/>
                <w:szCs w:val="20"/>
              </w:rPr>
            </w:pPr>
            <w:r w:rsidRPr="009868FC">
              <w:rPr>
                <w:rFonts w:ascii="Marianne Light" w:hAnsi="Marianne Light"/>
                <w:szCs w:val="20"/>
                <w:shd w:val="clear" w:color="auto" w:fill="FFFFFF" w:themeFill="background1"/>
              </w:rPr>
              <w:t>Prend</w:t>
            </w:r>
            <w:r w:rsidR="00804423" w:rsidRPr="009868FC">
              <w:rPr>
                <w:rFonts w:ascii="Marianne Light" w:hAnsi="Marianne Light"/>
                <w:szCs w:val="20"/>
                <w:shd w:val="clear" w:color="auto" w:fill="FFFFFF" w:themeFill="background1"/>
              </w:rPr>
              <w:t xml:space="preserve"> en compte les observations du Ministère de la Justice</w:t>
            </w:r>
            <w:r w:rsidR="00804423" w:rsidRPr="009868FC">
              <w:rPr>
                <w:rFonts w:ascii="Marianne Light" w:hAnsi="Marianne Light"/>
                <w:szCs w:val="20"/>
              </w:rPr>
              <w:t>.</w:t>
            </w:r>
          </w:p>
        </w:tc>
        <w:tc>
          <w:tcPr>
            <w:tcW w:w="2815" w:type="dxa"/>
            <w:gridSpan w:val="2"/>
            <w:vMerge/>
            <w:tcBorders>
              <w:left w:val="single" w:sz="4" w:space="0" w:color="auto"/>
              <w:right w:val="single" w:sz="4" w:space="0" w:color="auto"/>
            </w:tcBorders>
            <w:shd w:val="clear" w:color="auto" w:fill="FFFFFF"/>
            <w:vAlign w:val="center"/>
          </w:tcPr>
          <w:p w14:paraId="3789123B" w14:textId="77777777" w:rsidR="00FC050F" w:rsidRPr="009868FC" w:rsidRDefault="00FC050F">
            <w:pPr>
              <w:pStyle w:val="CCTP-Tableau-Puce1"/>
              <w:spacing w:before="31" w:after="31"/>
              <w:rPr>
                <w:rFonts w:ascii="Marianne Light" w:hAnsi="Marianne Light"/>
                <w:szCs w:val="20"/>
              </w:rPr>
            </w:pPr>
          </w:p>
        </w:tc>
      </w:tr>
      <w:tr w:rsidR="00FC050F" w14:paraId="7D5934BA" w14:textId="77777777">
        <w:trPr>
          <w:trHeight w:val="150"/>
          <w:jc w:val="center"/>
        </w:trPr>
        <w:tc>
          <w:tcPr>
            <w:tcW w:w="884" w:type="dxa"/>
            <w:vMerge w:val="restart"/>
            <w:tcBorders>
              <w:left w:val="single" w:sz="4" w:space="0" w:color="auto"/>
              <w:right w:val="single" w:sz="4" w:space="0" w:color="auto"/>
            </w:tcBorders>
            <w:vAlign w:val="center"/>
          </w:tcPr>
          <w:p w14:paraId="62677DC9" w14:textId="77777777" w:rsidR="00FC050F" w:rsidRPr="009868FC" w:rsidRDefault="00804423">
            <w:pPr>
              <w:pStyle w:val="CCTP-Tableau-Texte1"/>
              <w:keepNext/>
              <w:spacing w:before="31" w:after="31"/>
              <w:jc w:val="center"/>
              <w:rPr>
                <w:rFonts w:ascii="Marianne Light" w:hAnsi="Marianne Light"/>
                <w:szCs w:val="20"/>
              </w:rPr>
            </w:pPr>
            <w:r w:rsidRPr="009868FC">
              <w:rPr>
                <w:rFonts w:ascii="Marianne Light" w:hAnsi="Marianne Light"/>
                <w:szCs w:val="20"/>
              </w:rPr>
              <w:t>3</w:t>
            </w:r>
          </w:p>
        </w:tc>
        <w:tc>
          <w:tcPr>
            <w:tcW w:w="5937"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37516DA0"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Suivi de la prestation</w:t>
            </w:r>
          </w:p>
        </w:tc>
        <w:tc>
          <w:tcPr>
            <w:tcW w:w="2815" w:type="dxa"/>
            <w:gridSpan w:val="2"/>
            <w:vMerge w:val="restart"/>
            <w:tcBorders>
              <w:left w:val="single" w:sz="4" w:space="0" w:color="auto"/>
              <w:right w:val="single" w:sz="4" w:space="0" w:color="auto"/>
            </w:tcBorders>
            <w:vAlign w:val="center"/>
          </w:tcPr>
          <w:p w14:paraId="49E7524A"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Tableau de bord d’activité mensuels</w:t>
            </w:r>
          </w:p>
          <w:p w14:paraId="4A4CBF71"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Tableau de bord sur les engagements contractuels</w:t>
            </w:r>
          </w:p>
        </w:tc>
      </w:tr>
      <w:tr w:rsidR="00FC050F" w14:paraId="3605D81C" w14:textId="77777777">
        <w:trPr>
          <w:trHeight w:val="150"/>
          <w:jc w:val="center"/>
        </w:trPr>
        <w:tc>
          <w:tcPr>
            <w:tcW w:w="884" w:type="dxa"/>
            <w:vMerge/>
            <w:tcBorders>
              <w:left w:val="single" w:sz="4" w:space="0" w:color="auto"/>
              <w:right w:val="single" w:sz="4" w:space="0" w:color="auto"/>
            </w:tcBorders>
            <w:vAlign w:val="center"/>
          </w:tcPr>
          <w:p w14:paraId="6248CC3D" w14:textId="77777777" w:rsidR="00FC050F" w:rsidRPr="009868FC" w:rsidRDefault="00FC050F">
            <w:pPr>
              <w:pStyle w:val="CCTP-Tableau-Texte1"/>
              <w:keepNext/>
              <w:spacing w:before="31" w:after="31"/>
              <w:rPr>
                <w:rFonts w:ascii="Marianne Light" w:hAnsi="Marianne Light"/>
                <w:szCs w:val="20"/>
              </w:rPr>
            </w:pPr>
          </w:p>
        </w:tc>
        <w:tc>
          <w:tcPr>
            <w:tcW w:w="5937" w:type="dxa"/>
            <w:gridSpan w:val="3"/>
            <w:tcBorders>
              <w:top w:val="single" w:sz="4" w:space="0" w:color="auto"/>
              <w:left w:val="single" w:sz="4" w:space="0" w:color="auto"/>
              <w:bottom w:val="single" w:sz="4" w:space="0" w:color="auto"/>
              <w:right w:val="single" w:sz="4" w:space="0" w:color="auto"/>
            </w:tcBorders>
            <w:vAlign w:val="center"/>
          </w:tcPr>
          <w:p w14:paraId="1DD025FD"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La tenue de ces objectifs est évaluée au travers de l’examen, en comité de suivi, d’indicateurs décrits dans </w:t>
            </w:r>
            <w:r w:rsidRPr="009868FC">
              <w:rPr>
                <w:rFonts w:ascii="Marianne Light" w:hAnsi="Marianne Light"/>
                <w:szCs w:val="20"/>
              </w:rPr>
              <w:fldChar w:fldCharType="begin"/>
            </w:r>
            <w:r w:rsidRPr="009868FC">
              <w:rPr>
                <w:rFonts w:ascii="Marianne Light" w:hAnsi="Marianne Light"/>
                <w:szCs w:val="20"/>
              </w:rPr>
              <w:instrText xml:space="preserve"> REF _Ref1409813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Plan d’Assurance Contrôle Qualité de l’accord-cadre (PACQ)</w:t>
            </w:r>
            <w:r w:rsidRPr="009868FC">
              <w:rPr>
                <w:rFonts w:ascii="Marianne Light" w:hAnsi="Marianne Light"/>
                <w:szCs w:val="20"/>
              </w:rPr>
              <w:fldChar w:fldCharType="end"/>
            </w:r>
          </w:p>
          <w:p w14:paraId="554E2EFB"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Le titulaire fournit mensuellement lors du comité opérationnel, les indicateurs illustrant l’activité.</w:t>
            </w:r>
          </w:p>
          <w:p w14:paraId="336D2562"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Le titulaire fournit trimestriellement lors du comité contractuel, les indicateurs illustrant l’engagement de service. </w:t>
            </w:r>
          </w:p>
          <w:p w14:paraId="7D3FDE0A"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Chaque AMI est </w:t>
            </w:r>
            <w:proofErr w:type="gramStart"/>
            <w:r w:rsidRPr="009868FC">
              <w:rPr>
                <w:rFonts w:ascii="Marianne Light" w:hAnsi="Marianne Light"/>
                <w:szCs w:val="20"/>
              </w:rPr>
              <w:t>enregistrée</w:t>
            </w:r>
            <w:proofErr w:type="gramEnd"/>
            <w:r w:rsidRPr="009868FC">
              <w:rPr>
                <w:rFonts w:ascii="Marianne Light" w:hAnsi="Marianne Light"/>
                <w:szCs w:val="20"/>
              </w:rPr>
              <w:t xml:space="preserve"> dans l’outil de gestion des évolutions et des anomalies du Ministère de la Justice afin d’en assurer un suivi.</w:t>
            </w:r>
          </w:p>
        </w:tc>
        <w:tc>
          <w:tcPr>
            <w:tcW w:w="2815" w:type="dxa"/>
            <w:gridSpan w:val="2"/>
            <w:vMerge/>
            <w:tcBorders>
              <w:left w:val="single" w:sz="4" w:space="0" w:color="auto"/>
              <w:right w:val="single" w:sz="4" w:space="0" w:color="auto"/>
            </w:tcBorders>
            <w:vAlign w:val="center"/>
          </w:tcPr>
          <w:p w14:paraId="163623BD" w14:textId="77777777" w:rsidR="00FC050F" w:rsidRPr="009868FC" w:rsidRDefault="00FC050F">
            <w:pPr>
              <w:pStyle w:val="CCTP-Tableau-Puce1"/>
              <w:spacing w:before="31" w:after="31"/>
              <w:ind w:left="408" w:hanging="187"/>
              <w:rPr>
                <w:rFonts w:ascii="Marianne Light" w:hAnsi="Marianne Light"/>
                <w:szCs w:val="20"/>
              </w:rPr>
            </w:pPr>
          </w:p>
        </w:tc>
      </w:tr>
      <w:tr w:rsidR="00FC050F" w14:paraId="586C2844" w14:textId="77777777">
        <w:trPr>
          <w:trHeight w:val="345"/>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5829D8B9"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Engagements de service</w:t>
            </w:r>
          </w:p>
        </w:tc>
      </w:tr>
      <w:tr w:rsidR="00FC050F" w14:paraId="000A66A9" w14:textId="77777777">
        <w:trPr>
          <w:trHeight w:val="453"/>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auto"/>
          </w:tcPr>
          <w:p w14:paraId="4851AA98" w14:textId="727D3512" w:rsidR="00FC050F" w:rsidRPr="009868FC" w:rsidRDefault="00EB7C8B">
            <w:pPr>
              <w:pStyle w:val="CCTP-Tableau-Texte1"/>
              <w:spacing w:before="31" w:after="31"/>
              <w:jc w:val="both"/>
              <w:rPr>
                <w:rFonts w:ascii="Marianne Light" w:hAnsi="Marianne Light"/>
                <w:szCs w:val="20"/>
              </w:rPr>
            </w:pPr>
            <w:r w:rsidRPr="009868FC">
              <w:rPr>
                <w:rFonts w:ascii="Marianne Light" w:hAnsi="Marianne Light"/>
                <w:szCs w:val="20"/>
              </w:rPr>
              <w:t>Le Titulaire s’engage à respecter les délais indiqués ci-dessous</w:t>
            </w:r>
            <w:r w:rsidR="00AB1E50" w:rsidRPr="009868FC">
              <w:rPr>
                <w:rFonts w:ascii="Marianne Light" w:hAnsi="Marianne Light"/>
                <w:szCs w:val="20"/>
              </w:rPr>
              <w:t> :</w:t>
            </w:r>
          </w:p>
        </w:tc>
      </w:tr>
      <w:tr w:rsidR="00FC050F" w14:paraId="348A0050" w14:textId="77777777">
        <w:trPr>
          <w:trHeight w:val="207"/>
          <w:jc w:val="center"/>
        </w:trPr>
        <w:tc>
          <w:tcPr>
            <w:tcW w:w="1837" w:type="dxa"/>
            <w:gridSpan w:val="2"/>
            <w:shd w:val="clear" w:color="auto" w:fill="D9D9D9"/>
            <w:vAlign w:val="center"/>
          </w:tcPr>
          <w:p w14:paraId="0281452D" w14:textId="77777777" w:rsidR="00FC050F" w:rsidRPr="009868FC" w:rsidRDefault="00804423">
            <w:pPr>
              <w:pStyle w:val="CCTP-Tableau-petittexte"/>
              <w:spacing w:before="31" w:after="31"/>
              <w:rPr>
                <w:rFonts w:ascii="Marianne Light" w:hAnsi="Marianne Light"/>
                <w:sz w:val="20"/>
                <w:szCs w:val="20"/>
              </w:rPr>
            </w:pPr>
            <w:r w:rsidRPr="009868FC">
              <w:rPr>
                <w:rFonts w:ascii="Marianne Light" w:hAnsi="Marianne Light"/>
                <w:sz w:val="20"/>
                <w:szCs w:val="20"/>
              </w:rPr>
              <w:t>Délais d’analyse</w:t>
            </w:r>
          </w:p>
        </w:tc>
        <w:tc>
          <w:tcPr>
            <w:tcW w:w="7799" w:type="dxa"/>
            <w:gridSpan w:val="4"/>
            <w:shd w:val="clear" w:color="auto" w:fill="auto"/>
            <w:vAlign w:val="center"/>
          </w:tcPr>
          <w:p w14:paraId="34477616" w14:textId="77777777" w:rsidR="00FC050F" w:rsidRPr="009868FC" w:rsidRDefault="00804423">
            <w:pPr>
              <w:pStyle w:val="CCTP-Tableau-petittexte"/>
              <w:spacing w:before="31" w:after="31"/>
              <w:rPr>
                <w:rFonts w:ascii="Marianne Light" w:hAnsi="Marianne Light"/>
                <w:sz w:val="20"/>
                <w:szCs w:val="20"/>
              </w:rPr>
            </w:pPr>
            <w:r w:rsidRPr="009868FC">
              <w:rPr>
                <w:rFonts w:ascii="Marianne Light" w:hAnsi="Marianne Light"/>
                <w:sz w:val="20"/>
                <w:szCs w:val="20"/>
              </w:rPr>
              <w:t xml:space="preserve">Le délai maximum d’analyse </w:t>
            </w:r>
            <w:proofErr w:type="gramStart"/>
            <w:r w:rsidRPr="009868FC">
              <w:rPr>
                <w:rFonts w:ascii="Marianne Light" w:hAnsi="Marianne Light"/>
                <w:sz w:val="20"/>
                <w:szCs w:val="20"/>
              </w:rPr>
              <w:t>d’une AMI</w:t>
            </w:r>
            <w:proofErr w:type="gramEnd"/>
            <w:r w:rsidRPr="009868FC">
              <w:rPr>
                <w:rFonts w:ascii="Marianne Light" w:hAnsi="Marianne Light"/>
                <w:sz w:val="20"/>
                <w:szCs w:val="20"/>
              </w:rPr>
              <w:t xml:space="preserve"> est de 2 jours ouvrés</w:t>
            </w:r>
            <w:r w:rsidRPr="009868FC">
              <w:rPr>
                <w:rStyle w:val="Appelnotedebasdep"/>
                <w:rFonts w:ascii="Marianne Light" w:hAnsi="Marianne Light"/>
                <w:sz w:val="20"/>
                <w:szCs w:val="20"/>
              </w:rPr>
              <w:footnoteReference w:id="20"/>
            </w:r>
            <w:r w:rsidRPr="009868FC">
              <w:rPr>
                <w:rFonts w:ascii="Marianne Light" w:hAnsi="Marianne Light"/>
                <w:sz w:val="20"/>
                <w:szCs w:val="20"/>
              </w:rPr>
              <w:t xml:space="preserve"> à compter de la demande d’analyse</w:t>
            </w:r>
          </w:p>
        </w:tc>
      </w:tr>
      <w:tr w:rsidR="00FC050F" w14:paraId="77DAF9A9" w14:textId="77777777">
        <w:trPr>
          <w:trHeight w:val="207"/>
          <w:jc w:val="center"/>
        </w:trPr>
        <w:tc>
          <w:tcPr>
            <w:tcW w:w="1837" w:type="dxa"/>
            <w:gridSpan w:val="2"/>
            <w:shd w:val="clear" w:color="auto" w:fill="D9D9D9"/>
            <w:vAlign w:val="center"/>
          </w:tcPr>
          <w:p w14:paraId="2D3AD122" w14:textId="77777777" w:rsidR="00FC050F" w:rsidRPr="009868FC" w:rsidRDefault="00804423">
            <w:pPr>
              <w:pStyle w:val="CCTP-Tableau-petittexte"/>
              <w:spacing w:before="31" w:after="31"/>
              <w:rPr>
                <w:rFonts w:ascii="Marianne Light" w:hAnsi="Marianne Light"/>
                <w:sz w:val="20"/>
                <w:szCs w:val="20"/>
              </w:rPr>
            </w:pPr>
            <w:r w:rsidRPr="009868FC">
              <w:rPr>
                <w:rFonts w:ascii="Marianne Light" w:hAnsi="Marianne Light"/>
                <w:sz w:val="20"/>
                <w:szCs w:val="20"/>
              </w:rPr>
              <w:t>Délais de réalisation</w:t>
            </w:r>
          </w:p>
        </w:tc>
        <w:tc>
          <w:tcPr>
            <w:tcW w:w="7799" w:type="dxa"/>
            <w:gridSpan w:val="4"/>
            <w:shd w:val="clear" w:color="auto" w:fill="auto"/>
            <w:vAlign w:val="center"/>
          </w:tcPr>
          <w:p w14:paraId="4475D78C" w14:textId="17A6D5BB" w:rsidR="00FC050F" w:rsidRPr="009868FC" w:rsidRDefault="00804423">
            <w:pPr>
              <w:pStyle w:val="CCTP-Tableau-petittexte"/>
              <w:spacing w:before="31" w:after="31"/>
              <w:rPr>
                <w:rFonts w:ascii="Marianne Light" w:hAnsi="Marianne Light"/>
                <w:sz w:val="20"/>
                <w:szCs w:val="20"/>
              </w:rPr>
            </w:pPr>
            <w:r w:rsidRPr="009868FC">
              <w:rPr>
                <w:rFonts w:ascii="Marianne Light" w:hAnsi="Marianne Light"/>
                <w:sz w:val="20"/>
                <w:szCs w:val="20"/>
              </w:rPr>
              <w:t>Les délais de réalisation sont</w:t>
            </w:r>
            <w:r w:rsidR="005D5B10" w:rsidRPr="009868FC">
              <w:rPr>
                <w:rFonts w:ascii="Marianne Light" w:hAnsi="Marianne Light"/>
                <w:sz w:val="20"/>
                <w:szCs w:val="20"/>
              </w:rPr>
              <w:t xml:space="preserve"> attendus sous 5 jours </w:t>
            </w:r>
            <w:r w:rsidR="00777C69" w:rsidRPr="009868FC">
              <w:rPr>
                <w:rFonts w:ascii="Marianne Light" w:hAnsi="Marianne Light"/>
                <w:sz w:val="20"/>
                <w:szCs w:val="20"/>
              </w:rPr>
              <w:t xml:space="preserve">ouvrés </w:t>
            </w:r>
            <w:r w:rsidR="005D5B10" w:rsidRPr="009868FC">
              <w:rPr>
                <w:rFonts w:ascii="Marianne Light" w:hAnsi="Marianne Light"/>
                <w:sz w:val="20"/>
                <w:szCs w:val="20"/>
              </w:rPr>
              <w:t>après livraison des entrants pour les demandes signalées comme urgentes dans leur</w:t>
            </w:r>
            <w:r w:rsidR="00B1079C" w:rsidRPr="009868FC">
              <w:rPr>
                <w:rFonts w:ascii="Marianne Light" w:hAnsi="Marianne Light"/>
                <w:sz w:val="20"/>
                <w:szCs w:val="20"/>
              </w:rPr>
              <w:t>s</w:t>
            </w:r>
            <w:r w:rsidR="005D5B10" w:rsidRPr="009868FC">
              <w:rPr>
                <w:rFonts w:ascii="Marianne Light" w:hAnsi="Marianne Light"/>
                <w:sz w:val="20"/>
                <w:szCs w:val="20"/>
              </w:rPr>
              <w:t xml:space="preserve"> soumission</w:t>
            </w:r>
            <w:r w:rsidR="00B1079C" w:rsidRPr="009868FC">
              <w:rPr>
                <w:rFonts w:ascii="Marianne Light" w:hAnsi="Marianne Light"/>
                <w:sz w:val="20"/>
                <w:szCs w:val="20"/>
              </w:rPr>
              <w:t>s</w:t>
            </w:r>
            <w:r w:rsidR="005D5B10" w:rsidRPr="009868FC">
              <w:rPr>
                <w:rFonts w:ascii="Marianne Light" w:hAnsi="Marianne Light"/>
                <w:sz w:val="20"/>
                <w:szCs w:val="20"/>
              </w:rPr>
              <w:t xml:space="preserve"> ou sous</w:t>
            </w:r>
            <w:r w:rsidRPr="009868FC">
              <w:rPr>
                <w:rFonts w:ascii="Marianne Light" w:hAnsi="Marianne Light"/>
                <w:sz w:val="20"/>
                <w:szCs w:val="20"/>
              </w:rPr>
              <w:t xml:space="preserve"> 15 jours ouvrés</w:t>
            </w:r>
            <w:r w:rsidR="005D5B10" w:rsidRPr="009868FC">
              <w:rPr>
                <w:rFonts w:ascii="Marianne Light" w:hAnsi="Marianne Light"/>
                <w:sz w:val="20"/>
                <w:szCs w:val="20"/>
              </w:rPr>
              <w:t xml:space="preserve"> pour les autres.</w:t>
            </w:r>
          </w:p>
        </w:tc>
      </w:tr>
      <w:tr w:rsidR="00FC050F" w14:paraId="33D3EAF3" w14:textId="77777777" w:rsidTr="009868FC">
        <w:trPr>
          <w:trHeight w:val="58"/>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26A8C680"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Vérifications</w:t>
            </w:r>
          </w:p>
        </w:tc>
      </w:tr>
      <w:tr w:rsidR="00FC050F" w14:paraId="1A2A647B" w14:textId="77777777">
        <w:trPr>
          <w:trHeight w:val="260"/>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auto"/>
          </w:tcPr>
          <w:p w14:paraId="63E94CEF"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Les opérations de vérifications sont définies au chapitre </w:t>
            </w:r>
            <w:r w:rsidRPr="009868FC">
              <w:rPr>
                <w:rFonts w:ascii="Marianne Light" w:hAnsi="Marianne Light"/>
                <w:szCs w:val="20"/>
              </w:rPr>
              <w:fldChar w:fldCharType="begin"/>
            </w:r>
            <w:r w:rsidRPr="009868FC">
              <w:rPr>
                <w:rFonts w:ascii="Marianne Light" w:hAnsi="Marianne Light"/>
                <w:szCs w:val="20"/>
              </w:rPr>
              <w:instrText xml:space="preserve"> REF _Ref9502512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6.4</w:t>
            </w:r>
            <w:r w:rsidRPr="009868FC">
              <w:rPr>
                <w:rFonts w:ascii="Marianne Light" w:hAnsi="Marianne Light"/>
                <w:szCs w:val="20"/>
              </w:rPr>
              <w:fldChar w:fldCharType="end"/>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_Ref9502513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Vérifications de livrables informatiques</w:t>
            </w:r>
            <w:r w:rsidRPr="009868FC">
              <w:rPr>
                <w:rFonts w:ascii="Marianne Light" w:hAnsi="Marianne Light"/>
                <w:szCs w:val="20"/>
              </w:rPr>
              <w:fldChar w:fldCharType="end"/>
            </w:r>
            <w:r w:rsidRPr="009868FC">
              <w:rPr>
                <w:rFonts w:ascii="Marianne Light" w:hAnsi="Marianne Light"/>
                <w:szCs w:val="20"/>
              </w:rPr>
              <w:t> ».</w:t>
            </w:r>
          </w:p>
          <w:p w14:paraId="083952CE" w14:textId="4C83E2A4"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Ces vérifications peuvent, à la demande </w:t>
            </w:r>
            <w:r w:rsidR="00F6620D" w:rsidRPr="009868FC">
              <w:rPr>
                <w:rFonts w:ascii="Marianne Light" w:hAnsi="Marianne Light"/>
                <w:szCs w:val="20"/>
              </w:rPr>
              <w:t>de la Cour de cassation</w:t>
            </w:r>
            <w:r w:rsidRPr="009868FC">
              <w:rPr>
                <w:rFonts w:ascii="Marianne Light" w:hAnsi="Marianne Light"/>
                <w:szCs w:val="20"/>
              </w:rPr>
              <w:t xml:space="preserve">, s’accompagner d’une </w:t>
            </w:r>
            <w:r w:rsidRPr="009868FC">
              <w:rPr>
                <w:rFonts w:ascii="Marianne Light" w:hAnsi="Marianne Light"/>
                <w:szCs w:val="20"/>
              </w:rPr>
              <w:fldChar w:fldCharType="begin"/>
            </w:r>
            <w:r w:rsidRPr="009868FC">
              <w:rPr>
                <w:rFonts w:ascii="Marianne Light" w:hAnsi="Marianne Light"/>
                <w:szCs w:val="20"/>
              </w:rPr>
              <w:instrText xml:space="preserve"> REF _Ref2677286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 Provisoire d’Aptitude (VPA)</w:t>
            </w:r>
            <w:r w:rsidRPr="009868FC">
              <w:rPr>
                <w:rFonts w:ascii="Marianne Light" w:hAnsi="Marianne Light"/>
                <w:szCs w:val="20"/>
              </w:rPr>
              <w:fldChar w:fldCharType="end"/>
            </w:r>
            <w:r w:rsidRPr="009868FC">
              <w:rPr>
                <w:rFonts w:ascii="Marianne Light" w:hAnsi="Marianne Light"/>
                <w:szCs w:val="20"/>
              </w:rPr>
              <w:t xml:space="preserve"> (cf. chapitre </w:t>
            </w:r>
            <w:r w:rsidRPr="009868FC">
              <w:rPr>
                <w:rFonts w:ascii="Marianne Light" w:hAnsi="Marianne Light"/>
                <w:szCs w:val="20"/>
              </w:rPr>
              <w:fldChar w:fldCharType="begin"/>
            </w:r>
            <w:r w:rsidRPr="009868FC">
              <w:rPr>
                <w:rFonts w:ascii="Marianne Light" w:hAnsi="Marianne Light"/>
                <w:szCs w:val="20"/>
              </w:rPr>
              <w:instrText xml:space="preserve"> REF _Ref2677286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6.4.4</w:t>
            </w:r>
            <w:r w:rsidRPr="009868FC">
              <w:rPr>
                <w:rFonts w:ascii="Marianne Light" w:hAnsi="Marianne Light"/>
                <w:szCs w:val="20"/>
              </w:rPr>
              <w:fldChar w:fldCharType="end"/>
            </w:r>
            <w:r w:rsidRPr="009868FC">
              <w:rPr>
                <w:rFonts w:ascii="Marianne Light" w:hAnsi="Marianne Light"/>
                <w:szCs w:val="20"/>
              </w:rPr>
              <w:t>).</w:t>
            </w:r>
          </w:p>
        </w:tc>
      </w:tr>
      <w:tr w:rsidR="00FC050F" w14:paraId="0AE92DC6" w14:textId="77777777">
        <w:trPr>
          <w:trHeight w:val="245"/>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D9D9D9"/>
          </w:tcPr>
          <w:p w14:paraId="675D8CA3"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Base tarifaire</w:t>
            </w:r>
          </w:p>
        </w:tc>
      </w:tr>
      <w:tr w:rsidR="00FC050F" w14:paraId="50BAB17F" w14:textId="77777777">
        <w:trPr>
          <w:trHeight w:val="245"/>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FFFFFF"/>
          </w:tcPr>
          <w:p w14:paraId="65FEDE35" w14:textId="77777777" w:rsidR="00291865" w:rsidRPr="009868FC" w:rsidRDefault="00291865" w:rsidP="00291865">
            <w:pPr>
              <w:pStyle w:val="CCTP-Tableau-Texte1"/>
              <w:spacing w:before="31" w:after="31"/>
              <w:jc w:val="both"/>
              <w:rPr>
                <w:rFonts w:ascii="Marianne Light" w:hAnsi="Marianne Light"/>
                <w:szCs w:val="20"/>
              </w:rPr>
            </w:pPr>
            <w:bookmarkStart w:id="298" w:name="_Ref2679710"/>
          </w:p>
          <w:p w14:paraId="7D9F8C70" w14:textId="34FBA9A7" w:rsidR="00291865" w:rsidRPr="009868FC" w:rsidRDefault="00203878" w:rsidP="00F07E26">
            <w:pPr>
              <w:pStyle w:val="CCTP-Tableau-Texte1"/>
              <w:numPr>
                <w:ilvl w:val="0"/>
                <w:numId w:val="290"/>
              </w:numPr>
              <w:spacing w:before="31" w:after="31"/>
              <w:jc w:val="both"/>
              <w:rPr>
                <w:rFonts w:ascii="Marianne Light" w:hAnsi="Marianne Light"/>
                <w:b/>
                <w:bCs/>
                <w:szCs w:val="20"/>
              </w:rPr>
            </w:pPr>
            <w:r w:rsidRPr="009868FC">
              <w:rPr>
                <w:rFonts w:ascii="Marianne Light" w:hAnsi="Marianne Light"/>
                <w:b/>
                <w:bCs/>
                <w:szCs w:val="20"/>
              </w:rPr>
              <w:t>F</w:t>
            </w:r>
            <w:r w:rsidR="00291865" w:rsidRPr="009868FC">
              <w:rPr>
                <w:rFonts w:ascii="Marianne Light" w:hAnsi="Marianne Light"/>
                <w:b/>
                <w:bCs/>
                <w:szCs w:val="20"/>
              </w:rPr>
              <w:t>orfait d’AMI</w:t>
            </w:r>
            <w:r w:rsidR="00456BFA" w:rsidRPr="009868FC">
              <w:rPr>
                <w:rFonts w:ascii="Marianne Light" w:hAnsi="Marianne Light"/>
                <w:b/>
                <w:bCs/>
                <w:szCs w:val="20"/>
              </w:rPr>
              <w:t>,</w:t>
            </w:r>
            <w:r w:rsidR="00291865" w:rsidRPr="009868FC">
              <w:rPr>
                <w:rFonts w:ascii="Marianne Light" w:hAnsi="Marianne Light"/>
                <w:b/>
                <w:bCs/>
                <w:szCs w:val="20"/>
              </w:rPr>
              <w:t xml:space="preserve"> </w:t>
            </w:r>
            <w:r w:rsidRPr="009868FC">
              <w:rPr>
                <w:rFonts w:ascii="Marianne Light" w:hAnsi="Marianne Light"/>
                <w:b/>
                <w:bCs/>
                <w:szCs w:val="20"/>
              </w:rPr>
              <w:t>à consommer sur une période de 3 mois</w:t>
            </w:r>
            <w:r w:rsidR="0040584D" w:rsidRPr="009868FC">
              <w:rPr>
                <w:rFonts w:ascii="Marianne Light" w:hAnsi="Marianne Light"/>
                <w:b/>
                <w:bCs/>
                <w:szCs w:val="20"/>
              </w:rPr>
              <w:t xml:space="preserve"> (nombre</w:t>
            </w:r>
            <w:r w:rsidR="00EB7C8B" w:rsidRPr="009868FC">
              <w:rPr>
                <w:rFonts w:ascii="Marianne Light" w:hAnsi="Marianne Light"/>
                <w:b/>
                <w:bCs/>
                <w:szCs w:val="20"/>
              </w:rPr>
              <w:t>s</w:t>
            </w:r>
            <w:r w:rsidR="0040584D" w:rsidRPr="009868FC">
              <w:rPr>
                <w:rFonts w:ascii="Marianne Light" w:hAnsi="Marianne Light"/>
                <w:b/>
                <w:bCs/>
                <w:szCs w:val="20"/>
              </w:rPr>
              <w:t xml:space="preserve"> indiqué</w:t>
            </w:r>
            <w:r w:rsidR="00EB7C8B" w:rsidRPr="009868FC">
              <w:rPr>
                <w:rFonts w:ascii="Marianne Light" w:hAnsi="Marianne Light"/>
                <w:b/>
                <w:bCs/>
                <w:szCs w:val="20"/>
              </w:rPr>
              <w:t>s</w:t>
            </w:r>
            <w:r w:rsidR="0040584D" w:rsidRPr="009868FC">
              <w:rPr>
                <w:rFonts w:ascii="Marianne Light" w:hAnsi="Marianne Light"/>
                <w:b/>
                <w:bCs/>
                <w:szCs w:val="20"/>
              </w:rPr>
              <w:t xml:space="preserve"> dans le BPU)</w:t>
            </w:r>
            <w:r w:rsidR="00291865" w:rsidRPr="009868FC">
              <w:rPr>
                <w:rFonts w:ascii="Marianne Light" w:hAnsi="Marianne Light"/>
                <w:b/>
                <w:bCs/>
                <w:szCs w:val="20"/>
              </w:rPr>
              <w:t xml:space="preserve">. </w:t>
            </w:r>
          </w:p>
          <w:p w14:paraId="6CDBA82F" w14:textId="099617A6" w:rsidR="00291865" w:rsidRPr="009868FC" w:rsidRDefault="00291865" w:rsidP="00291865">
            <w:pPr>
              <w:pStyle w:val="CCTP-Tableau-Texte1"/>
              <w:spacing w:before="31" w:after="31"/>
              <w:jc w:val="both"/>
              <w:rPr>
                <w:rFonts w:ascii="Marianne Light" w:hAnsi="Marianne Light"/>
                <w:szCs w:val="20"/>
              </w:rPr>
            </w:pPr>
          </w:p>
          <w:p w14:paraId="5E15FD8A" w14:textId="35A84655" w:rsidR="004C67E2" w:rsidRPr="009868FC" w:rsidRDefault="00203878" w:rsidP="00F07E26">
            <w:pPr>
              <w:pStyle w:val="CCTP-Tableau-Texte1"/>
              <w:numPr>
                <w:ilvl w:val="0"/>
                <w:numId w:val="290"/>
              </w:numPr>
              <w:spacing w:before="31" w:after="31"/>
              <w:jc w:val="both"/>
              <w:rPr>
                <w:rFonts w:ascii="Marianne Light" w:hAnsi="Marianne Light"/>
                <w:b/>
                <w:bCs/>
                <w:szCs w:val="20"/>
              </w:rPr>
            </w:pPr>
            <w:r w:rsidRPr="009868FC">
              <w:rPr>
                <w:rFonts w:ascii="Marianne Light" w:hAnsi="Marianne Light"/>
                <w:b/>
                <w:bCs/>
                <w:szCs w:val="20"/>
              </w:rPr>
              <w:t>L</w:t>
            </w:r>
            <w:r w:rsidR="004C67E2" w:rsidRPr="009868FC">
              <w:rPr>
                <w:rFonts w:ascii="Marianne Light" w:hAnsi="Marianne Light"/>
                <w:b/>
                <w:bCs/>
                <w:szCs w:val="20"/>
              </w:rPr>
              <w:t xml:space="preserve">ot </w:t>
            </w:r>
            <w:r w:rsidR="00CF1408" w:rsidRPr="009868FC">
              <w:rPr>
                <w:rFonts w:ascii="Marianne Light" w:hAnsi="Marianne Light"/>
                <w:b/>
                <w:bCs/>
                <w:szCs w:val="20"/>
              </w:rPr>
              <w:t>d’AMI</w:t>
            </w:r>
            <w:r w:rsidR="004C67E2" w:rsidRPr="009868FC">
              <w:rPr>
                <w:rFonts w:ascii="Marianne Light" w:hAnsi="Marianne Light"/>
                <w:b/>
                <w:bCs/>
                <w:szCs w:val="20"/>
              </w:rPr>
              <w:t xml:space="preserve"> supplémentaires</w:t>
            </w:r>
            <w:r w:rsidR="00456BFA" w:rsidRPr="009868FC">
              <w:rPr>
                <w:rFonts w:ascii="Marianne Light" w:hAnsi="Marianne Light"/>
                <w:b/>
                <w:bCs/>
                <w:szCs w:val="20"/>
              </w:rPr>
              <w:t>,</w:t>
            </w:r>
            <w:r w:rsidRPr="009868FC">
              <w:rPr>
                <w:rFonts w:ascii="Marianne Light" w:hAnsi="Marianne Light"/>
                <w:b/>
                <w:bCs/>
                <w:szCs w:val="20"/>
              </w:rPr>
              <w:t xml:space="preserve"> à consommer sur une période de 3 moi</w:t>
            </w:r>
            <w:r w:rsidR="00F07E26" w:rsidRPr="009868FC">
              <w:rPr>
                <w:rFonts w:ascii="Marianne Light" w:hAnsi="Marianne Light"/>
                <w:b/>
                <w:bCs/>
                <w:szCs w:val="20"/>
              </w:rPr>
              <w:t>s</w:t>
            </w:r>
            <w:r w:rsidR="0040584D" w:rsidRPr="009868FC">
              <w:rPr>
                <w:rFonts w:ascii="Marianne Light" w:hAnsi="Marianne Light"/>
                <w:b/>
                <w:bCs/>
                <w:szCs w:val="20"/>
              </w:rPr>
              <w:t xml:space="preserve"> (nombre</w:t>
            </w:r>
            <w:r w:rsidR="00EB7C8B" w:rsidRPr="009868FC">
              <w:rPr>
                <w:rFonts w:ascii="Marianne Light" w:hAnsi="Marianne Light"/>
                <w:b/>
                <w:bCs/>
                <w:szCs w:val="20"/>
              </w:rPr>
              <w:t>s</w:t>
            </w:r>
            <w:r w:rsidR="0040584D" w:rsidRPr="009868FC">
              <w:rPr>
                <w:rFonts w:ascii="Marianne Light" w:hAnsi="Marianne Light"/>
                <w:b/>
                <w:bCs/>
                <w:szCs w:val="20"/>
              </w:rPr>
              <w:t xml:space="preserve"> indiqué</w:t>
            </w:r>
            <w:r w:rsidR="00EB7C8B" w:rsidRPr="009868FC">
              <w:rPr>
                <w:rFonts w:ascii="Marianne Light" w:hAnsi="Marianne Light"/>
                <w:b/>
                <w:bCs/>
                <w:szCs w:val="20"/>
              </w:rPr>
              <w:t>s</w:t>
            </w:r>
            <w:r w:rsidR="0040584D" w:rsidRPr="009868FC">
              <w:rPr>
                <w:rFonts w:ascii="Marianne Light" w:hAnsi="Marianne Light"/>
                <w:b/>
                <w:bCs/>
                <w:szCs w:val="20"/>
              </w:rPr>
              <w:t xml:space="preserve"> dans le BPU)</w:t>
            </w:r>
            <w:r w:rsidR="004C67E2" w:rsidRPr="009868FC">
              <w:rPr>
                <w:rFonts w:ascii="Marianne Light" w:hAnsi="Marianne Light"/>
                <w:b/>
                <w:bCs/>
                <w:szCs w:val="20"/>
              </w:rPr>
              <w:t>.</w:t>
            </w:r>
          </w:p>
          <w:p w14:paraId="54BF7A11" w14:textId="77777777" w:rsidR="00FC050F" w:rsidRPr="009868FC" w:rsidRDefault="00FC050F" w:rsidP="00AC0E05">
            <w:pPr>
              <w:jc w:val="both"/>
              <w:rPr>
                <w:rFonts w:ascii="Marianne Light" w:hAnsi="Marianne Light"/>
                <w:sz w:val="20"/>
                <w:szCs w:val="20"/>
              </w:rPr>
            </w:pPr>
          </w:p>
        </w:tc>
      </w:tr>
      <w:tr w:rsidR="00E01079" w14:paraId="43972F8C" w14:textId="77777777" w:rsidTr="00A90EEA">
        <w:trPr>
          <w:trHeight w:val="245"/>
          <w:jc w:val="center"/>
        </w:trPr>
        <w:tc>
          <w:tcPr>
            <w:tcW w:w="9636"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7C46CF9A" w14:textId="52E357B2" w:rsidR="00E01079" w:rsidRPr="009868FC" w:rsidRDefault="00E01079" w:rsidP="00A90EEA">
            <w:pPr>
              <w:pStyle w:val="CCTP-Tableau-Texte1"/>
              <w:spacing w:before="31" w:after="31"/>
              <w:jc w:val="both"/>
              <w:rPr>
                <w:rFonts w:ascii="Marianne Light" w:hAnsi="Marianne Light"/>
                <w:szCs w:val="20"/>
              </w:rPr>
            </w:pPr>
            <w:r w:rsidRPr="009868FC">
              <w:rPr>
                <w:rFonts w:ascii="Marianne Light" w:hAnsi="Marianne Light"/>
                <w:szCs w:val="20"/>
              </w:rPr>
              <w:t xml:space="preserve">Forfait </w:t>
            </w:r>
            <w:r w:rsidR="00F07E26" w:rsidRPr="009868FC">
              <w:rPr>
                <w:rFonts w:ascii="Marianne Light" w:hAnsi="Marianne Light"/>
                <w:szCs w:val="20"/>
              </w:rPr>
              <w:t>« socle AMI »</w:t>
            </w:r>
          </w:p>
        </w:tc>
      </w:tr>
      <w:tr w:rsidR="00FC050F" w14:paraId="27DF5D17" w14:textId="77777777">
        <w:trPr>
          <w:trHeight w:val="245"/>
          <w:jc w:val="center"/>
        </w:trPr>
        <w:tc>
          <w:tcPr>
            <w:tcW w:w="5657"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05F2B20B" w14:textId="77777777" w:rsidR="00FC050F" w:rsidRPr="009868FC" w:rsidRDefault="00804423">
            <w:pPr>
              <w:pStyle w:val="CCTP-Tableau-petittexte"/>
              <w:spacing w:before="31" w:after="31"/>
              <w:rPr>
                <w:rFonts w:ascii="Marianne Light" w:hAnsi="Marianne Light"/>
                <w:sz w:val="20"/>
                <w:szCs w:val="20"/>
              </w:rPr>
            </w:pPr>
            <w:r w:rsidRPr="009868FC">
              <w:rPr>
                <w:rFonts w:ascii="Marianne Light" w:hAnsi="Marianne Light"/>
                <w:sz w:val="20"/>
                <w:szCs w:val="20"/>
              </w:rPr>
              <w:lastRenderedPageBreak/>
              <w:t>Base tarifaire</w:t>
            </w:r>
          </w:p>
        </w:tc>
        <w:tc>
          <w:tcPr>
            <w:tcW w:w="1790"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4AA4F4EF" w14:textId="3A8AE962" w:rsidR="00FC050F" w:rsidRPr="009868FC" w:rsidRDefault="00FC050F">
            <w:pPr>
              <w:pStyle w:val="CCTP-Tableau-petittexte"/>
              <w:spacing w:before="31" w:after="31"/>
              <w:rPr>
                <w:rFonts w:ascii="Marianne Light" w:hAnsi="Marianne Light"/>
                <w:sz w:val="20"/>
                <w:szCs w:val="20"/>
              </w:rPr>
            </w:pPr>
          </w:p>
        </w:tc>
        <w:tc>
          <w:tcPr>
            <w:tcW w:w="2189" w:type="dxa"/>
            <w:tcBorders>
              <w:top w:val="single" w:sz="4" w:space="0" w:color="auto"/>
              <w:left w:val="single" w:sz="4" w:space="0" w:color="auto"/>
              <w:bottom w:val="single" w:sz="4" w:space="0" w:color="auto"/>
              <w:right w:val="single" w:sz="4" w:space="0" w:color="auto"/>
            </w:tcBorders>
            <w:shd w:val="clear" w:color="auto" w:fill="D9D9D9"/>
            <w:vAlign w:val="center"/>
          </w:tcPr>
          <w:p w14:paraId="355563B8" w14:textId="77777777" w:rsidR="00FC050F" w:rsidRPr="009868FC" w:rsidRDefault="00804423" w:rsidP="00612489">
            <w:pPr>
              <w:pStyle w:val="CCTP-Tableau-petittexte"/>
              <w:spacing w:before="31" w:after="31"/>
              <w:rPr>
                <w:rFonts w:ascii="Marianne Light" w:hAnsi="Marianne Light"/>
                <w:sz w:val="20"/>
                <w:szCs w:val="20"/>
              </w:rPr>
            </w:pPr>
            <w:r w:rsidRPr="009868FC">
              <w:rPr>
                <w:rFonts w:ascii="Marianne Light" w:hAnsi="Marianne Light"/>
                <w:sz w:val="20"/>
                <w:szCs w:val="20"/>
              </w:rPr>
              <w:t>Prix</w:t>
            </w:r>
          </w:p>
        </w:tc>
      </w:tr>
      <w:tr w:rsidR="00777C69" w14:paraId="7CE61118" w14:textId="77777777" w:rsidTr="00416066">
        <w:trPr>
          <w:trHeight w:val="509"/>
          <w:jc w:val="center"/>
        </w:trPr>
        <w:tc>
          <w:tcPr>
            <w:tcW w:w="5657" w:type="dxa"/>
            <w:gridSpan w:val="3"/>
            <w:tcBorders>
              <w:top w:val="single" w:sz="4" w:space="0" w:color="auto"/>
              <w:left w:val="single" w:sz="4" w:space="0" w:color="auto"/>
              <w:right w:val="single" w:sz="4" w:space="0" w:color="auto"/>
            </w:tcBorders>
            <w:shd w:val="clear" w:color="auto" w:fill="F2F2F2"/>
            <w:vAlign w:val="center"/>
          </w:tcPr>
          <w:p w14:paraId="3F030DA1" w14:textId="6720ADEF" w:rsidR="00777C69" w:rsidRPr="009868FC" w:rsidRDefault="00777C69">
            <w:pPr>
              <w:pStyle w:val="CCTP-Tableau-petittexte"/>
              <w:spacing w:before="31" w:after="31"/>
              <w:rPr>
                <w:rFonts w:ascii="Marianne Light" w:hAnsi="Marianne Light"/>
                <w:sz w:val="20"/>
                <w:szCs w:val="20"/>
              </w:rPr>
            </w:pPr>
            <w:r w:rsidRPr="009868FC">
              <w:rPr>
                <w:rFonts w:ascii="Marianne Light" w:hAnsi="Marianne Light"/>
                <w:sz w:val="20"/>
                <w:szCs w:val="20"/>
              </w:rPr>
              <w:t>Forfait trimestriel</w:t>
            </w:r>
            <w:r w:rsidR="00565F4D">
              <w:rPr>
                <w:rFonts w:ascii="Marianne Light" w:hAnsi="Marianne Light"/>
                <w:sz w:val="20"/>
                <w:szCs w:val="20"/>
              </w:rPr>
              <w:t xml:space="preserve"> (15 tickets)</w:t>
            </w:r>
          </w:p>
        </w:tc>
        <w:tc>
          <w:tcPr>
            <w:tcW w:w="1790" w:type="dxa"/>
            <w:gridSpan w:val="2"/>
            <w:tcBorders>
              <w:top w:val="single" w:sz="4" w:space="0" w:color="auto"/>
              <w:left w:val="single" w:sz="4" w:space="0" w:color="auto"/>
              <w:right w:val="single" w:sz="4" w:space="0" w:color="auto"/>
            </w:tcBorders>
            <w:shd w:val="clear" w:color="auto" w:fill="F2F2F2"/>
            <w:vAlign w:val="center"/>
          </w:tcPr>
          <w:p w14:paraId="61094FB8" w14:textId="77777777" w:rsidR="00777C69" w:rsidRPr="009868FC" w:rsidRDefault="00777C69" w:rsidP="00612489">
            <w:pPr>
              <w:pStyle w:val="CCTP-Tableau-petittexte"/>
              <w:spacing w:before="31" w:after="31"/>
              <w:jc w:val="center"/>
              <w:rPr>
                <w:rFonts w:ascii="Marianne Light" w:hAnsi="Marianne Light"/>
                <w:sz w:val="20"/>
                <w:szCs w:val="20"/>
              </w:rPr>
            </w:pPr>
            <w:r w:rsidRPr="009868FC">
              <w:rPr>
                <w:rFonts w:ascii="Marianne Light" w:hAnsi="Marianne Light"/>
                <w:sz w:val="20"/>
                <w:szCs w:val="20"/>
              </w:rPr>
              <w:t>Standard</w:t>
            </w:r>
          </w:p>
          <w:p w14:paraId="732E9DE5" w14:textId="4CBB5571" w:rsidR="00777C69" w:rsidRPr="009868FC" w:rsidRDefault="00777C69" w:rsidP="00612489">
            <w:pPr>
              <w:pStyle w:val="CCTP-Tableau-petittexte"/>
              <w:spacing w:before="31" w:after="31"/>
              <w:jc w:val="center"/>
              <w:rPr>
                <w:rFonts w:ascii="Marianne Light" w:hAnsi="Marianne Light"/>
                <w:sz w:val="20"/>
                <w:szCs w:val="20"/>
              </w:rPr>
            </w:pPr>
          </w:p>
        </w:tc>
        <w:tc>
          <w:tcPr>
            <w:tcW w:w="2189" w:type="dxa"/>
            <w:tcBorders>
              <w:top w:val="single" w:sz="4" w:space="0" w:color="auto"/>
              <w:left w:val="single" w:sz="4" w:space="0" w:color="auto"/>
              <w:right w:val="single" w:sz="4" w:space="0" w:color="auto"/>
            </w:tcBorders>
          </w:tcPr>
          <w:p w14:paraId="096797D1" w14:textId="77777777" w:rsidR="00777C69" w:rsidRPr="009868FC" w:rsidRDefault="00777C69" w:rsidP="00612489">
            <w:pPr>
              <w:pStyle w:val="CCTP-Tableau-petittexte"/>
              <w:spacing w:before="31" w:after="31"/>
              <w:rPr>
                <w:rFonts w:ascii="Marianne Light" w:hAnsi="Marianne Light"/>
                <w:sz w:val="20"/>
                <w:szCs w:val="20"/>
              </w:rPr>
            </w:pPr>
            <w:r w:rsidRPr="009868FC">
              <w:rPr>
                <w:rFonts w:ascii="Marianne Light" w:hAnsi="Marianne Light"/>
                <w:sz w:val="20"/>
                <w:szCs w:val="20"/>
              </w:rPr>
              <w:t>Voir BPU</w:t>
            </w:r>
          </w:p>
          <w:p w14:paraId="5E6C542C" w14:textId="49C9AB63" w:rsidR="00777C69" w:rsidRPr="009868FC" w:rsidRDefault="00777C69" w:rsidP="00612489">
            <w:pPr>
              <w:pStyle w:val="CCTP-Tableau-petittexte"/>
              <w:spacing w:before="31" w:after="31"/>
              <w:rPr>
                <w:rFonts w:ascii="Marianne Light" w:hAnsi="Marianne Light"/>
                <w:sz w:val="20"/>
                <w:szCs w:val="20"/>
              </w:rPr>
            </w:pPr>
          </w:p>
        </w:tc>
      </w:tr>
      <w:tr w:rsidR="00777C69" w14:paraId="4AD3D7ED" w14:textId="77777777" w:rsidTr="0053421E">
        <w:trPr>
          <w:trHeight w:val="509"/>
          <w:jc w:val="center"/>
        </w:trPr>
        <w:tc>
          <w:tcPr>
            <w:tcW w:w="5657" w:type="dxa"/>
            <w:gridSpan w:val="3"/>
            <w:tcBorders>
              <w:top w:val="single" w:sz="4" w:space="0" w:color="auto"/>
              <w:left w:val="single" w:sz="4" w:space="0" w:color="auto"/>
              <w:right w:val="single" w:sz="4" w:space="0" w:color="auto"/>
            </w:tcBorders>
            <w:shd w:val="clear" w:color="auto" w:fill="F2F2F2"/>
            <w:vAlign w:val="center"/>
          </w:tcPr>
          <w:p w14:paraId="4610D147" w14:textId="7E1E1FE4" w:rsidR="00777C69" w:rsidRPr="009868FC" w:rsidRDefault="00777C69">
            <w:pPr>
              <w:pStyle w:val="CCTP-Tableau-petittexte"/>
              <w:spacing w:before="31" w:after="31"/>
              <w:jc w:val="both"/>
              <w:rPr>
                <w:rFonts w:ascii="Marianne Light" w:hAnsi="Marianne Light"/>
                <w:sz w:val="20"/>
                <w:szCs w:val="20"/>
              </w:rPr>
            </w:pPr>
            <w:r w:rsidRPr="009868FC">
              <w:rPr>
                <w:rFonts w:ascii="Marianne Light" w:hAnsi="Marianne Light"/>
                <w:sz w:val="20"/>
                <w:szCs w:val="20"/>
              </w:rPr>
              <w:t>Forfait de traitement d’un lot de tickets supplémentaires</w:t>
            </w:r>
            <w:r w:rsidR="00565F4D">
              <w:rPr>
                <w:rFonts w:ascii="Marianne Light" w:hAnsi="Marianne Light"/>
                <w:sz w:val="20"/>
                <w:szCs w:val="20"/>
              </w:rPr>
              <w:t xml:space="preserve"> (5 tickets)</w:t>
            </w:r>
          </w:p>
        </w:tc>
        <w:tc>
          <w:tcPr>
            <w:tcW w:w="1790" w:type="dxa"/>
            <w:gridSpan w:val="2"/>
            <w:tcBorders>
              <w:top w:val="single" w:sz="4" w:space="0" w:color="auto"/>
              <w:left w:val="single" w:sz="4" w:space="0" w:color="auto"/>
              <w:right w:val="single" w:sz="4" w:space="0" w:color="auto"/>
            </w:tcBorders>
            <w:shd w:val="clear" w:color="auto" w:fill="F2F2F2"/>
            <w:vAlign w:val="center"/>
          </w:tcPr>
          <w:p w14:paraId="1CC815DC" w14:textId="77777777" w:rsidR="00777C69" w:rsidRPr="009868FC" w:rsidRDefault="00777C69" w:rsidP="00612489">
            <w:pPr>
              <w:pStyle w:val="CCTP-Tableau-petittexte"/>
              <w:spacing w:before="31" w:after="31"/>
              <w:jc w:val="center"/>
              <w:rPr>
                <w:rFonts w:ascii="Marianne Light" w:hAnsi="Marianne Light"/>
                <w:sz w:val="20"/>
                <w:szCs w:val="20"/>
              </w:rPr>
            </w:pPr>
            <w:r w:rsidRPr="009868FC">
              <w:rPr>
                <w:rFonts w:ascii="Marianne Light" w:hAnsi="Marianne Light"/>
                <w:sz w:val="20"/>
                <w:szCs w:val="20"/>
              </w:rPr>
              <w:t>Standard</w:t>
            </w:r>
          </w:p>
          <w:p w14:paraId="0E39695D" w14:textId="58C0DEEA" w:rsidR="00777C69" w:rsidRPr="009868FC" w:rsidRDefault="00777C69" w:rsidP="00612489">
            <w:pPr>
              <w:pStyle w:val="CCTP-Tableau-petittexte"/>
              <w:spacing w:before="31" w:after="31"/>
              <w:jc w:val="center"/>
              <w:rPr>
                <w:rFonts w:ascii="Marianne Light" w:hAnsi="Marianne Light"/>
                <w:sz w:val="20"/>
                <w:szCs w:val="20"/>
              </w:rPr>
            </w:pPr>
          </w:p>
        </w:tc>
        <w:tc>
          <w:tcPr>
            <w:tcW w:w="2189" w:type="dxa"/>
            <w:tcBorders>
              <w:top w:val="single" w:sz="4" w:space="0" w:color="auto"/>
              <w:left w:val="single" w:sz="4" w:space="0" w:color="auto"/>
              <w:right w:val="single" w:sz="4" w:space="0" w:color="auto"/>
            </w:tcBorders>
          </w:tcPr>
          <w:p w14:paraId="07BBA597" w14:textId="77777777" w:rsidR="00777C69" w:rsidRPr="009868FC" w:rsidRDefault="00777C69" w:rsidP="00612489">
            <w:pPr>
              <w:pStyle w:val="CCTP-Tableau-petittexte"/>
              <w:spacing w:before="31" w:after="31"/>
              <w:rPr>
                <w:rFonts w:ascii="Marianne Light" w:hAnsi="Marianne Light"/>
                <w:sz w:val="20"/>
                <w:szCs w:val="20"/>
              </w:rPr>
            </w:pPr>
            <w:r w:rsidRPr="009868FC">
              <w:rPr>
                <w:rFonts w:ascii="Marianne Light" w:hAnsi="Marianne Light"/>
                <w:sz w:val="20"/>
                <w:szCs w:val="20"/>
              </w:rPr>
              <w:t>Voir BPU</w:t>
            </w:r>
          </w:p>
          <w:p w14:paraId="4B8BBCB9" w14:textId="7A348AB3" w:rsidR="00777C69" w:rsidRPr="009868FC" w:rsidRDefault="00777C69" w:rsidP="00612489">
            <w:pPr>
              <w:pStyle w:val="CCTP-Tableau-petittexte"/>
              <w:spacing w:before="31" w:after="31"/>
              <w:rPr>
                <w:rFonts w:ascii="Marianne Light" w:hAnsi="Marianne Light"/>
                <w:sz w:val="20"/>
                <w:szCs w:val="20"/>
              </w:rPr>
            </w:pPr>
          </w:p>
        </w:tc>
      </w:tr>
    </w:tbl>
    <w:p w14:paraId="03836F02" w14:textId="77777777" w:rsidR="00FC050F" w:rsidRDefault="00FC050F">
      <w:pPr>
        <w:pStyle w:val="CCTP-Texte1"/>
        <w:rPr>
          <w:rFonts w:asciiTheme="majorHAnsi" w:hAnsiTheme="majorHAnsi"/>
        </w:rPr>
      </w:pPr>
    </w:p>
    <w:p w14:paraId="6446501E" w14:textId="71154A28" w:rsidR="00FC050F" w:rsidRPr="00BF115B" w:rsidRDefault="00D21243">
      <w:pPr>
        <w:pStyle w:val="CCTP-Titre2"/>
        <w:rPr>
          <w:rFonts w:ascii="Marianne Light" w:hAnsi="Marianne Light"/>
        </w:rPr>
      </w:pPr>
      <w:bookmarkStart w:id="299" w:name="_Ref64311158"/>
      <w:bookmarkStart w:id="300" w:name="_Toc203658949"/>
      <w:bookmarkStart w:id="301" w:name="_Toc213338417"/>
      <w:r w:rsidRPr="00BF115B">
        <w:rPr>
          <w:rFonts w:ascii="Marianne Light" w:eastAsiaTheme="minorEastAsia" w:hAnsi="Marianne Light" w:cstheme="minorBidi"/>
        </w:rPr>
        <w:t xml:space="preserve">UO5.3.8-SECU - </w:t>
      </w:r>
      <w:r w:rsidR="00804423" w:rsidRPr="00BF115B">
        <w:rPr>
          <w:rFonts w:ascii="Marianne Light" w:eastAsiaTheme="minorEastAsia" w:hAnsi="Marianne Light" w:cstheme="minorBidi"/>
        </w:rPr>
        <w:t>Veille du maintien en condition de sécurité</w:t>
      </w:r>
      <w:bookmarkEnd w:id="298"/>
      <w:bookmarkEnd w:id="299"/>
      <w:bookmarkEnd w:id="300"/>
      <w:bookmarkEnd w:id="30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4"/>
        <w:gridCol w:w="2538"/>
        <w:gridCol w:w="3389"/>
        <w:gridCol w:w="263"/>
        <w:gridCol w:w="2548"/>
        <w:gridCol w:w="6"/>
      </w:tblGrid>
      <w:tr w:rsidR="00FC050F" w:rsidRPr="009868FC" w14:paraId="5D3581F5" w14:textId="77777777">
        <w:trPr>
          <w:gridAfter w:val="1"/>
          <w:wAfter w:w="6" w:type="dxa"/>
          <w:jc w:val="center"/>
        </w:trPr>
        <w:tc>
          <w:tcPr>
            <w:tcW w:w="962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787C8CE1"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Définition globale de l’activité</w:t>
            </w:r>
          </w:p>
        </w:tc>
      </w:tr>
      <w:tr w:rsidR="00FC050F" w:rsidRPr="009868FC" w14:paraId="46ED3C35" w14:textId="77777777">
        <w:trPr>
          <w:gridAfter w:val="1"/>
          <w:wAfter w:w="6" w:type="dxa"/>
          <w:jc w:val="center"/>
        </w:trPr>
        <w:tc>
          <w:tcPr>
            <w:tcW w:w="9622" w:type="dxa"/>
            <w:gridSpan w:val="5"/>
            <w:tcBorders>
              <w:top w:val="single" w:sz="4" w:space="0" w:color="auto"/>
              <w:left w:val="single" w:sz="4" w:space="0" w:color="auto"/>
              <w:bottom w:val="single" w:sz="4" w:space="0" w:color="auto"/>
              <w:right w:val="single" w:sz="4" w:space="0" w:color="auto"/>
            </w:tcBorders>
          </w:tcPr>
          <w:p w14:paraId="68C77555" w14:textId="1FB4CB48"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La prestation de </w:t>
            </w:r>
            <w:r w:rsidR="007F07CF" w:rsidRPr="009868FC">
              <w:rPr>
                <w:rFonts w:ascii="Marianne Light" w:hAnsi="Marianne Light"/>
                <w:szCs w:val="20"/>
              </w:rPr>
              <w:fldChar w:fldCharType="begin"/>
            </w:r>
            <w:r w:rsidR="007F07CF" w:rsidRPr="009868FC">
              <w:rPr>
                <w:rFonts w:ascii="Marianne Light" w:hAnsi="Marianne Light"/>
                <w:szCs w:val="20"/>
              </w:rPr>
              <w:instrText xml:space="preserve"> REF _Ref64311158 \h  \* MERGEFORMAT </w:instrText>
            </w:r>
            <w:r w:rsidR="007F07CF" w:rsidRPr="009868FC">
              <w:rPr>
                <w:rFonts w:ascii="Marianne Light" w:hAnsi="Marianne Light"/>
                <w:szCs w:val="20"/>
              </w:rPr>
            </w:r>
            <w:r w:rsidR="007F07CF" w:rsidRPr="009868FC">
              <w:rPr>
                <w:rFonts w:ascii="Marianne Light" w:hAnsi="Marianne Light"/>
                <w:szCs w:val="20"/>
              </w:rPr>
              <w:fldChar w:fldCharType="separate"/>
            </w:r>
            <w:r w:rsidR="007F07CF" w:rsidRPr="009868FC">
              <w:rPr>
                <w:rFonts w:ascii="Marianne Light" w:hAnsi="Marianne Light"/>
                <w:szCs w:val="20"/>
              </w:rPr>
              <w:t>veille du maintien en condition de sécurité</w:t>
            </w:r>
            <w:r w:rsidR="007F07CF" w:rsidRPr="009868FC">
              <w:rPr>
                <w:rFonts w:ascii="Marianne Light" w:hAnsi="Marianne Light"/>
                <w:szCs w:val="20"/>
              </w:rPr>
              <w:fldChar w:fldCharType="end"/>
            </w:r>
            <w:r w:rsidRPr="009868FC">
              <w:rPr>
                <w:rFonts w:ascii="Marianne Light" w:hAnsi="Marianne Light"/>
                <w:szCs w:val="20"/>
              </w:rPr>
              <w:t xml:space="preserve"> consiste à assurer, au quotidien ou sur demande </w:t>
            </w:r>
            <w:r w:rsidR="00F6620D" w:rsidRPr="009868FC">
              <w:rPr>
                <w:rFonts w:ascii="Marianne Light" w:hAnsi="Marianne Light"/>
                <w:szCs w:val="20"/>
              </w:rPr>
              <w:t>de la Cour de cassation et/ou du</w:t>
            </w:r>
            <w:r w:rsidRPr="009868FC">
              <w:rPr>
                <w:rFonts w:ascii="Marianne Light" w:hAnsi="Marianne Light"/>
                <w:szCs w:val="20"/>
              </w:rPr>
              <w:t xml:space="preserve"> Ministère de la Justice, la veille des alertes de sécurité du </w:t>
            </w:r>
            <w:r w:rsidR="00C53942" w:rsidRPr="009868FC">
              <w:rPr>
                <w:rFonts w:ascii="Marianne Light" w:hAnsi="Marianne Light"/>
                <w:szCs w:val="20"/>
              </w:rPr>
              <w:t>système d’information « NOMOS »</w:t>
            </w:r>
            <w:r w:rsidRPr="009868FC">
              <w:rPr>
                <w:rFonts w:ascii="Marianne Light" w:hAnsi="Marianne Light"/>
                <w:szCs w:val="20"/>
              </w:rPr>
              <w:t>, ou de ses composants techniques (matériels ou logiciels).</w:t>
            </w:r>
          </w:p>
        </w:tc>
      </w:tr>
      <w:tr w:rsidR="00FC050F" w:rsidRPr="009868FC" w14:paraId="22BA7519" w14:textId="77777777">
        <w:trPr>
          <w:gridAfter w:val="1"/>
          <w:wAfter w:w="6" w:type="dxa"/>
          <w:trHeight w:val="285"/>
          <w:jc w:val="center"/>
        </w:trPr>
        <w:tc>
          <w:tcPr>
            <w:tcW w:w="962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162BA089"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Prérequis du Ministère de la Justice</w:t>
            </w:r>
          </w:p>
        </w:tc>
      </w:tr>
      <w:tr w:rsidR="00FC050F" w:rsidRPr="009868FC" w14:paraId="1B69689F" w14:textId="77777777">
        <w:trPr>
          <w:gridAfter w:val="1"/>
          <w:wAfter w:w="6" w:type="dxa"/>
          <w:trHeight w:val="550"/>
          <w:jc w:val="center"/>
        </w:trPr>
        <w:tc>
          <w:tcPr>
            <w:tcW w:w="9622" w:type="dxa"/>
            <w:gridSpan w:val="5"/>
            <w:tcBorders>
              <w:top w:val="single" w:sz="4" w:space="0" w:color="auto"/>
              <w:left w:val="single" w:sz="4" w:space="0" w:color="auto"/>
              <w:bottom w:val="single" w:sz="4" w:space="0" w:color="auto"/>
              <w:right w:val="single" w:sz="4" w:space="0" w:color="auto"/>
            </w:tcBorders>
          </w:tcPr>
          <w:p w14:paraId="662B04F0" w14:textId="464BB641"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w:t>
            </w:r>
            <w:r w:rsidR="00F6620D" w:rsidRPr="009868FC">
              <w:rPr>
                <w:rFonts w:ascii="Marianne Light" w:hAnsi="Marianne Light"/>
                <w:szCs w:val="20"/>
              </w:rPr>
              <w:t>a Cour de cassation et/ou le</w:t>
            </w:r>
            <w:r w:rsidRPr="009868FC">
              <w:rPr>
                <w:rFonts w:ascii="Marianne Light" w:hAnsi="Marianne Light"/>
                <w:szCs w:val="20"/>
              </w:rPr>
              <w:t xml:space="preserve"> Ministère de la Justice peut fournir les alertes ou impacts à analyser.</w:t>
            </w:r>
          </w:p>
        </w:tc>
      </w:tr>
      <w:tr w:rsidR="00FC050F" w:rsidRPr="009868FC" w14:paraId="5351646F" w14:textId="77777777">
        <w:trPr>
          <w:gridAfter w:val="1"/>
          <w:wAfter w:w="6" w:type="dxa"/>
          <w:trHeight w:val="345"/>
          <w:jc w:val="center"/>
        </w:trPr>
        <w:tc>
          <w:tcPr>
            <w:tcW w:w="962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35DF51C9"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Description générale de l’activité</w:t>
            </w:r>
          </w:p>
        </w:tc>
      </w:tr>
      <w:tr w:rsidR="00FC050F" w:rsidRPr="009868FC" w14:paraId="3159BF1D" w14:textId="77777777">
        <w:trPr>
          <w:gridAfter w:val="1"/>
          <w:wAfter w:w="6" w:type="dxa"/>
          <w:trHeight w:val="150"/>
          <w:jc w:val="center"/>
        </w:trPr>
        <w:tc>
          <w:tcPr>
            <w:tcW w:w="884" w:type="dxa"/>
            <w:tcBorders>
              <w:top w:val="single" w:sz="4" w:space="0" w:color="auto"/>
              <w:left w:val="single" w:sz="4" w:space="0" w:color="auto"/>
              <w:bottom w:val="single" w:sz="4" w:space="0" w:color="auto"/>
              <w:right w:val="single" w:sz="4" w:space="0" w:color="auto"/>
            </w:tcBorders>
            <w:shd w:val="clear" w:color="auto" w:fill="D9D9D9"/>
          </w:tcPr>
          <w:p w14:paraId="7486DD0C" w14:textId="77777777" w:rsidR="00FC050F" w:rsidRPr="009868FC" w:rsidRDefault="00804423">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Phases</w:t>
            </w:r>
          </w:p>
        </w:tc>
        <w:tc>
          <w:tcPr>
            <w:tcW w:w="5927" w:type="dxa"/>
            <w:gridSpan w:val="2"/>
            <w:tcBorders>
              <w:top w:val="single" w:sz="4" w:space="0" w:color="auto"/>
              <w:left w:val="single" w:sz="4" w:space="0" w:color="auto"/>
              <w:bottom w:val="single" w:sz="4" w:space="0" w:color="auto"/>
              <w:right w:val="single" w:sz="4" w:space="0" w:color="auto"/>
            </w:tcBorders>
            <w:shd w:val="clear" w:color="auto" w:fill="D9D9D9"/>
          </w:tcPr>
          <w:p w14:paraId="74DB16AF" w14:textId="6ED63474" w:rsidR="00FC050F" w:rsidRPr="009868FC" w:rsidRDefault="00037E75">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 xml:space="preserve"> Prestations </w:t>
            </w:r>
          </w:p>
        </w:tc>
        <w:tc>
          <w:tcPr>
            <w:tcW w:w="2811" w:type="dxa"/>
            <w:gridSpan w:val="2"/>
            <w:tcBorders>
              <w:top w:val="single" w:sz="4" w:space="0" w:color="auto"/>
              <w:left w:val="single" w:sz="4" w:space="0" w:color="auto"/>
              <w:bottom w:val="single" w:sz="4" w:space="0" w:color="auto"/>
              <w:right w:val="single" w:sz="4" w:space="0" w:color="auto"/>
            </w:tcBorders>
            <w:shd w:val="clear" w:color="auto" w:fill="D9D9D9"/>
          </w:tcPr>
          <w:p w14:paraId="14022533" w14:textId="77777777" w:rsidR="00FC050F" w:rsidRPr="009868FC" w:rsidRDefault="00804423">
            <w:pPr>
              <w:keepLines/>
              <w:widowControl w:val="0"/>
              <w:spacing w:before="62" w:after="62"/>
              <w:rPr>
                <w:rFonts w:ascii="Marianne Light" w:hAnsi="Marianne Light"/>
                <w:bCs/>
                <w:sz w:val="20"/>
                <w:szCs w:val="20"/>
              </w:rPr>
            </w:pPr>
            <w:r w:rsidRPr="009868FC">
              <w:rPr>
                <w:rFonts w:ascii="Marianne Light" w:hAnsi="Marianne Light"/>
                <w:bCs/>
                <w:sz w:val="20"/>
                <w:szCs w:val="20"/>
              </w:rPr>
              <w:t>Livrables</w:t>
            </w:r>
          </w:p>
        </w:tc>
      </w:tr>
      <w:tr w:rsidR="00FC050F" w:rsidRPr="009868FC" w14:paraId="080B475C" w14:textId="77777777">
        <w:trPr>
          <w:gridAfter w:val="1"/>
          <w:wAfter w:w="6" w:type="dxa"/>
          <w:trHeight w:val="150"/>
          <w:jc w:val="center"/>
        </w:trPr>
        <w:tc>
          <w:tcPr>
            <w:tcW w:w="884" w:type="dxa"/>
            <w:vMerge w:val="restart"/>
            <w:tcBorders>
              <w:left w:val="single" w:sz="4" w:space="0" w:color="auto"/>
              <w:right w:val="single" w:sz="4" w:space="0" w:color="auto"/>
            </w:tcBorders>
            <w:vAlign w:val="center"/>
          </w:tcPr>
          <w:p w14:paraId="5B058E1B"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1</w:t>
            </w:r>
          </w:p>
        </w:tc>
        <w:tc>
          <w:tcPr>
            <w:tcW w:w="5927"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7F298217"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Veille de sécurité</w:t>
            </w:r>
          </w:p>
        </w:tc>
        <w:tc>
          <w:tcPr>
            <w:tcW w:w="2811" w:type="dxa"/>
            <w:gridSpan w:val="2"/>
            <w:vMerge w:val="restart"/>
            <w:tcBorders>
              <w:left w:val="single" w:sz="4" w:space="0" w:color="auto"/>
              <w:right w:val="single" w:sz="4" w:space="0" w:color="auto"/>
            </w:tcBorders>
            <w:vAlign w:val="center"/>
          </w:tcPr>
          <w:p w14:paraId="767095DA"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Rapport des bulletins et alertes</w:t>
            </w:r>
          </w:p>
          <w:p w14:paraId="5831C2CE"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Rapport des recommandations.</w:t>
            </w:r>
          </w:p>
        </w:tc>
      </w:tr>
      <w:tr w:rsidR="00FC050F" w:rsidRPr="009868FC" w14:paraId="7057B5C5" w14:textId="77777777">
        <w:trPr>
          <w:gridAfter w:val="1"/>
          <w:wAfter w:w="6" w:type="dxa"/>
          <w:trHeight w:val="150"/>
          <w:jc w:val="center"/>
        </w:trPr>
        <w:tc>
          <w:tcPr>
            <w:tcW w:w="884" w:type="dxa"/>
            <w:vMerge/>
            <w:tcBorders>
              <w:left w:val="single" w:sz="4" w:space="0" w:color="auto"/>
              <w:right w:val="single" w:sz="4" w:space="0" w:color="auto"/>
            </w:tcBorders>
            <w:vAlign w:val="center"/>
          </w:tcPr>
          <w:p w14:paraId="33BD44D4" w14:textId="77777777" w:rsidR="00FC050F" w:rsidRPr="009868FC" w:rsidRDefault="00FC050F">
            <w:pPr>
              <w:pStyle w:val="CCTP-Tableau-Texte1"/>
              <w:spacing w:before="31" w:after="31"/>
              <w:jc w:val="both"/>
              <w:rPr>
                <w:rFonts w:ascii="Marianne Light" w:hAnsi="Marianne Light"/>
                <w:szCs w:val="20"/>
              </w:rPr>
            </w:pPr>
          </w:p>
        </w:tc>
        <w:tc>
          <w:tcPr>
            <w:tcW w:w="5927" w:type="dxa"/>
            <w:gridSpan w:val="2"/>
            <w:tcBorders>
              <w:top w:val="single" w:sz="4" w:space="0" w:color="auto"/>
              <w:left w:val="single" w:sz="4" w:space="0" w:color="auto"/>
              <w:bottom w:val="single" w:sz="4" w:space="0" w:color="auto"/>
              <w:right w:val="single" w:sz="4" w:space="0" w:color="auto"/>
            </w:tcBorders>
            <w:vAlign w:val="center"/>
          </w:tcPr>
          <w:p w14:paraId="7F063986" w14:textId="365F623E" w:rsidR="00FC050F" w:rsidRPr="009868FC" w:rsidRDefault="00804423" w:rsidP="004D7ED5">
            <w:pPr>
              <w:pStyle w:val="CCTP-Tableau-Puce1"/>
              <w:numPr>
                <w:ilvl w:val="0"/>
                <w:numId w:val="220"/>
              </w:numPr>
              <w:spacing w:before="31" w:after="31"/>
              <w:ind w:left="283" w:hanging="283"/>
              <w:jc w:val="both"/>
              <w:rPr>
                <w:rFonts w:ascii="Marianne Light" w:hAnsi="Marianne Light"/>
                <w:szCs w:val="20"/>
              </w:rPr>
            </w:pPr>
            <w:r w:rsidRPr="009868FC">
              <w:rPr>
                <w:rFonts w:ascii="Marianne Light" w:hAnsi="Marianne Light"/>
                <w:szCs w:val="20"/>
              </w:rPr>
              <w:t xml:space="preserve">Analyser les bulletins d’alerte des composants et applications en charge du </w:t>
            </w:r>
            <w:r w:rsidR="00C53942" w:rsidRPr="009868FC">
              <w:rPr>
                <w:rFonts w:ascii="Marianne Light" w:hAnsi="Marianne Light"/>
                <w:szCs w:val="20"/>
              </w:rPr>
              <w:t>système d’information « NOMOS »</w:t>
            </w:r>
            <w:r w:rsidRPr="009868FC">
              <w:rPr>
                <w:rFonts w:ascii="Marianne Light" w:hAnsi="Marianne Light"/>
                <w:szCs w:val="20"/>
              </w:rPr>
              <w:t xml:space="preserve"> ;</w:t>
            </w:r>
          </w:p>
          <w:p w14:paraId="2CD9D8F2" w14:textId="20D5DA57" w:rsidR="00FC050F" w:rsidRPr="009868FC" w:rsidRDefault="00804423" w:rsidP="004D7ED5">
            <w:pPr>
              <w:pStyle w:val="CCTP-Tableau-Puce1"/>
              <w:numPr>
                <w:ilvl w:val="0"/>
                <w:numId w:val="220"/>
              </w:numPr>
              <w:spacing w:before="31" w:after="31"/>
              <w:ind w:left="283" w:hanging="283"/>
              <w:jc w:val="both"/>
              <w:rPr>
                <w:rFonts w:ascii="Marianne Light" w:hAnsi="Marianne Light"/>
                <w:szCs w:val="20"/>
              </w:rPr>
            </w:pPr>
            <w:r w:rsidRPr="009868FC">
              <w:rPr>
                <w:rFonts w:ascii="Marianne Light" w:hAnsi="Marianne Light"/>
                <w:szCs w:val="20"/>
              </w:rPr>
              <w:t xml:space="preserve">Identifier et qualifier en fonction de leur impact dans le contexte du </w:t>
            </w:r>
            <w:r w:rsidR="00C53942" w:rsidRPr="009868FC">
              <w:rPr>
                <w:rFonts w:ascii="Marianne Light" w:hAnsi="Marianne Light"/>
                <w:szCs w:val="20"/>
              </w:rPr>
              <w:t>système d’information « NOMOS »</w:t>
            </w:r>
            <w:r w:rsidRPr="009868FC">
              <w:rPr>
                <w:rFonts w:ascii="Marianne Light" w:hAnsi="Marianne Light"/>
                <w:szCs w:val="20"/>
              </w:rPr>
              <w:t xml:space="preserve"> les alertes à prendre en compte ;</w:t>
            </w:r>
          </w:p>
          <w:p w14:paraId="3C647AC8" w14:textId="77777777" w:rsidR="00FC050F" w:rsidRPr="009868FC" w:rsidRDefault="00804423" w:rsidP="004D7ED5">
            <w:pPr>
              <w:pStyle w:val="CCTP-Tableau-Puce1"/>
              <w:numPr>
                <w:ilvl w:val="0"/>
                <w:numId w:val="220"/>
              </w:numPr>
              <w:spacing w:before="31" w:after="31"/>
              <w:ind w:left="283" w:hanging="283"/>
              <w:jc w:val="both"/>
              <w:rPr>
                <w:rFonts w:ascii="Marianne Light" w:hAnsi="Marianne Light"/>
                <w:szCs w:val="20"/>
              </w:rPr>
            </w:pPr>
            <w:r w:rsidRPr="009868FC">
              <w:rPr>
                <w:rFonts w:ascii="Marianne Light" w:hAnsi="Marianne Light"/>
                <w:szCs w:val="20"/>
              </w:rPr>
              <w:t xml:space="preserve">Appliquer les recommandations </w:t>
            </w:r>
          </w:p>
        </w:tc>
        <w:tc>
          <w:tcPr>
            <w:tcW w:w="2811" w:type="dxa"/>
            <w:gridSpan w:val="2"/>
            <w:vMerge/>
            <w:tcBorders>
              <w:left w:val="single" w:sz="4" w:space="0" w:color="auto"/>
              <w:right w:val="single" w:sz="4" w:space="0" w:color="auto"/>
            </w:tcBorders>
            <w:vAlign w:val="center"/>
          </w:tcPr>
          <w:p w14:paraId="75C70D57" w14:textId="77777777" w:rsidR="00FC050F" w:rsidRPr="009868FC" w:rsidRDefault="00FC050F">
            <w:pPr>
              <w:pStyle w:val="CCTP-Tableau-Puce1"/>
              <w:spacing w:before="31" w:after="31"/>
              <w:ind w:left="408" w:hanging="187"/>
              <w:rPr>
                <w:rFonts w:ascii="Marianne Light" w:hAnsi="Marianne Light"/>
                <w:szCs w:val="20"/>
              </w:rPr>
            </w:pPr>
          </w:p>
        </w:tc>
      </w:tr>
      <w:tr w:rsidR="00FC050F" w:rsidRPr="009868FC" w14:paraId="0C0F6A63" w14:textId="77777777">
        <w:trPr>
          <w:gridAfter w:val="1"/>
          <w:wAfter w:w="6" w:type="dxa"/>
          <w:trHeight w:val="150"/>
          <w:jc w:val="center"/>
        </w:trPr>
        <w:tc>
          <w:tcPr>
            <w:tcW w:w="884" w:type="dxa"/>
            <w:vMerge w:val="restart"/>
            <w:tcBorders>
              <w:left w:val="single" w:sz="4" w:space="0" w:color="auto"/>
              <w:right w:val="single" w:sz="4" w:space="0" w:color="auto"/>
            </w:tcBorders>
            <w:vAlign w:val="center"/>
          </w:tcPr>
          <w:p w14:paraId="6FE52772"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2</w:t>
            </w:r>
          </w:p>
        </w:tc>
        <w:tc>
          <w:tcPr>
            <w:tcW w:w="5927"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45273B5F"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Analyser les impacts des correctifs de sécurité</w:t>
            </w:r>
          </w:p>
        </w:tc>
        <w:tc>
          <w:tcPr>
            <w:tcW w:w="2811" w:type="dxa"/>
            <w:gridSpan w:val="2"/>
            <w:vMerge w:val="restart"/>
            <w:tcBorders>
              <w:left w:val="single" w:sz="4" w:space="0" w:color="auto"/>
              <w:right w:val="single" w:sz="4" w:space="0" w:color="auto"/>
            </w:tcBorders>
            <w:vAlign w:val="center"/>
          </w:tcPr>
          <w:p w14:paraId="0D1D8834"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Rapport d’analyse d’impact ;</w:t>
            </w:r>
          </w:p>
          <w:p w14:paraId="40FEDA74"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Actions préconisées.</w:t>
            </w:r>
          </w:p>
        </w:tc>
      </w:tr>
      <w:tr w:rsidR="00FC050F" w:rsidRPr="009868FC" w14:paraId="44D68EF1" w14:textId="77777777">
        <w:trPr>
          <w:gridAfter w:val="1"/>
          <w:wAfter w:w="6" w:type="dxa"/>
          <w:trHeight w:val="150"/>
          <w:jc w:val="center"/>
        </w:trPr>
        <w:tc>
          <w:tcPr>
            <w:tcW w:w="884" w:type="dxa"/>
            <w:vMerge/>
            <w:tcBorders>
              <w:left w:val="single" w:sz="4" w:space="0" w:color="auto"/>
              <w:right w:val="single" w:sz="4" w:space="0" w:color="auto"/>
            </w:tcBorders>
            <w:vAlign w:val="center"/>
          </w:tcPr>
          <w:p w14:paraId="46710E10" w14:textId="77777777" w:rsidR="00FC050F" w:rsidRPr="009868FC" w:rsidRDefault="00FC050F">
            <w:pPr>
              <w:pStyle w:val="CCTP-Tableau-Texte1"/>
              <w:spacing w:before="31" w:after="31"/>
              <w:jc w:val="center"/>
              <w:rPr>
                <w:rFonts w:ascii="Marianne Light" w:hAnsi="Marianne Light"/>
                <w:szCs w:val="20"/>
              </w:rPr>
            </w:pPr>
          </w:p>
        </w:tc>
        <w:tc>
          <w:tcPr>
            <w:tcW w:w="5927" w:type="dxa"/>
            <w:gridSpan w:val="2"/>
            <w:tcBorders>
              <w:top w:val="single" w:sz="4" w:space="0" w:color="auto"/>
              <w:left w:val="single" w:sz="4" w:space="0" w:color="auto"/>
              <w:bottom w:val="single" w:sz="4" w:space="0" w:color="auto"/>
              <w:right w:val="single" w:sz="4" w:space="0" w:color="auto"/>
            </w:tcBorders>
            <w:vAlign w:val="center"/>
          </w:tcPr>
          <w:p w14:paraId="7A355B31" w14:textId="77777777" w:rsidR="00FC050F" w:rsidRPr="009868FC" w:rsidRDefault="00804423" w:rsidP="004D7ED5">
            <w:pPr>
              <w:pStyle w:val="CCTP-Tableau-Puce1"/>
              <w:numPr>
                <w:ilvl w:val="0"/>
                <w:numId w:val="220"/>
              </w:numPr>
              <w:spacing w:before="31" w:after="31"/>
              <w:ind w:left="283" w:hanging="283"/>
              <w:jc w:val="both"/>
              <w:rPr>
                <w:rFonts w:ascii="Marianne Light" w:hAnsi="Marianne Light"/>
                <w:szCs w:val="20"/>
              </w:rPr>
            </w:pPr>
            <w:r w:rsidRPr="009868FC">
              <w:rPr>
                <w:rFonts w:ascii="Marianne Light" w:hAnsi="Marianne Light"/>
                <w:szCs w:val="20"/>
              </w:rPr>
              <w:t>Réaliser l’analyse d’impact : délais, coûts, urgence, etc. ;</w:t>
            </w:r>
          </w:p>
          <w:p w14:paraId="6BF86FC4" w14:textId="77777777" w:rsidR="00FC050F" w:rsidRPr="009868FC" w:rsidRDefault="00804423" w:rsidP="004D7ED5">
            <w:pPr>
              <w:pStyle w:val="CCTP-Tableau-Puce1"/>
              <w:numPr>
                <w:ilvl w:val="0"/>
                <w:numId w:val="220"/>
              </w:numPr>
              <w:spacing w:before="31" w:after="31"/>
              <w:ind w:left="283" w:hanging="283"/>
              <w:jc w:val="both"/>
              <w:rPr>
                <w:rFonts w:ascii="Marianne Light" w:hAnsi="Marianne Light"/>
                <w:szCs w:val="20"/>
              </w:rPr>
            </w:pPr>
            <w:r w:rsidRPr="009868FC">
              <w:rPr>
                <w:rFonts w:ascii="Marianne Light" w:hAnsi="Marianne Light"/>
                <w:szCs w:val="20"/>
              </w:rPr>
              <w:t>Préconiser les actions.</w:t>
            </w:r>
          </w:p>
        </w:tc>
        <w:tc>
          <w:tcPr>
            <w:tcW w:w="2811" w:type="dxa"/>
            <w:gridSpan w:val="2"/>
            <w:vMerge/>
            <w:tcBorders>
              <w:left w:val="single" w:sz="4" w:space="0" w:color="auto"/>
              <w:right w:val="single" w:sz="4" w:space="0" w:color="auto"/>
            </w:tcBorders>
            <w:vAlign w:val="center"/>
          </w:tcPr>
          <w:p w14:paraId="34E4B3E8" w14:textId="77777777" w:rsidR="00FC050F" w:rsidRPr="009868FC" w:rsidRDefault="00FC050F">
            <w:pPr>
              <w:pStyle w:val="CCTP-Tableau-Texte1"/>
              <w:spacing w:before="31" w:after="31"/>
              <w:rPr>
                <w:rFonts w:ascii="Marianne Light" w:hAnsi="Marianne Light"/>
                <w:szCs w:val="20"/>
              </w:rPr>
            </w:pPr>
          </w:p>
        </w:tc>
      </w:tr>
      <w:tr w:rsidR="00FC050F" w:rsidRPr="009868FC" w14:paraId="0B70A44B" w14:textId="77777777">
        <w:trPr>
          <w:gridAfter w:val="1"/>
          <w:wAfter w:w="6" w:type="dxa"/>
          <w:trHeight w:val="150"/>
          <w:jc w:val="center"/>
        </w:trPr>
        <w:tc>
          <w:tcPr>
            <w:tcW w:w="884" w:type="dxa"/>
            <w:vMerge w:val="restart"/>
            <w:tcBorders>
              <w:top w:val="single" w:sz="4" w:space="0" w:color="auto"/>
              <w:left w:val="single" w:sz="4" w:space="0" w:color="auto"/>
              <w:right w:val="single" w:sz="4" w:space="0" w:color="auto"/>
            </w:tcBorders>
            <w:vAlign w:val="center"/>
          </w:tcPr>
          <w:p w14:paraId="76368E36" w14:textId="77777777" w:rsidR="00FC050F" w:rsidRPr="009868FC" w:rsidRDefault="00804423">
            <w:pPr>
              <w:pStyle w:val="CCTP-Tableau-Texte1"/>
              <w:keepNext/>
              <w:spacing w:before="31" w:after="31"/>
              <w:jc w:val="center"/>
              <w:rPr>
                <w:rFonts w:ascii="Marianne Light" w:hAnsi="Marianne Light"/>
                <w:szCs w:val="20"/>
              </w:rPr>
            </w:pPr>
            <w:r w:rsidRPr="009868FC">
              <w:rPr>
                <w:rFonts w:ascii="Marianne Light" w:hAnsi="Marianne Light"/>
                <w:szCs w:val="20"/>
              </w:rPr>
              <w:t>3</w:t>
            </w:r>
          </w:p>
        </w:tc>
        <w:tc>
          <w:tcPr>
            <w:tcW w:w="5927"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25FAA594" w14:textId="77777777" w:rsidR="00FC050F" w:rsidRPr="009868FC" w:rsidRDefault="00804423">
            <w:pPr>
              <w:pStyle w:val="CCTP-Tableau-Texte1"/>
              <w:keepNext/>
              <w:spacing w:before="31" w:after="31"/>
              <w:jc w:val="both"/>
              <w:rPr>
                <w:rFonts w:ascii="Marianne Light" w:hAnsi="Marianne Light"/>
                <w:szCs w:val="20"/>
              </w:rPr>
            </w:pPr>
            <w:r w:rsidRPr="009868FC">
              <w:rPr>
                <w:rFonts w:ascii="Marianne Light" w:hAnsi="Marianne Light"/>
                <w:szCs w:val="20"/>
              </w:rPr>
              <w:t>Suivi de la prestation</w:t>
            </w:r>
          </w:p>
        </w:tc>
        <w:tc>
          <w:tcPr>
            <w:tcW w:w="2811" w:type="dxa"/>
            <w:gridSpan w:val="2"/>
            <w:vMerge w:val="restart"/>
            <w:tcBorders>
              <w:left w:val="single" w:sz="4" w:space="0" w:color="auto"/>
              <w:right w:val="single" w:sz="4" w:space="0" w:color="auto"/>
            </w:tcBorders>
            <w:vAlign w:val="center"/>
          </w:tcPr>
          <w:p w14:paraId="1BAEF144"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Tableau de bord trimestriel de suivi ;</w:t>
            </w:r>
          </w:p>
          <w:p w14:paraId="216A70A8" w14:textId="77777777" w:rsidR="00FC050F" w:rsidRPr="009868FC" w:rsidRDefault="00804423" w:rsidP="004D7ED5">
            <w:pPr>
              <w:pStyle w:val="CCTP-Tableau-Texte1"/>
              <w:numPr>
                <w:ilvl w:val="0"/>
                <w:numId w:val="210"/>
              </w:numPr>
              <w:spacing w:before="31" w:after="31"/>
              <w:ind w:left="309" w:hanging="284"/>
              <w:rPr>
                <w:rFonts w:ascii="Marianne Light" w:hAnsi="Marianne Light"/>
                <w:szCs w:val="20"/>
              </w:rPr>
            </w:pPr>
            <w:r w:rsidRPr="009868FC">
              <w:rPr>
                <w:rFonts w:ascii="Marianne Light" w:hAnsi="Marianne Light"/>
                <w:szCs w:val="20"/>
              </w:rPr>
              <w:t>État mensuel des préconisations.</w:t>
            </w:r>
          </w:p>
        </w:tc>
      </w:tr>
      <w:tr w:rsidR="00FC050F" w:rsidRPr="009868FC" w14:paraId="0BDBA16B" w14:textId="77777777">
        <w:trPr>
          <w:gridAfter w:val="1"/>
          <w:wAfter w:w="6" w:type="dxa"/>
          <w:trHeight w:val="150"/>
          <w:jc w:val="center"/>
        </w:trPr>
        <w:tc>
          <w:tcPr>
            <w:tcW w:w="884" w:type="dxa"/>
            <w:vMerge/>
            <w:tcBorders>
              <w:left w:val="single" w:sz="4" w:space="0" w:color="auto"/>
              <w:right w:val="single" w:sz="4" w:space="0" w:color="auto"/>
            </w:tcBorders>
            <w:vAlign w:val="center"/>
          </w:tcPr>
          <w:p w14:paraId="7B5B7AC1" w14:textId="77777777" w:rsidR="00FC050F" w:rsidRPr="009868FC" w:rsidRDefault="00FC050F">
            <w:pPr>
              <w:pStyle w:val="CCTP-Tableau-Texte1"/>
              <w:keepNext/>
              <w:spacing w:before="31" w:after="31"/>
              <w:rPr>
                <w:rFonts w:ascii="Marianne Light" w:hAnsi="Marianne Light"/>
                <w:szCs w:val="20"/>
              </w:rPr>
            </w:pPr>
          </w:p>
        </w:tc>
        <w:tc>
          <w:tcPr>
            <w:tcW w:w="5927" w:type="dxa"/>
            <w:gridSpan w:val="2"/>
            <w:tcBorders>
              <w:top w:val="single" w:sz="4" w:space="0" w:color="auto"/>
              <w:left w:val="single" w:sz="4" w:space="0" w:color="auto"/>
              <w:bottom w:val="single" w:sz="4" w:space="0" w:color="auto"/>
              <w:right w:val="single" w:sz="4" w:space="0" w:color="auto"/>
            </w:tcBorders>
            <w:vAlign w:val="center"/>
          </w:tcPr>
          <w:p w14:paraId="7F813013" w14:textId="319AE193" w:rsidR="00FC050F" w:rsidRPr="009868FC" w:rsidRDefault="00804423" w:rsidP="004D7ED5">
            <w:pPr>
              <w:pStyle w:val="CCTP-Tableau-Puce1"/>
              <w:spacing w:before="31" w:after="31"/>
              <w:ind w:left="138"/>
              <w:jc w:val="both"/>
              <w:rPr>
                <w:rFonts w:ascii="Marianne Light" w:hAnsi="Marianne Light"/>
                <w:szCs w:val="20"/>
              </w:rPr>
            </w:pPr>
            <w:r w:rsidRPr="009868FC">
              <w:rPr>
                <w:rFonts w:ascii="Marianne Light" w:hAnsi="Marianne Light"/>
                <w:szCs w:val="20"/>
              </w:rPr>
              <w:t xml:space="preserve">Le titulaire adresse mensuellement </w:t>
            </w:r>
            <w:r w:rsidR="00F6620D" w:rsidRPr="009868FC">
              <w:rPr>
                <w:rFonts w:ascii="Marianne Light" w:hAnsi="Marianne Light"/>
                <w:szCs w:val="20"/>
              </w:rPr>
              <w:t>à la Cour de cassation</w:t>
            </w:r>
            <w:r w:rsidRPr="009868FC">
              <w:rPr>
                <w:rFonts w:ascii="Marianne Light" w:hAnsi="Marianne Light"/>
                <w:szCs w:val="20"/>
              </w:rPr>
              <w:t xml:space="preserve"> un bilan des alertes, avis et recommandations portant la liste récapitulative des préconisations effectuées sur la période écoulée avec pour chacune d’elles :</w:t>
            </w:r>
          </w:p>
          <w:p w14:paraId="1A1E53BF" w14:textId="6FEFA81D" w:rsidR="00FC050F" w:rsidRPr="009868FC" w:rsidRDefault="00E6411D" w:rsidP="004D7ED5">
            <w:pPr>
              <w:pStyle w:val="CCTP-Tableau-Puce1"/>
              <w:numPr>
                <w:ilvl w:val="0"/>
                <w:numId w:val="220"/>
              </w:numPr>
              <w:spacing w:before="31" w:after="31"/>
              <w:ind w:left="283" w:hanging="283"/>
              <w:jc w:val="both"/>
              <w:rPr>
                <w:rFonts w:ascii="Marianne Light" w:hAnsi="Marianne Light"/>
                <w:szCs w:val="20"/>
              </w:rPr>
            </w:pPr>
            <w:r w:rsidRPr="009868FC">
              <w:rPr>
                <w:rFonts w:ascii="Marianne Light" w:hAnsi="Marianne Light"/>
                <w:szCs w:val="20"/>
              </w:rPr>
              <w:t>L</w:t>
            </w:r>
            <w:r w:rsidR="00804423" w:rsidRPr="009868FC">
              <w:rPr>
                <w:rFonts w:ascii="Marianne Light" w:hAnsi="Marianne Light"/>
                <w:szCs w:val="20"/>
              </w:rPr>
              <w:t xml:space="preserve">e n° d’identification de l’outil de gestion des évolutions et des anomalies </w:t>
            </w:r>
            <w:r w:rsidR="00F6620D" w:rsidRPr="009868FC">
              <w:rPr>
                <w:rFonts w:ascii="Marianne Light" w:hAnsi="Marianne Light"/>
                <w:szCs w:val="20"/>
              </w:rPr>
              <w:t>de la Cour de cassation</w:t>
            </w:r>
            <w:r w:rsidR="00804423" w:rsidRPr="009868FC">
              <w:rPr>
                <w:rFonts w:ascii="Marianne Light" w:hAnsi="Marianne Light"/>
                <w:szCs w:val="20"/>
              </w:rPr>
              <w:t xml:space="preserve"> de la préconisation ;</w:t>
            </w:r>
          </w:p>
          <w:p w14:paraId="187F9032" w14:textId="581141CA" w:rsidR="00FC050F" w:rsidRPr="009868FC" w:rsidRDefault="00E6411D" w:rsidP="004D7ED5">
            <w:pPr>
              <w:pStyle w:val="CCTP-Tableau-Puce1"/>
              <w:numPr>
                <w:ilvl w:val="0"/>
                <w:numId w:val="220"/>
              </w:numPr>
              <w:spacing w:before="31" w:after="31"/>
              <w:ind w:left="283" w:hanging="283"/>
              <w:jc w:val="both"/>
              <w:rPr>
                <w:rFonts w:ascii="Marianne Light" w:hAnsi="Marianne Light"/>
                <w:szCs w:val="20"/>
              </w:rPr>
            </w:pPr>
            <w:r w:rsidRPr="009868FC">
              <w:rPr>
                <w:rFonts w:ascii="Marianne Light" w:hAnsi="Marianne Light"/>
                <w:szCs w:val="20"/>
              </w:rPr>
              <w:t>L</w:t>
            </w:r>
            <w:r w:rsidR="00804423" w:rsidRPr="009868FC">
              <w:rPr>
                <w:rFonts w:ascii="Marianne Light" w:hAnsi="Marianne Light"/>
                <w:szCs w:val="20"/>
              </w:rPr>
              <w:t>e descriptif de la préconisation.</w:t>
            </w:r>
          </w:p>
          <w:p w14:paraId="70CB7E6A" w14:textId="77777777" w:rsidR="00FC050F" w:rsidRPr="009868FC" w:rsidRDefault="00804423" w:rsidP="004D7ED5">
            <w:pPr>
              <w:pStyle w:val="CCTP-Tableau-Puce1"/>
              <w:spacing w:before="31" w:after="31"/>
              <w:ind w:left="138"/>
              <w:jc w:val="both"/>
              <w:rPr>
                <w:rFonts w:ascii="Marianne Light" w:hAnsi="Marianne Light"/>
                <w:szCs w:val="20"/>
              </w:rPr>
            </w:pPr>
            <w:r w:rsidRPr="009868FC">
              <w:rPr>
                <w:rFonts w:ascii="Marianne Light" w:hAnsi="Marianne Light"/>
                <w:szCs w:val="20"/>
              </w:rPr>
              <w:t xml:space="preserve">La tenue de ces objectifs est évaluée au travers de l’examen, en </w:t>
            </w:r>
            <w:r w:rsidRPr="009868FC">
              <w:rPr>
                <w:rFonts w:ascii="Marianne Light" w:hAnsi="Marianne Light"/>
                <w:szCs w:val="20"/>
              </w:rPr>
              <w:fldChar w:fldCharType="begin"/>
            </w:r>
            <w:r w:rsidRPr="009868FC">
              <w:rPr>
                <w:rFonts w:ascii="Marianne Light" w:hAnsi="Marianne Light"/>
                <w:szCs w:val="20"/>
              </w:rPr>
              <w:instrText xml:space="preserve"> REF _Ref12885230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Comité de suivi sécurité</w:t>
            </w:r>
            <w:r w:rsidRPr="009868FC">
              <w:rPr>
                <w:rFonts w:ascii="Marianne Light" w:hAnsi="Marianne Light"/>
                <w:szCs w:val="20"/>
              </w:rPr>
              <w:fldChar w:fldCharType="end"/>
            </w:r>
            <w:r w:rsidRPr="009868FC">
              <w:rPr>
                <w:rFonts w:ascii="Marianne Light" w:hAnsi="Marianne Light"/>
                <w:szCs w:val="20"/>
              </w:rPr>
              <w:t xml:space="preserve"> trimestriel (cf. chapitre </w:t>
            </w:r>
            <w:r w:rsidRPr="009868FC">
              <w:rPr>
                <w:rFonts w:ascii="Marianne Light" w:hAnsi="Marianne Light"/>
                <w:szCs w:val="20"/>
              </w:rPr>
              <w:fldChar w:fldCharType="begin"/>
            </w:r>
            <w:r w:rsidRPr="009868FC">
              <w:rPr>
                <w:rFonts w:ascii="Marianne Light" w:hAnsi="Marianne Light"/>
                <w:szCs w:val="20"/>
              </w:rPr>
              <w:instrText xml:space="preserve"> REF _Ref12885232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4.2.4.5</w:t>
            </w:r>
            <w:r w:rsidRPr="009868FC">
              <w:rPr>
                <w:rFonts w:ascii="Marianne Light" w:hAnsi="Marianne Light"/>
                <w:szCs w:val="20"/>
              </w:rPr>
              <w:fldChar w:fldCharType="end"/>
            </w:r>
            <w:r w:rsidRPr="009868FC">
              <w:rPr>
                <w:rFonts w:ascii="Marianne Light" w:hAnsi="Marianne Light"/>
                <w:szCs w:val="20"/>
              </w:rPr>
              <w:t>), d’indicateurs décrits dans le Plan d'Assurance Sécurité.</w:t>
            </w:r>
          </w:p>
        </w:tc>
        <w:tc>
          <w:tcPr>
            <w:tcW w:w="2811" w:type="dxa"/>
            <w:gridSpan w:val="2"/>
            <w:vMerge/>
            <w:tcBorders>
              <w:left w:val="single" w:sz="4" w:space="0" w:color="auto"/>
              <w:right w:val="single" w:sz="4" w:space="0" w:color="auto"/>
            </w:tcBorders>
            <w:vAlign w:val="center"/>
          </w:tcPr>
          <w:p w14:paraId="49BDA7D0" w14:textId="77777777" w:rsidR="00FC050F" w:rsidRPr="009868FC" w:rsidRDefault="00FC050F">
            <w:pPr>
              <w:pStyle w:val="CCTP-Tableau-Texte1"/>
              <w:keepNext/>
              <w:spacing w:before="31" w:after="31"/>
              <w:rPr>
                <w:rFonts w:ascii="Marianne Light" w:hAnsi="Marianne Light"/>
                <w:szCs w:val="20"/>
              </w:rPr>
            </w:pPr>
          </w:p>
        </w:tc>
      </w:tr>
      <w:tr w:rsidR="00FC050F" w:rsidRPr="009868FC" w14:paraId="4F645E9D" w14:textId="77777777">
        <w:trPr>
          <w:gridAfter w:val="1"/>
          <w:wAfter w:w="6" w:type="dxa"/>
          <w:trHeight w:val="345"/>
          <w:jc w:val="center"/>
        </w:trPr>
        <w:tc>
          <w:tcPr>
            <w:tcW w:w="962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03CC4AF5"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Mise en œuvre</w:t>
            </w:r>
          </w:p>
        </w:tc>
      </w:tr>
      <w:tr w:rsidR="00FC050F" w:rsidRPr="009868FC" w14:paraId="2A67A313" w14:textId="77777777">
        <w:trPr>
          <w:gridAfter w:val="1"/>
          <w:wAfter w:w="6" w:type="dxa"/>
          <w:trHeight w:val="119"/>
          <w:jc w:val="center"/>
        </w:trPr>
        <w:tc>
          <w:tcPr>
            <w:tcW w:w="9622" w:type="dxa"/>
            <w:gridSpan w:val="5"/>
            <w:tcBorders>
              <w:top w:val="single" w:sz="4" w:space="0" w:color="auto"/>
              <w:left w:val="single" w:sz="4" w:space="0" w:color="auto"/>
              <w:bottom w:val="single" w:sz="4" w:space="0" w:color="auto"/>
              <w:right w:val="single" w:sz="4" w:space="0" w:color="auto"/>
            </w:tcBorders>
          </w:tcPr>
          <w:p w14:paraId="588E7D0F"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La prestation s’effectue principalement dans les locaux du titulaire.</w:t>
            </w:r>
          </w:p>
          <w:p w14:paraId="6D6081FC" w14:textId="4FE7769B"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Les réunions et les ateliers s’effectuent dans les locaux </w:t>
            </w:r>
            <w:r w:rsidR="00D23B13" w:rsidRPr="009868FC">
              <w:rPr>
                <w:rFonts w:ascii="Marianne Light" w:hAnsi="Marianne Light"/>
                <w:szCs w:val="20"/>
              </w:rPr>
              <w:t>de la Cour de cassation</w:t>
            </w:r>
            <w:r w:rsidRPr="009868FC">
              <w:rPr>
                <w:rFonts w:ascii="Marianne Light" w:hAnsi="Marianne Light"/>
                <w:szCs w:val="20"/>
              </w:rPr>
              <w:t>.</w:t>
            </w:r>
          </w:p>
        </w:tc>
      </w:tr>
      <w:tr w:rsidR="00FC050F" w:rsidRPr="009868FC" w14:paraId="2CAC15FA" w14:textId="77777777">
        <w:trPr>
          <w:gridAfter w:val="1"/>
          <w:wAfter w:w="6" w:type="dxa"/>
          <w:trHeight w:val="345"/>
          <w:jc w:val="center"/>
        </w:trPr>
        <w:tc>
          <w:tcPr>
            <w:tcW w:w="962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64E7D390"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lastRenderedPageBreak/>
              <w:t>Engagements de service</w:t>
            </w:r>
          </w:p>
        </w:tc>
      </w:tr>
      <w:tr w:rsidR="00FC050F" w:rsidRPr="009868FC" w14:paraId="0D7C8F98" w14:textId="77777777" w:rsidTr="002D740F">
        <w:trPr>
          <w:gridAfter w:val="1"/>
          <w:wAfter w:w="6" w:type="dxa"/>
          <w:trHeight w:val="379"/>
          <w:jc w:val="center"/>
        </w:trPr>
        <w:tc>
          <w:tcPr>
            <w:tcW w:w="3422" w:type="dxa"/>
            <w:gridSpan w:val="2"/>
            <w:tcBorders>
              <w:top w:val="single" w:sz="4" w:space="0" w:color="FFFFFF" w:themeColor="background1"/>
              <w:left w:val="single" w:sz="4" w:space="0" w:color="auto"/>
              <w:bottom w:val="single" w:sz="4" w:space="0" w:color="FFFFFF" w:themeColor="background1"/>
              <w:right w:val="single" w:sz="4" w:space="0" w:color="FFFFFF" w:themeColor="background1"/>
            </w:tcBorders>
            <w:shd w:val="clear" w:color="auto" w:fill="D9D9D9" w:themeFill="background1" w:themeFillShade="D9"/>
            <w:vAlign w:val="center"/>
          </w:tcPr>
          <w:p w14:paraId="60D3E96A" w14:textId="77777777" w:rsidR="00FC050F" w:rsidRPr="002D740F" w:rsidRDefault="00804423">
            <w:pPr>
              <w:keepNext/>
              <w:keepLines/>
              <w:jc w:val="both"/>
              <w:rPr>
                <w:rFonts w:ascii="Marianne Light" w:hAnsi="Marianne Light"/>
                <w:b/>
                <w:bCs/>
                <w:sz w:val="20"/>
                <w:szCs w:val="20"/>
              </w:rPr>
            </w:pPr>
            <w:r w:rsidRPr="002D740F">
              <w:rPr>
                <w:rFonts w:ascii="Marianne Light" w:hAnsi="Marianne Light"/>
                <w:b/>
                <w:bCs/>
                <w:sz w:val="20"/>
                <w:szCs w:val="20"/>
              </w:rPr>
              <w:t>Action projet</w:t>
            </w:r>
          </w:p>
        </w:tc>
        <w:tc>
          <w:tcPr>
            <w:tcW w:w="6200" w:type="dxa"/>
            <w:gridSpan w:val="3"/>
            <w:tcBorders>
              <w:top w:val="single" w:sz="4" w:space="0" w:color="FFFFFF" w:themeColor="background1"/>
              <w:left w:val="single" w:sz="4" w:space="0" w:color="FFFFFF" w:themeColor="background1"/>
              <w:bottom w:val="single" w:sz="4" w:space="0" w:color="FFFFFF" w:themeColor="background1"/>
              <w:right w:val="single" w:sz="4" w:space="0" w:color="auto"/>
            </w:tcBorders>
            <w:shd w:val="clear" w:color="auto" w:fill="D9D9D9" w:themeFill="background1" w:themeFillShade="D9"/>
            <w:vAlign w:val="center"/>
          </w:tcPr>
          <w:p w14:paraId="3CAE804B" w14:textId="77777777" w:rsidR="00FC050F" w:rsidRPr="002D740F" w:rsidRDefault="00804423">
            <w:pPr>
              <w:keepNext/>
              <w:keepLines/>
              <w:jc w:val="both"/>
              <w:rPr>
                <w:rFonts w:ascii="Marianne Light" w:hAnsi="Marianne Light"/>
                <w:b/>
                <w:bCs/>
                <w:sz w:val="20"/>
                <w:szCs w:val="20"/>
                <w:highlight w:val="red"/>
              </w:rPr>
            </w:pPr>
            <w:r w:rsidRPr="002D740F">
              <w:rPr>
                <w:rFonts w:ascii="Marianne Light" w:hAnsi="Marianne Light"/>
                <w:b/>
                <w:bCs/>
                <w:sz w:val="20"/>
                <w:szCs w:val="20"/>
              </w:rPr>
              <w:t>Délais maximum</w:t>
            </w:r>
          </w:p>
        </w:tc>
      </w:tr>
      <w:tr w:rsidR="00FC050F" w:rsidRPr="009868FC" w14:paraId="34F80AD4" w14:textId="77777777">
        <w:trPr>
          <w:gridAfter w:val="1"/>
          <w:wAfter w:w="6" w:type="dxa"/>
          <w:trHeight w:val="207"/>
          <w:jc w:val="center"/>
        </w:trPr>
        <w:tc>
          <w:tcPr>
            <w:tcW w:w="3422" w:type="dxa"/>
            <w:gridSpan w:val="2"/>
            <w:vAlign w:val="center"/>
          </w:tcPr>
          <w:p w14:paraId="7E9D8598" w14:textId="77777777" w:rsidR="00FC050F" w:rsidRPr="009868FC" w:rsidRDefault="00804423">
            <w:pPr>
              <w:pStyle w:val="CCTP-Tableau-petittexte"/>
              <w:spacing w:before="31" w:after="31"/>
              <w:jc w:val="both"/>
              <w:rPr>
                <w:rFonts w:ascii="Marianne Light" w:hAnsi="Marianne Light"/>
                <w:sz w:val="20"/>
                <w:szCs w:val="20"/>
              </w:rPr>
            </w:pPr>
            <w:r w:rsidRPr="009868FC">
              <w:rPr>
                <w:rFonts w:ascii="Marianne Light" w:hAnsi="Marianne Light"/>
                <w:sz w:val="20"/>
                <w:szCs w:val="20"/>
              </w:rPr>
              <w:t>Rapport d’analyses d’impact</w:t>
            </w:r>
          </w:p>
        </w:tc>
        <w:tc>
          <w:tcPr>
            <w:tcW w:w="6200" w:type="dxa"/>
            <w:gridSpan w:val="3"/>
            <w:vAlign w:val="center"/>
          </w:tcPr>
          <w:p w14:paraId="7C1B0E14" w14:textId="77777777" w:rsidR="00FC050F" w:rsidRPr="009868FC" w:rsidRDefault="00804423">
            <w:pPr>
              <w:pStyle w:val="CCTP-Tableau-petittexte"/>
              <w:spacing w:before="31" w:after="31"/>
              <w:jc w:val="both"/>
              <w:rPr>
                <w:rFonts w:ascii="Marianne Light" w:hAnsi="Marianne Light"/>
                <w:sz w:val="20"/>
                <w:szCs w:val="20"/>
              </w:rPr>
            </w:pPr>
            <w:r w:rsidRPr="009868FC">
              <w:rPr>
                <w:rFonts w:ascii="Marianne Light" w:hAnsi="Marianne Light"/>
                <w:sz w:val="20"/>
                <w:szCs w:val="20"/>
              </w:rPr>
              <w:t>5 jours ouvrés maximum à compter du bulletin d’alerte ou de la demande d’étude fournis par du Ministère de la Justice</w:t>
            </w:r>
          </w:p>
        </w:tc>
      </w:tr>
      <w:tr w:rsidR="00FC050F" w:rsidRPr="009868FC" w14:paraId="1BA5540B" w14:textId="77777777">
        <w:trPr>
          <w:gridAfter w:val="1"/>
          <w:wAfter w:w="6" w:type="dxa"/>
          <w:trHeight w:val="207"/>
          <w:jc w:val="center"/>
        </w:trPr>
        <w:tc>
          <w:tcPr>
            <w:tcW w:w="3422" w:type="dxa"/>
            <w:gridSpan w:val="2"/>
            <w:vAlign w:val="center"/>
          </w:tcPr>
          <w:p w14:paraId="2AC440B5" w14:textId="77777777" w:rsidR="00FC050F" w:rsidRPr="009868FC" w:rsidRDefault="00804423">
            <w:pPr>
              <w:pStyle w:val="CCTP-Tableau-petittexte"/>
              <w:spacing w:before="31" w:after="31"/>
              <w:jc w:val="both"/>
              <w:rPr>
                <w:rFonts w:ascii="Marianne Light" w:hAnsi="Marianne Light"/>
                <w:sz w:val="20"/>
                <w:szCs w:val="20"/>
              </w:rPr>
            </w:pPr>
            <w:r w:rsidRPr="009868FC">
              <w:rPr>
                <w:rFonts w:ascii="Marianne Light" w:hAnsi="Marianne Light"/>
                <w:sz w:val="20"/>
                <w:szCs w:val="20"/>
              </w:rPr>
              <w:t>Tableau de bord de suivi</w:t>
            </w:r>
          </w:p>
        </w:tc>
        <w:tc>
          <w:tcPr>
            <w:tcW w:w="6200" w:type="dxa"/>
            <w:gridSpan w:val="3"/>
            <w:vAlign w:val="center"/>
          </w:tcPr>
          <w:p w14:paraId="45F3237D" w14:textId="77777777" w:rsidR="00FC050F" w:rsidRPr="009868FC" w:rsidRDefault="00804423">
            <w:pPr>
              <w:pStyle w:val="CCTP-Tableau-petittexte"/>
              <w:spacing w:before="31" w:after="31"/>
              <w:jc w:val="both"/>
              <w:rPr>
                <w:rFonts w:ascii="Marianne Light" w:hAnsi="Marianne Light"/>
                <w:sz w:val="20"/>
                <w:szCs w:val="20"/>
              </w:rPr>
            </w:pPr>
            <w:r w:rsidRPr="009868FC">
              <w:rPr>
                <w:rFonts w:ascii="Marianne Light" w:hAnsi="Marianne Light"/>
                <w:sz w:val="20"/>
                <w:szCs w:val="20"/>
              </w:rPr>
              <w:t>A chaque comité de suivi trimestriel</w:t>
            </w:r>
          </w:p>
        </w:tc>
      </w:tr>
      <w:tr w:rsidR="00FC050F" w:rsidRPr="009868FC" w14:paraId="0443AFC2" w14:textId="77777777">
        <w:trPr>
          <w:gridAfter w:val="1"/>
          <w:wAfter w:w="6" w:type="dxa"/>
          <w:trHeight w:val="345"/>
          <w:jc w:val="center"/>
        </w:trPr>
        <w:tc>
          <w:tcPr>
            <w:tcW w:w="9622"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3095F779"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Vérifications</w:t>
            </w:r>
          </w:p>
        </w:tc>
      </w:tr>
      <w:tr w:rsidR="00FC050F" w:rsidRPr="009868FC" w14:paraId="566DBA86" w14:textId="77777777">
        <w:trPr>
          <w:gridAfter w:val="1"/>
          <w:wAfter w:w="6" w:type="dxa"/>
          <w:trHeight w:val="358"/>
          <w:jc w:val="center"/>
        </w:trPr>
        <w:tc>
          <w:tcPr>
            <w:tcW w:w="9622" w:type="dxa"/>
            <w:gridSpan w:val="5"/>
            <w:tcBorders>
              <w:top w:val="single" w:sz="4" w:space="0" w:color="auto"/>
              <w:left w:val="single" w:sz="4" w:space="0" w:color="auto"/>
              <w:bottom w:val="single" w:sz="4" w:space="0" w:color="auto"/>
              <w:right w:val="single" w:sz="4" w:space="0" w:color="auto"/>
            </w:tcBorders>
          </w:tcPr>
          <w:p w14:paraId="33BA4DF0" w14:textId="364A59DA"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Les opérations de vérifications sont définies au chapitre</w:t>
            </w:r>
            <w:r w:rsidRPr="009868FC">
              <w:rPr>
                <w:rFonts w:ascii="Marianne Light" w:hAnsi="Marianne Light"/>
                <w:szCs w:val="20"/>
              </w:rPr>
              <w:fldChar w:fldCharType="begin"/>
            </w:r>
            <w:r w:rsidRPr="009868FC">
              <w:rPr>
                <w:rFonts w:ascii="Marianne Light" w:hAnsi="Marianne Light"/>
                <w:szCs w:val="20"/>
              </w:rPr>
              <w:instrText xml:space="preserve"> REF _Ref401597488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6.2</w:t>
            </w:r>
            <w:r w:rsidRPr="009868FC">
              <w:rPr>
                <w:rFonts w:ascii="Marianne Light" w:hAnsi="Marianne Light"/>
                <w:szCs w:val="20"/>
              </w:rPr>
              <w:fldChar w:fldCharType="end"/>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_Ref401597488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Vérifications d’activités</w:t>
            </w:r>
            <w:r w:rsidRPr="009868FC">
              <w:rPr>
                <w:rFonts w:ascii="Marianne Light" w:hAnsi="Marianne Light"/>
                <w:szCs w:val="20"/>
              </w:rPr>
              <w:fldChar w:fldCharType="end"/>
            </w:r>
            <w:r w:rsidRPr="009868FC">
              <w:rPr>
                <w:rFonts w:ascii="Marianne Light" w:hAnsi="Marianne Light"/>
                <w:szCs w:val="20"/>
              </w:rPr>
              <w:t> »</w:t>
            </w:r>
            <w:r w:rsidR="005666C0" w:rsidRPr="009868FC">
              <w:rPr>
                <w:rFonts w:ascii="Marianne Light" w:hAnsi="Marianne Light"/>
                <w:szCs w:val="20"/>
              </w:rPr>
              <w:t xml:space="preserve"> du CCTP</w:t>
            </w:r>
            <w:r w:rsidRPr="009868FC">
              <w:rPr>
                <w:rFonts w:ascii="Marianne Light" w:hAnsi="Marianne Light"/>
                <w:szCs w:val="20"/>
              </w:rPr>
              <w:t>.</w:t>
            </w:r>
            <w:r w:rsidR="005666C0" w:rsidRPr="009868FC">
              <w:rPr>
                <w:rFonts w:ascii="Marianne Light" w:hAnsi="Marianne Light"/>
                <w:szCs w:val="20"/>
              </w:rPr>
              <w:t xml:space="preserve"> Des précisions sont apportées à l’article X du CCAP.</w:t>
            </w:r>
          </w:p>
          <w:p w14:paraId="0D4CCD54"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La fréquence de vérification, sauf stipulation contraire sur le bon de commande ou l’ordre de service, est trimestrielle.</w:t>
            </w:r>
          </w:p>
        </w:tc>
      </w:tr>
      <w:tr w:rsidR="00FC050F" w:rsidRPr="009868FC" w14:paraId="7F656EA8" w14:textId="77777777">
        <w:trPr>
          <w:gridAfter w:val="1"/>
          <w:wAfter w:w="6" w:type="dxa"/>
          <w:trHeight w:val="245"/>
          <w:jc w:val="center"/>
        </w:trPr>
        <w:tc>
          <w:tcPr>
            <w:tcW w:w="9622" w:type="dxa"/>
            <w:gridSpan w:val="5"/>
            <w:tcBorders>
              <w:top w:val="single" w:sz="4" w:space="0" w:color="auto"/>
              <w:left w:val="single" w:sz="4" w:space="0" w:color="auto"/>
              <w:bottom w:val="single" w:sz="4" w:space="0" w:color="auto"/>
              <w:right w:val="single" w:sz="4" w:space="0" w:color="auto"/>
            </w:tcBorders>
            <w:shd w:val="clear" w:color="auto" w:fill="D9D9D9"/>
          </w:tcPr>
          <w:p w14:paraId="4A998A8F"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Base tarifaire</w:t>
            </w:r>
          </w:p>
        </w:tc>
      </w:tr>
      <w:tr w:rsidR="00FC050F" w14:paraId="1B0FEB5C" w14:textId="77777777">
        <w:trPr>
          <w:trHeight w:val="2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B25A172" w14:textId="63AE6C31" w:rsidR="00FC050F" w:rsidRPr="009868FC" w:rsidRDefault="00804423" w:rsidP="00D14D0E">
            <w:pPr>
              <w:pStyle w:val="CCTP-Tableau-Texte1"/>
              <w:spacing w:before="31" w:after="31"/>
              <w:jc w:val="both"/>
              <w:rPr>
                <w:rFonts w:ascii="Marianne Light" w:hAnsi="Marianne Light"/>
                <w:szCs w:val="20"/>
              </w:rPr>
            </w:pPr>
            <w:r w:rsidRPr="009868FC">
              <w:rPr>
                <w:rFonts w:ascii="Marianne Light" w:hAnsi="Marianne Light"/>
                <w:szCs w:val="20"/>
              </w:rPr>
              <w:t xml:space="preserve">Le prix de cette prestation est </w:t>
            </w:r>
            <w:r w:rsidR="00C64BA0" w:rsidRPr="009868FC">
              <w:rPr>
                <w:rFonts w:ascii="Marianne Light" w:hAnsi="Marianne Light"/>
                <w:szCs w:val="20"/>
              </w:rPr>
              <w:t xml:space="preserve">un </w:t>
            </w:r>
            <w:r w:rsidRPr="009868FC">
              <w:rPr>
                <w:rFonts w:ascii="Marianne Light" w:hAnsi="Marianne Light"/>
                <w:szCs w:val="20"/>
              </w:rPr>
              <w:t xml:space="preserve">forfait </w:t>
            </w:r>
            <w:r w:rsidR="00F07E26" w:rsidRPr="009868FC">
              <w:rPr>
                <w:rFonts w:ascii="Marianne Light" w:hAnsi="Marianne Light"/>
                <w:szCs w:val="20"/>
              </w:rPr>
              <w:t>trimestriel</w:t>
            </w:r>
            <w:r w:rsidR="00555D30" w:rsidRPr="009868FC">
              <w:rPr>
                <w:rFonts w:ascii="Marianne Light" w:hAnsi="Marianne Light"/>
                <w:szCs w:val="20"/>
              </w:rPr>
              <w:t>.</w:t>
            </w:r>
          </w:p>
          <w:p w14:paraId="0DAF59AD" w14:textId="718BCF6B" w:rsidR="00FC050F" w:rsidRPr="009868FC" w:rsidRDefault="00FC050F" w:rsidP="00555D30">
            <w:pPr>
              <w:pStyle w:val="CCTP-Tableau-Puce1"/>
              <w:spacing w:before="31" w:after="31"/>
              <w:ind w:left="456"/>
              <w:jc w:val="both"/>
              <w:rPr>
                <w:rFonts w:ascii="Marianne Light" w:hAnsi="Marianne Light"/>
                <w:szCs w:val="20"/>
              </w:rPr>
            </w:pPr>
          </w:p>
        </w:tc>
      </w:tr>
      <w:tr w:rsidR="00FC050F" w14:paraId="35E93341" w14:textId="77777777">
        <w:trPr>
          <w:trHeight w:val="245"/>
          <w:jc w:val="center"/>
        </w:trPr>
        <w:tc>
          <w:tcPr>
            <w:tcW w:w="7074"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4CC4F406" w14:textId="5ECB532C" w:rsidR="00FC050F" w:rsidRPr="009868FC" w:rsidRDefault="00253496">
            <w:pPr>
              <w:pStyle w:val="CCTP-Tableau-petittexte"/>
              <w:spacing w:before="31" w:after="31"/>
              <w:rPr>
                <w:rFonts w:ascii="Marianne Light" w:hAnsi="Marianne Light"/>
                <w:sz w:val="20"/>
                <w:szCs w:val="20"/>
              </w:rPr>
            </w:pPr>
            <w:r w:rsidRPr="009868FC">
              <w:rPr>
                <w:rFonts w:ascii="Marianne Light" w:hAnsi="Marianne Light"/>
                <w:sz w:val="20"/>
                <w:szCs w:val="20"/>
              </w:rPr>
              <w:t>Forfaits unitaires ;</w:t>
            </w:r>
          </w:p>
        </w:tc>
        <w:tc>
          <w:tcPr>
            <w:tcW w:w="255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3AD26E96" w14:textId="77777777" w:rsidR="00FC050F" w:rsidRPr="009868FC" w:rsidRDefault="00804423">
            <w:pPr>
              <w:pStyle w:val="CCTP-Tableau-petittexte"/>
              <w:spacing w:before="31" w:after="31"/>
              <w:rPr>
                <w:rFonts w:ascii="Marianne Light" w:hAnsi="Marianne Light"/>
                <w:sz w:val="20"/>
                <w:szCs w:val="20"/>
              </w:rPr>
            </w:pPr>
            <w:r w:rsidRPr="009868FC">
              <w:rPr>
                <w:rFonts w:ascii="Marianne Light" w:hAnsi="Marianne Light"/>
                <w:sz w:val="20"/>
                <w:szCs w:val="20"/>
              </w:rPr>
              <w:t>Prix</w:t>
            </w:r>
          </w:p>
        </w:tc>
      </w:tr>
      <w:tr w:rsidR="00FC050F" w14:paraId="41350AEB" w14:textId="77777777" w:rsidTr="00A4008D">
        <w:trPr>
          <w:trHeight w:val="162"/>
          <w:jc w:val="center"/>
        </w:trPr>
        <w:tc>
          <w:tcPr>
            <w:tcW w:w="7074" w:type="dxa"/>
            <w:gridSpan w:val="4"/>
            <w:tcBorders>
              <w:top w:val="single" w:sz="4" w:space="0" w:color="auto"/>
              <w:left w:val="single" w:sz="4" w:space="0" w:color="auto"/>
              <w:bottom w:val="single" w:sz="4" w:space="0" w:color="auto"/>
              <w:right w:val="single" w:sz="4" w:space="0" w:color="auto"/>
            </w:tcBorders>
            <w:shd w:val="clear" w:color="auto" w:fill="F2F2F2"/>
            <w:vAlign w:val="center"/>
          </w:tcPr>
          <w:p w14:paraId="744F1370" w14:textId="57CE8496" w:rsidR="00FC050F" w:rsidRPr="009868FC" w:rsidRDefault="00804423">
            <w:pPr>
              <w:pStyle w:val="CCTP-Tableau-petittexte"/>
              <w:spacing w:before="31" w:after="31"/>
              <w:rPr>
                <w:rFonts w:ascii="Marianne Light" w:hAnsi="Marianne Light"/>
                <w:color w:val="000000"/>
                <w:sz w:val="20"/>
                <w:szCs w:val="20"/>
              </w:rPr>
            </w:pPr>
            <w:r w:rsidRPr="009868FC">
              <w:rPr>
                <w:rFonts w:ascii="Marianne Light" w:hAnsi="Marianne Light"/>
                <w:color w:val="000000" w:themeColor="text1"/>
                <w:sz w:val="20"/>
                <w:szCs w:val="20"/>
              </w:rPr>
              <w:t xml:space="preserve">Forfait </w:t>
            </w:r>
            <w:r w:rsidR="00C72201" w:rsidRPr="009868FC">
              <w:rPr>
                <w:rFonts w:ascii="Marianne Light" w:hAnsi="Marianne Light"/>
                <w:color w:val="000000" w:themeColor="text1"/>
                <w:sz w:val="20"/>
                <w:szCs w:val="20"/>
              </w:rPr>
              <w:t xml:space="preserve">trimestriel </w:t>
            </w:r>
            <w:r w:rsidRPr="009868FC">
              <w:rPr>
                <w:rFonts w:ascii="Marianne Light" w:hAnsi="Marianne Light"/>
                <w:color w:val="000000" w:themeColor="text1"/>
                <w:sz w:val="20"/>
                <w:szCs w:val="20"/>
              </w:rPr>
              <w:t>p</w:t>
            </w:r>
            <w:r w:rsidR="00702E2C" w:rsidRPr="009868FC">
              <w:rPr>
                <w:rFonts w:ascii="Marianne Light" w:hAnsi="Marianne Light"/>
                <w:color w:val="000000" w:themeColor="text1"/>
                <w:sz w:val="20"/>
                <w:szCs w:val="20"/>
              </w:rPr>
              <w:t>our une</w:t>
            </w:r>
            <w:r w:rsidRPr="009868FC">
              <w:rPr>
                <w:rFonts w:ascii="Marianne Light" w:hAnsi="Marianne Light"/>
                <w:color w:val="000000" w:themeColor="text1"/>
                <w:sz w:val="20"/>
                <w:szCs w:val="20"/>
              </w:rPr>
              <w:t xml:space="preserve"> </w:t>
            </w:r>
            <w:r w:rsidR="00051B48" w:rsidRPr="009868FC">
              <w:rPr>
                <w:rFonts w:ascii="Marianne Light" w:hAnsi="Marianne Light"/>
                <w:color w:val="000000" w:themeColor="text1"/>
                <w:sz w:val="20"/>
                <w:szCs w:val="20"/>
              </w:rPr>
              <w:t xml:space="preserve">ou plusieurs </w:t>
            </w:r>
            <w:r w:rsidRPr="009868FC">
              <w:rPr>
                <w:rFonts w:ascii="Marianne Light" w:hAnsi="Marianne Light"/>
                <w:color w:val="000000" w:themeColor="text1"/>
                <w:sz w:val="20"/>
                <w:szCs w:val="20"/>
              </w:rPr>
              <w:t>application</w:t>
            </w:r>
            <w:r w:rsidR="00F07E26" w:rsidRPr="009868FC">
              <w:rPr>
                <w:rFonts w:ascii="Marianne Light" w:hAnsi="Marianne Light"/>
                <w:color w:val="000000" w:themeColor="text1"/>
                <w:sz w:val="20"/>
                <w:szCs w:val="20"/>
              </w:rPr>
              <w:t>s</w:t>
            </w:r>
            <w:r w:rsidR="00051B48" w:rsidRPr="009868FC">
              <w:rPr>
                <w:rFonts w:ascii="Marianne Light" w:hAnsi="Marianne Light"/>
                <w:color w:val="000000" w:themeColor="text1"/>
                <w:sz w:val="20"/>
                <w:szCs w:val="20"/>
              </w:rPr>
              <w:t xml:space="preserve"> basées sur les mêmes technologies (ex : Java, </w:t>
            </w:r>
            <w:proofErr w:type="spellStart"/>
            <w:r w:rsidR="00051B48" w:rsidRPr="009868FC">
              <w:rPr>
                <w:rFonts w:ascii="Marianne Light" w:hAnsi="Marianne Light"/>
                <w:color w:val="000000" w:themeColor="text1"/>
                <w:sz w:val="20"/>
                <w:szCs w:val="20"/>
              </w:rPr>
              <w:t>Angular</w:t>
            </w:r>
            <w:proofErr w:type="spellEnd"/>
            <w:r w:rsidR="00051B48" w:rsidRPr="009868FC">
              <w:rPr>
                <w:rFonts w:ascii="Marianne Light" w:hAnsi="Marianne Light"/>
                <w:color w:val="000000" w:themeColor="text1"/>
                <w:sz w:val="20"/>
                <w:szCs w:val="20"/>
              </w:rPr>
              <w:t xml:space="preserve">) et les mêmes versions de ces technologies (ex : Java17, </w:t>
            </w:r>
            <w:proofErr w:type="spellStart"/>
            <w:r w:rsidR="00051B48" w:rsidRPr="009868FC">
              <w:rPr>
                <w:rFonts w:ascii="Marianne Light" w:hAnsi="Marianne Light"/>
                <w:color w:val="000000" w:themeColor="text1"/>
                <w:sz w:val="20"/>
                <w:szCs w:val="20"/>
              </w:rPr>
              <w:t>Angular</w:t>
            </w:r>
            <w:proofErr w:type="spellEnd"/>
            <w:r w:rsidR="00051B48" w:rsidRPr="009868FC">
              <w:rPr>
                <w:rFonts w:ascii="Marianne Light" w:hAnsi="Marianne Light"/>
                <w:color w:val="000000" w:themeColor="text1"/>
                <w:sz w:val="20"/>
                <w:szCs w:val="20"/>
              </w:rPr>
              <w:t xml:space="preserve"> 16)</w:t>
            </w:r>
          </w:p>
        </w:tc>
        <w:tc>
          <w:tcPr>
            <w:tcW w:w="2554" w:type="dxa"/>
            <w:gridSpan w:val="2"/>
            <w:tcBorders>
              <w:top w:val="single" w:sz="4" w:space="0" w:color="auto"/>
              <w:left w:val="single" w:sz="4" w:space="0" w:color="auto"/>
              <w:bottom w:val="single" w:sz="4" w:space="0" w:color="auto"/>
              <w:right w:val="single" w:sz="4" w:space="0" w:color="auto"/>
            </w:tcBorders>
          </w:tcPr>
          <w:p w14:paraId="18A9B297" w14:textId="7C57FFF6" w:rsidR="00FC050F" w:rsidRPr="009868FC" w:rsidRDefault="00804423">
            <w:pPr>
              <w:pStyle w:val="CCTP-Tableau-petittexte"/>
              <w:spacing w:before="31" w:after="31"/>
              <w:rPr>
                <w:rFonts w:ascii="Marianne Light" w:hAnsi="Marianne Light"/>
                <w:color w:val="000000"/>
                <w:sz w:val="20"/>
                <w:szCs w:val="20"/>
              </w:rPr>
            </w:pPr>
            <w:r w:rsidRPr="009868FC">
              <w:rPr>
                <w:rFonts w:ascii="Marianne Light" w:hAnsi="Marianne Light"/>
                <w:color w:val="000000" w:themeColor="text1"/>
                <w:sz w:val="20"/>
                <w:szCs w:val="20"/>
              </w:rPr>
              <w:t xml:space="preserve">Voir </w:t>
            </w:r>
            <w:r w:rsidR="00A719E7" w:rsidRPr="009868FC">
              <w:rPr>
                <w:rFonts w:ascii="Marianne Light" w:hAnsi="Marianne Light"/>
                <w:color w:val="000000" w:themeColor="text1"/>
                <w:sz w:val="20"/>
                <w:szCs w:val="20"/>
              </w:rPr>
              <w:t>BPU</w:t>
            </w:r>
          </w:p>
        </w:tc>
      </w:tr>
    </w:tbl>
    <w:p w14:paraId="2AF0BED3" w14:textId="04339028" w:rsidR="00FC050F" w:rsidRPr="009868FC" w:rsidRDefault="00D21243">
      <w:pPr>
        <w:pStyle w:val="CCTP-Titre2"/>
        <w:rPr>
          <w:rFonts w:ascii="Marianne Light" w:hAnsi="Marianne Light"/>
        </w:rPr>
      </w:pPr>
      <w:bookmarkStart w:id="302" w:name="_Toc203658950"/>
      <w:bookmarkStart w:id="303" w:name="_Ref18075096"/>
      <w:bookmarkStart w:id="304" w:name="_Ref18076327"/>
      <w:bookmarkStart w:id="305" w:name="_Ref375944"/>
      <w:bookmarkStart w:id="306" w:name="_Toc213338418"/>
      <w:r w:rsidRPr="00D21243">
        <w:rPr>
          <w:rFonts w:ascii="Marianne Light" w:eastAsiaTheme="minorEastAsia" w:hAnsi="Marianne Light" w:cstheme="minorBidi"/>
        </w:rPr>
        <w:t>UO5.3.9-</w:t>
      </w:r>
      <w:r w:rsidR="00612263">
        <w:rPr>
          <w:rFonts w:ascii="Marianne Light" w:eastAsiaTheme="minorEastAsia" w:hAnsi="Marianne Light" w:cstheme="minorBidi"/>
        </w:rPr>
        <w:t>MID</w:t>
      </w:r>
      <w:r>
        <w:rPr>
          <w:rFonts w:ascii="Marianne Light" w:eastAsiaTheme="minorEastAsia" w:hAnsi="Marianne Light" w:cstheme="minorBidi"/>
        </w:rPr>
        <w:t xml:space="preserve"> - </w:t>
      </w:r>
      <w:r w:rsidR="0015743C" w:rsidRPr="009868FC">
        <w:rPr>
          <w:rFonts w:ascii="Marianne Light" w:eastAsiaTheme="minorEastAsia" w:hAnsi="Marianne Light" w:cstheme="minorBidi"/>
        </w:rPr>
        <w:t>Maintien de l’intégration des données</w:t>
      </w:r>
      <w:r w:rsidR="00C57A15" w:rsidRPr="009868FC">
        <w:rPr>
          <w:rFonts w:ascii="Marianne Light" w:eastAsiaTheme="minorEastAsia" w:hAnsi="Marianne Light" w:cstheme="minorBidi"/>
        </w:rPr>
        <w:t xml:space="preserve"> (MID)</w:t>
      </w:r>
      <w:bookmarkEnd w:id="302"/>
      <w:bookmarkEnd w:id="306"/>
    </w:p>
    <w:tbl>
      <w:tblPr>
        <w:tblW w:w="485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
        <w:gridCol w:w="1490"/>
        <w:gridCol w:w="3119"/>
        <w:gridCol w:w="1028"/>
        <w:gridCol w:w="1270"/>
        <w:gridCol w:w="1555"/>
        <w:gridCol w:w="9"/>
      </w:tblGrid>
      <w:tr w:rsidR="00691A2B" w:rsidRPr="009868FC" w14:paraId="490C3D53" w14:textId="77777777" w:rsidTr="00C739CD">
        <w:trPr>
          <w:gridAfter w:val="1"/>
          <w:wAfter w:w="9" w:type="dxa"/>
          <w:trHeight w:val="335"/>
          <w:jc w:val="center"/>
        </w:trPr>
        <w:tc>
          <w:tcPr>
            <w:tcW w:w="9347"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70D57C3E" w14:textId="77777777" w:rsidR="00691A2B" w:rsidRPr="009868FC" w:rsidRDefault="00691A2B">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Définition globale de l’activité</w:t>
            </w:r>
          </w:p>
        </w:tc>
      </w:tr>
      <w:tr w:rsidR="00691A2B" w:rsidRPr="009868FC" w14:paraId="1C13BDFB" w14:textId="77777777" w:rsidTr="00C739CD">
        <w:trPr>
          <w:gridAfter w:val="1"/>
          <w:wAfter w:w="9" w:type="dxa"/>
          <w:trHeight w:val="1309"/>
          <w:jc w:val="center"/>
        </w:trPr>
        <w:tc>
          <w:tcPr>
            <w:tcW w:w="9347" w:type="dxa"/>
            <w:gridSpan w:val="6"/>
            <w:tcBorders>
              <w:top w:val="single" w:sz="4" w:space="0" w:color="auto"/>
              <w:left w:val="single" w:sz="4" w:space="0" w:color="auto"/>
              <w:bottom w:val="single" w:sz="4" w:space="0" w:color="auto"/>
              <w:right w:val="single" w:sz="4" w:space="0" w:color="auto"/>
            </w:tcBorders>
            <w:shd w:val="clear" w:color="auto" w:fill="auto"/>
          </w:tcPr>
          <w:p w14:paraId="24B316C2"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Le titulaire peut être amené à intervenir pour expertiser, maintenir et rétablir l’intégrité d’une base de données ou d’une ou plusieurs tables de données dans le cadre du maintien en conditions opérationnelles. On parle alors de maintien de l’intégrité des données (MID). Cette prestation ne doit pas être due à une anomalie logicielle entrant dans le cadre de la maintenance corrective.</w:t>
            </w:r>
          </w:p>
          <w:p w14:paraId="205083FA" w14:textId="265C44A3" w:rsidR="00C739CD" w:rsidRPr="009868FC" w:rsidRDefault="00C739CD">
            <w:pPr>
              <w:jc w:val="both"/>
              <w:rPr>
                <w:rFonts w:ascii="Marianne Light" w:hAnsi="Marianne Light"/>
                <w:sz w:val="20"/>
                <w:szCs w:val="20"/>
              </w:rPr>
            </w:pPr>
          </w:p>
          <w:p w14:paraId="74D26768" w14:textId="0D0DF3E7" w:rsidR="00C739CD" w:rsidRPr="009868FC" w:rsidRDefault="00C739CD" w:rsidP="00C739CD">
            <w:pPr>
              <w:pStyle w:val="CCTP-Tableau-Texte1"/>
              <w:spacing w:before="31" w:after="31"/>
              <w:jc w:val="both"/>
              <w:rPr>
                <w:rFonts w:ascii="Marianne Light" w:hAnsi="Marianne Light"/>
                <w:szCs w:val="20"/>
              </w:rPr>
            </w:pPr>
            <w:r w:rsidRPr="009868FC">
              <w:rPr>
                <w:rFonts w:ascii="Marianne Light" w:hAnsi="Marianne Light"/>
                <w:szCs w:val="20"/>
              </w:rPr>
              <w:t xml:space="preserve">La prestation de traitement de MID sera réalisée en jours et </w:t>
            </w:r>
            <w:r w:rsidRPr="009868FC">
              <w:rPr>
                <w:rFonts w:ascii="Marianne Light" w:hAnsi="Marianne Light"/>
                <w:b/>
                <w:bCs/>
                <w:szCs w:val="20"/>
              </w:rPr>
              <w:t>heures ouvrés standards</w:t>
            </w:r>
            <w:r w:rsidRPr="009868FC">
              <w:rPr>
                <w:rFonts w:ascii="Marianne Light" w:hAnsi="Marianne Light"/>
                <w:szCs w:val="20"/>
              </w:rPr>
              <w:t xml:space="preserve"> : </w:t>
            </w:r>
            <w:r w:rsidRPr="009868FC">
              <w:rPr>
                <w:rFonts w:ascii="Marianne Light" w:hAnsi="Marianne Light"/>
                <w:b/>
                <w:bCs/>
                <w:szCs w:val="20"/>
              </w:rPr>
              <w:t>lundi au vendredi, de 9H à 18h</w:t>
            </w:r>
            <w:r w:rsidRPr="009868FC">
              <w:rPr>
                <w:rFonts w:ascii="Marianne Light" w:hAnsi="Marianne Light"/>
                <w:szCs w:val="20"/>
              </w:rPr>
              <w:t xml:space="preserve">. </w:t>
            </w:r>
          </w:p>
          <w:p w14:paraId="3CC1E09B" w14:textId="77777777" w:rsidR="00C739CD" w:rsidRPr="009868FC" w:rsidRDefault="00C739CD">
            <w:pPr>
              <w:jc w:val="both"/>
              <w:rPr>
                <w:rFonts w:ascii="Marianne Light" w:hAnsi="Marianne Light"/>
                <w:sz w:val="20"/>
                <w:szCs w:val="20"/>
              </w:rPr>
            </w:pPr>
          </w:p>
          <w:p w14:paraId="4BE3CB69" w14:textId="4C22583F" w:rsidR="00C739CD" w:rsidRPr="009868FC" w:rsidRDefault="00C739CD" w:rsidP="00C739CD">
            <w:pPr>
              <w:pStyle w:val="CCTP-Tableau-Texte1"/>
              <w:spacing w:before="31" w:after="31"/>
              <w:jc w:val="both"/>
              <w:rPr>
                <w:rFonts w:ascii="Marianne Light" w:hAnsi="Marianne Light"/>
                <w:szCs w:val="20"/>
              </w:rPr>
            </w:pPr>
            <w:r w:rsidRPr="009868FC">
              <w:rPr>
                <w:rFonts w:ascii="Marianne Light" w:hAnsi="Marianne Light"/>
                <w:szCs w:val="20"/>
              </w:rPr>
              <w:t>Une prestation complémentaire pourra être commandée afin de traiter des tickets MID lors d’astreintes hors plage standard en HNO et/ou JNO.</w:t>
            </w:r>
            <w:r w:rsidR="00AF2568" w:rsidRPr="009868FC">
              <w:rPr>
                <w:rFonts w:ascii="Marianne Light" w:hAnsi="Marianne Light"/>
                <w:szCs w:val="20"/>
              </w:rPr>
              <w:t xml:space="preserve"> La commande de ces astreintes est définie et prévue </w:t>
            </w:r>
            <w:r w:rsidR="00D14D0E" w:rsidRPr="009868FC">
              <w:rPr>
                <w:rFonts w:ascii="Marianne Light" w:hAnsi="Marianne Light"/>
                <w:szCs w:val="20"/>
              </w:rPr>
              <w:t xml:space="preserve">selon </w:t>
            </w:r>
            <w:r w:rsidR="00326D9B" w:rsidRPr="009868FC">
              <w:rPr>
                <w:rFonts w:ascii="Marianne Light" w:hAnsi="Marianne Light"/>
                <w:szCs w:val="20"/>
              </w:rPr>
              <w:t xml:space="preserve">les </w:t>
            </w:r>
            <w:r w:rsidR="00D14D0E" w:rsidRPr="009868FC">
              <w:rPr>
                <w:rFonts w:ascii="Marianne Light" w:hAnsi="Marianne Light"/>
                <w:szCs w:val="20"/>
              </w:rPr>
              <w:t>modalités indiquées à l’article 5.3.6 « </w:t>
            </w:r>
            <w:r w:rsidR="00AF2568" w:rsidRPr="009868FC">
              <w:rPr>
                <w:rFonts w:ascii="Marianne Light" w:hAnsi="Marianne Light"/>
                <w:szCs w:val="20"/>
              </w:rPr>
              <w:t xml:space="preserve">SN3 </w:t>
            </w:r>
            <w:r w:rsidR="00D14D0E" w:rsidRPr="009868FC">
              <w:rPr>
                <w:rFonts w:ascii="Marianne Light" w:hAnsi="Marianne Light"/>
                <w:szCs w:val="20"/>
              </w:rPr>
              <w:t>et maintenance corrective »</w:t>
            </w:r>
            <w:r w:rsidR="00E3558C" w:rsidRPr="009868FC">
              <w:rPr>
                <w:rFonts w:ascii="Marianne Light" w:hAnsi="Marianne Light"/>
                <w:szCs w:val="20"/>
              </w:rPr>
              <w:t>.</w:t>
            </w:r>
          </w:p>
          <w:p w14:paraId="75997B15" w14:textId="057CD052" w:rsidR="00C739CD" w:rsidRPr="009868FC" w:rsidRDefault="00C739CD">
            <w:pPr>
              <w:jc w:val="both"/>
              <w:rPr>
                <w:rFonts w:ascii="Marianne Light" w:hAnsi="Marianne Light"/>
                <w:sz w:val="20"/>
                <w:szCs w:val="20"/>
              </w:rPr>
            </w:pPr>
          </w:p>
        </w:tc>
      </w:tr>
      <w:tr w:rsidR="00691A2B" w:rsidRPr="009868FC" w14:paraId="17948034" w14:textId="77777777" w:rsidTr="00C739CD">
        <w:trPr>
          <w:gridAfter w:val="1"/>
          <w:wAfter w:w="9" w:type="dxa"/>
          <w:trHeight w:val="272"/>
          <w:jc w:val="center"/>
        </w:trPr>
        <w:tc>
          <w:tcPr>
            <w:tcW w:w="9347"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3C6C08A5" w14:textId="77777777" w:rsidR="00691A2B" w:rsidRPr="009868FC" w:rsidRDefault="00691A2B">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Prérequis du Ministère de la Justice</w:t>
            </w:r>
          </w:p>
        </w:tc>
      </w:tr>
      <w:tr w:rsidR="00691A2B" w:rsidRPr="009868FC" w14:paraId="75366277" w14:textId="77777777" w:rsidTr="00C739CD">
        <w:trPr>
          <w:gridAfter w:val="1"/>
          <w:wAfter w:w="9" w:type="dxa"/>
          <w:trHeight w:val="525"/>
          <w:jc w:val="center"/>
        </w:trPr>
        <w:tc>
          <w:tcPr>
            <w:tcW w:w="9347" w:type="dxa"/>
            <w:gridSpan w:val="6"/>
            <w:tcBorders>
              <w:top w:val="single" w:sz="4" w:space="0" w:color="auto"/>
              <w:left w:val="single" w:sz="4" w:space="0" w:color="auto"/>
              <w:bottom w:val="single" w:sz="4" w:space="0" w:color="auto"/>
              <w:right w:val="single" w:sz="4" w:space="0" w:color="auto"/>
            </w:tcBorders>
            <w:shd w:val="clear" w:color="auto" w:fill="auto"/>
          </w:tcPr>
          <w:p w14:paraId="370711B3" w14:textId="26E24693" w:rsidR="00691A2B" w:rsidRPr="009868FC" w:rsidRDefault="00691A2B">
            <w:pPr>
              <w:pStyle w:val="CCTP-Tableau-Texte1"/>
              <w:spacing w:before="31" w:after="31"/>
              <w:jc w:val="both"/>
              <w:rPr>
                <w:rFonts w:ascii="Marianne Light" w:hAnsi="Marianne Light"/>
                <w:szCs w:val="20"/>
              </w:rPr>
            </w:pPr>
            <w:r w:rsidRPr="009868FC">
              <w:rPr>
                <w:rFonts w:ascii="Marianne Light" w:hAnsi="Marianne Light"/>
                <w:szCs w:val="20"/>
              </w:rPr>
              <w:t>La Cour de cassation fournit les travaux et documents existants propres au projet.</w:t>
            </w:r>
          </w:p>
          <w:p w14:paraId="253ECC75" w14:textId="73241340" w:rsidR="00691A2B" w:rsidRPr="009868FC" w:rsidRDefault="00691A2B" w:rsidP="00A4008D">
            <w:pPr>
              <w:pStyle w:val="CCTP-Tableau-Puce1"/>
              <w:spacing w:before="31" w:after="31"/>
              <w:ind w:left="408" w:hanging="408"/>
              <w:jc w:val="both"/>
              <w:rPr>
                <w:rFonts w:ascii="Marianne Light" w:hAnsi="Marianne Light"/>
                <w:szCs w:val="20"/>
              </w:rPr>
            </w:pPr>
          </w:p>
        </w:tc>
      </w:tr>
      <w:tr w:rsidR="00691A2B" w:rsidRPr="009868FC" w14:paraId="563AD8CA" w14:textId="77777777" w:rsidTr="00C739CD">
        <w:trPr>
          <w:gridAfter w:val="1"/>
          <w:wAfter w:w="9" w:type="dxa"/>
          <w:trHeight w:val="329"/>
          <w:jc w:val="center"/>
        </w:trPr>
        <w:tc>
          <w:tcPr>
            <w:tcW w:w="9347"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426C77C0" w14:textId="77777777" w:rsidR="00691A2B" w:rsidRPr="009868FC" w:rsidRDefault="00691A2B">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Description générale de l’activité</w:t>
            </w:r>
          </w:p>
        </w:tc>
      </w:tr>
      <w:tr w:rsidR="00691A2B" w:rsidRPr="009868FC" w14:paraId="5B9F541E" w14:textId="77777777" w:rsidTr="00C739CD">
        <w:trPr>
          <w:gridAfter w:val="1"/>
          <w:wAfter w:w="9" w:type="dxa"/>
          <w:trHeight w:val="143"/>
          <w:jc w:val="center"/>
        </w:trPr>
        <w:tc>
          <w:tcPr>
            <w:tcW w:w="885" w:type="dxa"/>
            <w:tcBorders>
              <w:top w:val="single" w:sz="4" w:space="0" w:color="auto"/>
              <w:left w:val="single" w:sz="4" w:space="0" w:color="auto"/>
              <w:bottom w:val="single" w:sz="4" w:space="0" w:color="auto"/>
              <w:right w:val="single" w:sz="4" w:space="0" w:color="auto"/>
            </w:tcBorders>
            <w:shd w:val="clear" w:color="auto" w:fill="D9D9D9"/>
          </w:tcPr>
          <w:p w14:paraId="2A9BA7A2" w14:textId="77777777" w:rsidR="00691A2B" w:rsidRPr="009868FC" w:rsidRDefault="00691A2B">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Phases</w:t>
            </w:r>
          </w:p>
        </w:tc>
        <w:tc>
          <w:tcPr>
            <w:tcW w:w="5637" w:type="dxa"/>
            <w:gridSpan w:val="3"/>
            <w:tcBorders>
              <w:top w:val="single" w:sz="4" w:space="0" w:color="auto"/>
              <w:left w:val="single" w:sz="4" w:space="0" w:color="auto"/>
              <w:bottom w:val="single" w:sz="4" w:space="0" w:color="auto"/>
              <w:right w:val="single" w:sz="4" w:space="0" w:color="auto"/>
            </w:tcBorders>
            <w:shd w:val="clear" w:color="auto" w:fill="D9D9D9"/>
          </w:tcPr>
          <w:p w14:paraId="307ABB0F" w14:textId="4F68C837" w:rsidR="00691A2B" w:rsidRPr="009868FC" w:rsidRDefault="00691A2B">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 xml:space="preserve"> Prestations </w:t>
            </w:r>
          </w:p>
        </w:tc>
        <w:tc>
          <w:tcPr>
            <w:tcW w:w="2825" w:type="dxa"/>
            <w:gridSpan w:val="2"/>
            <w:tcBorders>
              <w:top w:val="single" w:sz="4" w:space="0" w:color="auto"/>
              <w:left w:val="single" w:sz="4" w:space="0" w:color="auto"/>
              <w:bottom w:val="single" w:sz="4" w:space="0" w:color="auto"/>
              <w:right w:val="single" w:sz="4" w:space="0" w:color="auto"/>
            </w:tcBorders>
            <w:shd w:val="clear" w:color="auto" w:fill="D9D9D9"/>
          </w:tcPr>
          <w:p w14:paraId="6F66F3AE" w14:textId="77777777" w:rsidR="00691A2B" w:rsidRPr="009868FC" w:rsidRDefault="00691A2B">
            <w:pPr>
              <w:keepLines/>
              <w:widowControl w:val="0"/>
              <w:spacing w:before="62" w:after="62"/>
              <w:rPr>
                <w:rFonts w:ascii="Marianne Light" w:hAnsi="Marianne Light"/>
                <w:bCs/>
                <w:sz w:val="20"/>
                <w:szCs w:val="20"/>
              </w:rPr>
            </w:pPr>
            <w:r w:rsidRPr="009868FC">
              <w:rPr>
                <w:rFonts w:ascii="Marianne Light" w:hAnsi="Marianne Light"/>
                <w:bCs/>
                <w:sz w:val="20"/>
                <w:szCs w:val="20"/>
              </w:rPr>
              <w:t>Livrables</w:t>
            </w:r>
          </w:p>
        </w:tc>
      </w:tr>
      <w:tr w:rsidR="00691A2B" w:rsidRPr="009868FC" w14:paraId="12FA5712" w14:textId="77777777" w:rsidTr="00C739CD">
        <w:trPr>
          <w:gridAfter w:val="1"/>
          <w:wAfter w:w="9" w:type="dxa"/>
          <w:trHeight w:val="1173"/>
          <w:jc w:val="center"/>
        </w:trPr>
        <w:tc>
          <w:tcPr>
            <w:tcW w:w="885" w:type="dxa"/>
            <w:tcBorders>
              <w:left w:val="single" w:sz="4" w:space="0" w:color="auto"/>
              <w:right w:val="single" w:sz="4" w:space="0" w:color="auto"/>
            </w:tcBorders>
            <w:shd w:val="clear" w:color="auto" w:fill="auto"/>
            <w:vAlign w:val="center"/>
          </w:tcPr>
          <w:p w14:paraId="0A6AF11F" w14:textId="77777777" w:rsidR="00691A2B" w:rsidRPr="009868FC" w:rsidRDefault="00691A2B">
            <w:pPr>
              <w:pStyle w:val="CCTP-Tableau-Texte1"/>
              <w:spacing w:before="31" w:after="31"/>
              <w:jc w:val="both"/>
              <w:rPr>
                <w:rFonts w:ascii="Marianne Light" w:hAnsi="Marianne Light"/>
                <w:szCs w:val="20"/>
              </w:rPr>
            </w:pPr>
            <w:r w:rsidRPr="009868FC">
              <w:rPr>
                <w:rFonts w:ascii="Marianne Light" w:hAnsi="Marianne Light"/>
                <w:szCs w:val="20"/>
              </w:rPr>
              <w:t>1</w:t>
            </w:r>
          </w:p>
        </w:tc>
        <w:tc>
          <w:tcPr>
            <w:tcW w:w="5637"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3B0ED28" w14:textId="77777777" w:rsidR="00691A2B" w:rsidRPr="009868FC" w:rsidRDefault="00691A2B" w:rsidP="009A02C4">
            <w:pPr>
              <w:pStyle w:val="Paragraphedeliste"/>
              <w:numPr>
                <w:ilvl w:val="0"/>
                <w:numId w:val="221"/>
              </w:numPr>
              <w:ind w:left="286" w:hanging="286"/>
              <w:jc w:val="both"/>
              <w:rPr>
                <w:rFonts w:ascii="Marianne Light" w:hAnsi="Marianne Light"/>
                <w:sz w:val="20"/>
                <w:szCs w:val="20"/>
              </w:rPr>
            </w:pPr>
            <w:r w:rsidRPr="009868FC">
              <w:rPr>
                <w:rFonts w:ascii="Marianne Light" w:hAnsi="Marianne Light"/>
                <w:sz w:val="20"/>
                <w:szCs w:val="20"/>
              </w:rPr>
              <w:t>Apporte son expertise « base de données »,</w:t>
            </w:r>
          </w:p>
          <w:p w14:paraId="7586E887" w14:textId="77777777" w:rsidR="00691A2B" w:rsidRPr="009868FC" w:rsidRDefault="00691A2B" w:rsidP="009A02C4">
            <w:pPr>
              <w:pStyle w:val="Paragraphedeliste"/>
              <w:numPr>
                <w:ilvl w:val="0"/>
                <w:numId w:val="221"/>
              </w:numPr>
              <w:ind w:left="286" w:hanging="286"/>
              <w:jc w:val="both"/>
              <w:rPr>
                <w:rFonts w:ascii="Marianne Light" w:hAnsi="Marianne Light"/>
                <w:sz w:val="20"/>
                <w:szCs w:val="20"/>
              </w:rPr>
            </w:pPr>
            <w:r w:rsidRPr="009868FC">
              <w:rPr>
                <w:rFonts w:ascii="Marianne Light" w:hAnsi="Marianne Light"/>
                <w:sz w:val="20"/>
                <w:szCs w:val="20"/>
              </w:rPr>
              <w:t>Analyse la corruption des données,</w:t>
            </w:r>
          </w:p>
          <w:p w14:paraId="53936A71" w14:textId="5CA552AF" w:rsidR="00691A2B" w:rsidRPr="009868FC" w:rsidRDefault="00691A2B" w:rsidP="009A02C4">
            <w:pPr>
              <w:pStyle w:val="Paragraphedeliste"/>
              <w:numPr>
                <w:ilvl w:val="0"/>
                <w:numId w:val="221"/>
              </w:numPr>
              <w:ind w:left="286" w:hanging="286"/>
              <w:jc w:val="both"/>
              <w:rPr>
                <w:rFonts w:ascii="Marianne Light" w:hAnsi="Marianne Light"/>
                <w:sz w:val="20"/>
                <w:szCs w:val="20"/>
              </w:rPr>
            </w:pPr>
            <w:r w:rsidRPr="009868FC">
              <w:rPr>
                <w:rFonts w:ascii="Marianne Light" w:hAnsi="Marianne Light"/>
                <w:sz w:val="20"/>
                <w:szCs w:val="20"/>
              </w:rPr>
              <w:t>Réalise et implémente les règles de gestion d’un script de correction des données sur la base de données affectée.</w:t>
            </w:r>
          </w:p>
        </w:tc>
        <w:tc>
          <w:tcPr>
            <w:tcW w:w="2825" w:type="dxa"/>
            <w:gridSpan w:val="2"/>
            <w:tcBorders>
              <w:left w:val="single" w:sz="4" w:space="0" w:color="auto"/>
              <w:right w:val="single" w:sz="4" w:space="0" w:color="auto"/>
            </w:tcBorders>
            <w:shd w:val="clear" w:color="auto" w:fill="auto"/>
            <w:vAlign w:val="center"/>
          </w:tcPr>
          <w:p w14:paraId="5967645D" w14:textId="77777777" w:rsidR="00691A2B" w:rsidRPr="009868FC" w:rsidRDefault="00691A2B" w:rsidP="004D7ED5">
            <w:pPr>
              <w:pStyle w:val="CCTP-Tableau-Puce1"/>
              <w:numPr>
                <w:ilvl w:val="0"/>
                <w:numId w:val="120"/>
              </w:numPr>
              <w:spacing w:before="31" w:after="31"/>
              <w:ind w:left="312" w:hanging="283"/>
              <w:rPr>
                <w:rFonts w:ascii="Marianne Light" w:hAnsi="Marianne Light"/>
                <w:szCs w:val="20"/>
              </w:rPr>
            </w:pPr>
            <w:r w:rsidRPr="009868FC">
              <w:rPr>
                <w:rFonts w:ascii="Marianne Light" w:hAnsi="Marianne Light"/>
                <w:szCs w:val="20"/>
              </w:rPr>
              <w:t>Scripts et documentations associés ;</w:t>
            </w:r>
          </w:p>
          <w:p w14:paraId="6E823287" w14:textId="37E862B7" w:rsidR="00691A2B" w:rsidRPr="009868FC" w:rsidRDefault="00691A2B" w:rsidP="004D7ED5">
            <w:pPr>
              <w:pStyle w:val="CCTP-Tableau-Puce1"/>
              <w:numPr>
                <w:ilvl w:val="0"/>
                <w:numId w:val="120"/>
              </w:numPr>
              <w:spacing w:before="31" w:after="31"/>
              <w:ind w:left="312" w:hanging="283"/>
              <w:rPr>
                <w:rFonts w:ascii="Marianne Light" w:hAnsi="Marianne Light"/>
                <w:szCs w:val="20"/>
              </w:rPr>
            </w:pPr>
            <w:r w:rsidRPr="009868FC">
              <w:rPr>
                <w:rFonts w:ascii="Marianne Light" w:hAnsi="Marianne Light"/>
                <w:szCs w:val="20"/>
              </w:rPr>
              <w:t xml:space="preserve">Etat des corrections, comportant les indications prévues dans la proposition du </w:t>
            </w:r>
            <w:r w:rsidRPr="009868FC">
              <w:rPr>
                <w:rFonts w:ascii="Marianne Light" w:hAnsi="Marianne Light"/>
                <w:szCs w:val="20"/>
              </w:rPr>
              <w:lastRenderedPageBreak/>
              <w:t>titulaire, transmis au comité de pilotage.</w:t>
            </w:r>
          </w:p>
          <w:p w14:paraId="13D950B8" w14:textId="77777777" w:rsidR="00691A2B" w:rsidRPr="009868FC" w:rsidRDefault="00691A2B" w:rsidP="000F4633">
            <w:pPr>
              <w:pStyle w:val="CCTP-Tableau-Puce1"/>
              <w:spacing w:before="31" w:after="31"/>
              <w:rPr>
                <w:rFonts w:ascii="Marianne Light" w:hAnsi="Marianne Light"/>
                <w:szCs w:val="20"/>
              </w:rPr>
            </w:pPr>
          </w:p>
        </w:tc>
      </w:tr>
      <w:tr w:rsidR="00691A2B" w:rsidRPr="00890067" w14:paraId="62B9515D" w14:textId="77777777" w:rsidTr="00C739CD">
        <w:trPr>
          <w:gridAfter w:val="1"/>
          <w:wAfter w:w="9" w:type="dxa"/>
          <w:trHeight w:val="329"/>
          <w:jc w:val="center"/>
        </w:trPr>
        <w:tc>
          <w:tcPr>
            <w:tcW w:w="9347"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6BD197CC" w14:textId="77777777" w:rsidR="00691A2B" w:rsidRPr="009868FC" w:rsidRDefault="00691A2B">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lastRenderedPageBreak/>
              <w:t>Engagements de service</w:t>
            </w:r>
          </w:p>
        </w:tc>
      </w:tr>
      <w:tr w:rsidR="00691A2B" w:rsidRPr="009868FC" w14:paraId="313CE736" w14:textId="77777777" w:rsidTr="00C739CD">
        <w:trPr>
          <w:gridAfter w:val="1"/>
          <w:wAfter w:w="9" w:type="dxa"/>
          <w:trHeight w:val="432"/>
          <w:jc w:val="center"/>
        </w:trPr>
        <w:tc>
          <w:tcPr>
            <w:tcW w:w="9347" w:type="dxa"/>
            <w:gridSpan w:val="6"/>
            <w:tcBorders>
              <w:top w:val="single" w:sz="4" w:space="0" w:color="auto"/>
              <w:left w:val="single" w:sz="4" w:space="0" w:color="auto"/>
              <w:bottom w:val="single" w:sz="4" w:space="0" w:color="auto"/>
              <w:right w:val="single" w:sz="4" w:space="0" w:color="auto"/>
            </w:tcBorders>
            <w:shd w:val="clear" w:color="auto" w:fill="auto"/>
          </w:tcPr>
          <w:p w14:paraId="7A73381F" w14:textId="58966816" w:rsidR="00691A2B" w:rsidRPr="008E1B2F" w:rsidRDefault="00691A2B">
            <w:pPr>
              <w:pStyle w:val="CCTP-Tableau-Texte1"/>
              <w:spacing w:before="31" w:after="31"/>
              <w:jc w:val="both"/>
              <w:rPr>
                <w:rFonts w:ascii="Marianne Light" w:hAnsi="Marianne Light"/>
                <w:szCs w:val="20"/>
              </w:rPr>
            </w:pPr>
            <w:r w:rsidRPr="008E1B2F">
              <w:rPr>
                <w:rFonts w:ascii="Marianne Light" w:hAnsi="Marianne Light"/>
                <w:szCs w:val="20"/>
              </w:rPr>
              <w:t>Les délais de réalisation</w:t>
            </w:r>
            <w:r w:rsidR="00AD7D99" w:rsidRPr="008E1B2F">
              <w:rPr>
                <w:rFonts w:ascii="Marianne Light" w:hAnsi="Marianne Light"/>
                <w:szCs w:val="20"/>
              </w:rPr>
              <w:t xml:space="preserve"> dépendent </w:t>
            </w:r>
            <w:r w:rsidRPr="008E1B2F">
              <w:rPr>
                <w:rFonts w:ascii="Marianne Light" w:hAnsi="Marianne Light"/>
                <w:szCs w:val="20"/>
              </w:rPr>
              <w:t>de la complexité de l’unité d’œuvre :</w:t>
            </w:r>
          </w:p>
        </w:tc>
      </w:tr>
      <w:tr w:rsidR="00691A2B" w:rsidRPr="009868FC" w14:paraId="787BEE7B" w14:textId="77777777" w:rsidTr="00C739CD">
        <w:trPr>
          <w:gridAfter w:val="1"/>
          <w:wAfter w:w="9" w:type="dxa"/>
          <w:trHeight w:val="197"/>
          <w:jc w:val="center"/>
        </w:trPr>
        <w:tc>
          <w:tcPr>
            <w:tcW w:w="2375" w:type="dxa"/>
            <w:gridSpan w:val="2"/>
            <w:shd w:val="clear" w:color="auto" w:fill="D9D9D9"/>
            <w:vAlign w:val="center"/>
          </w:tcPr>
          <w:p w14:paraId="087ED677"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Complexité</w:t>
            </w:r>
          </w:p>
        </w:tc>
        <w:tc>
          <w:tcPr>
            <w:tcW w:w="6972" w:type="dxa"/>
            <w:gridSpan w:val="4"/>
            <w:shd w:val="clear" w:color="auto" w:fill="D9D9D9"/>
            <w:vAlign w:val="center"/>
          </w:tcPr>
          <w:p w14:paraId="04F65087"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Délais maximum</w:t>
            </w:r>
          </w:p>
        </w:tc>
      </w:tr>
      <w:tr w:rsidR="00691A2B" w:rsidRPr="009868FC" w14:paraId="514510CE" w14:textId="77777777" w:rsidTr="00C739CD">
        <w:trPr>
          <w:gridAfter w:val="1"/>
          <w:wAfter w:w="9" w:type="dxa"/>
          <w:trHeight w:val="197"/>
          <w:jc w:val="center"/>
        </w:trPr>
        <w:tc>
          <w:tcPr>
            <w:tcW w:w="2375" w:type="dxa"/>
            <w:gridSpan w:val="2"/>
            <w:shd w:val="clear" w:color="auto" w:fill="auto"/>
            <w:vAlign w:val="center"/>
          </w:tcPr>
          <w:p w14:paraId="4578E1AA"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Simple</w:t>
            </w:r>
          </w:p>
        </w:tc>
        <w:tc>
          <w:tcPr>
            <w:tcW w:w="6972" w:type="dxa"/>
            <w:gridSpan w:val="4"/>
            <w:shd w:val="clear" w:color="auto" w:fill="auto"/>
            <w:vAlign w:val="center"/>
          </w:tcPr>
          <w:p w14:paraId="49760FB3"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15 jours ouvrés à compter de la demande</w:t>
            </w:r>
          </w:p>
        </w:tc>
      </w:tr>
      <w:tr w:rsidR="00691A2B" w:rsidRPr="009868FC" w14:paraId="027B522F" w14:textId="77777777" w:rsidTr="00C739CD">
        <w:trPr>
          <w:gridAfter w:val="1"/>
          <w:wAfter w:w="9" w:type="dxa"/>
          <w:trHeight w:val="197"/>
          <w:jc w:val="center"/>
        </w:trPr>
        <w:tc>
          <w:tcPr>
            <w:tcW w:w="2375" w:type="dxa"/>
            <w:gridSpan w:val="2"/>
            <w:shd w:val="clear" w:color="auto" w:fill="auto"/>
            <w:vAlign w:val="center"/>
          </w:tcPr>
          <w:p w14:paraId="61A29350"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Moyenne</w:t>
            </w:r>
          </w:p>
        </w:tc>
        <w:tc>
          <w:tcPr>
            <w:tcW w:w="6972" w:type="dxa"/>
            <w:gridSpan w:val="4"/>
            <w:shd w:val="clear" w:color="auto" w:fill="auto"/>
            <w:vAlign w:val="center"/>
          </w:tcPr>
          <w:p w14:paraId="34FA5428"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30 jours ouvrés à compter de la demande</w:t>
            </w:r>
          </w:p>
        </w:tc>
      </w:tr>
      <w:tr w:rsidR="00691A2B" w:rsidRPr="009868FC" w14:paraId="1882BCE3" w14:textId="77777777" w:rsidTr="00C739CD">
        <w:trPr>
          <w:gridAfter w:val="1"/>
          <w:wAfter w:w="9" w:type="dxa"/>
          <w:trHeight w:val="197"/>
          <w:jc w:val="center"/>
        </w:trPr>
        <w:tc>
          <w:tcPr>
            <w:tcW w:w="2375" w:type="dxa"/>
            <w:gridSpan w:val="2"/>
            <w:shd w:val="clear" w:color="auto" w:fill="auto"/>
            <w:vAlign w:val="center"/>
          </w:tcPr>
          <w:p w14:paraId="500C8BC5"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Elevée</w:t>
            </w:r>
          </w:p>
        </w:tc>
        <w:tc>
          <w:tcPr>
            <w:tcW w:w="6972" w:type="dxa"/>
            <w:gridSpan w:val="4"/>
            <w:shd w:val="clear" w:color="auto" w:fill="auto"/>
            <w:vAlign w:val="center"/>
          </w:tcPr>
          <w:p w14:paraId="0C5AF557"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45 jours ouvrés à compter de la demande</w:t>
            </w:r>
          </w:p>
        </w:tc>
      </w:tr>
      <w:tr w:rsidR="00691A2B" w:rsidRPr="009868FC" w14:paraId="67C556C4" w14:textId="77777777" w:rsidTr="00C739CD">
        <w:trPr>
          <w:gridAfter w:val="1"/>
          <w:wAfter w:w="9" w:type="dxa"/>
          <w:trHeight w:val="197"/>
          <w:jc w:val="center"/>
        </w:trPr>
        <w:tc>
          <w:tcPr>
            <w:tcW w:w="2375" w:type="dxa"/>
            <w:gridSpan w:val="2"/>
            <w:shd w:val="clear" w:color="auto" w:fill="auto"/>
            <w:vAlign w:val="center"/>
          </w:tcPr>
          <w:p w14:paraId="6A94FF5E"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Très élevée</w:t>
            </w:r>
          </w:p>
        </w:tc>
        <w:tc>
          <w:tcPr>
            <w:tcW w:w="6972" w:type="dxa"/>
            <w:gridSpan w:val="4"/>
            <w:shd w:val="clear" w:color="auto" w:fill="auto"/>
            <w:vAlign w:val="center"/>
          </w:tcPr>
          <w:p w14:paraId="7115AE1C"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60 jours ouvrés à compter de la demande</w:t>
            </w:r>
          </w:p>
        </w:tc>
      </w:tr>
      <w:tr w:rsidR="00691A2B" w:rsidRPr="009868FC" w14:paraId="12DF2BF2" w14:textId="77777777" w:rsidTr="00C739CD">
        <w:trPr>
          <w:gridAfter w:val="1"/>
          <w:wAfter w:w="9" w:type="dxa"/>
          <w:trHeight w:val="329"/>
          <w:jc w:val="center"/>
        </w:trPr>
        <w:tc>
          <w:tcPr>
            <w:tcW w:w="9347"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189E7AF1" w14:textId="77777777" w:rsidR="00691A2B" w:rsidRPr="009868FC" w:rsidRDefault="00691A2B">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Vérifications</w:t>
            </w:r>
          </w:p>
        </w:tc>
      </w:tr>
      <w:tr w:rsidR="00691A2B" w:rsidRPr="009868FC" w14:paraId="7568ED38" w14:textId="77777777" w:rsidTr="00C739CD">
        <w:trPr>
          <w:gridAfter w:val="1"/>
          <w:wAfter w:w="9" w:type="dxa"/>
          <w:trHeight w:val="3535"/>
          <w:jc w:val="center"/>
        </w:trPr>
        <w:tc>
          <w:tcPr>
            <w:tcW w:w="9347" w:type="dxa"/>
            <w:gridSpan w:val="6"/>
            <w:tcBorders>
              <w:top w:val="single" w:sz="4" w:space="0" w:color="auto"/>
              <w:left w:val="single" w:sz="4" w:space="0" w:color="auto"/>
              <w:bottom w:val="single" w:sz="4" w:space="0" w:color="auto"/>
              <w:right w:val="single" w:sz="4" w:space="0" w:color="auto"/>
            </w:tcBorders>
            <w:shd w:val="clear" w:color="auto" w:fill="auto"/>
          </w:tcPr>
          <w:p w14:paraId="16A5A5D4" w14:textId="3C58FCAB" w:rsidR="00691A2B" w:rsidRPr="009868FC" w:rsidRDefault="00691A2B">
            <w:pPr>
              <w:pStyle w:val="CCTP-Tableau-Texte1"/>
              <w:spacing w:before="31" w:after="31"/>
              <w:jc w:val="both"/>
              <w:rPr>
                <w:rFonts w:ascii="Marianne Light" w:hAnsi="Marianne Light"/>
                <w:szCs w:val="20"/>
              </w:rPr>
            </w:pPr>
            <w:r w:rsidRPr="009868FC">
              <w:rPr>
                <w:rFonts w:ascii="Marianne Light" w:hAnsi="Marianne Light"/>
                <w:szCs w:val="20"/>
              </w:rPr>
              <w:t xml:space="preserve">Les opérations de vérifications sont définies au chapitre </w:t>
            </w:r>
            <w:r w:rsidRPr="009868FC">
              <w:rPr>
                <w:rFonts w:ascii="Marianne Light" w:hAnsi="Marianne Light"/>
                <w:szCs w:val="20"/>
              </w:rPr>
              <w:fldChar w:fldCharType="begin"/>
            </w:r>
            <w:r w:rsidRPr="009868FC">
              <w:rPr>
                <w:rFonts w:ascii="Marianne Light" w:hAnsi="Marianne Light"/>
                <w:szCs w:val="20"/>
              </w:rPr>
              <w:instrText xml:space="preserve"> REF _Ref414045398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6.3</w:t>
            </w:r>
            <w:r w:rsidRPr="009868FC">
              <w:rPr>
                <w:rFonts w:ascii="Marianne Light" w:hAnsi="Marianne Light"/>
                <w:szCs w:val="20"/>
              </w:rPr>
              <w:fldChar w:fldCharType="end"/>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_Ref381882829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Vérifications documentaires</w:t>
            </w:r>
            <w:r w:rsidRPr="009868FC">
              <w:rPr>
                <w:rFonts w:ascii="Marianne Light" w:hAnsi="Marianne Light"/>
                <w:szCs w:val="20"/>
              </w:rPr>
              <w:fldChar w:fldCharType="end"/>
            </w:r>
            <w:r w:rsidRPr="009868FC">
              <w:rPr>
                <w:rFonts w:ascii="Marianne Light" w:hAnsi="Marianne Light"/>
                <w:szCs w:val="20"/>
              </w:rPr>
              <w:t> » du CCTP. Des précisions sont apportées à l’article X du CCAP.</w:t>
            </w:r>
          </w:p>
          <w:p w14:paraId="6BD7715B" w14:textId="71EDFFBD" w:rsidR="00691A2B" w:rsidRPr="009868FC" w:rsidRDefault="00691A2B">
            <w:pPr>
              <w:jc w:val="both"/>
              <w:rPr>
                <w:rFonts w:ascii="Marianne Light" w:hAnsi="Marianne Light"/>
                <w:sz w:val="20"/>
                <w:szCs w:val="20"/>
              </w:rPr>
            </w:pPr>
            <w:r w:rsidRPr="009868FC">
              <w:rPr>
                <w:rFonts w:ascii="Marianne Light" w:hAnsi="Marianne Light"/>
                <w:sz w:val="20"/>
                <w:szCs w:val="20"/>
              </w:rPr>
              <w:t>A noter que la réception trimestrielle ne peut commencer qu'après validation en comité de pilotage des états suivants, joints aux comptes-rendus des comités de pilotage :</w:t>
            </w:r>
          </w:p>
          <w:p w14:paraId="4324AADE"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 état des corrections, comportant les indications prévues dans la proposition du titulaire et au</w:t>
            </w:r>
          </w:p>
          <w:p w14:paraId="70BBD565"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 xml:space="preserve"> PACQ et, notamment et obligatoirement, pour chaque correction :</w:t>
            </w:r>
          </w:p>
          <w:p w14:paraId="70F68038"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 le groupe date-heure de soumission et l'état (clos, relevé, ouvert),</w:t>
            </w:r>
          </w:p>
          <w:p w14:paraId="3BA1E05A"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 la charge constatée,</w:t>
            </w:r>
          </w:p>
          <w:p w14:paraId="4C28A7D9"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 état des opérations effectuées au titre de la maintenance préventive,</w:t>
            </w:r>
          </w:p>
          <w:p w14:paraId="4EBC10CA"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 état des demandes d'améliorations mineures,</w:t>
            </w:r>
          </w:p>
          <w:p w14:paraId="1FDCF0DF"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 état des demandes de maintien de l'intégrité des données,</w:t>
            </w:r>
          </w:p>
          <w:p w14:paraId="7A116C88"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 tableaux de bord de suivi de l'accord-cadre,</w:t>
            </w:r>
          </w:p>
          <w:p w14:paraId="097D8F3A"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 analyse statistique et courte synthèse permettant de dégager les évolutions par rapport aux états antérieurs.</w:t>
            </w:r>
          </w:p>
          <w:p w14:paraId="7F318F1F" w14:textId="77777777" w:rsidR="00691A2B" w:rsidRPr="009868FC" w:rsidRDefault="00691A2B">
            <w:pPr>
              <w:jc w:val="both"/>
              <w:rPr>
                <w:rFonts w:ascii="Marianne Light" w:hAnsi="Marianne Light"/>
                <w:sz w:val="20"/>
                <w:szCs w:val="20"/>
              </w:rPr>
            </w:pPr>
            <w:r w:rsidRPr="009868FC">
              <w:rPr>
                <w:rFonts w:ascii="Marianne Light" w:hAnsi="Marianne Light"/>
                <w:sz w:val="20"/>
                <w:szCs w:val="20"/>
              </w:rPr>
              <w:t>Les états sont référencés en respect des normes de gestion documentaire employées au ministère et décrites dans le PACQ.</w:t>
            </w:r>
          </w:p>
          <w:p w14:paraId="357ED399" w14:textId="77777777" w:rsidR="00691A2B" w:rsidRPr="009868FC" w:rsidRDefault="00691A2B">
            <w:pPr>
              <w:jc w:val="both"/>
              <w:rPr>
                <w:rFonts w:ascii="Marianne Light" w:hAnsi="Marianne Light"/>
                <w:sz w:val="20"/>
                <w:szCs w:val="20"/>
              </w:rPr>
            </w:pPr>
          </w:p>
          <w:p w14:paraId="40A18AEC" w14:textId="7772D5B6" w:rsidR="00691A2B" w:rsidRPr="009868FC" w:rsidRDefault="00691A2B" w:rsidP="00AC7B7A">
            <w:pPr>
              <w:pStyle w:val="CCTP-Tableau-Texte1"/>
              <w:spacing w:before="31" w:after="31"/>
              <w:jc w:val="both"/>
              <w:rPr>
                <w:rFonts w:ascii="Marianne Light" w:hAnsi="Marianne Light"/>
                <w:szCs w:val="20"/>
              </w:rPr>
            </w:pPr>
            <w:r w:rsidRPr="009868FC">
              <w:rPr>
                <w:rFonts w:ascii="Marianne Light" w:hAnsi="Marianne Light"/>
                <w:szCs w:val="20"/>
              </w:rPr>
              <w:t xml:space="preserve">La prestation sera réalisée en jours et heures ouvrés standards : </w:t>
            </w:r>
            <w:r w:rsidRPr="009868FC">
              <w:rPr>
                <w:rFonts w:ascii="Marianne Light" w:hAnsi="Marianne Light"/>
                <w:b/>
                <w:bCs/>
                <w:szCs w:val="20"/>
              </w:rPr>
              <w:t>lundi au vendredi, de 9H à 18h</w:t>
            </w:r>
          </w:p>
          <w:p w14:paraId="30EC5440" w14:textId="77777777" w:rsidR="00691A2B" w:rsidRPr="009868FC" w:rsidRDefault="00691A2B">
            <w:pPr>
              <w:jc w:val="both"/>
              <w:rPr>
                <w:rFonts w:ascii="Marianne Light" w:hAnsi="Marianne Light"/>
                <w:sz w:val="20"/>
                <w:szCs w:val="20"/>
              </w:rPr>
            </w:pPr>
          </w:p>
        </w:tc>
      </w:tr>
      <w:tr w:rsidR="00691A2B" w14:paraId="1676887E" w14:textId="77777777" w:rsidTr="00C739CD">
        <w:trPr>
          <w:trHeight w:val="234"/>
          <w:jc w:val="center"/>
        </w:trPr>
        <w:tc>
          <w:tcPr>
            <w:tcW w:w="9356" w:type="dxa"/>
            <w:gridSpan w:val="7"/>
            <w:tcBorders>
              <w:top w:val="single" w:sz="4" w:space="0" w:color="auto"/>
              <w:left w:val="single" w:sz="4" w:space="0" w:color="auto"/>
              <w:bottom w:val="single" w:sz="4" w:space="0" w:color="auto"/>
              <w:right w:val="single" w:sz="4" w:space="0" w:color="auto"/>
            </w:tcBorders>
            <w:shd w:val="clear" w:color="auto" w:fill="D9D9D9"/>
          </w:tcPr>
          <w:p w14:paraId="5561729B" w14:textId="77777777" w:rsidR="00691A2B" w:rsidRPr="00E303EF" w:rsidRDefault="00691A2B">
            <w:pPr>
              <w:widowControl w:val="0"/>
              <w:spacing w:before="62" w:after="62"/>
              <w:ind w:right="185"/>
              <w:rPr>
                <w:rFonts w:ascii="Marianne Light" w:hAnsi="Marianne Light"/>
                <w:b/>
                <w:bCs/>
                <w:sz w:val="20"/>
                <w:szCs w:val="20"/>
              </w:rPr>
            </w:pPr>
            <w:r w:rsidRPr="00E303EF">
              <w:rPr>
                <w:rFonts w:ascii="Marianne Light" w:hAnsi="Marianne Light"/>
                <w:b/>
                <w:bCs/>
                <w:sz w:val="20"/>
                <w:szCs w:val="20"/>
              </w:rPr>
              <w:t>Base tarifaire</w:t>
            </w:r>
          </w:p>
        </w:tc>
      </w:tr>
      <w:tr w:rsidR="00691A2B" w14:paraId="3ECA055A" w14:textId="77777777" w:rsidTr="00C739CD">
        <w:trPr>
          <w:trHeight w:val="234"/>
          <w:jc w:val="center"/>
        </w:trPr>
        <w:tc>
          <w:tcPr>
            <w:tcW w:w="9356"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3027404C" w14:textId="77777777" w:rsidR="000C5E7D" w:rsidRPr="009868FC" w:rsidRDefault="000C5E7D" w:rsidP="000C5E7D">
            <w:pPr>
              <w:pStyle w:val="CCTP-Tableau-Texte1"/>
              <w:numPr>
                <w:ilvl w:val="0"/>
                <w:numId w:val="291"/>
              </w:numPr>
              <w:spacing w:before="31" w:after="31"/>
              <w:jc w:val="both"/>
              <w:rPr>
                <w:rFonts w:ascii="Marianne Light" w:hAnsi="Marianne Light"/>
                <w:b/>
                <w:bCs/>
                <w:szCs w:val="20"/>
              </w:rPr>
            </w:pPr>
            <w:r w:rsidRPr="009868FC">
              <w:rPr>
                <w:rFonts w:ascii="Marianne Light" w:hAnsi="Marianne Light"/>
                <w:b/>
                <w:bCs/>
                <w:szCs w:val="20"/>
              </w:rPr>
              <w:t>Forfait d’un lot de MID, à consommer sur une période de 3 mois (nombres indiqués dans le BPU).</w:t>
            </w:r>
          </w:p>
          <w:p w14:paraId="1222F7F3" w14:textId="77777777" w:rsidR="000C5E7D" w:rsidRPr="009868FC" w:rsidRDefault="000C5E7D" w:rsidP="000C5E7D">
            <w:pPr>
              <w:pStyle w:val="CCTP-Tableau-Texte1"/>
              <w:numPr>
                <w:ilvl w:val="0"/>
                <w:numId w:val="291"/>
              </w:numPr>
              <w:spacing w:before="31" w:after="31"/>
              <w:jc w:val="both"/>
              <w:rPr>
                <w:rFonts w:ascii="Marianne Light" w:hAnsi="Marianne Light"/>
                <w:b/>
                <w:bCs/>
                <w:szCs w:val="20"/>
              </w:rPr>
            </w:pPr>
            <w:r w:rsidRPr="009868FC">
              <w:rPr>
                <w:rFonts w:ascii="Marianne Light" w:hAnsi="Marianne Light"/>
                <w:b/>
                <w:bCs/>
                <w:szCs w:val="20"/>
              </w:rPr>
              <w:t>Lot de tickets supplémentaires (nombres indiqués dans le BPU).</w:t>
            </w:r>
          </w:p>
          <w:p w14:paraId="2FE351E8" w14:textId="77777777" w:rsidR="00691A2B" w:rsidRPr="009868FC" w:rsidRDefault="00691A2B" w:rsidP="00326D9B">
            <w:pPr>
              <w:pStyle w:val="CCTP-Tableau-Texte1"/>
              <w:spacing w:before="31" w:after="31"/>
              <w:jc w:val="both"/>
              <w:rPr>
                <w:rFonts w:ascii="Marianne Light" w:hAnsi="Marianne Light"/>
                <w:szCs w:val="20"/>
              </w:rPr>
            </w:pPr>
          </w:p>
        </w:tc>
      </w:tr>
      <w:tr w:rsidR="00691A2B" w14:paraId="08A051A3" w14:textId="77777777" w:rsidTr="00C739CD">
        <w:trPr>
          <w:trHeight w:val="234"/>
          <w:jc w:val="center"/>
        </w:trPr>
        <w:tc>
          <w:tcPr>
            <w:tcW w:w="9356" w:type="dxa"/>
            <w:gridSpan w:val="7"/>
            <w:tcBorders>
              <w:top w:val="single" w:sz="4" w:space="0" w:color="auto"/>
              <w:left w:val="single" w:sz="4" w:space="0" w:color="auto"/>
              <w:bottom w:val="single" w:sz="4" w:space="0" w:color="auto"/>
              <w:right w:val="single" w:sz="4" w:space="0" w:color="auto"/>
            </w:tcBorders>
            <w:shd w:val="clear" w:color="auto" w:fill="D9D9D9"/>
            <w:vAlign w:val="center"/>
          </w:tcPr>
          <w:p w14:paraId="673C1FE4" w14:textId="29650C47" w:rsidR="00691A2B" w:rsidRPr="009868FC" w:rsidRDefault="00691A2B">
            <w:pPr>
              <w:pStyle w:val="CCTP-Tableau-Texte1"/>
              <w:spacing w:before="31" w:after="31"/>
              <w:jc w:val="both"/>
              <w:rPr>
                <w:rFonts w:ascii="Marianne Light" w:hAnsi="Marianne Light"/>
                <w:szCs w:val="20"/>
              </w:rPr>
            </w:pPr>
            <w:r w:rsidRPr="009868FC">
              <w:rPr>
                <w:rFonts w:ascii="Marianne Light" w:hAnsi="Marianne Light"/>
                <w:szCs w:val="20"/>
              </w:rPr>
              <w:t>Forfait « socle MID »</w:t>
            </w:r>
            <w:r w:rsidR="00326D9B" w:rsidRPr="009868FC">
              <w:rPr>
                <w:rFonts w:ascii="Marianne Light" w:hAnsi="Marianne Light"/>
                <w:szCs w:val="20"/>
              </w:rPr>
              <w:t xml:space="preserve"> </w:t>
            </w:r>
          </w:p>
        </w:tc>
      </w:tr>
      <w:tr w:rsidR="00691A2B" w14:paraId="2F53CC90" w14:textId="77777777" w:rsidTr="00E303EF">
        <w:trPr>
          <w:trHeight w:val="234"/>
          <w:jc w:val="center"/>
        </w:trPr>
        <w:tc>
          <w:tcPr>
            <w:tcW w:w="5494"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05E2E4E9" w14:textId="77777777" w:rsidR="00691A2B" w:rsidRPr="009868FC" w:rsidRDefault="00691A2B">
            <w:pPr>
              <w:pStyle w:val="CCTP-Tableau-petittexte"/>
              <w:spacing w:before="31" w:after="31"/>
              <w:rPr>
                <w:rFonts w:ascii="Marianne Light" w:hAnsi="Marianne Light"/>
                <w:sz w:val="20"/>
                <w:szCs w:val="20"/>
              </w:rPr>
            </w:pPr>
            <w:r w:rsidRPr="009868FC">
              <w:rPr>
                <w:rFonts w:ascii="Marianne Light" w:hAnsi="Marianne Light"/>
                <w:sz w:val="20"/>
                <w:szCs w:val="20"/>
              </w:rPr>
              <w:t>Base tarifaire</w:t>
            </w:r>
          </w:p>
        </w:tc>
        <w:tc>
          <w:tcPr>
            <w:tcW w:w="2298"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6C748261" w14:textId="77777777" w:rsidR="00691A2B" w:rsidRPr="009868FC" w:rsidRDefault="00691A2B">
            <w:pPr>
              <w:pStyle w:val="CCTP-Tableau-petittexte"/>
              <w:spacing w:before="31" w:after="31"/>
              <w:rPr>
                <w:rFonts w:ascii="Marianne Light" w:hAnsi="Marianne Light"/>
                <w:sz w:val="20"/>
                <w:szCs w:val="20"/>
              </w:rPr>
            </w:pPr>
            <w:r w:rsidRPr="009868FC">
              <w:rPr>
                <w:rFonts w:ascii="Marianne Light" w:hAnsi="Marianne Light"/>
                <w:sz w:val="20"/>
                <w:szCs w:val="20"/>
              </w:rPr>
              <w:t>Plage d’ouverture</w:t>
            </w:r>
          </w:p>
        </w:tc>
        <w:tc>
          <w:tcPr>
            <w:tcW w:w="156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4CBAA4DF" w14:textId="77777777" w:rsidR="00691A2B" w:rsidRPr="009868FC" w:rsidRDefault="00691A2B">
            <w:pPr>
              <w:pStyle w:val="CCTP-Tableau-petittexte"/>
              <w:spacing w:before="31" w:after="31"/>
              <w:jc w:val="both"/>
              <w:rPr>
                <w:rFonts w:ascii="Marianne Light" w:hAnsi="Marianne Light"/>
                <w:sz w:val="20"/>
                <w:szCs w:val="20"/>
              </w:rPr>
            </w:pPr>
            <w:r w:rsidRPr="009868FC">
              <w:rPr>
                <w:rFonts w:ascii="Marianne Light" w:hAnsi="Marianne Light"/>
                <w:sz w:val="20"/>
                <w:szCs w:val="20"/>
              </w:rPr>
              <w:t>Prix en € HT</w:t>
            </w:r>
          </w:p>
        </w:tc>
      </w:tr>
      <w:tr w:rsidR="00691A2B" w14:paraId="1DE4F22C" w14:textId="77777777" w:rsidTr="00E303EF">
        <w:trPr>
          <w:trHeight w:val="590"/>
          <w:jc w:val="center"/>
        </w:trPr>
        <w:tc>
          <w:tcPr>
            <w:tcW w:w="5494" w:type="dxa"/>
            <w:gridSpan w:val="3"/>
            <w:tcBorders>
              <w:top w:val="single" w:sz="4" w:space="0" w:color="auto"/>
              <w:left w:val="single" w:sz="4" w:space="0" w:color="auto"/>
              <w:right w:val="single" w:sz="4" w:space="0" w:color="auto"/>
            </w:tcBorders>
            <w:shd w:val="clear" w:color="auto" w:fill="FFFFFF" w:themeFill="background1"/>
            <w:vAlign w:val="center"/>
          </w:tcPr>
          <w:p w14:paraId="020A7B4F" w14:textId="77777777" w:rsidR="00420866" w:rsidRDefault="00691A2B">
            <w:pPr>
              <w:pStyle w:val="CCTP-Tableau-petittexte"/>
              <w:spacing w:before="31" w:after="31"/>
              <w:rPr>
                <w:rFonts w:ascii="Marianne Light" w:hAnsi="Marianne Light"/>
                <w:sz w:val="20"/>
                <w:szCs w:val="20"/>
              </w:rPr>
            </w:pPr>
            <w:r w:rsidRPr="009868FC">
              <w:rPr>
                <w:rFonts w:ascii="Marianne Light" w:hAnsi="Marianne Light"/>
                <w:sz w:val="20"/>
                <w:szCs w:val="20"/>
              </w:rPr>
              <w:t xml:space="preserve">Forfait trimestriel de MID </w:t>
            </w:r>
            <w:r w:rsidR="000C5E7D">
              <w:rPr>
                <w:rFonts w:ascii="Marianne Light" w:hAnsi="Marianne Light"/>
                <w:sz w:val="20"/>
                <w:szCs w:val="20"/>
              </w:rPr>
              <w:t>(5 tickets) +</w:t>
            </w:r>
          </w:p>
          <w:p w14:paraId="5DD05226" w14:textId="77777777" w:rsidR="00420866" w:rsidRDefault="00420866">
            <w:pPr>
              <w:pStyle w:val="CCTP-Tableau-petittexte"/>
              <w:spacing w:before="31" w:after="31"/>
              <w:rPr>
                <w:rFonts w:ascii="Marianne Light" w:hAnsi="Marianne Light"/>
                <w:sz w:val="20"/>
                <w:szCs w:val="20"/>
              </w:rPr>
            </w:pPr>
          </w:p>
          <w:p w14:paraId="3CDB8A14" w14:textId="743C320B" w:rsidR="00691A2B" w:rsidRPr="009868FC" w:rsidRDefault="000C5E7D">
            <w:pPr>
              <w:pStyle w:val="CCTP-Tableau-petittexte"/>
              <w:spacing w:before="31" w:after="31"/>
              <w:rPr>
                <w:rFonts w:ascii="Marianne Light" w:hAnsi="Marianne Light"/>
                <w:sz w:val="20"/>
                <w:szCs w:val="20"/>
              </w:rPr>
            </w:pPr>
            <w:r>
              <w:rPr>
                <w:rFonts w:ascii="Marianne Light" w:hAnsi="Marianne Light"/>
                <w:sz w:val="20"/>
                <w:szCs w:val="20"/>
              </w:rPr>
              <w:t>Lot de tickets supplémentaires (2 tickets)</w:t>
            </w:r>
            <w:r w:rsidR="00691A2B" w:rsidRPr="009868FC">
              <w:rPr>
                <w:rFonts w:ascii="Marianne Light" w:hAnsi="Marianne Light"/>
                <w:sz w:val="20"/>
                <w:szCs w:val="20"/>
              </w:rPr>
              <w:t xml:space="preserve"> </w:t>
            </w:r>
          </w:p>
        </w:tc>
        <w:tc>
          <w:tcPr>
            <w:tcW w:w="2298" w:type="dxa"/>
            <w:gridSpan w:val="2"/>
            <w:tcBorders>
              <w:top w:val="single" w:sz="4" w:space="0" w:color="auto"/>
              <w:left w:val="single" w:sz="4" w:space="0" w:color="auto"/>
              <w:right w:val="single" w:sz="4" w:space="0" w:color="auto"/>
            </w:tcBorders>
            <w:shd w:val="clear" w:color="auto" w:fill="FFFFFF" w:themeFill="background1"/>
            <w:vAlign w:val="center"/>
          </w:tcPr>
          <w:p w14:paraId="4D4CEBF8" w14:textId="77777777" w:rsidR="00691A2B" w:rsidRPr="009868FC" w:rsidRDefault="00691A2B">
            <w:pPr>
              <w:pStyle w:val="CCTP-Tableau-petittexte"/>
              <w:spacing w:before="31" w:after="31"/>
              <w:rPr>
                <w:rFonts w:ascii="Marianne Light" w:hAnsi="Marianne Light"/>
                <w:sz w:val="20"/>
                <w:szCs w:val="20"/>
              </w:rPr>
            </w:pPr>
            <w:r w:rsidRPr="009868FC">
              <w:rPr>
                <w:rFonts w:ascii="Marianne Light" w:hAnsi="Marianne Light"/>
                <w:sz w:val="20"/>
                <w:szCs w:val="20"/>
              </w:rPr>
              <w:t>Standard</w:t>
            </w:r>
          </w:p>
        </w:tc>
        <w:tc>
          <w:tcPr>
            <w:tcW w:w="1564" w:type="dxa"/>
            <w:gridSpan w:val="2"/>
            <w:tcBorders>
              <w:top w:val="single" w:sz="4" w:space="0" w:color="auto"/>
              <w:left w:val="single" w:sz="4" w:space="0" w:color="auto"/>
              <w:right w:val="single" w:sz="4" w:space="0" w:color="auto"/>
            </w:tcBorders>
          </w:tcPr>
          <w:p w14:paraId="1B05669B" w14:textId="77777777" w:rsidR="00691A2B" w:rsidRPr="009868FC" w:rsidRDefault="00691A2B">
            <w:pPr>
              <w:pStyle w:val="CCTP-Tableau-petittexte"/>
              <w:spacing w:before="31" w:after="31"/>
              <w:rPr>
                <w:rFonts w:ascii="Marianne Light" w:hAnsi="Marianne Light"/>
                <w:sz w:val="20"/>
                <w:szCs w:val="20"/>
              </w:rPr>
            </w:pPr>
          </w:p>
          <w:p w14:paraId="0D06AD14" w14:textId="77777777" w:rsidR="00691A2B" w:rsidRDefault="00691A2B">
            <w:pPr>
              <w:pStyle w:val="CCTP-Tableau-petittexte"/>
              <w:spacing w:before="31" w:after="31"/>
              <w:rPr>
                <w:rFonts w:ascii="Marianne Light" w:hAnsi="Marianne Light"/>
                <w:sz w:val="20"/>
                <w:szCs w:val="20"/>
              </w:rPr>
            </w:pPr>
            <w:r w:rsidRPr="009868FC">
              <w:rPr>
                <w:rFonts w:ascii="Marianne Light" w:hAnsi="Marianne Light"/>
                <w:sz w:val="20"/>
                <w:szCs w:val="20"/>
              </w:rPr>
              <w:t>Voir BPU</w:t>
            </w:r>
          </w:p>
          <w:p w14:paraId="070EE446" w14:textId="77777777" w:rsidR="00420866" w:rsidRDefault="00420866">
            <w:pPr>
              <w:pStyle w:val="CCTP-Tableau-petittexte"/>
              <w:spacing w:before="31" w:after="31"/>
              <w:rPr>
                <w:rFonts w:ascii="Marianne Light" w:hAnsi="Marianne Light"/>
                <w:sz w:val="20"/>
                <w:szCs w:val="20"/>
              </w:rPr>
            </w:pPr>
          </w:p>
          <w:p w14:paraId="393E1629" w14:textId="400D4559" w:rsidR="00420866" w:rsidRPr="009868FC" w:rsidRDefault="00420866">
            <w:pPr>
              <w:pStyle w:val="CCTP-Tableau-petittexte"/>
              <w:spacing w:before="31" w:after="31"/>
              <w:rPr>
                <w:rFonts w:ascii="Marianne Light" w:hAnsi="Marianne Light"/>
                <w:sz w:val="20"/>
                <w:szCs w:val="20"/>
              </w:rPr>
            </w:pPr>
            <w:r>
              <w:rPr>
                <w:rFonts w:ascii="Marianne Light" w:hAnsi="Marianne Light"/>
                <w:sz w:val="20"/>
                <w:szCs w:val="20"/>
              </w:rPr>
              <w:t>Voir BPU</w:t>
            </w:r>
          </w:p>
        </w:tc>
      </w:tr>
      <w:tr w:rsidR="001E491A" w14:paraId="020D5CCF" w14:textId="77777777" w:rsidTr="00B251B8">
        <w:trPr>
          <w:trHeight w:val="590"/>
          <w:jc w:val="center"/>
        </w:trPr>
        <w:tc>
          <w:tcPr>
            <w:tcW w:w="9356" w:type="dxa"/>
            <w:gridSpan w:val="7"/>
            <w:tcBorders>
              <w:top w:val="single" w:sz="4" w:space="0" w:color="auto"/>
              <w:left w:val="single" w:sz="4" w:space="0" w:color="auto"/>
              <w:bottom w:val="single" w:sz="4" w:space="0" w:color="auto"/>
              <w:right w:val="single" w:sz="4" w:space="0" w:color="auto"/>
            </w:tcBorders>
            <w:shd w:val="clear" w:color="auto" w:fill="F2F2F2"/>
            <w:vAlign w:val="center"/>
          </w:tcPr>
          <w:p w14:paraId="6FD9653A" w14:textId="26398DE6" w:rsidR="001E491A" w:rsidRPr="009868FC" w:rsidDel="00105DA0" w:rsidRDefault="001E491A" w:rsidP="00691A2B">
            <w:pPr>
              <w:pStyle w:val="CCTP-Tableau-petittexte"/>
              <w:spacing w:before="31" w:after="31"/>
              <w:jc w:val="both"/>
              <w:rPr>
                <w:rFonts w:ascii="Marianne Light" w:hAnsi="Marianne Light"/>
                <w:b/>
                <w:bCs/>
                <w:sz w:val="20"/>
                <w:szCs w:val="20"/>
              </w:rPr>
            </w:pPr>
            <w:r w:rsidRPr="009868FC">
              <w:rPr>
                <w:rFonts w:ascii="Marianne Light" w:hAnsi="Marianne Light"/>
                <w:b/>
                <w:bCs/>
                <w:sz w:val="20"/>
                <w:szCs w:val="20"/>
              </w:rPr>
              <w:t>Prestation complémentaire :</w:t>
            </w:r>
          </w:p>
        </w:tc>
      </w:tr>
      <w:tr w:rsidR="001E491A" w14:paraId="035FECE4" w14:textId="77777777" w:rsidTr="00556DB1">
        <w:trPr>
          <w:trHeight w:val="590"/>
          <w:jc w:val="center"/>
        </w:trPr>
        <w:tc>
          <w:tcPr>
            <w:tcW w:w="9356" w:type="dxa"/>
            <w:gridSpan w:val="7"/>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34D291" w14:textId="062F6723" w:rsidR="00611783" w:rsidRPr="009868FC" w:rsidRDefault="00611783" w:rsidP="00611783">
            <w:pPr>
              <w:pStyle w:val="CCTP-Tableau-Texte1"/>
              <w:spacing w:before="31" w:after="31"/>
              <w:jc w:val="both"/>
              <w:rPr>
                <w:rFonts w:ascii="Marianne Light" w:hAnsi="Marianne Light"/>
                <w:b/>
                <w:bCs/>
                <w:szCs w:val="20"/>
              </w:rPr>
            </w:pPr>
            <w:r w:rsidRPr="009868FC">
              <w:rPr>
                <w:rFonts w:ascii="Marianne Light" w:hAnsi="Marianne Light"/>
                <w:b/>
                <w:bCs/>
                <w:szCs w:val="20"/>
              </w:rPr>
              <w:t>Forfaits de prises en charges de tickets MID hors période standard :</w:t>
            </w:r>
          </w:p>
          <w:p w14:paraId="70894659" w14:textId="77777777" w:rsidR="00556DB1" w:rsidRPr="009868FC" w:rsidRDefault="00556DB1" w:rsidP="00611783">
            <w:pPr>
              <w:pStyle w:val="CCTP-Tableau-Texte1"/>
              <w:spacing w:before="31" w:after="31"/>
              <w:jc w:val="both"/>
              <w:rPr>
                <w:rFonts w:ascii="Marianne Light" w:hAnsi="Marianne Light"/>
                <w:szCs w:val="20"/>
              </w:rPr>
            </w:pPr>
          </w:p>
          <w:p w14:paraId="4E7EFBF6" w14:textId="2B462441" w:rsidR="00611783" w:rsidRPr="009868FC" w:rsidRDefault="00611783" w:rsidP="00611783">
            <w:pPr>
              <w:pStyle w:val="CCTP-Tableau-Texte1"/>
              <w:spacing w:before="31" w:after="31"/>
              <w:jc w:val="both"/>
              <w:rPr>
                <w:rFonts w:ascii="Marianne Light" w:hAnsi="Marianne Light"/>
                <w:szCs w:val="20"/>
              </w:rPr>
            </w:pPr>
            <w:r w:rsidRPr="009868FC">
              <w:rPr>
                <w:rFonts w:ascii="Marianne Light" w:hAnsi="Marianne Light"/>
                <w:szCs w:val="20"/>
              </w:rPr>
              <w:lastRenderedPageBreak/>
              <w:t xml:space="preserve">Lors de période ou d’opérations exceptionnelles, </w:t>
            </w:r>
            <w:r w:rsidRPr="009868FC">
              <w:rPr>
                <w:rFonts w:ascii="Marianne Light" w:hAnsi="Marianne Light"/>
                <w:szCs w:val="20"/>
              </w:rPr>
              <w:fldChar w:fldCharType="begin"/>
            </w:r>
            <w:r w:rsidRPr="009868FC">
              <w:rPr>
                <w:rFonts w:ascii="Marianne Light" w:hAnsi="Marianne Light"/>
                <w:szCs w:val="20"/>
              </w:rPr>
              <w:instrText xml:space="preserve"> DOCPROPERTY  _le_client  \* MERGEFORMAT </w:instrText>
            </w:r>
            <w:r w:rsidRPr="009868FC">
              <w:rPr>
                <w:rFonts w:ascii="Marianne Light" w:hAnsi="Marianne Light"/>
                <w:szCs w:val="20"/>
              </w:rPr>
              <w:fldChar w:fldCharType="separate"/>
            </w:r>
            <w:r w:rsidRPr="009868FC">
              <w:rPr>
                <w:rFonts w:ascii="Marianne Light" w:hAnsi="Marianne Light"/>
                <w:szCs w:val="20"/>
              </w:rPr>
              <w:t>la Cour de Cassation</w:t>
            </w:r>
            <w:r w:rsidRPr="009868FC">
              <w:rPr>
                <w:rFonts w:ascii="Marianne Light" w:hAnsi="Marianne Light"/>
                <w:szCs w:val="20"/>
              </w:rPr>
              <w:fldChar w:fldCharType="end"/>
            </w:r>
            <w:r w:rsidRPr="009868FC">
              <w:rPr>
                <w:rFonts w:ascii="Marianne Light" w:hAnsi="Marianne Light"/>
                <w:szCs w:val="20"/>
              </w:rPr>
              <w:t xml:space="preserve"> se réserve le droit de commander des forfaits journaliers d’astreinte pour traitement </w:t>
            </w:r>
            <w:r w:rsidR="00556DB1" w:rsidRPr="009868FC">
              <w:rPr>
                <w:rFonts w:ascii="Marianne Light" w:hAnsi="Marianne Light"/>
                <w:szCs w:val="20"/>
              </w:rPr>
              <w:t xml:space="preserve">de MID </w:t>
            </w:r>
            <w:r w:rsidRPr="009868FC">
              <w:rPr>
                <w:rFonts w:ascii="Marianne Light" w:hAnsi="Marianne Light"/>
                <w:szCs w:val="20"/>
              </w:rPr>
              <w:t>:</w:t>
            </w:r>
          </w:p>
          <w:p w14:paraId="7894ECCC" w14:textId="77777777" w:rsidR="00611783" w:rsidRPr="009868FC" w:rsidRDefault="00611783" w:rsidP="00611783">
            <w:pPr>
              <w:pStyle w:val="CCTP-Tableau-Puce1"/>
              <w:numPr>
                <w:ilvl w:val="0"/>
                <w:numId w:val="115"/>
              </w:numPr>
              <w:spacing w:before="31" w:after="31"/>
              <w:ind w:left="315" w:hanging="284"/>
              <w:jc w:val="both"/>
              <w:rPr>
                <w:rFonts w:ascii="Marianne Light" w:hAnsi="Marianne Light"/>
                <w:szCs w:val="20"/>
              </w:rPr>
            </w:pPr>
            <w:r w:rsidRPr="009868FC">
              <w:rPr>
                <w:rFonts w:ascii="Marianne Light" w:hAnsi="Marianne Light"/>
                <w:szCs w:val="20"/>
              </w:rPr>
              <w:t xml:space="preserve">Des applications du périmètre initial décrites </w:t>
            </w:r>
            <w:r w:rsidRPr="009868FC">
              <w:rPr>
                <w:rFonts w:ascii="Marianne Light" w:hAnsi="Marianne Light"/>
                <w:color w:val="000000"/>
                <w:szCs w:val="20"/>
              </w:rPr>
              <w:fldChar w:fldCharType="begin"/>
            </w:r>
            <w:r w:rsidRPr="009868FC">
              <w:rPr>
                <w:rFonts w:ascii="Marianne Light" w:hAnsi="Marianne Light"/>
                <w:color w:val="000000"/>
                <w:szCs w:val="20"/>
              </w:rPr>
              <w:instrText xml:space="preserve"> REF _Ref83626659 \r \h  \* MERGEFORMAT </w:instrText>
            </w:r>
            <w:r w:rsidRPr="009868FC">
              <w:rPr>
                <w:rFonts w:ascii="Marianne Light" w:hAnsi="Marianne Light"/>
                <w:color w:val="000000"/>
                <w:szCs w:val="20"/>
              </w:rPr>
            </w:r>
            <w:r w:rsidRPr="009868FC">
              <w:rPr>
                <w:rFonts w:ascii="Marianne Light" w:hAnsi="Marianne Light"/>
                <w:color w:val="000000"/>
                <w:szCs w:val="20"/>
              </w:rPr>
              <w:fldChar w:fldCharType="separate"/>
            </w:r>
            <w:r w:rsidRPr="009868FC">
              <w:rPr>
                <w:rFonts w:ascii="Marianne Light" w:hAnsi="Marianne Light"/>
                <w:color w:val="000000"/>
                <w:szCs w:val="20"/>
              </w:rPr>
              <w:t>Partie : 3</w:t>
            </w:r>
            <w:r w:rsidRPr="009868FC">
              <w:rPr>
                <w:rFonts w:ascii="Marianne Light" w:hAnsi="Marianne Light"/>
                <w:color w:val="000000"/>
                <w:szCs w:val="20"/>
              </w:rPr>
              <w:fldChar w:fldCharType="end"/>
            </w:r>
            <w:r w:rsidRPr="009868FC">
              <w:rPr>
                <w:rFonts w:ascii="Marianne Light" w:hAnsi="Marianne Light"/>
                <w:color w:val="000000"/>
                <w:szCs w:val="20"/>
              </w:rPr>
              <w:t xml:space="preserve"> </w:t>
            </w:r>
            <w:r w:rsidRPr="009868FC">
              <w:rPr>
                <w:rFonts w:ascii="Marianne Light" w:hAnsi="Marianne Light"/>
                <w:color w:val="000000"/>
                <w:szCs w:val="20"/>
              </w:rPr>
              <w:fldChar w:fldCharType="begin"/>
            </w:r>
            <w:r w:rsidRPr="009868FC">
              <w:rPr>
                <w:rFonts w:ascii="Marianne Light" w:hAnsi="Marianne Light"/>
                <w:color w:val="000000"/>
                <w:szCs w:val="20"/>
              </w:rPr>
              <w:instrText xml:space="preserve"> REF _Ref83626666 \h  \* MERGEFORMAT </w:instrText>
            </w:r>
            <w:r w:rsidRPr="009868FC">
              <w:rPr>
                <w:rFonts w:ascii="Marianne Light" w:hAnsi="Marianne Light"/>
                <w:color w:val="000000"/>
                <w:szCs w:val="20"/>
              </w:rPr>
            </w:r>
            <w:r w:rsidRPr="009868FC">
              <w:rPr>
                <w:rFonts w:ascii="Marianne Light" w:hAnsi="Marianne Light"/>
                <w:color w:val="000000"/>
                <w:szCs w:val="20"/>
              </w:rPr>
              <w:fldChar w:fldCharType="separate"/>
            </w:r>
            <w:r w:rsidRPr="009868FC">
              <w:rPr>
                <w:rFonts w:ascii="Marianne Light" w:hAnsi="Marianne Light"/>
                <w:szCs w:val="20"/>
              </w:rPr>
              <w:t>Description des applications du SI NOMOS</w:t>
            </w:r>
            <w:r w:rsidRPr="009868FC">
              <w:rPr>
                <w:rFonts w:ascii="Marianne Light" w:hAnsi="Marianne Light"/>
                <w:color w:val="000000"/>
                <w:szCs w:val="20"/>
              </w:rPr>
              <w:fldChar w:fldCharType="end"/>
            </w:r>
            <w:r w:rsidRPr="009868FC">
              <w:rPr>
                <w:rFonts w:ascii="Marianne Light" w:hAnsi="Marianne Light"/>
                <w:szCs w:val="20"/>
              </w:rPr>
              <w:t> ;</w:t>
            </w:r>
          </w:p>
          <w:p w14:paraId="60DF7438" w14:textId="185D8236" w:rsidR="00611783" w:rsidRPr="009868FC" w:rsidRDefault="00611783" w:rsidP="00611783">
            <w:pPr>
              <w:pStyle w:val="CCTP-Tableau-Puce1"/>
              <w:spacing w:before="31" w:after="31"/>
              <w:jc w:val="both"/>
              <w:rPr>
                <w:rFonts w:ascii="Marianne Light" w:hAnsi="Marianne Light"/>
                <w:szCs w:val="20"/>
              </w:rPr>
            </w:pPr>
            <w:r w:rsidRPr="009868FC">
              <w:rPr>
                <w:rFonts w:ascii="Marianne Light" w:hAnsi="Marianne Light"/>
                <w:szCs w:val="20"/>
              </w:rPr>
              <w:t>D</w:t>
            </w:r>
            <w:r w:rsidR="00D14D0E" w:rsidRPr="009868FC">
              <w:rPr>
                <w:rFonts w:ascii="Marianne Light" w:hAnsi="Marianne Light"/>
                <w:szCs w:val="20"/>
              </w:rPr>
              <w:t>e</w:t>
            </w:r>
            <w:r w:rsidRPr="009868FC">
              <w:rPr>
                <w:rFonts w:ascii="Marianne Light" w:hAnsi="Marianne Light"/>
                <w:szCs w:val="20"/>
              </w:rPr>
              <w:t xml:space="preserve">s applications ayant fait l’objet d’une </w:t>
            </w:r>
            <w:r w:rsidRPr="009868FC">
              <w:rPr>
                <w:rFonts w:ascii="Marianne Light" w:hAnsi="Marianne Light"/>
                <w:szCs w:val="20"/>
              </w:rPr>
              <w:fldChar w:fldCharType="begin"/>
            </w:r>
            <w:r w:rsidRPr="009868FC">
              <w:rPr>
                <w:rFonts w:ascii="Marianne Light" w:hAnsi="Marianne Light"/>
                <w:szCs w:val="20"/>
              </w:rPr>
              <w:instrText xml:space="preserve"> REF _Ref2768671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 xml:space="preserve">Prise en mains </w:t>
            </w:r>
            <w:r w:rsidRPr="009868FC">
              <w:rPr>
                <w:rFonts w:ascii="Marianne Light" w:hAnsi="Marianne Light"/>
                <w:szCs w:val="20"/>
              </w:rPr>
              <w:fldChar w:fldCharType="end"/>
            </w:r>
            <w:r w:rsidRPr="009868FC">
              <w:rPr>
                <w:rFonts w:ascii="Marianne Light" w:hAnsi="Marianne Light"/>
                <w:szCs w:val="20"/>
              </w:rPr>
              <w:t xml:space="preserve"> (cf. chapitre5.1.3).</w:t>
            </w:r>
          </w:p>
          <w:p w14:paraId="3305DF9A" w14:textId="77777777" w:rsidR="001E491A" w:rsidRPr="009868FC" w:rsidRDefault="001E491A" w:rsidP="00691A2B">
            <w:pPr>
              <w:pStyle w:val="CCTP-Tableau-petittexte"/>
              <w:spacing w:before="31" w:after="31"/>
              <w:jc w:val="both"/>
              <w:rPr>
                <w:rFonts w:ascii="Marianne Light" w:hAnsi="Marianne Light"/>
                <w:b/>
                <w:bCs/>
                <w:sz w:val="20"/>
                <w:szCs w:val="20"/>
              </w:rPr>
            </w:pPr>
          </w:p>
        </w:tc>
      </w:tr>
      <w:tr w:rsidR="00794DCF" w14:paraId="09E41122" w14:textId="31C7E829" w:rsidTr="00E303EF">
        <w:trPr>
          <w:trHeight w:val="329"/>
          <w:jc w:val="center"/>
        </w:trPr>
        <w:tc>
          <w:tcPr>
            <w:tcW w:w="5494"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1F8346C5" w14:textId="1F8428AC" w:rsidR="00794DCF" w:rsidRPr="00E303EF" w:rsidRDefault="003C1C1C" w:rsidP="00794DCF">
            <w:pPr>
              <w:pStyle w:val="CCTP-Tableau-petittexte"/>
              <w:spacing w:before="31" w:after="31"/>
              <w:jc w:val="both"/>
              <w:rPr>
                <w:rFonts w:ascii="Marianne Light" w:hAnsi="Marianne Light"/>
                <w:sz w:val="20"/>
                <w:szCs w:val="20"/>
              </w:rPr>
            </w:pPr>
            <w:proofErr w:type="gramStart"/>
            <w:r w:rsidRPr="00E303EF">
              <w:rPr>
                <w:rFonts w:ascii="Marianne Light" w:hAnsi="Marianne Light"/>
                <w:sz w:val="20"/>
                <w:szCs w:val="20"/>
              </w:rPr>
              <w:lastRenderedPageBreak/>
              <w:t>Forfait  :</w:t>
            </w:r>
            <w:proofErr w:type="gramEnd"/>
          </w:p>
        </w:tc>
        <w:tc>
          <w:tcPr>
            <w:tcW w:w="2298"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14:paraId="0A3EB7C1" w14:textId="33643EE0" w:rsidR="00794DCF" w:rsidRPr="00E303EF" w:rsidRDefault="00794DCF" w:rsidP="00AF4813">
            <w:pPr>
              <w:pStyle w:val="CCTP-Tableau-petittexte"/>
              <w:spacing w:before="31" w:after="31"/>
              <w:rPr>
                <w:rFonts w:ascii="Marianne Light" w:hAnsi="Marianne Light"/>
                <w:sz w:val="20"/>
                <w:szCs w:val="20"/>
              </w:rPr>
            </w:pPr>
            <w:r w:rsidRPr="00E303EF">
              <w:rPr>
                <w:rFonts w:ascii="Marianne Light" w:hAnsi="Marianne Light"/>
                <w:sz w:val="20"/>
                <w:szCs w:val="20"/>
              </w:rPr>
              <w:t>Plage d’ouverture</w:t>
            </w:r>
          </w:p>
        </w:tc>
        <w:tc>
          <w:tcPr>
            <w:tcW w:w="1564" w:type="dxa"/>
            <w:gridSpan w:val="2"/>
            <w:tcBorders>
              <w:top w:val="single" w:sz="4" w:space="0" w:color="auto"/>
              <w:left w:val="single" w:sz="4" w:space="0" w:color="auto"/>
              <w:bottom w:val="single" w:sz="4" w:space="0" w:color="auto"/>
              <w:right w:val="single" w:sz="4" w:space="0" w:color="auto"/>
            </w:tcBorders>
            <w:vAlign w:val="center"/>
          </w:tcPr>
          <w:p w14:paraId="231C25D5" w14:textId="27CCF0EB" w:rsidR="00794DCF" w:rsidRPr="00E303EF" w:rsidRDefault="00794DCF" w:rsidP="00794DCF">
            <w:pPr>
              <w:pStyle w:val="CCTP-Tableau-petittexte"/>
              <w:spacing w:before="31" w:after="31"/>
              <w:jc w:val="both"/>
              <w:rPr>
                <w:rFonts w:ascii="Marianne Light" w:hAnsi="Marianne Light"/>
                <w:sz w:val="20"/>
                <w:szCs w:val="20"/>
              </w:rPr>
            </w:pPr>
            <w:r w:rsidRPr="00E303EF">
              <w:rPr>
                <w:rFonts w:ascii="Marianne Light" w:hAnsi="Marianne Light"/>
                <w:sz w:val="20"/>
                <w:szCs w:val="20"/>
              </w:rPr>
              <w:t>Prix en € HT</w:t>
            </w:r>
          </w:p>
        </w:tc>
      </w:tr>
      <w:tr w:rsidR="00794DCF" w14:paraId="0DE65F64" w14:textId="77777777" w:rsidTr="00E303EF">
        <w:trPr>
          <w:trHeight w:val="590"/>
          <w:jc w:val="center"/>
        </w:trPr>
        <w:tc>
          <w:tcPr>
            <w:tcW w:w="5494" w:type="dxa"/>
            <w:gridSpan w:val="3"/>
            <w:tcBorders>
              <w:top w:val="single" w:sz="4" w:space="0" w:color="auto"/>
              <w:left w:val="single" w:sz="4" w:space="0" w:color="auto"/>
              <w:right w:val="single" w:sz="4" w:space="0" w:color="auto"/>
            </w:tcBorders>
            <w:shd w:val="clear" w:color="auto" w:fill="FFFFFF" w:themeFill="background1"/>
            <w:vAlign w:val="center"/>
          </w:tcPr>
          <w:p w14:paraId="4F148C5A" w14:textId="0238CDB7" w:rsidR="00794DCF" w:rsidRPr="009868FC" w:rsidRDefault="00794DCF" w:rsidP="00794DCF">
            <w:pPr>
              <w:pStyle w:val="CCTP-Tableau-petittexte"/>
              <w:spacing w:before="31" w:after="31"/>
              <w:jc w:val="both"/>
              <w:rPr>
                <w:rFonts w:ascii="Marianne Light" w:hAnsi="Marianne Light"/>
                <w:sz w:val="20"/>
                <w:szCs w:val="20"/>
              </w:rPr>
            </w:pPr>
            <w:r w:rsidRPr="009868FC">
              <w:rPr>
                <w:rFonts w:ascii="Marianne Light" w:hAnsi="Marianne Light"/>
                <w:sz w:val="20"/>
                <w:szCs w:val="20"/>
              </w:rPr>
              <w:t xml:space="preserve">Forfait de traitement d’un lot de </w:t>
            </w:r>
            <w:r w:rsidR="00754FFF">
              <w:rPr>
                <w:rFonts w:ascii="Marianne Light" w:hAnsi="Marianne Light"/>
                <w:sz w:val="20"/>
                <w:szCs w:val="20"/>
              </w:rPr>
              <w:t xml:space="preserve">5 </w:t>
            </w:r>
            <w:r w:rsidRPr="009868FC">
              <w:rPr>
                <w:rFonts w:ascii="Marianne Light" w:hAnsi="Marianne Light"/>
                <w:sz w:val="20"/>
                <w:szCs w:val="20"/>
              </w:rPr>
              <w:t xml:space="preserve">tickets de MID </w:t>
            </w:r>
            <w:r w:rsidRPr="009868FC">
              <w:rPr>
                <w:rFonts w:ascii="Marianne Light" w:hAnsi="Marianne Light"/>
                <w:b/>
                <w:bCs/>
                <w:sz w:val="20"/>
                <w:szCs w:val="20"/>
              </w:rPr>
              <w:t>hors plage standard</w:t>
            </w:r>
          </w:p>
        </w:tc>
        <w:tc>
          <w:tcPr>
            <w:tcW w:w="2298" w:type="dxa"/>
            <w:gridSpan w:val="2"/>
            <w:tcBorders>
              <w:top w:val="single" w:sz="4" w:space="0" w:color="auto"/>
              <w:left w:val="single" w:sz="4" w:space="0" w:color="auto"/>
              <w:right w:val="single" w:sz="4" w:space="0" w:color="auto"/>
            </w:tcBorders>
            <w:shd w:val="clear" w:color="auto" w:fill="FFFFFF" w:themeFill="background1"/>
          </w:tcPr>
          <w:p w14:paraId="66C31D77" w14:textId="35432A28" w:rsidR="00794DCF" w:rsidRPr="009868FC" w:rsidRDefault="00794DCF" w:rsidP="00794DCF">
            <w:pPr>
              <w:pStyle w:val="CCTP-Tableau-petittexte"/>
              <w:spacing w:before="31" w:after="31"/>
              <w:rPr>
                <w:rFonts w:ascii="Marianne Light" w:hAnsi="Marianne Light"/>
                <w:sz w:val="20"/>
                <w:szCs w:val="20"/>
              </w:rPr>
            </w:pPr>
            <w:r w:rsidRPr="009868FC">
              <w:rPr>
                <w:rFonts w:ascii="Marianne Light" w:hAnsi="Marianne Light"/>
                <w:sz w:val="20"/>
                <w:szCs w:val="20"/>
              </w:rPr>
              <w:t>Prise en charge de tickets MID bloquants prioritaires (quel</w:t>
            </w:r>
            <w:r w:rsidR="00703A49" w:rsidRPr="009868FC">
              <w:rPr>
                <w:rFonts w:ascii="Marianne Light" w:hAnsi="Marianne Light"/>
                <w:sz w:val="20"/>
                <w:szCs w:val="20"/>
              </w:rPr>
              <w:t>le</w:t>
            </w:r>
            <w:r w:rsidRPr="009868FC">
              <w:rPr>
                <w:rFonts w:ascii="Marianne Light" w:hAnsi="Marianne Light"/>
                <w:sz w:val="20"/>
                <w:szCs w:val="20"/>
              </w:rPr>
              <w:t xml:space="preserve"> que soit la plage horaire concernée, en jour ouvré ou non ouvré) </w:t>
            </w:r>
          </w:p>
          <w:p w14:paraId="62594304" w14:textId="77777777" w:rsidR="00794DCF" w:rsidRPr="009868FC" w:rsidRDefault="00794DCF" w:rsidP="00794DCF">
            <w:pPr>
              <w:pStyle w:val="CCTP-Tableau-petittexte"/>
              <w:spacing w:before="31" w:after="31"/>
              <w:rPr>
                <w:rFonts w:ascii="Marianne Light" w:hAnsi="Marianne Light"/>
                <w:sz w:val="20"/>
                <w:szCs w:val="20"/>
              </w:rPr>
            </w:pPr>
          </w:p>
        </w:tc>
        <w:tc>
          <w:tcPr>
            <w:tcW w:w="1564" w:type="dxa"/>
            <w:gridSpan w:val="2"/>
            <w:tcBorders>
              <w:top w:val="single" w:sz="4" w:space="0" w:color="auto"/>
              <w:left w:val="single" w:sz="4" w:space="0" w:color="auto"/>
              <w:right w:val="single" w:sz="4" w:space="0" w:color="auto"/>
            </w:tcBorders>
            <w:vAlign w:val="center"/>
          </w:tcPr>
          <w:p w14:paraId="156CE6FE" w14:textId="413447B7" w:rsidR="00794DCF" w:rsidRPr="009868FC" w:rsidRDefault="00794DCF" w:rsidP="00794DCF">
            <w:pPr>
              <w:pStyle w:val="CCTP-Tableau-petittexte"/>
              <w:spacing w:before="31" w:after="31"/>
              <w:jc w:val="both"/>
              <w:rPr>
                <w:rFonts w:ascii="Marianne Light" w:hAnsi="Marianne Light"/>
                <w:sz w:val="20"/>
                <w:szCs w:val="20"/>
              </w:rPr>
            </w:pPr>
            <w:r w:rsidRPr="009868FC">
              <w:rPr>
                <w:rFonts w:ascii="Marianne Light" w:hAnsi="Marianne Light"/>
                <w:sz w:val="20"/>
                <w:szCs w:val="20"/>
              </w:rPr>
              <w:t>Voir BPU</w:t>
            </w:r>
          </w:p>
        </w:tc>
      </w:tr>
    </w:tbl>
    <w:p w14:paraId="02EBDD55" w14:textId="0819CC10" w:rsidR="00FC050F" w:rsidRPr="009868FC" w:rsidRDefault="00804423">
      <w:pPr>
        <w:pStyle w:val="CCTP-Titre2"/>
        <w:rPr>
          <w:rFonts w:ascii="Marianne Light" w:hAnsi="Marianne Light"/>
        </w:rPr>
      </w:pPr>
      <w:bookmarkStart w:id="307" w:name="_Ref83209749"/>
      <w:bookmarkStart w:id="308" w:name="_Toc203658951"/>
      <w:bookmarkStart w:id="309" w:name="_Ref64311919"/>
      <w:bookmarkStart w:id="310" w:name="_Ref64312361"/>
      <w:bookmarkStart w:id="311" w:name="_Toc213338419"/>
      <w:r w:rsidRPr="009868FC">
        <w:rPr>
          <w:rFonts w:ascii="Marianne Light" w:eastAsiaTheme="minorEastAsia" w:hAnsi="Marianne Light" w:cstheme="minorBidi"/>
        </w:rPr>
        <w:t>Maintenance adaptative</w:t>
      </w:r>
      <w:bookmarkEnd w:id="307"/>
      <w:bookmarkEnd w:id="308"/>
      <w:bookmarkEnd w:id="311"/>
    </w:p>
    <w:p w14:paraId="2D96BD2E" w14:textId="77777777" w:rsidR="00FC050F" w:rsidRPr="009868FC" w:rsidRDefault="00804423">
      <w:pPr>
        <w:pStyle w:val="CCTP-Texte1"/>
        <w:rPr>
          <w:rFonts w:ascii="Marianne Light" w:hAnsi="Marianne Light"/>
          <w:sz w:val="20"/>
          <w:szCs w:val="20"/>
        </w:rPr>
      </w:pPr>
      <w:r w:rsidRPr="009868FC">
        <w:rPr>
          <w:rFonts w:ascii="Marianne Light" w:eastAsiaTheme="minorEastAsia" w:hAnsi="Marianne Light" w:cstheme="minorBidi"/>
          <w:sz w:val="20"/>
          <w:szCs w:val="20"/>
        </w:rPr>
        <w:t>La maintenance adaptative regroupe toutes les actions permettant d’assurer le maintien en conditions opérationnelles de l’application lors d’un changement d’une brique logicielle ou matérielle.</w:t>
      </w:r>
    </w:p>
    <w:p w14:paraId="0AE44EA3" w14:textId="77777777" w:rsidR="00FC050F" w:rsidRPr="009868FC" w:rsidRDefault="00804423">
      <w:pPr>
        <w:pStyle w:val="Corpsdetexte"/>
        <w:spacing w:before="1"/>
        <w:jc w:val="both"/>
        <w:rPr>
          <w:rFonts w:ascii="Marianne Light" w:hAnsi="Marianne Light" w:cs="Arial"/>
          <w:sz w:val="20"/>
          <w:szCs w:val="20"/>
        </w:rPr>
      </w:pPr>
      <w:r w:rsidRPr="009868FC">
        <w:rPr>
          <w:rFonts w:ascii="Marianne Light" w:eastAsiaTheme="minorEastAsia" w:hAnsi="Marianne Light" w:cstheme="minorBidi"/>
          <w:sz w:val="20"/>
          <w:szCs w:val="20"/>
        </w:rPr>
        <w:t>La</w:t>
      </w:r>
      <w:r w:rsidRPr="009868FC">
        <w:rPr>
          <w:rFonts w:ascii="Marianne Light" w:eastAsiaTheme="minorEastAsia" w:hAnsi="Marianne Light" w:cstheme="minorBidi"/>
          <w:spacing w:val="-3"/>
          <w:sz w:val="20"/>
          <w:szCs w:val="20"/>
        </w:rPr>
        <w:t xml:space="preserve"> </w:t>
      </w:r>
      <w:r w:rsidRPr="009868FC">
        <w:rPr>
          <w:rFonts w:ascii="Marianne Light" w:eastAsiaTheme="minorEastAsia" w:hAnsi="Marianne Light" w:cstheme="minorBidi"/>
          <w:sz w:val="20"/>
          <w:szCs w:val="20"/>
        </w:rPr>
        <w:t>prestation</w:t>
      </w:r>
      <w:r w:rsidRPr="009868FC">
        <w:rPr>
          <w:rFonts w:ascii="Marianne Light" w:eastAsiaTheme="minorEastAsia" w:hAnsi="Marianne Light" w:cstheme="minorBidi"/>
          <w:spacing w:val="-3"/>
          <w:sz w:val="20"/>
          <w:szCs w:val="20"/>
        </w:rPr>
        <w:t xml:space="preserve"> </w:t>
      </w:r>
      <w:r w:rsidRPr="009868FC">
        <w:rPr>
          <w:rFonts w:ascii="Marianne Light" w:eastAsiaTheme="minorEastAsia" w:hAnsi="Marianne Light" w:cstheme="minorBidi"/>
          <w:sz w:val="20"/>
          <w:szCs w:val="20"/>
        </w:rPr>
        <w:t>de</w:t>
      </w:r>
      <w:r w:rsidRPr="009868FC">
        <w:rPr>
          <w:rFonts w:ascii="Marianne Light" w:eastAsiaTheme="minorEastAsia" w:hAnsi="Marianne Light" w:cstheme="minorBidi"/>
          <w:spacing w:val="-2"/>
          <w:sz w:val="20"/>
          <w:szCs w:val="20"/>
        </w:rPr>
        <w:t xml:space="preserve"> </w:t>
      </w:r>
      <w:r w:rsidRPr="009868FC">
        <w:rPr>
          <w:rFonts w:ascii="Marianne Light" w:eastAsiaTheme="minorEastAsia" w:hAnsi="Marianne Light" w:cstheme="minorBidi"/>
          <w:sz w:val="20"/>
          <w:szCs w:val="20"/>
        </w:rPr>
        <w:t>maintenance</w:t>
      </w:r>
      <w:r w:rsidRPr="009868FC">
        <w:rPr>
          <w:rFonts w:ascii="Marianne Light" w:eastAsiaTheme="minorEastAsia" w:hAnsi="Marianne Light" w:cstheme="minorBidi"/>
          <w:spacing w:val="-3"/>
          <w:sz w:val="20"/>
          <w:szCs w:val="20"/>
        </w:rPr>
        <w:t xml:space="preserve"> </w:t>
      </w:r>
      <w:r w:rsidRPr="009868FC">
        <w:rPr>
          <w:rFonts w:ascii="Marianne Light" w:eastAsiaTheme="minorEastAsia" w:hAnsi="Marianne Light" w:cstheme="minorBidi"/>
          <w:sz w:val="20"/>
          <w:szCs w:val="20"/>
        </w:rPr>
        <w:t>adaptative</w:t>
      </w:r>
      <w:r w:rsidRPr="009868FC">
        <w:rPr>
          <w:rFonts w:ascii="Marianne Light" w:eastAsiaTheme="minorEastAsia" w:hAnsi="Marianne Light" w:cstheme="minorBidi"/>
          <w:spacing w:val="-2"/>
          <w:sz w:val="20"/>
          <w:szCs w:val="20"/>
        </w:rPr>
        <w:t xml:space="preserve"> </w:t>
      </w:r>
      <w:r w:rsidRPr="009868FC">
        <w:rPr>
          <w:rFonts w:ascii="Marianne Light" w:eastAsiaTheme="minorEastAsia" w:hAnsi="Marianne Light" w:cstheme="minorBidi"/>
          <w:sz w:val="20"/>
          <w:szCs w:val="20"/>
        </w:rPr>
        <w:t>comprend</w:t>
      </w:r>
      <w:r w:rsidRPr="009868FC">
        <w:rPr>
          <w:rFonts w:ascii="Marianne Light" w:eastAsiaTheme="minorEastAsia" w:hAnsi="Marianne Light" w:cstheme="minorBidi"/>
          <w:spacing w:val="-3"/>
          <w:sz w:val="20"/>
          <w:szCs w:val="20"/>
        </w:rPr>
        <w:t xml:space="preserve"> </w:t>
      </w:r>
      <w:r w:rsidRPr="009868FC">
        <w:rPr>
          <w:rFonts w:ascii="Marianne Light" w:eastAsiaTheme="minorEastAsia" w:hAnsi="Marianne Light" w:cstheme="minorBidi"/>
          <w:sz w:val="20"/>
          <w:szCs w:val="20"/>
        </w:rPr>
        <w:t>plusieurs</w:t>
      </w:r>
      <w:r w:rsidRPr="009868FC">
        <w:rPr>
          <w:rFonts w:ascii="Marianne Light" w:eastAsiaTheme="minorEastAsia" w:hAnsi="Marianne Light" w:cstheme="minorBidi"/>
          <w:spacing w:val="-2"/>
          <w:sz w:val="20"/>
          <w:szCs w:val="20"/>
        </w:rPr>
        <w:t xml:space="preserve"> </w:t>
      </w:r>
      <w:r w:rsidRPr="009868FC">
        <w:rPr>
          <w:rFonts w:ascii="Marianne Light" w:eastAsiaTheme="minorEastAsia" w:hAnsi="Marianne Light" w:cstheme="minorBidi"/>
          <w:sz w:val="20"/>
          <w:szCs w:val="20"/>
        </w:rPr>
        <w:t>volets</w:t>
      </w:r>
      <w:r w:rsidRPr="009868FC">
        <w:rPr>
          <w:rFonts w:ascii="Marianne Light" w:eastAsiaTheme="minorEastAsia" w:hAnsi="Marianne Light" w:cstheme="minorBidi"/>
          <w:spacing w:val="-1"/>
          <w:sz w:val="20"/>
          <w:szCs w:val="20"/>
        </w:rPr>
        <w:t xml:space="preserve"> </w:t>
      </w:r>
      <w:r w:rsidRPr="009868FC">
        <w:rPr>
          <w:rFonts w:ascii="Marianne Light" w:eastAsiaTheme="minorEastAsia" w:hAnsi="Marianne Light" w:cstheme="minorBidi"/>
          <w:sz w:val="20"/>
          <w:szCs w:val="20"/>
        </w:rPr>
        <w:t>:</w:t>
      </w:r>
    </w:p>
    <w:p w14:paraId="73A981E4" w14:textId="77777777" w:rsidR="00FC050F" w:rsidRPr="009868FC" w:rsidRDefault="00804423">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Une</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veille</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technologique</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portant</w:t>
      </w:r>
      <w:r w:rsidRPr="009868FC">
        <w:rPr>
          <w:rFonts w:ascii="Marianne Light" w:eastAsiaTheme="minorEastAsia" w:hAnsi="Marianne Light" w:cstheme="minorBidi"/>
          <w:spacing w:val="-7"/>
          <w:sz w:val="20"/>
          <w:szCs w:val="20"/>
        </w:rPr>
        <w:t xml:space="preserve"> </w:t>
      </w:r>
      <w:r w:rsidRPr="009868FC">
        <w:rPr>
          <w:rFonts w:ascii="Marianne Light" w:eastAsiaTheme="minorEastAsia" w:hAnsi="Marianne Light" w:cstheme="minorBidi"/>
          <w:sz w:val="20"/>
          <w:szCs w:val="20"/>
        </w:rPr>
        <w:t>sur</w:t>
      </w:r>
      <w:r w:rsidRPr="009868FC">
        <w:rPr>
          <w:rFonts w:ascii="Marianne Light" w:eastAsiaTheme="minorEastAsia" w:hAnsi="Marianne Light" w:cstheme="minorBidi"/>
          <w:spacing w:val="-3"/>
          <w:sz w:val="20"/>
          <w:szCs w:val="20"/>
        </w:rPr>
        <w:t xml:space="preserve"> </w:t>
      </w:r>
      <w:r w:rsidRPr="009868FC">
        <w:rPr>
          <w:rFonts w:ascii="Marianne Light" w:eastAsiaTheme="minorEastAsia" w:hAnsi="Marianne Light" w:cstheme="minorBidi"/>
          <w:sz w:val="20"/>
          <w:szCs w:val="20"/>
        </w:rPr>
        <w:t>les</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composants</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techniques</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et</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logiciels</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de</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l’application</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à</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maintenir,</w:t>
      </w:r>
    </w:p>
    <w:p w14:paraId="48E8F2A3" w14:textId="77777777" w:rsidR="00FC050F" w:rsidRPr="009868FC" w:rsidRDefault="00804423">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La mise en œuvre de travaux d’adaptation et la livraison des nouvelles versions de l’application,</w:t>
      </w:r>
    </w:p>
    <w:p w14:paraId="2BB1418A" w14:textId="77777777" w:rsidR="00FC050F" w:rsidRPr="009868FC" w:rsidRDefault="00804423">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Les tests et recettes sur un environnement de qualification,</w:t>
      </w:r>
    </w:p>
    <w:p w14:paraId="4A2C1B4E" w14:textId="77777777" w:rsidR="00FC050F" w:rsidRPr="009868FC" w:rsidRDefault="00804423">
      <w:pPr>
        <w:pStyle w:val="CCTP-Texte"/>
        <w:rPr>
          <w:rFonts w:ascii="Marianne Light" w:hAnsi="Marianne Light"/>
          <w:sz w:val="20"/>
          <w:szCs w:val="20"/>
        </w:rPr>
      </w:pPr>
      <w:r w:rsidRPr="009868FC">
        <w:rPr>
          <w:rFonts w:ascii="Marianne Light" w:eastAsiaTheme="minorEastAsia" w:hAnsi="Marianne Light" w:cstheme="minorBidi"/>
          <w:sz w:val="20"/>
          <w:szCs w:val="20"/>
        </w:rPr>
        <w:t>Les</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besoins</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à</w:t>
      </w:r>
      <w:r w:rsidRPr="009868FC">
        <w:rPr>
          <w:rFonts w:ascii="Marianne Light" w:eastAsiaTheme="minorEastAsia" w:hAnsi="Marianne Light" w:cstheme="minorBidi"/>
          <w:spacing w:val="-3"/>
          <w:sz w:val="20"/>
          <w:szCs w:val="20"/>
        </w:rPr>
        <w:t xml:space="preserve"> </w:t>
      </w:r>
      <w:r w:rsidRPr="009868FC">
        <w:rPr>
          <w:rFonts w:ascii="Marianne Light" w:eastAsiaTheme="minorEastAsia" w:hAnsi="Marianne Light" w:cstheme="minorBidi"/>
          <w:sz w:val="20"/>
          <w:szCs w:val="20"/>
        </w:rPr>
        <w:t>l’origine</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de</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ces</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évolutions</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sont</w:t>
      </w:r>
      <w:r w:rsidRPr="009868FC">
        <w:rPr>
          <w:rFonts w:ascii="Marianne Light" w:eastAsiaTheme="minorEastAsia" w:hAnsi="Marianne Light" w:cstheme="minorBidi"/>
          <w:spacing w:val="-3"/>
          <w:sz w:val="20"/>
          <w:szCs w:val="20"/>
        </w:rPr>
        <w:t xml:space="preserve"> </w:t>
      </w:r>
      <w:r w:rsidRPr="009868FC">
        <w:rPr>
          <w:rFonts w:ascii="Marianne Light" w:eastAsiaTheme="minorEastAsia" w:hAnsi="Marianne Light" w:cstheme="minorBidi"/>
          <w:sz w:val="20"/>
          <w:szCs w:val="20"/>
        </w:rPr>
        <w:t>purement</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techniques</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ou</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environnementaux</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et</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non</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fonctionnels.</w:t>
      </w:r>
    </w:p>
    <w:p w14:paraId="0B150D7C" w14:textId="77777777" w:rsidR="00FC050F" w:rsidRPr="009868FC" w:rsidRDefault="00804423">
      <w:pPr>
        <w:pStyle w:val="Corpsdetexte"/>
        <w:spacing w:before="93"/>
        <w:jc w:val="both"/>
        <w:rPr>
          <w:rFonts w:ascii="Marianne Light" w:hAnsi="Marianne Light" w:cs="Arial"/>
          <w:sz w:val="20"/>
          <w:szCs w:val="20"/>
        </w:rPr>
      </w:pPr>
      <w:r w:rsidRPr="009868FC">
        <w:rPr>
          <w:rFonts w:ascii="Marianne Light" w:eastAsiaTheme="minorEastAsia" w:hAnsi="Marianne Light" w:cstheme="minorBidi"/>
          <w:sz w:val="20"/>
          <w:szCs w:val="20"/>
        </w:rPr>
        <w:t>Le</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titulaire</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adapte</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l’application</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à</w:t>
      </w:r>
      <w:r w:rsidRPr="009868FC">
        <w:rPr>
          <w:rFonts w:ascii="Marianne Light" w:eastAsiaTheme="minorEastAsia" w:hAnsi="Marianne Light" w:cstheme="minorBidi"/>
          <w:spacing w:val="-2"/>
          <w:sz w:val="20"/>
          <w:szCs w:val="20"/>
        </w:rPr>
        <w:t xml:space="preserve"> </w:t>
      </w:r>
      <w:r w:rsidRPr="009868FC">
        <w:rPr>
          <w:rFonts w:ascii="Marianne Light" w:eastAsiaTheme="minorEastAsia" w:hAnsi="Marianne Light" w:cstheme="minorBidi"/>
          <w:sz w:val="20"/>
          <w:szCs w:val="20"/>
        </w:rPr>
        <w:t>un</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changement</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technique</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tels</w:t>
      </w:r>
      <w:r w:rsidRPr="009868FC">
        <w:rPr>
          <w:rFonts w:ascii="Marianne Light" w:eastAsiaTheme="minorEastAsia" w:hAnsi="Marianne Light" w:cstheme="minorBidi"/>
          <w:spacing w:val="-3"/>
          <w:sz w:val="20"/>
          <w:szCs w:val="20"/>
        </w:rPr>
        <w:t xml:space="preserve"> </w:t>
      </w:r>
      <w:r w:rsidRPr="009868FC">
        <w:rPr>
          <w:rFonts w:ascii="Marianne Light" w:eastAsiaTheme="minorEastAsia" w:hAnsi="Marianne Light" w:cstheme="minorBidi"/>
          <w:sz w:val="20"/>
          <w:szCs w:val="20"/>
        </w:rPr>
        <w:t>que</w:t>
      </w:r>
      <w:r w:rsidRPr="009868FC">
        <w:rPr>
          <w:rFonts w:ascii="Marianne Light" w:eastAsiaTheme="minorEastAsia" w:hAnsi="Marianne Light" w:cstheme="minorBidi"/>
          <w:spacing w:val="7"/>
          <w:sz w:val="20"/>
          <w:szCs w:val="20"/>
        </w:rPr>
        <w:t xml:space="preserve"> </w:t>
      </w:r>
      <w:r w:rsidRPr="009868FC">
        <w:rPr>
          <w:rFonts w:ascii="Marianne Light" w:eastAsiaTheme="minorEastAsia" w:hAnsi="Marianne Light" w:cstheme="minorBidi"/>
          <w:sz w:val="20"/>
          <w:szCs w:val="20"/>
        </w:rPr>
        <w:t>:</w:t>
      </w:r>
    </w:p>
    <w:p w14:paraId="41B3124F" w14:textId="77777777" w:rsidR="00FC050F" w:rsidRPr="009868FC" w:rsidRDefault="00804423">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Changement de version du moteur de base de données ;</w:t>
      </w:r>
    </w:p>
    <w:p w14:paraId="0DD22663" w14:textId="5202962C" w:rsidR="00FC050F" w:rsidRPr="009868FC" w:rsidRDefault="00804423">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Changement de version des composants applicatifs</w:t>
      </w:r>
      <w:r w:rsidR="00C726F3" w:rsidRPr="009868FC">
        <w:rPr>
          <w:rFonts w:ascii="Marianne Light" w:eastAsiaTheme="minorEastAsia" w:hAnsi="Marianne Light" w:cstheme="minorBidi"/>
          <w:sz w:val="20"/>
          <w:szCs w:val="20"/>
        </w:rPr>
        <w:t xml:space="preserve"> et/ou middlewares (utilisés </w:t>
      </w:r>
      <w:r w:rsidR="00903F1F" w:rsidRPr="009868FC">
        <w:rPr>
          <w:rFonts w:ascii="Marianne Light" w:eastAsiaTheme="minorEastAsia" w:hAnsi="Marianne Light" w:cstheme="minorBidi"/>
          <w:sz w:val="20"/>
          <w:szCs w:val="20"/>
        </w:rPr>
        <w:t>dans le cadre de</w:t>
      </w:r>
      <w:r w:rsidR="00C726F3" w:rsidRPr="009868FC">
        <w:rPr>
          <w:rFonts w:ascii="Marianne Light" w:eastAsiaTheme="minorEastAsia" w:hAnsi="Marianne Light" w:cstheme="minorBidi"/>
          <w:sz w:val="20"/>
          <w:szCs w:val="20"/>
        </w:rPr>
        <w:t xml:space="preserve"> l’application API COMAVO par exemple) ;</w:t>
      </w:r>
      <w:r w:rsidRPr="009868FC">
        <w:rPr>
          <w:rFonts w:ascii="Marianne Light" w:eastAsiaTheme="minorEastAsia" w:hAnsi="Marianne Light" w:cstheme="minorBidi"/>
          <w:sz w:val="20"/>
          <w:szCs w:val="20"/>
        </w:rPr>
        <w:t xml:space="preserve"> </w:t>
      </w:r>
    </w:p>
    <w:p w14:paraId="52175498" w14:textId="77777777" w:rsidR="00FC050F" w:rsidRPr="009868FC" w:rsidRDefault="00804423">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Changement de version du système d’exploitation ;</w:t>
      </w:r>
    </w:p>
    <w:p w14:paraId="641520A3" w14:textId="2CB2D513" w:rsidR="00FC050F" w:rsidRPr="009868FC" w:rsidRDefault="00804423">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Changement de système d’exploitation client ;</w:t>
      </w:r>
    </w:p>
    <w:p w14:paraId="63A4F65E" w14:textId="0CA98817" w:rsidR="003F6EF0" w:rsidRPr="009868FC" w:rsidRDefault="003F6EF0">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Changement de certificats électroniques ;</w:t>
      </w:r>
    </w:p>
    <w:p w14:paraId="1991E9C1" w14:textId="77777777" w:rsidR="00FC050F" w:rsidRPr="009868FC" w:rsidRDefault="00804423">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Changement de système d’exploitation serveur.</w:t>
      </w:r>
    </w:p>
    <w:p w14:paraId="0DC1511B" w14:textId="77777777" w:rsidR="00FC050F" w:rsidRPr="009868FC" w:rsidRDefault="00FC050F">
      <w:pPr>
        <w:pStyle w:val="Corpsdetexte"/>
        <w:ind w:right="816"/>
        <w:jc w:val="both"/>
        <w:rPr>
          <w:rFonts w:ascii="Marianne Light" w:hAnsi="Marianne Light" w:cs="Arial"/>
          <w:sz w:val="20"/>
          <w:szCs w:val="20"/>
        </w:rPr>
      </w:pPr>
    </w:p>
    <w:p w14:paraId="4C5130EE" w14:textId="7E4798B3" w:rsidR="00FC050F" w:rsidRPr="009868FC" w:rsidRDefault="00804423" w:rsidP="009337E8">
      <w:pPr>
        <w:pStyle w:val="Corpsdetexte"/>
        <w:ind w:right="816"/>
        <w:jc w:val="both"/>
        <w:rPr>
          <w:rFonts w:ascii="Marianne Light" w:hAnsi="Marianne Light" w:cs="Arial"/>
          <w:sz w:val="20"/>
          <w:szCs w:val="20"/>
        </w:rPr>
      </w:pPr>
      <w:r w:rsidRPr="009868FC">
        <w:rPr>
          <w:rFonts w:ascii="Marianne Light" w:eastAsiaTheme="minorEastAsia" w:hAnsi="Marianne Light" w:cstheme="minorBidi"/>
          <w:sz w:val="20"/>
          <w:szCs w:val="20"/>
        </w:rPr>
        <w:t>Lors</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du</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déploiement</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en</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recette</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ou</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en</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production,</w:t>
      </w:r>
      <w:r w:rsidRPr="009868FC">
        <w:rPr>
          <w:rFonts w:ascii="Marianne Light" w:eastAsiaTheme="minorEastAsia" w:hAnsi="Marianne Light" w:cstheme="minorBidi"/>
          <w:spacing w:val="8"/>
          <w:sz w:val="20"/>
          <w:szCs w:val="20"/>
        </w:rPr>
        <w:t xml:space="preserve"> </w:t>
      </w:r>
      <w:r w:rsidRPr="009868FC">
        <w:rPr>
          <w:rFonts w:ascii="Marianne Light" w:eastAsiaTheme="minorEastAsia" w:hAnsi="Marianne Light" w:cstheme="minorBidi"/>
          <w:sz w:val="20"/>
          <w:szCs w:val="20"/>
        </w:rPr>
        <w:t>le</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titulaire</w:t>
      </w:r>
      <w:r w:rsidRPr="009868FC">
        <w:rPr>
          <w:rFonts w:ascii="Marianne Light" w:eastAsiaTheme="minorEastAsia" w:hAnsi="Marianne Light" w:cstheme="minorBidi"/>
          <w:spacing w:val="7"/>
          <w:sz w:val="20"/>
          <w:szCs w:val="20"/>
        </w:rPr>
        <w:t xml:space="preserve"> </w:t>
      </w:r>
      <w:r w:rsidRPr="009868FC">
        <w:rPr>
          <w:rFonts w:ascii="Marianne Light" w:eastAsiaTheme="minorEastAsia" w:hAnsi="Marianne Light" w:cstheme="minorBidi"/>
          <w:sz w:val="20"/>
          <w:szCs w:val="20"/>
        </w:rPr>
        <w:t>doit</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assister</w:t>
      </w:r>
      <w:r w:rsidRPr="009868FC">
        <w:rPr>
          <w:rFonts w:ascii="Marianne Light" w:eastAsiaTheme="minorEastAsia" w:hAnsi="Marianne Light" w:cstheme="minorBidi"/>
          <w:spacing w:val="7"/>
          <w:sz w:val="20"/>
          <w:szCs w:val="20"/>
        </w:rPr>
        <w:t xml:space="preserve"> </w:t>
      </w:r>
      <w:r w:rsidRPr="009868FC">
        <w:rPr>
          <w:rFonts w:ascii="Marianne Light" w:eastAsiaTheme="minorEastAsia" w:hAnsi="Marianne Light" w:cstheme="minorBidi"/>
          <w:sz w:val="20"/>
          <w:szCs w:val="20"/>
        </w:rPr>
        <w:t>l’administration</w:t>
      </w:r>
      <w:r w:rsidRPr="009868FC">
        <w:rPr>
          <w:rFonts w:ascii="Marianne Light" w:eastAsiaTheme="minorEastAsia" w:hAnsi="Marianne Light" w:cstheme="minorBidi"/>
          <w:spacing w:val="7"/>
          <w:sz w:val="20"/>
          <w:szCs w:val="20"/>
        </w:rPr>
        <w:t xml:space="preserve"> </w:t>
      </w:r>
      <w:r w:rsidRPr="009868FC">
        <w:rPr>
          <w:rFonts w:ascii="Marianne Light" w:eastAsiaTheme="minorEastAsia" w:hAnsi="Marianne Light" w:cstheme="minorBidi"/>
          <w:sz w:val="20"/>
          <w:szCs w:val="20"/>
        </w:rPr>
        <w:t>en</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cas</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de</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prob</w:t>
      </w:r>
      <w:r w:rsidR="005E3C65" w:rsidRPr="009868FC">
        <w:rPr>
          <w:rFonts w:ascii="Marianne Light" w:eastAsiaTheme="minorEastAsia" w:hAnsi="Marianne Light" w:cstheme="minorBidi"/>
          <w:sz w:val="20"/>
          <w:szCs w:val="20"/>
        </w:rPr>
        <w:t>l</w:t>
      </w:r>
      <w:r w:rsidRPr="009868FC">
        <w:rPr>
          <w:rFonts w:ascii="Marianne Light" w:eastAsiaTheme="minorEastAsia" w:hAnsi="Marianne Light" w:cstheme="minorBidi"/>
          <w:sz w:val="20"/>
          <w:szCs w:val="20"/>
        </w:rPr>
        <w:t>ème</w:t>
      </w:r>
      <w:r w:rsidRPr="009868FC">
        <w:rPr>
          <w:rFonts w:ascii="Marianne Light" w:eastAsiaTheme="minorEastAsia" w:hAnsi="Marianne Light" w:cstheme="minorBidi"/>
          <w:spacing w:val="1"/>
          <w:sz w:val="20"/>
          <w:szCs w:val="20"/>
        </w:rPr>
        <w:t xml:space="preserve"> </w:t>
      </w:r>
      <w:r w:rsidRPr="009868FC">
        <w:rPr>
          <w:rFonts w:ascii="Marianne Light" w:eastAsiaTheme="minorEastAsia" w:hAnsi="Marianne Light" w:cstheme="minorBidi"/>
          <w:sz w:val="20"/>
          <w:szCs w:val="20"/>
        </w:rPr>
        <w:t>dans</w:t>
      </w:r>
      <w:r w:rsidRPr="009868FC">
        <w:rPr>
          <w:rFonts w:ascii="Marianne Light" w:eastAsiaTheme="minorEastAsia" w:hAnsi="Marianne Light" w:cstheme="minorBidi"/>
          <w:spacing w:val="-1"/>
          <w:sz w:val="20"/>
          <w:szCs w:val="20"/>
        </w:rPr>
        <w:t xml:space="preserve"> </w:t>
      </w:r>
      <w:r w:rsidRPr="009868FC">
        <w:rPr>
          <w:rFonts w:ascii="Marianne Light" w:eastAsiaTheme="minorEastAsia" w:hAnsi="Marianne Light" w:cstheme="minorBidi"/>
          <w:sz w:val="20"/>
          <w:szCs w:val="20"/>
        </w:rPr>
        <w:t>la</w:t>
      </w:r>
      <w:r w:rsidRPr="009868FC">
        <w:rPr>
          <w:rFonts w:ascii="Marianne Light" w:eastAsiaTheme="minorEastAsia" w:hAnsi="Marianne Light" w:cstheme="minorBidi"/>
          <w:spacing w:val="-1"/>
          <w:sz w:val="20"/>
          <w:szCs w:val="20"/>
        </w:rPr>
        <w:t xml:space="preserve"> </w:t>
      </w:r>
      <w:r w:rsidRPr="009868FC">
        <w:rPr>
          <w:rFonts w:ascii="Marianne Light" w:eastAsiaTheme="minorEastAsia" w:hAnsi="Marianne Light" w:cstheme="minorBidi"/>
          <w:sz w:val="20"/>
          <w:szCs w:val="20"/>
        </w:rPr>
        <w:t>procédure</w:t>
      </w:r>
      <w:r w:rsidRPr="009868FC">
        <w:rPr>
          <w:rFonts w:ascii="Marianne Light" w:eastAsiaTheme="minorEastAsia" w:hAnsi="Marianne Light" w:cstheme="minorBidi"/>
          <w:spacing w:val="1"/>
          <w:sz w:val="20"/>
          <w:szCs w:val="20"/>
        </w:rPr>
        <w:t xml:space="preserve"> </w:t>
      </w:r>
      <w:r w:rsidRPr="009868FC">
        <w:rPr>
          <w:rFonts w:ascii="Marianne Light" w:eastAsiaTheme="minorEastAsia" w:hAnsi="Marianne Light" w:cstheme="minorBidi"/>
          <w:sz w:val="20"/>
          <w:szCs w:val="20"/>
        </w:rPr>
        <w:t>d’installation fournie.</w:t>
      </w:r>
    </w:p>
    <w:p w14:paraId="5BC6DC69" w14:textId="77777777" w:rsidR="00FC050F" w:rsidRPr="009868FC" w:rsidRDefault="00804423">
      <w:pPr>
        <w:pStyle w:val="Corpsdetexte"/>
        <w:jc w:val="both"/>
        <w:rPr>
          <w:rFonts w:ascii="Marianne Light" w:hAnsi="Marianne Light" w:cs="Arial"/>
          <w:sz w:val="20"/>
          <w:szCs w:val="20"/>
        </w:rPr>
      </w:pPr>
      <w:r w:rsidRPr="009868FC">
        <w:rPr>
          <w:rFonts w:ascii="Marianne Light" w:eastAsiaTheme="minorEastAsia" w:hAnsi="Marianne Light" w:cstheme="minorBidi"/>
          <w:sz w:val="20"/>
          <w:szCs w:val="20"/>
        </w:rPr>
        <w:t>L’administration</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identifie</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3</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grandes</w:t>
      </w:r>
      <w:r w:rsidRPr="009868FC">
        <w:rPr>
          <w:rFonts w:ascii="Marianne Light" w:eastAsiaTheme="minorEastAsia" w:hAnsi="Marianne Light" w:cstheme="minorBidi"/>
          <w:spacing w:val="-4"/>
          <w:sz w:val="20"/>
          <w:szCs w:val="20"/>
        </w:rPr>
        <w:t xml:space="preserve"> </w:t>
      </w:r>
      <w:r w:rsidRPr="009868FC">
        <w:rPr>
          <w:rFonts w:ascii="Marianne Light" w:eastAsiaTheme="minorEastAsia" w:hAnsi="Marianne Light" w:cstheme="minorBidi"/>
          <w:sz w:val="20"/>
          <w:szCs w:val="20"/>
        </w:rPr>
        <w:t>tâches</w:t>
      </w:r>
      <w:r w:rsidRPr="009868FC">
        <w:rPr>
          <w:rFonts w:ascii="Marianne Light" w:eastAsiaTheme="minorEastAsia" w:hAnsi="Marianne Light" w:cstheme="minorBidi"/>
          <w:spacing w:val="-5"/>
          <w:sz w:val="20"/>
          <w:szCs w:val="20"/>
        </w:rPr>
        <w:t xml:space="preserve"> </w:t>
      </w:r>
      <w:r w:rsidRPr="009868FC">
        <w:rPr>
          <w:rFonts w:ascii="Marianne Light" w:eastAsiaTheme="minorEastAsia" w:hAnsi="Marianne Light" w:cstheme="minorBidi"/>
          <w:sz w:val="20"/>
          <w:szCs w:val="20"/>
        </w:rPr>
        <w:t>de</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maintenance</w:t>
      </w:r>
      <w:r w:rsidRPr="009868FC">
        <w:rPr>
          <w:rFonts w:ascii="Marianne Light" w:eastAsiaTheme="minorEastAsia" w:hAnsi="Marianne Light" w:cstheme="minorBidi"/>
          <w:spacing w:val="-6"/>
          <w:sz w:val="20"/>
          <w:szCs w:val="20"/>
        </w:rPr>
        <w:t xml:space="preserve"> </w:t>
      </w:r>
      <w:r w:rsidRPr="009868FC">
        <w:rPr>
          <w:rFonts w:ascii="Marianne Light" w:eastAsiaTheme="minorEastAsia" w:hAnsi="Marianne Light" w:cstheme="minorBidi"/>
          <w:sz w:val="20"/>
          <w:szCs w:val="20"/>
        </w:rPr>
        <w:t>adaptative</w:t>
      </w:r>
      <w:r w:rsidRPr="009868FC">
        <w:rPr>
          <w:rFonts w:ascii="Marianne Light" w:eastAsiaTheme="minorEastAsia" w:hAnsi="Marianne Light" w:cstheme="minorBidi"/>
          <w:spacing w:val="2"/>
          <w:sz w:val="20"/>
          <w:szCs w:val="20"/>
        </w:rPr>
        <w:t xml:space="preserve"> </w:t>
      </w:r>
      <w:r w:rsidRPr="009868FC">
        <w:rPr>
          <w:rFonts w:ascii="Marianne Light" w:eastAsiaTheme="minorEastAsia" w:hAnsi="Marianne Light" w:cstheme="minorBidi"/>
          <w:sz w:val="20"/>
          <w:szCs w:val="20"/>
        </w:rPr>
        <w:t>:</w:t>
      </w:r>
    </w:p>
    <w:p w14:paraId="77028D98" w14:textId="41E7B73B" w:rsidR="00FC050F" w:rsidRPr="009868FC" w:rsidRDefault="00037E75">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Les</w:t>
      </w:r>
      <w:r w:rsidR="00804423" w:rsidRPr="009868FC">
        <w:rPr>
          <w:rFonts w:ascii="Marianne Light" w:eastAsiaTheme="minorEastAsia" w:hAnsi="Marianne Light" w:cstheme="minorBidi"/>
          <w:sz w:val="20"/>
          <w:szCs w:val="20"/>
        </w:rPr>
        <w:t xml:space="preserve"> mises à jour de composants applicatifs</w:t>
      </w:r>
      <w:r w:rsidR="003531EC" w:rsidRPr="009868FC">
        <w:rPr>
          <w:rFonts w:ascii="Marianne Light" w:eastAsiaTheme="minorEastAsia" w:hAnsi="Marianne Light" w:cstheme="minorBidi"/>
          <w:sz w:val="20"/>
          <w:szCs w:val="20"/>
        </w:rPr>
        <w:t>/middlewares</w:t>
      </w:r>
      <w:r w:rsidR="003F6EF0" w:rsidRPr="009868FC">
        <w:rPr>
          <w:rFonts w:ascii="Marianne Light" w:eastAsiaTheme="minorEastAsia" w:hAnsi="Marianne Light" w:cstheme="minorBidi"/>
          <w:sz w:val="20"/>
          <w:szCs w:val="20"/>
        </w:rPr>
        <w:t xml:space="preserve"> (y compris de leurs paramétrages, ex. : certificats électroniques)</w:t>
      </w:r>
      <w:r w:rsidR="00804423" w:rsidRPr="009868FC">
        <w:rPr>
          <w:rFonts w:ascii="Marianne Light" w:eastAsiaTheme="minorEastAsia" w:hAnsi="Marianne Light" w:cstheme="minorBidi"/>
          <w:sz w:val="20"/>
          <w:szCs w:val="20"/>
        </w:rPr>
        <w:t>,</w:t>
      </w:r>
    </w:p>
    <w:p w14:paraId="37FEFE2D" w14:textId="716D2381" w:rsidR="00FC050F" w:rsidRPr="009868FC" w:rsidRDefault="00037E75">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Les</w:t>
      </w:r>
      <w:r w:rsidR="00804423" w:rsidRPr="009868FC">
        <w:rPr>
          <w:rFonts w:ascii="Marianne Light" w:eastAsiaTheme="minorEastAsia" w:hAnsi="Marianne Light" w:cstheme="minorBidi"/>
          <w:sz w:val="20"/>
          <w:szCs w:val="20"/>
        </w:rPr>
        <w:t xml:space="preserve"> migrations de composants applicatifs</w:t>
      </w:r>
      <w:r w:rsidR="003531EC" w:rsidRPr="009868FC">
        <w:rPr>
          <w:rFonts w:ascii="Marianne Light" w:eastAsiaTheme="minorEastAsia" w:hAnsi="Marianne Light" w:cstheme="minorBidi"/>
          <w:sz w:val="20"/>
          <w:szCs w:val="20"/>
        </w:rPr>
        <w:t>/middlewares</w:t>
      </w:r>
      <w:r w:rsidR="00804423" w:rsidRPr="009868FC">
        <w:rPr>
          <w:rFonts w:ascii="Marianne Light" w:eastAsiaTheme="minorEastAsia" w:hAnsi="Marianne Light" w:cstheme="minorBidi"/>
          <w:sz w:val="20"/>
          <w:szCs w:val="20"/>
        </w:rPr>
        <w:t>,</w:t>
      </w:r>
    </w:p>
    <w:p w14:paraId="4C69C4DC" w14:textId="02F7FA3D" w:rsidR="00FC050F" w:rsidRPr="009868FC" w:rsidRDefault="00037E75">
      <w:pPr>
        <w:pStyle w:val="CCTPPuceniveau1"/>
        <w:jc w:val="both"/>
        <w:rPr>
          <w:rFonts w:ascii="Marianne Light" w:hAnsi="Marianne Light"/>
          <w:sz w:val="20"/>
          <w:szCs w:val="20"/>
        </w:rPr>
      </w:pPr>
      <w:r w:rsidRPr="009868FC">
        <w:rPr>
          <w:rFonts w:ascii="Marianne Light" w:eastAsiaTheme="minorEastAsia" w:hAnsi="Marianne Light" w:cstheme="minorBidi"/>
          <w:sz w:val="20"/>
          <w:szCs w:val="20"/>
        </w:rPr>
        <w:t>Les</w:t>
      </w:r>
      <w:r w:rsidR="00804423" w:rsidRPr="009868FC">
        <w:rPr>
          <w:rFonts w:ascii="Marianne Light" w:eastAsiaTheme="minorEastAsia" w:hAnsi="Marianne Light" w:cstheme="minorBidi"/>
          <w:sz w:val="20"/>
          <w:szCs w:val="20"/>
        </w:rPr>
        <w:t xml:space="preserve"> changements de systèmes d’exploitation.</w:t>
      </w:r>
    </w:p>
    <w:p w14:paraId="10B214D3" w14:textId="77777777" w:rsidR="00FC050F" w:rsidRPr="009868FC" w:rsidRDefault="00FC050F">
      <w:pPr>
        <w:pStyle w:val="CCTPPuceniveau1"/>
        <w:numPr>
          <w:ilvl w:val="0"/>
          <w:numId w:val="0"/>
        </w:numPr>
        <w:jc w:val="both"/>
        <w:rPr>
          <w:rFonts w:ascii="Marianne Light" w:hAnsi="Marianne Light"/>
          <w:sz w:val="20"/>
          <w:szCs w:val="20"/>
        </w:rPr>
      </w:pPr>
    </w:p>
    <w:p w14:paraId="1AD5A185" w14:textId="76A73EE7" w:rsidR="00FC050F" w:rsidRPr="009868FC" w:rsidRDefault="00D8028E">
      <w:pPr>
        <w:pStyle w:val="CCTP-Titre3"/>
        <w:rPr>
          <w:rFonts w:ascii="Marianne Light" w:hAnsi="Marianne Light"/>
          <w:sz w:val="20"/>
        </w:rPr>
      </w:pPr>
      <w:bookmarkStart w:id="312" w:name="_Toc203658952"/>
      <w:bookmarkStart w:id="313" w:name="_Toc213338420"/>
      <w:r w:rsidRPr="00D8028E">
        <w:rPr>
          <w:rFonts w:ascii="Marianne Light" w:eastAsiaTheme="minorEastAsia" w:hAnsi="Marianne Light" w:cstheme="minorBidi"/>
          <w:sz w:val="20"/>
        </w:rPr>
        <w:t>UO5.3.10-</w:t>
      </w:r>
      <w:r w:rsidR="00612263">
        <w:rPr>
          <w:rFonts w:ascii="Marianne Light" w:eastAsiaTheme="minorEastAsia" w:hAnsi="Marianne Light" w:cstheme="minorBidi"/>
          <w:sz w:val="20"/>
        </w:rPr>
        <w:t>COM</w:t>
      </w:r>
      <w:r>
        <w:rPr>
          <w:rFonts w:ascii="Marianne Light" w:eastAsiaTheme="minorEastAsia" w:hAnsi="Marianne Light" w:cstheme="minorBidi"/>
          <w:sz w:val="20"/>
        </w:rPr>
        <w:t xml:space="preserve"> - </w:t>
      </w:r>
      <w:r w:rsidR="00804423" w:rsidRPr="009868FC">
        <w:rPr>
          <w:rFonts w:ascii="Marianne Light" w:eastAsiaTheme="minorEastAsia" w:hAnsi="Marianne Light" w:cstheme="minorBidi"/>
          <w:sz w:val="20"/>
        </w:rPr>
        <w:t>Mise à jour d’un composant applicatif</w:t>
      </w:r>
      <w:bookmarkEnd w:id="312"/>
      <w:bookmarkEnd w:id="31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
        <w:gridCol w:w="2204"/>
        <w:gridCol w:w="3209"/>
        <w:gridCol w:w="257"/>
        <w:gridCol w:w="2953"/>
      </w:tblGrid>
      <w:tr w:rsidR="00FC050F" w:rsidRPr="009868FC" w14:paraId="38CBA92A" w14:textId="77777777">
        <w:trPr>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10A22E01"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lastRenderedPageBreak/>
              <w:t>Définition globale de l’activité</w:t>
            </w:r>
          </w:p>
        </w:tc>
      </w:tr>
      <w:tr w:rsidR="00FC050F" w:rsidRPr="009868FC" w14:paraId="543B06BA" w14:textId="77777777">
        <w:trPr>
          <w:jc w:val="center"/>
        </w:trPr>
        <w:tc>
          <w:tcPr>
            <w:tcW w:w="9628" w:type="dxa"/>
            <w:gridSpan w:val="5"/>
            <w:tcBorders>
              <w:top w:val="single" w:sz="4" w:space="0" w:color="auto"/>
              <w:left w:val="single" w:sz="4" w:space="0" w:color="auto"/>
              <w:bottom w:val="single" w:sz="4" w:space="0" w:color="auto"/>
              <w:right w:val="single" w:sz="4" w:space="0" w:color="auto"/>
            </w:tcBorders>
          </w:tcPr>
          <w:p w14:paraId="78259110" w14:textId="237BC998"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Cette unité d’œuvre consiste à mettre à jour un composant applicatif (serveur d’application, </w:t>
            </w:r>
            <w:proofErr w:type="spellStart"/>
            <w:r w:rsidRPr="009868FC">
              <w:rPr>
                <w:rFonts w:ascii="Marianne Light" w:hAnsi="Marianne Light"/>
                <w:szCs w:val="20"/>
              </w:rPr>
              <w:t>framework</w:t>
            </w:r>
            <w:proofErr w:type="spellEnd"/>
            <w:r w:rsidR="0020563F" w:rsidRPr="009868FC">
              <w:rPr>
                <w:rFonts w:ascii="Marianne Light" w:hAnsi="Marianne Light"/>
                <w:szCs w:val="20"/>
              </w:rPr>
              <w:t>, middlewares</w:t>
            </w:r>
            <w:r w:rsidR="004B5E3F" w:rsidRPr="009868FC">
              <w:rPr>
                <w:rFonts w:ascii="Marianne Light" w:hAnsi="Marianne Light"/>
                <w:szCs w:val="20"/>
              </w:rPr>
              <w:t xml:space="preserve">, par exemple montée de version de </w:t>
            </w:r>
            <w:proofErr w:type="spellStart"/>
            <w:r w:rsidR="004B5E3F" w:rsidRPr="009868FC">
              <w:rPr>
                <w:rFonts w:ascii="Marianne Light" w:hAnsi="Marianne Light"/>
                <w:szCs w:val="20"/>
              </w:rPr>
              <w:t>RabbitMQ</w:t>
            </w:r>
            <w:proofErr w:type="spellEnd"/>
            <w:r w:rsidRPr="009868FC">
              <w:rPr>
                <w:rFonts w:ascii="Marianne Light" w:hAnsi="Marianne Light"/>
                <w:szCs w:val="20"/>
              </w:rPr>
              <w:t>…) avec une nouvelle version de ce dernier ou avec un correctif et à vérifier le bon fonctionnement de l’application suite à la mise à jour.</w:t>
            </w:r>
          </w:p>
        </w:tc>
      </w:tr>
      <w:tr w:rsidR="00FC050F" w:rsidRPr="009868FC" w14:paraId="342378D1" w14:textId="77777777">
        <w:trPr>
          <w:trHeight w:val="28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777DE768"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Prérequis du Ministère de la Justice</w:t>
            </w:r>
          </w:p>
        </w:tc>
      </w:tr>
      <w:tr w:rsidR="00FC050F" w:rsidRPr="009868FC" w14:paraId="2FFD8865" w14:textId="77777777">
        <w:trPr>
          <w:trHeight w:val="343"/>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auto"/>
          </w:tcPr>
          <w:p w14:paraId="4FDEC377" w14:textId="44308991"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Dès notification du bon de commande, </w:t>
            </w:r>
            <w:r w:rsidR="003F6EF0" w:rsidRPr="009868FC">
              <w:rPr>
                <w:rFonts w:ascii="Marianne Light" w:hAnsi="Marianne Light"/>
                <w:szCs w:val="20"/>
              </w:rPr>
              <w:t>la Cour de cassation</w:t>
            </w:r>
            <w:r w:rsidRPr="009868FC">
              <w:rPr>
                <w:rFonts w:ascii="Marianne Light" w:hAnsi="Marianne Light"/>
                <w:szCs w:val="20"/>
              </w:rPr>
              <w:t xml:space="preserve"> remet au titulaire : les caractéristiques techniques du composant applicatif à mettre à jour et les caractéristiques de la mise à jour</w:t>
            </w:r>
          </w:p>
        </w:tc>
      </w:tr>
      <w:tr w:rsidR="00FC050F" w:rsidRPr="009868FC" w14:paraId="6BD2ED9D" w14:textId="77777777">
        <w:trPr>
          <w:trHeight w:val="3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2C664E34"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Description générale de l’activité</w:t>
            </w:r>
          </w:p>
        </w:tc>
      </w:tr>
      <w:tr w:rsidR="00FC050F" w:rsidRPr="009868FC" w14:paraId="2DA76EAF" w14:textId="77777777">
        <w:trPr>
          <w:trHeight w:val="150"/>
          <w:jc w:val="center"/>
        </w:trPr>
        <w:tc>
          <w:tcPr>
            <w:tcW w:w="1005" w:type="dxa"/>
            <w:tcBorders>
              <w:top w:val="single" w:sz="4" w:space="0" w:color="auto"/>
              <w:left w:val="single" w:sz="4" w:space="0" w:color="auto"/>
              <w:bottom w:val="single" w:sz="4" w:space="0" w:color="auto"/>
              <w:right w:val="single" w:sz="4" w:space="0" w:color="auto"/>
            </w:tcBorders>
            <w:shd w:val="clear" w:color="auto" w:fill="D9D9D9"/>
          </w:tcPr>
          <w:p w14:paraId="15F2A03E" w14:textId="77777777" w:rsidR="00FC050F" w:rsidRPr="009868FC" w:rsidRDefault="00804423">
            <w:pPr>
              <w:keepLines/>
              <w:widowControl w:val="0"/>
              <w:spacing w:before="62" w:after="62"/>
              <w:rPr>
                <w:rFonts w:ascii="Marianne Light" w:hAnsi="Marianne Light"/>
                <w:bCs/>
                <w:sz w:val="20"/>
                <w:szCs w:val="20"/>
              </w:rPr>
            </w:pPr>
            <w:r w:rsidRPr="009868FC">
              <w:rPr>
                <w:rFonts w:ascii="Marianne Light" w:hAnsi="Marianne Light"/>
                <w:bCs/>
                <w:sz w:val="20"/>
                <w:szCs w:val="20"/>
              </w:rPr>
              <w:t>Phases</w:t>
            </w:r>
          </w:p>
        </w:tc>
        <w:tc>
          <w:tcPr>
            <w:tcW w:w="5670" w:type="dxa"/>
            <w:gridSpan w:val="3"/>
            <w:tcBorders>
              <w:top w:val="single" w:sz="4" w:space="0" w:color="auto"/>
              <w:left w:val="single" w:sz="4" w:space="0" w:color="auto"/>
              <w:bottom w:val="single" w:sz="4" w:space="0" w:color="auto"/>
              <w:right w:val="single" w:sz="4" w:space="0" w:color="auto"/>
            </w:tcBorders>
            <w:shd w:val="clear" w:color="auto" w:fill="D9D9D9"/>
          </w:tcPr>
          <w:p w14:paraId="17FA15E9" w14:textId="1BBA011F" w:rsidR="00FC050F" w:rsidRPr="009868FC" w:rsidRDefault="00037E75">
            <w:pPr>
              <w:keepLines/>
              <w:widowControl w:val="0"/>
              <w:spacing w:before="62" w:after="62"/>
              <w:rPr>
                <w:rFonts w:ascii="Marianne Light" w:hAnsi="Marianne Light"/>
                <w:bCs/>
                <w:sz w:val="20"/>
                <w:szCs w:val="20"/>
              </w:rPr>
            </w:pPr>
            <w:r w:rsidRPr="009868FC">
              <w:rPr>
                <w:rFonts w:ascii="Marianne Light" w:hAnsi="Marianne Light"/>
                <w:bCs/>
                <w:sz w:val="20"/>
                <w:szCs w:val="20"/>
              </w:rPr>
              <w:t xml:space="preserve">Prestations </w:t>
            </w:r>
          </w:p>
        </w:tc>
        <w:tc>
          <w:tcPr>
            <w:tcW w:w="2953" w:type="dxa"/>
            <w:tcBorders>
              <w:top w:val="single" w:sz="4" w:space="0" w:color="auto"/>
              <w:left w:val="single" w:sz="4" w:space="0" w:color="auto"/>
              <w:bottom w:val="single" w:sz="4" w:space="0" w:color="auto"/>
              <w:right w:val="single" w:sz="4" w:space="0" w:color="auto"/>
            </w:tcBorders>
            <w:shd w:val="clear" w:color="auto" w:fill="D9D9D9"/>
          </w:tcPr>
          <w:p w14:paraId="702745A3" w14:textId="77777777" w:rsidR="00FC050F" w:rsidRPr="009868FC" w:rsidRDefault="00804423">
            <w:pPr>
              <w:keepLines/>
              <w:widowControl w:val="0"/>
              <w:spacing w:before="62" w:after="62"/>
              <w:rPr>
                <w:rFonts w:ascii="Marianne Light" w:hAnsi="Marianne Light"/>
                <w:bCs/>
                <w:sz w:val="20"/>
                <w:szCs w:val="20"/>
              </w:rPr>
            </w:pPr>
            <w:r w:rsidRPr="009868FC">
              <w:rPr>
                <w:rFonts w:ascii="Marianne Light" w:hAnsi="Marianne Light"/>
                <w:bCs/>
                <w:sz w:val="20"/>
                <w:szCs w:val="20"/>
              </w:rPr>
              <w:t>Livrables</w:t>
            </w:r>
          </w:p>
        </w:tc>
      </w:tr>
      <w:tr w:rsidR="00FC050F" w:rsidRPr="009868FC" w14:paraId="2E19B92C" w14:textId="77777777">
        <w:trPr>
          <w:trHeight w:val="150"/>
          <w:jc w:val="center"/>
        </w:trPr>
        <w:tc>
          <w:tcPr>
            <w:tcW w:w="1005" w:type="dxa"/>
            <w:vMerge w:val="restart"/>
            <w:tcBorders>
              <w:left w:val="single" w:sz="4" w:space="0" w:color="auto"/>
              <w:right w:val="single" w:sz="4" w:space="0" w:color="auto"/>
            </w:tcBorders>
            <w:vAlign w:val="center"/>
          </w:tcPr>
          <w:p w14:paraId="0B4DFBC8" w14:textId="77777777" w:rsidR="00FC050F" w:rsidRPr="009868FC" w:rsidRDefault="00804423">
            <w:pPr>
              <w:pStyle w:val="CCTP-Tableau-Texte1"/>
              <w:spacing w:before="31" w:after="31"/>
              <w:jc w:val="center"/>
              <w:rPr>
                <w:rFonts w:ascii="Marianne Light" w:hAnsi="Marianne Light"/>
                <w:szCs w:val="20"/>
              </w:rPr>
            </w:pPr>
            <w:r w:rsidRPr="009868FC">
              <w:rPr>
                <w:rFonts w:ascii="Marianne Light" w:hAnsi="Marianne Light"/>
                <w:szCs w:val="20"/>
              </w:rPr>
              <w:t>1</w:t>
            </w:r>
          </w:p>
        </w:tc>
        <w:tc>
          <w:tcPr>
            <w:tcW w:w="5670"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49C0D0B7" w14:textId="77777777" w:rsidR="00FC050F" w:rsidRPr="009868FC" w:rsidRDefault="00804423">
            <w:pPr>
              <w:pStyle w:val="CCTP-Tableau-Texte1"/>
              <w:spacing w:before="31" w:after="31"/>
              <w:rPr>
                <w:rFonts w:ascii="Marianne Light" w:hAnsi="Marianne Light"/>
                <w:szCs w:val="20"/>
              </w:rPr>
            </w:pPr>
            <w:r w:rsidRPr="009868FC">
              <w:rPr>
                <w:rFonts w:ascii="Marianne Light" w:hAnsi="Marianne Light"/>
                <w:szCs w:val="20"/>
              </w:rPr>
              <w:t>Assistance</w:t>
            </w:r>
          </w:p>
        </w:tc>
        <w:tc>
          <w:tcPr>
            <w:tcW w:w="2953" w:type="dxa"/>
            <w:vMerge w:val="restart"/>
            <w:tcBorders>
              <w:left w:val="single" w:sz="4" w:space="0" w:color="auto"/>
              <w:right w:val="single" w:sz="4" w:space="0" w:color="auto"/>
            </w:tcBorders>
          </w:tcPr>
          <w:p w14:paraId="0513EB01" w14:textId="77777777" w:rsidR="00FC050F" w:rsidRPr="009868FC" w:rsidRDefault="00804423">
            <w:pPr>
              <w:pStyle w:val="CCTP-Tableau-Puce1"/>
              <w:rPr>
                <w:rFonts w:ascii="Marianne Light" w:hAnsi="Marianne Light"/>
                <w:szCs w:val="20"/>
              </w:rPr>
            </w:pPr>
            <w:r w:rsidRPr="009868FC">
              <w:rPr>
                <w:rFonts w:ascii="Marianne Light" w:hAnsi="Marianne Light"/>
                <w:szCs w:val="20"/>
              </w:rPr>
              <w:t>Plan de</w:t>
            </w:r>
            <w:r w:rsidRPr="009868FC">
              <w:rPr>
                <w:rFonts w:ascii="Marianne Light" w:hAnsi="Marianne Light"/>
                <w:spacing w:val="-2"/>
                <w:szCs w:val="20"/>
              </w:rPr>
              <w:t xml:space="preserve"> </w:t>
            </w:r>
            <w:r w:rsidRPr="009868FC">
              <w:rPr>
                <w:rFonts w:ascii="Marianne Light" w:hAnsi="Marianne Light"/>
                <w:szCs w:val="20"/>
              </w:rPr>
              <w:t>migration</w:t>
            </w:r>
          </w:p>
          <w:p w14:paraId="682B35C4" w14:textId="77777777" w:rsidR="00FC050F" w:rsidRPr="009868FC" w:rsidRDefault="00804423">
            <w:pPr>
              <w:pStyle w:val="CCTP-Tableau-Puce1"/>
              <w:rPr>
                <w:rFonts w:ascii="Marianne Light" w:hAnsi="Marianne Light"/>
                <w:szCs w:val="20"/>
              </w:rPr>
            </w:pPr>
            <w:r w:rsidRPr="009868FC">
              <w:rPr>
                <w:rFonts w:ascii="Marianne Light" w:hAnsi="Marianne Light"/>
                <w:szCs w:val="20"/>
              </w:rPr>
              <w:t>Application</w:t>
            </w:r>
            <w:r w:rsidRPr="009868FC">
              <w:rPr>
                <w:rFonts w:ascii="Marianne Light" w:hAnsi="Marianne Light"/>
                <w:spacing w:val="-6"/>
                <w:szCs w:val="20"/>
              </w:rPr>
              <w:t xml:space="preserve"> </w:t>
            </w:r>
            <w:r w:rsidRPr="009868FC">
              <w:rPr>
                <w:rFonts w:ascii="Marianne Light" w:hAnsi="Marianne Light"/>
                <w:szCs w:val="20"/>
              </w:rPr>
              <w:t>mise</w:t>
            </w:r>
            <w:r w:rsidRPr="009868FC">
              <w:rPr>
                <w:rFonts w:ascii="Marianne Light" w:hAnsi="Marianne Light"/>
                <w:spacing w:val="-4"/>
                <w:szCs w:val="20"/>
              </w:rPr>
              <w:t xml:space="preserve"> </w:t>
            </w:r>
            <w:r w:rsidRPr="009868FC">
              <w:rPr>
                <w:rFonts w:ascii="Marianne Light" w:hAnsi="Marianne Light"/>
                <w:szCs w:val="20"/>
              </w:rPr>
              <w:t>à</w:t>
            </w:r>
            <w:r w:rsidRPr="009868FC">
              <w:rPr>
                <w:rFonts w:ascii="Marianne Light" w:hAnsi="Marianne Light"/>
                <w:spacing w:val="-5"/>
                <w:szCs w:val="20"/>
              </w:rPr>
              <w:t xml:space="preserve"> </w:t>
            </w:r>
            <w:r w:rsidRPr="009868FC">
              <w:rPr>
                <w:rFonts w:ascii="Marianne Light" w:hAnsi="Marianne Light"/>
                <w:szCs w:val="20"/>
              </w:rPr>
              <w:t>jour</w:t>
            </w:r>
          </w:p>
          <w:p w14:paraId="5CBA8714" w14:textId="77777777" w:rsidR="00FC050F" w:rsidRPr="009868FC" w:rsidRDefault="00804423">
            <w:pPr>
              <w:pStyle w:val="CCTP-Tableau-Puce1"/>
              <w:rPr>
                <w:rFonts w:ascii="Marianne Light" w:hAnsi="Marianne Light"/>
                <w:szCs w:val="20"/>
              </w:rPr>
            </w:pPr>
            <w:r w:rsidRPr="009868FC">
              <w:rPr>
                <w:rFonts w:ascii="Marianne Light" w:hAnsi="Marianne Light"/>
                <w:szCs w:val="20"/>
              </w:rPr>
              <w:t>Intégralité</w:t>
            </w:r>
            <w:r w:rsidRPr="009868FC">
              <w:rPr>
                <w:rFonts w:ascii="Marianne Light" w:hAnsi="Marianne Light"/>
                <w:spacing w:val="-4"/>
                <w:szCs w:val="20"/>
              </w:rPr>
              <w:t xml:space="preserve"> </w:t>
            </w:r>
            <w:r w:rsidRPr="009868FC">
              <w:rPr>
                <w:rFonts w:ascii="Marianne Light" w:hAnsi="Marianne Light"/>
                <w:szCs w:val="20"/>
              </w:rPr>
              <w:t>des</w:t>
            </w:r>
            <w:r w:rsidRPr="009868FC">
              <w:rPr>
                <w:rFonts w:ascii="Marianne Light" w:hAnsi="Marianne Light"/>
                <w:spacing w:val="-5"/>
                <w:szCs w:val="20"/>
              </w:rPr>
              <w:t xml:space="preserve"> </w:t>
            </w:r>
            <w:r w:rsidRPr="009868FC">
              <w:rPr>
                <w:rFonts w:ascii="Marianne Light" w:hAnsi="Marianne Light"/>
                <w:szCs w:val="20"/>
              </w:rPr>
              <w:t>codes</w:t>
            </w:r>
            <w:r w:rsidRPr="009868FC">
              <w:rPr>
                <w:rFonts w:ascii="Marianne Light" w:hAnsi="Marianne Light"/>
                <w:spacing w:val="-4"/>
                <w:szCs w:val="20"/>
              </w:rPr>
              <w:t xml:space="preserve"> </w:t>
            </w:r>
            <w:r w:rsidRPr="009868FC">
              <w:rPr>
                <w:rFonts w:ascii="Marianne Light" w:hAnsi="Marianne Light"/>
                <w:szCs w:val="20"/>
              </w:rPr>
              <w:t>sources</w:t>
            </w:r>
            <w:r w:rsidRPr="009868FC">
              <w:rPr>
                <w:rFonts w:ascii="Marianne Light" w:hAnsi="Marianne Light"/>
                <w:spacing w:val="-5"/>
                <w:szCs w:val="20"/>
              </w:rPr>
              <w:t xml:space="preserve"> </w:t>
            </w:r>
            <w:r w:rsidRPr="009868FC">
              <w:rPr>
                <w:rFonts w:ascii="Marianne Light" w:hAnsi="Marianne Light"/>
                <w:szCs w:val="20"/>
              </w:rPr>
              <w:t>de</w:t>
            </w:r>
            <w:r w:rsidRPr="009868FC">
              <w:rPr>
                <w:rFonts w:ascii="Marianne Light" w:hAnsi="Marianne Light"/>
                <w:spacing w:val="-6"/>
                <w:szCs w:val="20"/>
              </w:rPr>
              <w:t xml:space="preserve"> </w:t>
            </w:r>
            <w:r w:rsidRPr="009868FC">
              <w:rPr>
                <w:rFonts w:ascii="Marianne Light" w:hAnsi="Marianne Light"/>
                <w:szCs w:val="20"/>
              </w:rPr>
              <w:t>l’application</w:t>
            </w:r>
            <w:r w:rsidRPr="009868FC">
              <w:rPr>
                <w:rFonts w:ascii="Marianne Light" w:hAnsi="Marianne Light"/>
                <w:spacing w:val="-5"/>
                <w:szCs w:val="20"/>
              </w:rPr>
              <w:t xml:space="preserve"> </w:t>
            </w:r>
            <w:r w:rsidRPr="009868FC">
              <w:rPr>
                <w:rFonts w:ascii="Marianne Light" w:hAnsi="Marianne Light"/>
                <w:szCs w:val="20"/>
              </w:rPr>
              <w:t>à</w:t>
            </w:r>
            <w:r w:rsidRPr="009868FC">
              <w:rPr>
                <w:rFonts w:ascii="Marianne Light" w:hAnsi="Marianne Light"/>
                <w:spacing w:val="-5"/>
                <w:szCs w:val="20"/>
              </w:rPr>
              <w:t xml:space="preserve"> </w:t>
            </w:r>
            <w:r w:rsidRPr="009868FC">
              <w:rPr>
                <w:rFonts w:ascii="Marianne Light" w:hAnsi="Marianne Light"/>
                <w:szCs w:val="20"/>
              </w:rPr>
              <w:t>jour</w:t>
            </w:r>
          </w:p>
          <w:p w14:paraId="7ADCF329" w14:textId="77777777" w:rsidR="00FC050F" w:rsidRPr="009868FC" w:rsidRDefault="00804423">
            <w:pPr>
              <w:pStyle w:val="CCTP-Tableau-Puce1"/>
              <w:rPr>
                <w:rFonts w:ascii="Marianne Light" w:hAnsi="Marianne Light"/>
                <w:szCs w:val="20"/>
              </w:rPr>
            </w:pPr>
            <w:r w:rsidRPr="009868FC">
              <w:rPr>
                <w:rFonts w:ascii="Marianne Light" w:hAnsi="Marianne Light"/>
                <w:szCs w:val="20"/>
              </w:rPr>
              <w:t>Rapport</w:t>
            </w:r>
            <w:r w:rsidRPr="009868FC">
              <w:rPr>
                <w:rFonts w:ascii="Marianne Light" w:hAnsi="Marianne Light"/>
                <w:spacing w:val="-2"/>
                <w:szCs w:val="20"/>
              </w:rPr>
              <w:t xml:space="preserve"> </w:t>
            </w:r>
            <w:r w:rsidRPr="009868FC">
              <w:rPr>
                <w:rFonts w:ascii="Marianne Light" w:hAnsi="Marianne Light"/>
                <w:szCs w:val="20"/>
              </w:rPr>
              <w:t>des</w:t>
            </w:r>
            <w:r w:rsidRPr="009868FC">
              <w:rPr>
                <w:rFonts w:ascii="Marianne Light" w:hAnsi="Marianne Light"/>
                <w:spacing w:val="-1"/>
                <w:szCs w:val="20"/>
              </w:rPr>
              <w:t xml:space="preserve"> </w:t>
            </w:r>
            <w:r w:rsidRPr="009868FC">
              <w:rPr>
                <w:rFonts w:ascii="Marianne Light" w:hAnsi="Marianne Light"/>
                <w:szCs w:val="20"/>
              </w:rPr>
              <w:t>tests</w:t>
            </w:r>
            <w:r w:rsidRPr="009868FC">
              <w:rPr>
                <w:rFonts w:ascii="Marianne Light" w:hAnsi="Marianne Light"/>
                <w:spacing w:val="-2"/>
                <w:szCs w:val="20"/>
              </w:rPr>
              <w:t xml:space="preserve"> </w:t>
            </w:r>
            <w:r w:rsidRPr="009868FC">
              <w:rPr>
                <w:rFonts w:ascii="Marianne Light" w:hAnsi="Marianne Light"/>
                <w:szCs w:val="20"/>
              </w:rPr>
              <w:t>effectués</w:t>
            </w:r>
          </w:p>
          <w:p w14:paraId="0969777D" w14:textId="77777777" w:rsidR="00FC050F" w:rsidRPr="009868FC" w:rsidRDefault="00804423">
            <w:pPr>
              <w:pStyle w:val="CCTP-Tableau-Puce1"/>
              <w:rPr>
                <w:rFonts w:ascii="Marianne Light" w:hAnsi="Marianne Light"/>
                <w:szCs w:val="20"/>
              </w:rPr>
            </w:pPr>
            <w:r w:rsidRPr="009868FC">
              <w:rPr>
                <w:rFonts w:ascii="Marianne Light" w:hAnsi="Marianne Light"/>
                <w:szCs w:val="20"/>
              </w:rPr>
              <w:t>Manuels</w:t>
            </w:r>
            <w:r w:rsidRPr="009868FC">
              <w:rPr>
                <w:rFonts w:ascii="Marianne Light" w:hAnsi="Marianne Light"/>
                <w:spacing w:val="-5"/>
                <w:szCs w:val="20"/>
              </w:rPr>
              <w:t xml:space="preserve"> </w:t>
            </w:r>
            <w:r w:rsidRPr="009868FC">
              <w:rPr>
                <w:rFonts w:ascii="Marianne Light" w:hAnsi="Marianne Light"/>
                <w:szCs w:val="20"/>
              </w:rPr>
              <w:t>d’installation</w:t>
            </w:r>
            <w:r w:rsidRPr="009868FC">
              <w:rPr>
                <w:rFonts w:ascii="Marianne Light" w:hAnsi="Marianne Light"/>
                <w:spacing w:val="-5"/>
                <w:szCs w:val="20"/>
              </w:rPr>
              <w:t xml:space="preserve"> </w:t>
            </w:r>
            <w:r w:rsidRPr="009868FC">
              <w:rPr>
                <w:rFonts w:ascii="Marianne Light" w:hAnsi="Marianne Light"/>
                <w:szCs w:val="20"/>
              </w:rPr>
              <w:t>et</w:t>
            </w:r>
            <w:r w:rsidRPr="009868FC">
              <w:rPr>
                <w:rFonts w:ascii="Marianne Light" w:hAnsi="Marianne Light"/>
                <w:spacing w:val="-7"/>
                <w:szCs w:val="20"/>
              </w:rPr>
              <w:t xml:space="preserve"> </w:t>
            </w:r>
            <w:r w:rsidRPr="009868FC">
              <w:rPr>
                <w:rFonts w:ascii="Marianne Light" w:hAnsi="Marianne Light"/>
                <w:szCs w:val="20"/>
              </w:rPr>
              <w:t>d’exploitation</w:t>
            </w:r>
            <w:r w:rsidRPr="009868FC">
              <w:rPr>
                <w:rFonts w:ascii="Marianne Light" w:hAnsi="Marianne Light"/>
                <w:spacing w:val="-5"/>
                <w:szCs w:val="20"/>
              </w:rPr>
              <w:t xml:space="preserve"> </w:t>
            </w:r>
            <w:r w:rsidRPr="009868FC">
              <w:rPr>
                <w:rFonts w:ascii="Marianne Light" w:hAnsi="Marianne Light"/>
                <w:szCs w:val="20"/>
              </w:rPr>
              <w:t>à</w:t>
            </w:r>
            <w:r w:rsidRPr="009868FC">
              <w:rPr>
                <w:rFonts w:ascii="Marianne Light" w:hAnsi="Marianne Light"/>
                <w:spacing w:val="-6"/>
                <w:szCs w:val="20"/>
              </w:rPr>
              <w:t xml:space="preserve"> </w:t>
            </w:r>
            <w:r w:rsidRPr="009868FC">
              <w:rPr>
                <w:rFonts w:ascii="Marianne Light" w:hAnsi="Marianne Light"/>
                <w:szCs w:val="20"/>
              </w:rPr>
              <w:t>jour</w:t>
            </w:r>
          </w:p>
        </w:tc>
      </w:tr>
      <w:tr w:rsidR="00FC050F" w:rsidRPr="009868FC" w14:paraId="54ADF54C" w14:textId="77777777">
        <w:trPr>
          <w:trHeight w:val="150"/>
          <w:jc w:val="center"/>
        </w:trPr>
        <w:tc>
          <w:tcPr>
            <w:tcW w:w="1005" w:type="dxa"/>
            <w:vMerge/>
            <w:tcBorders>
              <w:left w:val="single" w:sz="4" w:space="0" w:color="auto"/>
              <w:right w:val="single" w:sz="4" w:space="0" w:color="auto"/>
            </w:tcBorders>
            <w:vAlign w:val="center"/>
          </w:tcPr>
          <w:p w14:paraId="2BE1A0C1" w14:textId="77777777" w:rsidR="00FC050F" w:rsidRPr="009868FC" w:rsidRDefault="00FC050F">
            <w:pPr>
              <w:pStyle w:val="CCTP-Tableau-Texte1"/>
              <w:spacing w:before="31" w:after="31"/>
              <w:jc w:val="center"/>
              <w:rPr>
                <w:rFonts w:ascii="Marianne Light" w:hAnsi="Marianne Light"/>
                <w:szCs w:val="20"/>
              </w:rPr>
            </w:pPr>
          </w:p>
        </w:tc>
        <w:tc>
          <w:tcPr>
            <w:tcW w:w="56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9E0E8CE" w14:textId="77777777" w:rsidR="00FC050F" w:rsidRPr="009868FC" w:rsidRDefault="00804423">
            <w:pPr>
              <w:pStyle w:val="CCTP-Tableau-Puce1"/>
              <w:rPr>
                <w:rFonts w:ascii="Marianne Light" w:hAnsi="Marianne Light"/>
                <w:szCs w:val="20"/>
              </w:rPr>
            </w:pPr>
            <w:r w:rsidRPr="009868FC">
              <w:rPr>
                <w:rFonts w:ascii="Marianne Light" w:hAnsi="Marianne Light"/>
                <w:szCs w:val="20"/>
              </w:rPr>
              <w:t xml:space="preserve">Installation du composant applicatif </w:t>
            </w:r>
          </w:p>
        </w:tc>
        <w:tc>
          <w:tcPr>
            <w:tcW w:w="2953" w:type="dxa"/>
            <w:vMerge/>
            <w:tcBorders>
              <w:left w:val="single" w:sz="4" w:space="0" w:color="auto"/>
              <w:right w:val="single" w:sz="4" w:space="0" w:color="auto"/>
            </w:tcBorders>
          </w:tcPr>
          <w:p w14:paraId="144FCE67" w14:textId="77777777" w:rsidR="00FC050F" w:rsidRPr="009868FC" w:rsidRDefault="00FC050F">
            <w:pPr>
              <w:pStyle w:val="CCTP-Tableau-Puce1"/>
              <w:spacing w:before="31" w:after="31"/>
              <w:ind w:left="408" w:hanging="187"/>
              <w:rPr>
                <w:rFonts w:ascii="Marianne Light" w:hAnsi="Marianne Light"/>
                <w:szCs w:val="20"/>
              </w:rPr>
            </w:pPr>
          </w:p>
        </w:tc>
      </w:tr>
      <w:tr w:rsidR="00FC050F" w:rsidRPr="009868FC" w14:paraId="021F5F33" w14:textId="77777777">
        <w:trPr>
          <w:trHeight w:val="399"/>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42AD0180"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Engagements de service</w:t>
            </w:r>
          </w:p>
        </w:tc>
      </w:tr>
      <w:tr w:rsidR="00FC050F" w:rsidRPr="009868FC" w14:paraId="2AA76E27" w14:textId="77777777">
        <w:trPr>
          <w:trHeight w:val="453"/>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auto"/>
          </w:tcPr>
          <w:p w14:paraId="0893D6E3" w14:textId="29EEC07F"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Les engagements de service </w:t>
            </w:r>
            <w:r w:rsidR="00905D2C" w:rsidRPr="009868FC">
              <w:rPr>
                <w:rFonts w:ascii="Marianne Light" w:hAnsi="Marianne Light"/>
                <w:szCs w:val="20"/>
              </w:rPr>
              <w:t>varient en fonction de la complexité du composant (voir tableau ci-dessous)</w:t>
            </w:r>
            <w:r w:rsidRPr="009868FC">
              <w:rPr>
                <w:rFonts w:ascii="Marianne Light" w:hAnsi="Marianne Light"/>
                <w:szCs w:val="20"/>
              </w:rPr>
              <w:t>.</w:t>
            </w:r>
          </w:p>
        </w:tc>
      </w:tr>
      <w:tr w:rsidR="00FC050F" w:rsidRPr="009868FC" w14:paraId="60092BCA" w14:textId="77777777">
        <w:trPr>
          <w:trHeight w:val="3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743994AA"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Vérifications</w:t>
            </w:r>
          </w:p>
        </w:tc>
      </w:tr>
      <w:tr w:rsidR="00FC050F" w:rsidRPr="009868FC" w14:paraId="22AFD258" w14:textId="77777777">
        <w:trPr>
          <w:trHeight w:val="260"/>
          <w:jc w:val="center"/>
        </w:trPr>
        <w:tc>
          <w:tcPr>
            <w:tcW w:w="9628" w:type="dxa"/>
            <w:gridSpan w:val="5"/>
            <w:tcBorders>
              <w:top w:val="single" w:sz="4" w:space="0" w:color="auto"/>
              <w:left w:val="single" w:sz="4" w:space="0" w:color="auto"/>
              <w:bottom w:val="single" w:sz="4" w:space="0" w:color="auto"/>
              <w:right w:val="single" w:sz="4" w:space="0" w:color="auto"/>
            </w:tcBorders>
            <w:vAlign w:val="center"/>
          </w:tcPr>
          <w:p w14:paraId="5AE1C783" w14:textId="667DE151"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Les opérations de vérification sont définies au chapitre </w:t>
            </w:r>
            <w:r w:rsidRPr="009868FC">
              <w:rPr>
                <w:rFonts w:ascii="Marianne Light" w:hAnsi="Marianne Light"/>
                <w:szCs w:val="20"/>
              </w:rPr>
              <w:fldChar w:fldCharType="begin"/>
            </w:r>
            <w:r w:rsidRPr="009868FC">
              <w:rPr>
                <w:rFonts w:ascii="Marianne Light" w:hAnsi="Marianne Light"/>
                <w:szCs w:val="20"/>
              </w:rPr>
              <w:instrText xml:space="preserve"> REF _Ref3542370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6.3</w:t>
            </w:r>
            <w:r w:rsidRPr="009868FC">
              <w:rPr>
                <w:rFonts w:ascii="Marianne Light" w:hAnsi="Marianne Light"/>
                <w:szCs w:val="20"/>
              </w:rPr>
              <w:fldChar w:fldCharType="end"/>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_Ref3542395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Vérifications documentaires</w:t>
            </w:r>
            <w:r w:rsidRPr="009868FC">
              <w:rPr>
                <w:rFonts w:ascii="Marianne Light" w:hAnsi="Marianne Light"/>
                <w:szCs w:val="20"/>
              </w:rPr>
              <w:fldChar w:fldCharType="end"/>
            </w:r>
            <w:r w:rsidRPr="009868FC">
              <w:rPr>
                <w:rFonts w:ascii="Marianne Light" w:hAnsi="Marianne Light"/>
                <w:szCs w:val="20"/>
              </w:rPr>
              <w:t> » avec lecture commune</w:t>
            </w:r>
            <w:r w:rsidR="005666C0" w:rsidRPr="009868FC">
              <w:rPr>
                <w:rFonts w:ascii="Marianne Light" w:hAnsi="Marianne Light"/>
                <w:szCs w:val="20"/>
              </w:rPr>
              <w:t xml:space="preserve"> du CCTP</w:t>
            </w:r>
            <w:r w:rsidRPr="009868FC">
              <w:rPr>
                <w:rFonts w:ascii="Marianne Light" w:hAnsi="Marianne Light"/>
                <w:szCs w:val="20"/>
              </w:rPr>
              <w:t>.</w:t>
            </w:r>
            <w:r w:rsidR="005666C0" w:rsidRPr="009868FC">
              <w:rPr>
                <w:rFonts w:ascii="Marianne Light" w:hAnsi="Marianne Light"/>
                <w:szCs w:val="20"/>
              </w:rPr>
              <w:t xml:space="preserve"> Des précisions sont apportées à l’article X du CCAP.</w:t>
            </w:r>
          </w:p>
        </w:tc>
      </w:tr>
      <w:tr w:rsidR="00FC050F" w:rsidRPr="009868FC" w14:paraId="072453DC" w14:textId="77777777">
        <w:trPr>
          <w:trHeight w:val="2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tcPr>
          <w:p w14:paraId="4E254712"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Base tarifaire</w:t>
            </w:r>
          </w:p>
        </w:tc>
      </w:tr>
      <w:tr w:rsidR="00FC050F" w:rsidRPr="009868FC" w14:paraId="1D51542D" w14:textId="77777777">
        <w:trPr>
          <w:trHeight w:val="2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auto"/>
          </w:tcPr>
          <w:p w14:paraId="17B1DBFE" w14:textId="2C190E66"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Les délais de réalisation, dépendant de la complexité de l’unité d’œuvre</w:t>
            </w:r>
            <w:r w:rsidR="0074164C">
              <w:rPr>
                <w:rFonts w:ascii="Marianne Light" w:hAnsi="Marianne Light"/>
                <w:szCs w:val="20"/>
              </w:rPr>
              <w:t xml:space="preserve">. </w:t>
            </w:r>
            <w:r w:rsidR="0068337F">
              <w:rPr>
                <w:rFonts w:ascii="Marianne Light" w:hAnsi="Marianne Light"/>
                <w:szCs w:val="20"/>
              </w:rPr>
              <w:t>Le prix</w:t>
            </w:r>
            <w:r w:rsidR="0074164C">
              <w:rPr>
                <w:rFonts w:ascii="Marianne Light" w:hAnsi="Marianne Light"/>
                <w:szCs w:val="20"/>
              </w:rPr>
              <w:t xml:space="preserve"> est forfaitaire </w:t>
            </w:r>
            <w:r w:rsidRPr="009868FC">
              <w:rPr>
                <w:rFonts w:ascii="Marianne Light" w:hAnsi="Marianne Light"/>
                <w:szCs w:val="20"/>
              </w:rPr>
              <w:t>:</w:t>
            </w:r>
          </w:p>
        </w:tc>
      </w:tr>
      <w:tr w:rsidR="00FC050F" w:rsidRPr="009868FC" w14:paraId="7DF41975"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5416FEF7" w14:textId="77777777" w:rsidR="00FC050F" w:rsidRPr="009868FC" w:rsidRDefault="00804423">
            <w:pPr>
              <w:pStyle w:val="CCTP-Tableau-Texte1"/>
              <w:spacing w:before="31" w:after="31"/>
              <w:jc w:val="both"/>
              <w:rPr>
                <w:rFonts w:ascii="Marianne Light" w:hAnsi="Marianne Light"/>
                <w:b/>
                <w:bCs/>
                <w:szCs w:val="20"/>
              </w:rPr>
            </w:pPr>
            <w:r w:rsidRPr="009868FC">
              <w:rPr>
                <w:rFonts w:ascii="Marianne Light" w:hAnsi="Marianne Light"/>
                <w:b/>
                <w:bCs/>
                <w:szCs w:val="20"/>
              </w:rPr>
              <w:t>Complexité</w:t>
            </w:r>
          </w:p>
        </w:tc>
        <w:tc>
          <w:tcPr>
            <w:tcW w:w="3209" w:type="dxa"/>
            <w:tcBorders>
              <w:top w:val="single" w:sz="4" w:space="0" w:color="auto"/>
              <w:left w:val="single" w:sz="4" w:space="0" w:color="auto"/>
              <w:bottom w:val="single" w:sz="4" w:space="0" w:color="auto"/>
              <w:right w:val="single" w:sz="4" w:space="0" w:color="auto"/>
            </w:tcBorders>
            <w:shd w:val="clear" w:color="auto" w:fill="D9D9D9"/>
            <w:vAlign w:val="center"/>
          </w:tcPr>
          <w:p w14:paraId="1140218D" w14:textId="77777777" w:rsidR="00FC050F" w:rsidRPr="009868FC" w:rsidRDefault="00804423">
            <w:pPr>
              <w:pStyle w:val="CCTP-Tableau-Texte1"/>
              <w:spacing w:before="31" w:after="31"/>
              <w:jc w:val="both"/>
              <w:rPr>
                <w:rFonts w:ascii="Marianne Light" w:hAnsi="Marianne Light"/>
                <w:b/>
                <w:bCs/>
                <w:szCs w:val="20"/>
              </w:rPr>
            </w:pPr>
            <w:r w:rsidRPr="009868FC">
              <w:rPr>
                <w:rFonts w:ascii="Marianne Light" w:hAnsi="Marianne Light"/>
                <w:b/>
                <w:bCs/>
                <w:szCs w:val="20"/>
              </w:rPr>
              <w:t>Délais maximum</w:t>
            </w:r>
          </w:p>
        </w:tc>
        <w:tc>
          <w:tcPr>
            <w:tcW w:w="3210" w:type="dxa"/>
            <w:gridSpan w:val="2"/>
            <w:tcBorders>
              <w:top w:val="single" w:sz="4" w:space="0" w:color="auto"/>
              <w:left w:val="single" w:sz="4" w:space="0" w:color="auto"/>
              <w:bottom w:val="single" w:sz="4" w:space="0" w:color="auto"/>
              <w:right w:val="single" w:sz="4" w:space="0" w:color="auto"/>
            </w:tcBorders>
            <w:shd w:val="clear" w:color="auto" w:fill="D9D9D9"/>
          </w:tcPr>
          <w:p w14:paraId="6453CD33" w14:textId="77777777" w:rsidR="00FC050F" w:rsidRPr="009868FC" w:rsidRDefault="00804423">
            <w:pPr>
              <w:pStyle w:val="CCTP-Tableau-Texte1"/>
              <w:spacing w:before="31" w:after="31"/>
              <w:jc w:val="both"/>
              <w:rPr>
                <w:rFonts w:ascii="Marianne Light" w:hAnsi="Marianne Light"/>
                <w:b/>
                <w:bCs/>
                <w:szCs w:val="20"/>
              </w:rPr>
            </w:pPr>
            <w:r w:rsidRPr="009868FC">
              <w:rPr>
                <w:rFonts w:ascii="Marianne Light" w:hAnsi="Marianne Light"/>
                <w:b/>
                <w:bCs/>
                <w:szCs w:val="20"/>
              </w:rPr>
              <w:t>Description</w:t>
            </w:r>
            <w:r w:rsidRPr="009868FC">
              <w:rPr>
                <w:rFonts w:ascii="Marianne Light" w:hAnsi="Marianne Light"/>
                <w:b/>
                <w:bCs/>
                <w:spacing w:val="-4"/>
                <w:szCs w:val="20"/>
              </w:rPr>
              <w:t xml:space="preserve"> </w:t>
            </w:r>
            <w:r w:rsidRPr="009868FC">
              <w:rPr>
                <w:rFonts w:ascii="Marianne Light" w:hAnsi="Marianne Light"/>
                <w:b/>
                <w:bCs/>
                <w:szCs w:val="20"/>
              </w:rPr>
              <w:t>de</w:t>
            </w:r>
            <w:r w:rsidRPr="009868FC">
              <w:rPr>
                <w:rFonts w:ascii="Marianne Light" w:hAnsi="Marianne Light"/>
                <w:b/>
                <w:bCs/>
                <w:spacing w:val="-4"/>
                <w:szCs w:val="20"/>
              </w:rPr>
              <w:t xml:space="preserve"> </w:t>
            </w:r>
            <w:r w:rsidRPr="009868FC">
              <w:rPr>
                <w:rFonts w:ascii="Marianne Light" w:hAnsi="Marianne Light"/>
                <w:b/>
                <w:bCs/>
                <w:szCs w:val="20"/>
              </w:rPr>
              <w:t>l’UO</w:t>
            </w:r>
          </w:p>
        </w:tc>
      </w:tr>
      <w:tr w:rsidR="00FC050F" w:rsidRPr="009868FC" w14:paraId="3DED4739"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88187FB"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Simple</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tcPr>
          <w:p w14:paraId="3C4A6001"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10 jours ouvrés à compter de la demande</w:t>
            </w:r>
          </w:p>
        </w:tc>
        <w:tc>
          <w:tcPr>
            <w:tcW w:w="3210" w:type="dxa"/>
            <w:gridSpan w:val="2"/>
            <w:tcBorders>
              <w:top w:val="single" w:sz="4" w:space="0" w:color="auto"/>
              <w:left w:val="single" w:sz="4" w:space="0" w:color="auto"/>
              <w:bottom w:val="single" w:sz="4" w:space="0" w:color="auto"/>
              <w:right w:val="single" w:sz="4" w:space="0" w:color="auto"/>
            </w:tcBorders>
            <w:shd w:val="clear" w:color="auto" w:fill="auto"/>
          </w:tcPr>
          <w:p w14:paraId="0C51EC92" w14:textId="5EF18B9B" w:rsidR="00FC050F" w:rsidRPr="009868FC" w:rsidRDefault="00804423" w:rsidP="005447B4">
            <w:pPr>
              <w:pStyle w:val="CCTP-Tableau-Texte1"/>
              <w:spacing w:before="31" w:after="31"/>
              <w:rPr>
                <w:rFonts w:ascii="Marianne Light" w:hAnsi="Marianne Light"/>
                <w:szCs w:val="20"/>
              </w:rPr>
            </w:pPr>
            <w:r w:rsidRPr="009868FC">
              <w:rPr>
                <w:rFonts w:ascii="Marianne Light" w:hAnsi="Marianne Light"/>
                <w:szCs w:val="20"/>
              </w:rPr>
              <w:t>Pas</w:t>
            </w:r>
            <w:r w:rsidRPr="009868FC">
              <w:rPr>
                <w:rFonts w:ascii="Marianne Light" w:hAnsi="Marianne Light"/>
                <w:spacing w:val="-2"/>
                <w:szCs w:val="20"/>
              </w:rPr>
              <w:t xml:space="preserve"> </w:t>
            </w:r>
            <w:r w:rsidRPr="009868FC">
              <w:rPr>
                <w:rFonts w:ascii="Marianne Light" w:hAnsi="Marianne Light"/>
                <w:szCs w:val="20"/>
              </w:rPr>
              <w:t>de</w:t>
            </w:r>
            <w:r w:rsidRPr="009868FC">
              <w:rPr>
                <w:rFonts w:ascii="Marianne Light" w:hAnsi="Marianne Light"/>
                <w:spacing w:val="-1"/>
                <w:szCs w:val="20"/>
              </w:rPr>
              <w:t xml:space="preserve"> </w:t>
            </w:r>
            <w:r w:rsidRPr="009868FC">
              <w:rPr>
                <w:rFonts w:ascii="Marianne Light" w:hAnsi="Marianne Light"/>
                <w:szCs w:val="20"/>
              </w:rPr>
              <w:t>modifications</w:t>
            </w:r>
            <w:r w:rsidRPr="009868FC">
              <w:rPr>
                <w:rFonts w:ascii="Marianne Light" w:hAnsi="Marianne Light"/>
                <w:spacing w:val="-1"/>
                <w:szCs w:val="20"/>
              </w:rPr>
              <w:t xml:space="preserve"> </w:t>
            </w:r>
            <w:r w:rsidRPr="009868FC">
              <w:rPr>
                <w:rFonts w:ascii="Marianne Light" w:hAnsi="Marianne Light"/>
                <w:szCs w:val="20"/>
              </w:rPr>
              <w:t>du</w:t>
            </w:r>
            <w:r w:rsidRPr="009868FC">
              <w:rPr>
                <w:rFonts w:ascii="Marianne Light" w:hAnsi="Marianne Light"/>
                <w:spacing w:val="-3"/>
                <w:szCs w:val="20"/>
              </w:rPr>
              <w:t xml:space="preserve"> </w:t>
            </w:r>
            <w:r w:rsidRPr="009868FC">
              <w:rPr>
                <w:rFonts w:ascii="Marianne Light" w:hAnsi="Marianne Light"/>
                <w:szCs w:val="20"/>
              </w:rPr>
              <w:t>code</w:t>
            </w:r>
            <w:r w:rsidRPr="009868FC">
              <w:rPr>
                <w:rFonts w:ascii="Marianne Light" w:hAnsi="Marianne Light"/>
                <w:spacing w:val="-3"/>
                <w:szCs w:val="20"/>
              </w:rPr>
              <w:t xml:space="preserve"> </w:t>
            </w:r>
            <w:r w:rsidRPr="009868FC">
              <w:rPr>
                <w:rFonts w:ascii="Marianne Light" w:hAnsi="Marianne Light"/>
                <w:szCs w:val="20"/>
              </w:rPr>
              <w:t>source</w:t>
            </w:r>
            <w:r w:rsidRPr="009868FC">
              <w:rPr>
                <w:rFonts w:ascii="Marianne Light" w:hAnsi="Marianne Light"/>
                <w:spacing w:val="-2"/>
                <w:szCs w:val="20"/>
              </w:rPr>
              <w:t xml:space="preserve"> </w:t>
            </w:r>
            <w:r w:rsidRPr="009868FC">
              <w:rPr>
                <w:rFonts w:ascii="Marianne Light" w:hAnsi="Marianne Light"/>
                <w:szCs w:val="20"/>
              </w:rPr>
              <w:t>à</w:t>
            </w:r>
            <w:r w:rsidRPr="009868FC">
              <w:rPr>
                <w:rFonts w:ascii="Marianne Light" w:hAnsi="Marianne Light"/>
                <w:spacing w:val="-1"/>
                <w:szCs w:val="20"/>
              </w:rPr>
              <w:t xml:space="preserve"> </w:t>
            </w:r>
            <w:r w:rsidRPr="009868FC">
              <w:rPr>
                <w:rFonts w:ascii="Marianne Light" w:hAnsi="Marianne Light"/>
                <w:szCs w:val="20"/>
              </w:rPr>
              <w:t>effectuer</w:t>
            </w:r>
            <w:r w:rsidRPr="009868FC">
              <w:rPr>
                <w:rFonts w:ascii="Marianne Light" w:hAnsi="Marianne Light"/>
                <w:spacing w:val="-1"/>
                <w:szCs w:val="20"/>
              </w:rPr>
              <w:t xml:space="preserve"> </w:t>
            </w:r>
            <w:r w:rsidRPr="009868FC">
              <w:rPr>
                <w:rFonts w:ascii="Marianne Light" w:hAnsi="Marianne Light"/>
                <w:szCs w:val="20"/>
              </w:rPr>
              <w:t>sur</w:t>
            </w:r>
            <w:r w:rsidRPr="009868FC">
              <w:rPr>
                <w:rFonts w:ascii="Marianne Light" w:hAnsi="Marianne Light"/>
                <w:spacing w:val="-53"/>
                <w:szCs w:val="20"/>
              </w:rPr>
              <w:t xml:space="preserve"> </w:t>
            </w:r>
            <w:r w:rsidRPr="009868FC">
              <w:rPr>
                <w:rFonts w:ascii="Marianne Light" w:hAnsi="Marianne Light"/>
                <w:szCs w:val="20"/>
              </w:rPr>
              <w:t>l'application</w:t>
            </w:r>
            <w:r w:rsidRPr="009868FC">
              <w:rPr>
                <w:rFonts w:ascii="Marianne Light" w:hAnsi="Marianne Light"/>
                <w:spacing w:val="-2"/>
                <w:szCs w:val="20"/>
              </w:rPr>
              <w:t xml:space="preserve"> </w:t>
            </w:r>
            <w:r w:rsidRPr="009868FC">
              <w:rPr>
                <w:rFonts w:ascii="Marianne Light" w:hAnsi="Marianne Light"/>
                <w:szCs w:val="20"/>
              </w:rPr>
              <w:t>suite</w:t>
            </w:r>
            <w:r w:rsidRPr="009868FC">
              <w:rPr>
                <w:rFonts w:ascii="Marianne Light" w:hAnsi="Marianne Light"/>
                <w:spacing w:val="1"/>
                <w:szCs w:val="20"/>
              </w:rPr>
              <w:t xml:space="preserve"> </w:t>
            </w:r>
            <w:r w:rsidRPr="009868FC">
              <w:rPr>
                <w:rFonts w:ascii="Marianne Light" w:hAnsi="Marianne Light"/>
                <w:szCs w:val="20"/>
              </w:rPr>
              <w:t>aux mises à</w:t>
            </w:r>
            <w:r w:rsidRPr="009868FC">
              <w:rPr>
                <w:rFonts w:ascii="Marianne Light" w:hAnsi="Marianne Light"/>
                <w:spacing w:val="1"/>
                <w:szCs w:val="20"/>
              </w:rPr>
              <w:t xml:space="preserve"> </w:t>
            </w:r>
            <w:r w:rsidRPr="009868FC">
              <w:rPr>
                <w:rFonts w:ascii="Marianne Light" w:hAnsi="Marianne Light"/>
                <w:szCs w:val="20"/>
              </w:rPr>
              <w:t>jour</w:t>
            </w:r>
          </w:p>
        </w:tc>
      </w:tr>
      <w:tr w:rsidR="00FC050F" w:rsidRPr="009868FC" w14:paraId="270FD4B6"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2D239A9"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Moyenne</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tcPr>
          <w:p w14:paraId="65FAEE12"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20 jours ouvrés à compter de la demande</w:t>
            </w:r>
          </w:p>
        </w:tc>
        <w:tc>
          <w:tcPr>
            <w:tcW w:w="3210" w:type="dxa"/>
            <w:gridSpan w:val="2"/>
            <w:tcBorders>
              <w:top w:val="single" w:sz="4" w:space="0" w:color="auto"/>
              <w:left w:val="single" w:sz="4" w:space="0" w:color="auto"/>
              <w:bottom w:val="single" w:sz="4" w:space="0" w:color="auto"/>
              <w:right w:val="single" w:sz="4" w:space="0" w:color="auto"/>
            </w:tcBorders>
            <w:shd w:val="clear" w:color="auto" w:fill="auto"/>
          </w:tcPr>
          <w:p w14:paraId="668C1508" w14:textId="7385ACC5" w:rsidR="00FC050F" w:rsidRPr="009868FC" w:rsidRDefault="00804423" w:rsidP="005447B4">
            <w:pPr>
              <w:pStyle w:val="CCTP-Tableau-Texte1"/>
              <w:spacing w:before="31" w:after="31"/>
              <w:rPr>
                <w:rFonts w:ascii="Marianne Light" w:hAnsi="Marianne Light"/>
                <w:szCs w:val="20"/>
              </w:rPr>
            </w:pPr>
            <w:r w:rsidRPr="009868FC">
              <w:rPr>
                <w:rFonts w:ascii="Marianne Light" w:hAnsi="Marianne Light"/>
                <w:szCs w:val="20"/>
              </w:rPr>
              <w:t>Modifications</w:t>
            </w:r>
            <w:r w:rsidRPr="009868FC">
              <w:rPr>
                <w:rFonts w:ascii="Marianne Light" w:hAnsi="Marianne Light"/>
                <w:spacing w:val="-2"/>
                <w:szCs w:val="20"/>
              </w:rPr>
              <w:t xml:space="preserve"> </w:t>
            </w:r>
            <w:r w:rsidRPr="009868FC">
              <w:rPr>
                <w:rFonts w:ascii="Marianne Light" w:hAnsi="Marianne Light"/>
                <w:szCs w:val="20"/>
              </w:rPr>
              <w:t>du</w:t>
            </w:r>
            <w:r w:rsidRPr="009868FC">
              <w:rPr>
                <w:rFonts w:ascii="Marianne Light" w:hAnsi="Marianne Light"/>
                <w:spacing w:val="-3"/>
                <w:szCs w:val="20"/>
              </w:rPr>
              <w:t xml:space="preserve"> </w:t>
            </w:r>
            <w:r w:rsidRPr="009868FC">
              <w:rPr>
                <w:rFonts w:ascii="Marianne Light" w:hAnsi="Marianne Light"/>
                <w:szCs w:val="20"/>
              </w:rPr>
              <w:t>code</w:t>
            </w:r>
            <w:r w:rsidRPr="009868FC">
              <w:rPr>
                <w:rFonts w:ascii="Marianne Light" w:hAnsi="Marianne Light"/>
                <w:spacing w:val="-3"/>
                <w:szCs w:val="20"/>
              </w:rPr>
              <w:t xml:space="preserve"> </w:t>
            </w:r>
            <w:r w:rsidRPr="009868FC">
              <w:rPr>
                <w:rFonts w:ascii="Marianne Light" w:hAnsi="Marianne Light"/>
                <w:szCs w:val="20"/>
              </w:rPr>
              <w:t>source</w:t>
            </w:r>
            <w:r w:rsidRPr="009868FC">
              <w:rPr>
                <w:rFonts w:ascii="Marianne Light" w:hAnsi="Marianne Light"/>
                <w:spacing w:val="-3"/>
                <w:szCs w:val="20"/>
              </w:rPr>
              <w:t xml:space="preserve"> </w:t>
            </w:r>
            <w:r w:rsidRPr="009868FC">
              <w:rPr>
                <w:rFonts w:ascii="Marianne Light" w:hAnsi="Marianne Light"/>
                <w:szCs w:val="20"/>
              </w:rPr>
              <w:t>sur</w:t>
            </w:r>
            <w:r w:rsidRPr="009868FC">
              <w:rPr>
                <w:rFonts w:ascii="Marianne Light" w:hAnsi="Marianne Light"/>
                <w:spacing w:val="-3"/>
                <w:szCs w:val="20"/>
              </w:rPr>
              <w:t xml:space="preserve"> </w:t>
            </w:r>
            <w:r w:rsidRPr="009868FC">
              <w:rPr>
                <w:rFonts w:ascii="Marianne Light" w:hAnsi="Marianne Light"/>
                <w:szCs w:val="20"/>
              </w:rPr>
              <w:t>une</w:t>
            </w:r>
            <w:r w:rsidRPr="009868FC">
              <w:rPr>
                <w:rFonts w:ascii="Marianne Light" w:hAnsi="Marianne Light"/>
                <w:spacing w:val="-3"/>
                <w:szCs w:val="20"/>
              </w:rPr>
              <w:t xml:space="preserve"> </w:t>
            </w:r>
            <w:r w:rsidRPr="009868FC">
              <w:rPr>
                <w:rFonts w:ascii="Marianne Light" w:hAnsi="Marianne Light"/>
                <w:szCs w:val="20"/>
              </w:rPr>
              <w:t>couche</w:t>
            </w:r>
            <w:r w:rsidR="00E92D2D" w:rsidRPr="009868FC">
              <w:rPr>
                <w:rFonts w:ascii="Marianne Light" w:hAnsi="Marianne Light"/>
                <w:spacing w:val="-1"/>
                <w:szCs w:val="20"/>
              </w:rPr>
              <w:t xml:space="preserve"> </w:t>
            </w:r>
            <w:proofErr w:type="gramStart"/>
            <w:r w:rsidRPr="009868FC">
              <w:rPr>
                <w:rFonts w:ascii="Marianne Light" w:hAnsi="Marianne Light"/>
                <w:szCs w:val="20"/>
              </w:rPr>
              <w:t xml:space="preserve">nécessaire </w:t>
            </w:r>
            <w:r w:rsidRPr="009868FC">
              <w:rPr>
                <w:rFonts w:ascii="Marianne Light" w:hAnsi="Marianne Light"/>
                <w:spacing w:val="-53"/>
                <w:szCs w:val="20"/>
              </w:rPr>
              <w:t xml:space="preserve"> </w:t>
            </w:r>
            <w:r w:rsidRPr="009868FC">
              <w:rPr>
                <w:rFonts w:ascii="Marianne Light" w:hAnsi="Marianne Light"/>
                <w:szCs w:val="20"/>
              </w:rPr>
              <w:t>(</w:t>
            </w:r>
            <w:proofErr w:type="gramEnd"/>
            <w:r w:rsidRPr="009868FC">
              <w:rPr>
                <w:rFonts w:ascii="Marianne Light" w:hAnsi="Marianne Light"/>
                <w:szCs w:val="20"/>
              </w:rPr>
              <w:t>présentation ou</w:t>
            </w:r>
            <w:r w:rsidRPr="009868FC">
              <w:rPr>
                <w:rFonts w:ascii="Marianne Light" w:hAnsi="Marianne Light"/>
                <w:spacing w:val="-1"/>
                <w:szCs w:val="20"/>
              </w:rPr>
              <w:t xml:space="preserve"> </w:t>
            </w:r>
            <w:r w:rsidRPr="009868FC">
              <w:rPr>
                <w:rFonts w:ascii="Marianne Light" w:hAnsi="Marianne Light"/>
                <w:szCs w:val="20"/>
              </w:rPr>
              <w:t>métier)</w:t>
            </w:r>
          </w:p>
        </w:tc>
      </w:tr>
      <w:tr w:rsidR="00FC050F" w:rsidRPr="009868FC" w14:paraId="491E7882"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56006D0"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Elevée</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tcPr>
          <w:p w14:paraId="6FF211FB"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40 jours ouvrés à compter de la demande </w:t>
            </w:r>
          </w:p>
        </w:tc>
        <w:tc>
          <w:tcPr>
            <w:tcW w:w="3210" w:type="dxa"/>
            <w:gridSpan w:val="2"/>
            <w:tcBorders>
              <w:top w:val="single" w:sz="4" w:space="0" w:color="auto"/>
              <w:left w:val="single" w:sz="4" w:space="0" w:color="auto"/>
              <w:bottom w:val="single" w:sz="4" w:space="0" w:color="auto"/>
              <w:right w:val="single" w:sz="4" w:space="0" w:color="auto"/>
            </w:tcBorders>
            <w:shd w:val="clear" w:color="auto" w:fill="auto"/>
          </w:tcPr>
          <w:p w14:paraId="34A8C1C5" w14:textId="77777777" w:rsidR="00FC050F" w:rsidRPr="009868FC" w:rsidRDefault="00804423" w:rsidP="005447B4">
            <w:pPr>
              <w:pStyle w:val="TableParagraph"/>
              <w:spacing w:line="227" w:lineRule="exact"/>
              <w:rPr>
                <w:rFonts w:ascii="Marianne Light" w:hAnsi="Marianne Light"/>
                <w:sz w:val="20"/>
                <w:szCs w:val="20"/>
              </w:rPr>
            </w:pPr>
            <w:r w:rsidRPr="009868FC">
              <w:rPr>
                <w:rFonts w:ascii="Marianne Light" w:hAnsi="Marianne Light"/>
                <w:sz w:val="20"/>
                <w:szCs w:val="20"/>
              </w:rPr>
              <w:t>Mise</w:t>
            </w:r>
            <w:r w:rsidRPr="009868FC">
              <w:rPr>
                <w:rFonts w:ascii="Marianne Light" w:hAnsi="Marianne Light"/>
                <w:spacing w:val="-3"/>
                <w:sz w:val="20"/>
                <w:szCs w:val="20"/>
              </w:rPr>
              <w:t xml:space="preserve"> </w:t>
            </w:r>
            <w:r w:rsidRPr="009868FC">
              <w:rPr>
                <w:rFonts w:ascii="Marianne Light" w:hAnsi="Marianne Light"/>
                <w:sz w:val="20"/>
                <w:szCs w:val="20"/>
              </w:rPr>
              <w:t>à</w:t>
            </w:r>
            <w:r w:rsidRPr="009868FC">
              <w:rPr>
                <w:rFonts w:ascii="Marianne Light" w:hAnsi="Marianne Light"/>
                <w:spacing w:val="-1"/>
                <w:sz w:val="20"/>
                <w:szCs w:val="20"/>
              </w:rPr>
              <w:t xml:space="preserve"> </w:t>
            </w:r>
            <w:r w:rsidRPr="009868FC">
              <w:rPr>
                <w:rFonts w:ascii="Marianne Light" w:hAnsi="Marianne Light"/>
                <w:sz w:val="20"/>
                <w:szCs w:val="20"/>
              </w:rPr>
              <w:t>jour</w:t>
            </w:r>
            <w:r w:rsidRPr="009868FC">
              <w:rPr>
                <w:rFonts w:ascii="Marianne Light" w:hAnsi="Marianne Light"/>
                <w:spacing w:val="-1"/>
                <w:sz w:val="20"/>
                <w:szCs w:val="20"/>
              </w:rPr>
              <w:t xml:space="preserve"> </w:t>
            </w:r>
            <w:r w:rsidRPr="009868FC">
              <w:rPr>
                <w:rFonts w:ascii="Marianne Light" w:hAnsi="Marianne Light"/>
                <w:sz w:val="20"/>
                <w:szCs w:val="20"/>
              </w:rPr>
              <w:t>de</w:t>
            </w:r>
            <w:r w:rsidRPr="009868FC">
              <w:rPr>
                <w:rFonts w:ascii="Marianne Light" w:hAnsi="Marianne Light"/>
                <w:spacing w:val="-1"/>
                <w:sz w:val="20"/>
                <w:szCs w:val="20"/>
              </w:rPr>
              <w:t xml:space="preserve"> </w:t>
            </w:r>
            <w:r w:rsidRPr="009868FC">
              <w:rPr>
                <w:rFonts w:ascii="Marianne Light" w:hAnsi="Marianne Light"/>
                <w:sz w:val="20"/>
                <w:szCs w:val="20"/>
              </w:rPr>
              <w:t>la couche</w:t>
            </w:r>
            <w:r w:rsidRPr="009868FC">
              <w:rPr>
                <w:rFonts w:ascii="Marianne Light" w:hAnsi="Marianne Light"/>
                <w:spacing w:val="-1"/>
                <w:sz w:val="20"/>
                <w:szCs w:val="20"/>
              </w:rPr>
              <w:t xml:space="preserve"> </w:t>
            </w:r>
            <w:r w:rsidRPr="009868FC">
              <w:rPr>
                <w:rFonts w:ascii="Marianne Light" w:hAnsi="Marianne Light"/>
                <w:sz w:val="20"/>
                <w:szCs w:val="20"/>
              </w:rPr>
              <w:t>base</w:t>
            </w:r>
            <w:r w:rsidRPr="009868FC">
              <w:rPr>
                <w:rFonts w:ascii="Marianne Light" w:hAnsi="Marianne Light"/>
                <w:spacing w:val="-2"/>
                <w:sz w:val="20"/>
                <w:szCs w:val="20"/>
              </w:rPr>
              <w:t xml:space="preserve"> </w:t>
            </w:r>
            <w:r w:rsidRPr="009868FC">
              <w:rPr>
                <w:rFonts w:ascii="Marianne Light" w:hAnsi="Marianne Light"/>
                <w:sz w:val="20"/>
                <w:szCs w:val="20"/>
              </w:rPr>
              <w:t>de</w:t>
            </w:r>
            <w:r w:rsidRPr="009868FC">
              <w:rPr>
                <w:rFonts w:ascii="Marianne Light" w:hAnsi="Marianne Light"/>
                <w:spacing w:val="-3"/>
                <w:sz w:val="20"/>
                <w:szCs w:val="20"/>
              </w:rPr>
              <w:t xml:space="preserve"> </w:t>
            </w:r>
            <w:r w:rsidRPr="009868FC">
              <w:rPr>
                <w:rFonts w:ascii="Marianne Light" w:hAnsi="Marianne Light"/>
                <w:sz w:val="20"/>
                <w:szCs w:val="20"/>
              </w:rPr>
              <w:t>données</w:t>
            </w:r>
            <w:r w:rsidRPr="009868FC">
              <w:rPr>
                <w:rFonts w:ascii="Marianne Light" w:hAnsi="Marianne Light"/>
                <w:spacing w:val="-2"/>
                <w:sz w:val="20"/>
                <w:szCs w:val="20"/>
              </w:rPr>
              <w:t xml:space="preserve"> </w:t>
            </w:r>
            <w:r w:rsidRPr="009868FC">
              <w:rPr>
                <w:rFonts w:ascii="Marianne Light" w:hAnsi="Marianne Light"/>
                <w:sz w:val="20"/>
                <w:szCs w:val="20"/>
              </w:rPr>
              <w:t>ou modification</w:t>
            </w:r>
            <w:r w:rsidRPr="009868FC">
              <w:rPr>
                <w:rFonts w:ascii="Marianne Light" w:hAnsi="Marianne Light"/>
                <w:spacing w:val="-4"/>
                <w:sz w:val="20"/>
                <w:szCs w:val="20"/>
              </w:rPr>
              <w:t xml:space="preserve"> </w:t>
            </w:r>
            <w:r w:rsidRPr="009868FC">
              <w:rPr>
                <w:rFonts w:ascii="Marianne Light" w:hAnsi="Marianne Light"/>
                <w:sz w:val="20"/>
                <w:szCs w:val="20"/>
              </w:rPr>
              <w:t>de</w:t>
            </w:r>
            <w:r w:rsidRPr="009868FC">
              <w:rPr>
                <w:rFonts w:ascii="Marianne Light" w:hAnsi="Marianne Light"/>
                <w:spacing w:val="-3"/>
                <w:sz w:val="20"/>
                <w:szCs w:val="20"/>
              </w:rPr>
              <w:t xml:space="preserve"> </w:t>
            </w:r>
            <w:r w:rsidRPr="009868FC">
              <w:rPr>
                <w:rFonts w:ascii="Marianne Light" w:hAnsi="Marianne Light"/>
                <w:sz w:val="20"/>
                <w:szCs w:val="20"/>
              </w:rPr>
              <w:t>l'application</w:t>
            </w:r>
            <w:r w:rsidRPr="009868FC">
              <w:rPr>
                <w:rFonts w:ascii="Marianne Light" w:hAnsi="Marianne Light"/>
                <w:spacing w:val="-1"/>
                <w:sz w:val="20"/>
                <w:szCs w:val="20"/>
              </w:rPr>
              <w:t xml:space="preserve"> </w:t>
            </w:r>
            <w:r w:rsidRPr="009868FC">
              <w:rPr>
                <w:rFonts w:ascii="Marianne Light" w:hAnsi="Marianne Light"/>
                <w:sz w:val="20"/>
                <w:szCs w:val="20"/>
              </w:rPr>
              <w:t>sur</w:t>
            </w:r>
            <w:r w:rsidRPr="009868FC">
              <w:rPr>
                <w:rFonts w:ascii="Marianne Light" w:hAnsi="Marianne Light"/>
                <w:spacing w:val="-3"/>
                <w:sz w:val="20"/>
                <w:szCs w:val="20"/>
              </w:rPr>
              <w:t xml:space="preserve"> </w:t>
            </w:r>
            <w:r w:rsidRPr="009868FC">
              <w:rPr>
                <w:rFonts w:ascii="Marianne Light" w:hAnsi="Marianne Light"/>
                <w:sz w:val="20"/>
                <w:szCs w:val="20"/>
              </w:rPr>
              <w:t>plus</w:t>
            </w:r>
            <w:r w:rsidRPr="009868FC">
              <w:rPr>
                <w:rFonts w:ascii="Marianne Light" w:hAnsi="Marianne Light"/>
                <w:spacing w:val="-2"/>
                <w:sz w:val="20"/>
                <w:szCs w:val="20"/>
              </w:rPr>
              <w:t xml:space="preserve"> </w:t>
            </w:r>
            <w:r w:rsidRPr="009868FC">
              <w:rPr>
                <w:rFonts w:ascii="Marianne Light" w:hAnsi="Marianne Light"/>
                <w:sz w:val="20"/>
                <w:szCs w:val="20"/>
              </w:rPr>
              <w:t>d'une</w:t>
            </w:r>
            <w:r w:rsidRPr="009868FC">
              <w:rPr>
                <w:rFonts w:ascii="Marianne Light" w:hAnsi="Marianne Light"/>
                <w:spacing w:val="-1"/>
                <w:sz w:val="20"/>
                <w:szCs w:val="20"/>
              </w:rPr>
              <w:t xml:space="preserve"> </w:t>
            </w:r>
            <w:r w:rsidRPr="009868FC">
              <w:rPr>
                <w:rFonts w:ascii="Marianne Light" w:hAnsi="Marianne Light"/>
                <w:sz w:val="20"/>
                <w:szCs w:val="20"/>
              </w:rPr>
              <w:t>couche</w:t>
            </w:r>
            <w:r w:rsidRPr="009868FC">
              <w:rPr>
                <w:rFonts w:ascii="Marianne Light" w:hAnsi="Marianne Light"/>
                <w:spacing w:val="-53"/>
                <w:sz w:val="20"/>
                <w:szCs w:val="20"/>
              </w:rPr>
              <w:t xml:space="preserve"> </w:t>
            </w:r>
            <w:r w:rsidRPr="009868FC">
              <w:rPr>
                <w:rFonts w:ascii="Marianne Light" w:hAnsi="Marianne Light"/>
                <w:sz w:val="20"/>
                <w:szCs w:val="20"/>
              </w:rPr>
              <w:t>applicative</w:t>
            </w:r>
          </w:p>
        </w:tc>
      </w:tr>
    </w:tbl>
    <w:p w14:paraId="3101FA2E" w14:textId="77777777" w:rsidR="00FC050F" w:rsidRPr="009868FC" w:rsidRDefault="00FC050F">
      <w:pPr>
        <w:pStyle w:val="Corpsdetexte"/>
        <w:spacing w:before="10"/>
        <w:rPr>
          <w:rFonts w:ascii="Marianne Light" w:hAnsi="Marianne Light"/>
          <w:sz w:val="20"/>
          <w:szCs w:val="20"/>
        </w:rPr>
      </w:pPr>
    </w:p>
    <w:p w14:paraId="33E78037" w14:textId="695BCA69" w:rsidR="00FC050F" w:rsidRPr="009868FC" w:rsidRDefault="003B49A1">
      <w:pPr>
        <w:pStyle w:val="CCTP-Titre3"/>
        <w:rPr>
          <w:rFonts w:ascii="Marianne Light" w:hAnsi="Marianne Light"/>
          <w:sz w:val="20"/>
        </w:rPr>
      </w:pPr>
      <w:bookmarkStart w:id="314" w:name="_Toc203658953"/>
      <w:bookmarkStart w:id="315" w:name="_Toc213338421"/>
      <w:r w:rsidRPr="003B49A1">
        <w:rPr>
          <w:rFonts w:ascii="Marianne Light" w:eastAsiaTheme="minorEastAsia" w:hAnsi="Marianne Light" w:cstheme="minorBidi"/>
          <w:sz w:val="20"/>
        </w:rPr>
        <w:t>UO5.3.10-MIG</w:t>
      </w:r>
      <w:r>
        <w:rPr>
          <w:rFonts w:ascii="Marianne Light" w:eastAsiaTheme="minorEastAsia" w:hAnsi="Marianne Light" w:cstheme="minorBidi"/>
          <w:sz w:val="20"/>
        </w:rPr>
        <w:t xml:space="preserve"> - </w:t>
      </w:r>
      <w:r w:rsidR="00804423" w:rsidRPr="009868FC">
        <w:rPr>
          <w:rFonts w:ascii="Marianne Light" w:eastAsiaTheme="minorEastAsia" w:hAnsi="Marianne Light" w:cstheme="minorBidi"/>
          <w:sz w:val="20"/>
        </w:rPr>
        <w:t>Migration d’un composant applicatif</w:t>
      </w:r>
      <w:bookmarkEnd w:id="314"/>
      <w:bookmarkEnd w:id="31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
        <w:gridCol w:w="2204"/>
        <w:gridCol w:w="3209"/>
        <w:gridCol w:w="257"/>
        <w:gridCol w:w="2953"/>
      </w:tblGrid>
      <w:tr w:rsidR="00FC050F" w:rsidRPr="009868FC" w14:paraId="3E99F86B" w14:textId="77777777">
        <w:trPr>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532E9F16"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Définition globale de l’activité</w:t>
            </w:r>
          </w:p>
        </w:tc>
      </w:tr>
      <w:tr w:rsidR="00FC050F" w:rsidRPr="009868FC" w14:paraId="16B2A65F" w14:textId="77777777">
        <w:trPr>
          <w:jc w:val="center"/>
        </w:trPr>
        <w:tc>
          <w:tcPr>
            <w:tcW w:w="9628" w:type="dxa"/>
            <w:gridSpan w:val="5"/>
            <w:tcBorders>
              <w:top w:val="single" w:sz="4" w:space="0" w:color="auto"/>
              <w:left w:val="single" w:sz="4" w:space="0" w:color="auto"/>
              <w:bottom w:val="single" w:sz="4" w:space="0" w:color="auto"/>
              <w:right w:val="single" w:sz="4" w:space="0" w:color="auto"/>
            </w:tcBorders>
          </w:tcPr>
          <w:p w14:paraId="33DBEA27" w14:textId="31B897A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Cette unité d’œuvre consiste à changer un composant applicatif (serveur d’application, </w:t>
            </w:r>
            <w:proofErr w:type="spellStart"/>
            <w:r w:rsidRPr="009868FC">
              <w:rPr>
                <w:rFonts w:ascii="Marianne Light" w:hAnsi="Marianne Light"/>
                <w:szCs w:val="20"/>
              </w:rPr>
              <w:t>framework</w:t>
            </w:r>
            <w:proofErr w:type="spellEnd"/>
            <w:r w:rsidR="00362424" w:rsidRPr="009868FC">
              <w:rPr>
                <w:rFonts w:ascii="Marianne Light" w:hAnsi="Marianne Light"/>
                <w:szCs w:val="20"/>
              </w:rPr>
              <w:t>, middleware</w:t>
            </w:r>
            <w:r w:rsidRPr="009868FC">
              <w:rPr>
                <w:rFonts w:ascii="Marianne Light" w:hAnsi="Marianne Light"/>
                <w:szCs w:val="20"/>
              </w:rPr>
              <w:t xml:space="preserve">…) et à effectuer une migration logicielle. La partie base de données n’est pas concernée par cette unité d’œuvre. Elle consiste aussi à vérifier le bon fonctionnement de </w:t>
            </w:r>
            <w:r w:rsidRPr="009868FC">
              <w:rPr>
                <w:rFonts w:ascii="Marianne Light" w:hAnsi="Marianne Light"/>
                <w:szCs w:val="20"/>
              </w:rPr>
              <w:lastRenderedPageBreak/>
              <w:t>l’application, à modifier son paramétrage, ses scripts de déploiement et à configurer le nouveau composant applicatif.</w:t>
            </w:r>
          </w:p>
        </w:tc>
      </w:tr>
      <w:tr w:rsidR="00FC050F" w:rsidRPr="009868FC" w14:paraId="08781459" w14:textId="77777777">
        <w:trPr>
          <w:trHeight w:val="28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5EA559EF"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lastRenderedPageBreak/>
              <w:t>Prérequis du Ministère de la Justice</w:t>
            </w:r>
          </w:p>
        </w:tc>
      </w:tr>
      <w:tr w:rsidR="00FC050F" w:rsidRPr="009868FC" w14:paraId="098CF52D" w14:textId="77777777">
        <w:trPr>
          <w:trHeight w:val="343"/>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auto"/>
          </w:tcPr>
          <w:p w14:paraId="01B14ABD" w14:textId="49A8D508"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Dès notification du bon de commande, l</w:t>
            </w:r>
            <w:r w:rsidR="003F6EF0" w:rsidRPr="009868FC">
              <w:rPr>
                <w:rFonts w:ascii="Marianne Light" w:hAnsi="Marianne Light"/>
                <w:szCs w:val="20"/>
              </w:rPr>
              <w:t xml:space="preserve">a Cour de cassation </w:t>
            </w:r>
            <w:r w:rsidRPr="009868FC">
              <w:rPr>
                <w:rFonts w:ascii="Marianne Light" w:hAnsi="Marianne Light"/>
                <w:szCs w:val="20"/>
              </w:rPr>
              <w:t>remet au titulaire : les caractéristiques techniques du composant applicatif à mettre en place et les caractéristiques de la mise à jour</w:t>
            </w:r>
          </w:p>
        </w:tc>
      </w:tr>
      <w:tr w:rsidR="00FC050F" w:rsidRPr="009868FC" w14:paraId="31D1B753" w14:textId="77777777">
        <w:trPr>
          <w:trHeight w:val="3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7FA681E2"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Description générale de l’activité</w:t>
            </w:r>
          </w:p>
        </w:tc>
      </w:tr>
      <w:tr w:rsidR="00FC050F" w:rsidRPr="009868FC" w14:paraId="64E5EC3A" w14:textId="77777777">
        <w:trPr>
          <w:trHeight w:val="150"/>
          <w:jc w:val="center"/>
        </w:trPr>
        <w:tc>
          <w:tcPr>
            <w:tcW w:w="1005" w:type="dxa"/>
            <w:tcBorders>
              <w:top w:val="single" w:sz="4" w:space="0" w:color="auto"/>
              <w:left w:val="single" w:sz="4" w:space="0" w:color="auto"/>
              <w:bottom w:val="single" w:sz="4" w:space="0" w:color="auto"/>
              <w:right w:val="single" w:sz="4" w:space="0" w:color="auto"/>
            </w:tcBorders>
            <w:shd w:val="clear" w:color="auto" w:fill="D9D9D9"/>
          </w:tcPr>
          <w:p w14:paraId="5572BC00" w14:textId="77777777" w:rsidR="00FC050F" w:rsidRPr="009868FC" w:rsidRDefault="00804423">
            <w:pPr>
              <w:keepLines/>
              <w:widowControl w:val="0"/>
              <w:spacing w:before="62" w:after="62"/>
              <w:rPr>
                <w:rFonts w:ascii="Marianne Light" w:hAnsi="Marianne Light"/>
                <w:bCs/>
                <w:sz w:val="20"/>
                <w:szCs w:val="20"/>
              </w:rPr>
            </w:pPr>
            <w:r w:rsidRPr="009868FC">
              <w:rPr>
                <w:rFonts w:ascii="Marianne Light" w:hAnsi="Marianne Light"/>
                <w:bCs/>
                <w:sz w:val="20"/>
                <w:szCs w:val="20"/>
              </w:rPr>
              <w:t>Phases</w:t>
            </w:r>
          </w:p>
        </w:tc>
        <w:tc>
          <w:tcPr>
            <w:tcW w:w="5670" w:type="dxa"/>
            <w:gridSpan w:val="3"/>
            <w:tcBorders>
              <w:top w:val="single" w:sz="4" w:space="0" w:color="auto"/>
              <w:left w:val="single" w:sz="4" w:space="0" w:color="auto"/>
              <w:bottom w:val="single" w:sz="4" w:space="0" w:color="auto"/>
              <w:right w:val="single" w:sz="4" w:space="0" w:color="auto"/>
            </w:tcBorders>
            <w:shd w:val="clear" w:color="auto" w:fill="D9D9D9"/>
          </w:tcPr>
          <w:p w14:paraId="2DA32577" w14:textId="77777777" w:rsidR="00FC050F" w:rsidRPr="009868FC" w:rsidRDefault="00804423">
            <w:pPr>
              <w:keepLines/>
              <w:widowControl w:val="0"/>
              <w:spacing w:before="62" w:after="62"/>
              <w:rPr>
                <w:rFonts w:ascii="Marianne Light" w:hAnsi="Marianne Light"/>
                <w:bCs/>
                <w:sz w:val="20"/>
                <w:szCs w:val="20"/>
              </w:rPr>
            </w:pPr>
            <w:r w:rsidRPr="009868FC">
              <w:rPr>
                <w:rFonts w:ascii="Marianne Light" w:hAnsi="Marianne Light"/>
                <w:bCs/>
                <w:sz w:val="20"/>
                <w:szCs w:val="20"/>
              </w:rPr>
              <w:t>Tâches</w:t>
            </w:r>
          </w:p>
        </w:tc>
        <w:tc>
          <w:tcPr>
            <w:tcW w:w="2953" w:type="dxa"/>
            <w:tcBorders>
              <w:top w:val="single" w:sz="4" w:space="0" w:color="auto"/>
              <w:left w:val="single" w:sz="4" w:space="0" w:color="auto"/>
              <w:bottom w:val="single" w:sz="4" w:space="0" w:color="auto"/>
              <w:right w:val="single" w:sz="4" w:space="0" w:color="auto"/>
            </w:tcBorders>
            <w:shd w:val="clear" w:color="auto" w:fill="D9D9D9"/>
          </w:tcPr>
          <w:p w14:paraId="66E11B6C" w14:textId="77777777" w:rsidR="00FC050F" w:rsidRPr="009868FC" w:rsidRDefault="00804423">
            <w:pPr>
              <w:keepLines/>
              <w:widowControl w:val="0"/>
              <w:spacing w:before="62" w:after="62"/>
              <w:rPr>
                <w:rFonts w:ascii="Marianne Light" w:hAnsi="Marianne Light"/>
                <w:bCs/>
                <w:sz w:val="20"/>
                <w:szCs w:val="20"/>
              </w:rPr>
            </w:pPr>
            <w:r w:rsidRPr="009868FC">
              <w:rPr>
                <w:rFonts w:ascii="Marianne Light" w:hAnsi="Marianne Light"/>
                <w:bCs/>
                <w:sz w:val="20"/>
                <w:szCs w:val="20"/>
              </w:rPr>
              <w:t>Livrables</w:t>
            </w:r>
          </w:p>
        </w:tc>
      </w:tr>
      <w:tr w:rsidR="00FC050F" w:rsidRPr="009868FC" w14:paraId="562027FD" w14:textId="77777777">
        <w:trPr>
          <w:trHeight w:val="150"/>
          <w:jc w:val="center"/>
        </w:trPr>
        <w:tc>
          <w:tcPr>
            <w:tcW w:w="1005" w:type="dxa"/>
            <w:vMerge w:val="restart"/>
            <w:tcBorders>
              <w:left w:val="single" w:sz="4" w:space="0" w:color="auto"/>
              <w:right w:val="single" w:sz="4" w:space="0" w:color="auto"/>
            </w:tcBorders>
            <w:vAlign w:val="center"/>
          </w:tcPr>
          <w:p w14:paraId="63A45FC9" w14:textId="77777777" w:rsidR="00FC050F" w:rsidRPr="009868FC" w:rsidRDefault="00804423">
            <w:pPr>
              <w:pStyle w:val="CCTP-Tableau-Texte1"/>
              <w:spacing w:before="31" w:after="31"/>
              <w:jc w:val="center"/>
              <w:rPr>
                <w:rFonts w:ascii="Marianne Light" w:hAnsi="Marianne Light"/>
                <w:szCs w:val="20"/>
              </w:rPr>
            </w:pPr>
            <w:r w:rsidRPr="009868FC">
              <w:rPr>
                <w:rFonts w:ascii="Marianne Light" w:hAnsi="Marianne Light"/>
                <w:szCs w:val="20"/>
              </w:rPr>
              <w:t>1</w:t>
            </w:r>
          </w:p>
        </w:tc>
        <w:tc>
          <w:tcPr>
            <w:tcW w:w="5670"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33FB7F62" w14:textId="77777777" w:rsidR="00FC050F" w:rsidRPr="009868FC" w:rsidRDefault="00804423">
            <w:pPr>
              <w:pStyle w:val="CCTP-Tableau-Texte1"/>
              <w:spacing w:before="31" w:after="31"/>
              <w:rPr>
                <w:rFonts w:ascii="Marianne Light" w:hAnsi="Marianne Light"/>
                <w:szCs w:val="20"/>
              </w:rPr>
            </w:pPr>
            <w:r w:rsidRPr="009868FC">
              <w:rPr>
                <w:rFonts w:ascii="Marianne Light" w:hAnsi="Marianne Light"/>
                <w:szCs w:val="20"/>
              </w:rPr>
              <w:t>Assistance</w:t>
            </w:r>
          </w:p>
        </w:tc>
        <w:tc>
          <w:tcPr>
            <w:tcW w:w="2953" w:type="dxa"/>
            <w:vMerge w:val="restart"/>
            <w:tcBorders>
              <w:left w:val="single" w:sz="4" w:space="0" w:color="auto"/>
              <w:right w:val="single" w:sz="4" w:space="0" w:color="auto"/>
            </w:tcBorders>
          </w:tcPr>
          <w:p w14:paraId="52529284" w14:textId="77777777" w:rsidR="00FC050F" w:rsidRPr="009868FC" w:rsidRDefault="00804423" w:rsidP="00A4008D">
            <w:pPr>
              <w:pStyle w:val="CCTP-Tableau-Puce1"/>
              <w:numPr>
                <w:ilvl w:val="0"/>
                <w:numId w:val="121"/>
              </w:numPr>
              <w:ind w:left="157" w:hanging="157"/>
              <w:rPr>
                <w:rFonts w:ascii="Marianne Light" w:hAnsi="Marianne Light"/>
                <w:szCs w:val="20"/>
              </w:rPr>
            </w:pPr>
            <w:r w:rsidRPr="009868FC">
              <w:rPr>
                <w:rFonts w:ascii="Marianne Light" w:hAnsi="Marianne Light"/>
                <w:szCs w:val="20"/>
              </w:rPr>
              <w:t>Plan de</w:t>
            </w:r>
            <w:r w:rsidRPr="009868FC">
              <w:rPr>
                <w:rFonts w:ascii="Marianne Light" w:hAnsi="Marianne Light"/>
                <w:spacing w:val="-2"/>
                <w:szCs w:val="20"/>
              </w:rPr>
              <w:t xml:space="preserve"> </w:t>
            </w:r>
            <w:r w:rsidRPr="009868FC">
              <w:rPr>
                <w:rFonts w:ascii="Marianne Light" w:hAnsi="Marianne Light"/>
                <w:szCs w:val="20"/>
              </w:rPr>
              <w:t>migration</w:t>
            </w:r>
          </w:p>
          <w:p w14:paraId="44CBA978" w14:textId="77777777" w:rsidR="00FC050F" w:rsidRPr="009868FC" w:rsidRDefault="00804423" w:rsidP="00A4008D">
            <w:pPr>
              <w:pStyle w:val="CCTP-Tableau-Puce1"/>
              <w:numPr>
                <w:ilvl w:val="0"/>
                <w:numId w:val="121"/>
              </w:numPr>
              <w:ind w:left="157" w:hanging="157"/>
              <w:rPr>
                <w:rFonts w:ascii="Marianne Light" w:hAnsi="Marianne Light"/>
                <w:szCs w:val="20"/>
              </w:rPr>
            </w:pPr>
            <w:r w:rsidRPr="009868FC">
              <w:rPr>
                <w:rFonts w:ascii="Marianne Light" w:hAnsi="Marianne Light"/>
                <w:szCs w:val="20"/>
              </w:rPr>
              <w:t>Application</w:t>
            </w:r>
            <w:r w:rsidRPr="009868FC">
              <w:rPr>
                <w:rFonts w:ascii="Marianne Light" w:hAnsi="Marianne Light"/>
                <w:spacing w:val="-6"/>
                <w:szCs w:val="20"/>
              </w:rPr>
              <w:t xml:space="preserve"> </w:t>
            </w:r>
            <w:r w:rsidRPr="009868FC">
              <w:rPr>
                <w:rFonts w:ascii="Marianne Light" w:hAnsi="Marianne Light"/>
                <w:szCs w:val="20"/>
              </w:rPr>
              <w:t>mise</w:t>
            </w:r>
            <w:r w:rsidRPr="009868FC">
              <w:rPr>
                <w:rFonts w:ascii="Marianne Light" w:hAnsi="Marianne Light"/>
                <w:spacing w:val="-4"/>
                <w:szCs w:val="20"/>
              </w:rPr>
              <w:t xml:space="preserve"> </w:t>
            </w:r>
            <w:r w:rsidRPr="009868FC">
              <w:rPr>
                <w:rFonts w:ascii="Marianne Light" w:hAnsi="Marianne Light"/>
                <w:szCs w:val="20"/>
              </w:rPr>
              <w:t>à</w:t>
            </w:r>
            <w:r w:rsidRPr="009868FC">
              <w:rPr>
                <w:rFonts w:ascii="Marianne Light" w:hAnsi="Marianne Light"/>
                <w:spacing w:val="-5"/>
                <w:szCs w:val="20"/>
              </w:rPr>
              <w:t xml:space="preserve"> </w:t>
            </w:r>
            <w:r w:rsidRPr="009868FC">
              <w:rPr>
                <w:rFonts w:ascii="Marianne Light" w:hAnsi="Marianne Light"/>
                <w:szCs w:val="20"/>
              </w:rPr>
              <w:t>jour</w:t>
            </w:r>
          </w:p>
          <w:p w14:paraId="5431406D" w14:textId="77777777" w:rsidR="00FC050F" w:rsidRPr="009868FC" w:rsidRDefault="00804423" w:rsidP="00A4008D">
            <w:pPr>
              <w:pStyle w:val="CCTP-Tableau-Puce1"/>
              <w:numPr>
                <w:ilvl w:val="0"/>
                <w:numId w:val="121"/>
              </w:numPr>
              <w:ind w:left="157" w:hanging="157"/>
              <w:rPr>
                <w:rFonts w:ascii="Marianne Light" w:hAnsi="Marianne Light"/>
                <w:szCs w:val="20"/>
              </w:rPr>
            </w:pPr>
            <w:r w:rsidRPr="009868FC">
              <w:rPr>
                <w:rFonts w:ascii="Marianne Light" w:hAnsi="Marianne Light"/>
                <w:szCs w:val="20"/>
              </w:rPr>
              <w:t>Intégralité</w:t>
            </w:r>
            <w:r w:rsidRPr="009868FC">
              <w:rPr>
                <w:rFonts w:ascii="Marianne Light" w:hAnsi="Marianne Light"/>
                <w:spacing w:val="-4"/>
                <w:szCs w:val="20"/>
              </w:rPr>
              <w:t xml:space="preserve"> </w:t>
            </w:r>
            <w:r w:rsidRPr="009868FC">
              <w:rPr>
                <w:rFonts w:ascii="Marianne Light" w:hAnsi="Marianne Light"/>
                <w:szCs w:val="20"/>
              </w:rPr>
              <w:t>des</w:t>
            </w:r>
            <w:r w:rsidRPr="009868FC">
              <w:rPr>
                <w:rFonts w:ascii="Marianne Light" w:hAnsi="Marianne Light"/>
                <w:spacing w:val="-5"/>
                <w:szCs w:val="20"/>
              </w:rPr>
              <w:t xml:space="preserve"> </w:t>
            </w:r>
            <w:r w:rsidRPr="009868FC">
              <w:rPr>
                <w:rFonts w:ascii="Marianne Light" w:hAnsi="Marianne Light"/>
                <w:szCs w:val="20"/>
              </w:rPr>
              <w:t>codes</w:t>
            </w:r>
            <w:r w:rsidRPr="009868FC">
              <w:rPr>
                <w:rFonts w:ascii="Marianne Light" w:hAnsi="Marianne Light"/>
                <w:spacing w:val="-4"/>
                <w:szCs w:val="20"/>
              </w:rPr>
              <w:t xml:space="preserve"> </w:t>
            </w:r>
            <w:r w:rsidRPr="009868FC">
              <w:rPr>
                <w:rFonts w:ascii="Marianne Light" w:hAnsi="Marianne Light"/>
                <w:szCs w:val="20"/>
              </w:rPr>
              <w:t>sources</w:t>
            </w:r>
            <w:r w:rsidRPr="009868FC">
              <w:rPr>
                <w:rFonts w:ascii="Marianne Light" w:hAnsi="Marianne Light"/>
                <w:spacing w:val="-5"/>
                <w:szCs w:val="20"/>
              </w:rPr>
              <w:t xml:space="preserve"> </w:t>
            </w:r>
            <w:r w:rsidRPr="009868FC">
              <w:rPr>
                <w:rFonts w:ascii="Marianne Light" w:hAnsi="Marianne Light"/>
                <w:szCs w:val="20"/>
              </w:rPr>
              <w:t>de</w:t>
            </w:r>
            <w:r w:rsidRPr="009868FC">
              <w:rPr>
                <w:rFonts w:ascii="Marianne Light" w:hAnsi="Marianne Light"/>
                <w:spacing w:val="-6"/>
                <w:szCs w:val="20"/>
              </w:rPr>
              <w:t xml:space="preserve"> </w:t>
            </w:r>
            <w:r w:rsidRPr="009868FC">
              <w:rPr>
                <w:rFonts w:ascii="Marianne Light" w:hAnsi="Marianne Light"/>
                <w:szCs w:val="20"/>
              </w:rPr>
              <w:t>l’application</w:t>
            </w:r>
            <w:r w:rsidRPr="009868FC">
              <w:rPr>
                <w:rFonts w:ascii="Marianne Light" w:hAnsi="Marianne Light"/>
                <w:spacing w:val="-5"/>
                <w:szCs w:val="20"/>
              </w:rPr>
              <w:t xml:space="preserve"> </w:t>
            </w:r>
            <w:r w:rsidRPr="009868FC">
              <w:rPr>
                <w:rFonts w:ascii="Marianne Light" w:hAnsi="Marianne Light"/>
                <w:szCs w:val="20"/>
              </w:rPr>
              <w:t>à</w:t>
            </w:r>
            <w:r w:rsidRPr="009868FC">
              <w:rPr>
                <w:rFonts w:ascii="Marianne Light" w:hAnsi="Marianne Light"/>
                <w:spacing w:val="-5"/>
                <w:szCs w:val="20"/>
              </w:rPr>
              <w:t xml:space="preserve"> </w:t>
            </w:r>
            <w:r w:rsidRPr="009868FC">
              <w:rPr>
                <w:rFonts w:ascii="Marianne Light" w:hAnsi="Marianne Light"/>
                <w:szCs w:val="20"/>
              </w:rPr>
              <w:t>jour</w:t>
            </w:r>
          </w:p>
          <w:p w14:paraId="00817BA7" w14:textId="77777777" w:rsidR="00FC050F" w:rsidRPr="009868FC" w:rsidRDefault="00804423" w:rsidP="00A4008D">
            <w:pPr>
              <w:pStyle w:val="CCTP-Tableau-Puce1"/>
              <w:numPr>
                <w:ilvl w:val="0"/>
                <w:numId w:val="121"/>
              </w:numPr>
              <w:ind w:left="157" w:hanging="157"/>
              <w:rPr>
                <w:rFonts w:ascii="Marianne Light" w:hAnsi="Marianne Light"/>
                <w:szCs w:val="20"/>
              </w:rPr>
            </w:pPr>
            <w:r w:rsidRPr="009868FC">
              <w:rPr>
                <w:rFonts w:ascii="Marianne Light" w:hAnsi="Marianne Light"/>
                <w:szCs w:val="20"/>
              </w:rPr>
              <w:t>Rapport</w:t>
            </w:r>
            <w:r w:rsidRPr="009868FC">
              <w:rPr>
                <w:rFonts w:ascii="Marianne Light" w:hAnsi="Marianne Light"/>
                <w:spacing w:val="-2"/>
                <w:szCs w:val="20"/>
              </w:rPr>
              <w:t xml:space="preserve"> </w:t>
            </w:r>
            <w:r w:rsidRPr="009868FC">
              <w:rPr>
                <w:rFonts w:ascii="Marianne Light" w:hAnsi="Marianne Light"/>
                <w:szCs w:val="20"/>
              </w:rPr>
              <w:t>des</w:t>
            </w:r>
            <w:r w:rsidRPr="009868FC">
              <w:rPr>
                <w:rFonts w:ascii="Marianne Light" w:hAnsi="Marianne Light"/>
                <w:spacing w:val="-1"/>
                <w:szCs w:val="20"/>
              </w:rPr>
              <w:t xml:space="preserve"> </w:t>
            </w:r>
            <w:r w:rsidRPr="009868FC">
              <w:rPr>
                <w:rFonts w:ascii="Marianne Light" w:hAnsi="Marianne Light"/>
                <w:szCs w:val="20"/>
              </w:rPr>
              <w:t>tests</w:t>
            </w:r>
            <w:r w:rsidRPr="009868FC">
              <w:rPr>
                <w:rFonts w:ascii="Marianne Light" w:hAnsi="Marianne Light"/>
                <w:spacing w:val="-2"/>
                <w:szCs w:val="20"/>
              </w:rPr>
              <w:t xml:space="preserve"> </w:t>
            </w:r>
            <w:r w:rsidRPr="009868FC">
              <w:rPr>
                <w:rFonts w:ascii="Marianne Light" w:hAnsi="Marianne Light"/>
                <w:szCs w:val="20"/>
              </w:rPr>
              <w:t>effectués</w:t>
            </w:r>
          </w:p>
          <w:p w14:paraId="02717849" w14:textId="77777777" w:rsidR="00FC050F" w:rsidRPr="009868FC" w:rsidRDefault="00804423" w:rsidP="00A4008D">
            <w:pPr>
              <w:pStyle w:val="CCTP-Tableau-Puce1"/>
              <w:numPr>
                <w:ilvl w:val="0"/>
                <w:numId w:val="121"/>
              </w:numPr>
              <w:ind w:left="157" w:hanging="157"/>
              <w:rPr>
                <w:rFonts w:ascii="Marianne Light" w:hAnsi="Marianne Light"/>
                <w:szCs w:val="20"/>
              </w:rPr>
            </w:pPr>
            <w:r w:rsidRPr="009868FC">
              <w:rPr>
                <w:rFonts w:ascii="Marianne Light" w:hAnsi="Marianne Light"/>
                <w:szCs w:val="20"/>
              </w:rPr>
              <w:t>Manuels</w:t>
            </w:r>
            <w:r w:rsidRPr="009868FC">
              <w:rPr>
                <w:rFonts w:ascii="Marianne Light" w:hAnsi="Marianne Light"/>
                <w:spacing w:val="-5"/>
                <w:szCs w:val="20"/>
              </w:rPr>
              <w:t xml:space="preserve"> </w:t>
            </w:r>
            <w:r w:rsidRPr="009868FC">
              <w:rPr>
                <w:rFonts w:ascii="Marianne Light" w:hAnsi="Marianne Light"/>
                <w:szCs w:val="20"/>
              </w:rPr>
              <w:t>d’installation</w:t>
            </w:r>
            <w:r w:rsidRPr="009868FC">
              <w:rPr>
                <w:rFonts w:ascii="Marianne Light" w:hAnsi="Marianne Light"/>
                <w:spacing w:val="-5"/>
                <w:szCs w:val="20"/>
              </w:rPr>
              <w:t xml:space="preserve"> </w:t>
            </w:r>
            <w:r w:rsidRPr="009868FC">
              <w:rPr>
                <w:rFonts w:ascii="Marianne Light" w:hAnsi="Marianne Light"/>
                <w:szCs w:val="20"/>
              </w:rPr>
              <w:t>et</w:t>
            </w:r>
            <w:r w:rsidRPr="009868FC">
              <w:rPr>
                <w:rFonts w:ascii="Marianne Light" w:hAnsi="Marianne Light"/>
                <w:spacing w:val="-7"/>
                <w:szCs w:val="20"/>
              </w:rPr>
              <w:t xml:space="preserve"> </w:t>
            </w:r>
            <w:r w:rsidRPr="009868FC">
              <w:rPr>
                <w:rFonts w:ascii="Marianne Light" w:hAnsi="Marianne Light"/>
                <w:szCs w:val="20"/>
              </w:rPr>
              <w:t>d’exploitation</w:t>
            </w:r>
            <w:r w:rsidRPr="009868FC">
              <w:rPr>
                <w:rFonts w:ascii="Marianne Light" w:hAnsi="Marianne Light"/>
                <w:spacing w:val="-5"/>
                <w:szCs w:val="20"/>
              </w:rPr>
              <w:t xml:space="preserve"> </w:t>
            </w:r>
            <w:r w:rsidRPr="009868FC">
              <w:rPr>
                <w:rFonts w:ascii="Marianne Light" w:hAnsi="Marianne Light"/>
                <w:szCs w:val="20"/>
              </w:rPr>
              <w:t>à</w:t>
            </w:r>
            <w:r w:rsidRPr="009868FC">
              <w:rPr>
                <w:rFonts w:ascii="Marianne Light" w:hAnsi="Marianne Light"/>
                <w:spacing w:val="-6"/>
                <w:szCs w:val="20"/>
              </w:rPr>
              <w:t xml:space="preserve"> </w:t>
            </w:r>
            <w:r w:rsidRPr="009868FC">
              <w:rPr>
                <w:rFonts w:ascii="Marianne Light" w:hAnsi="Marianne Light"/>
                <w:szCs w:val="20"/>
              </w:rPr>
              <w:t>jour</w:t>
            </w:r>
          </w:p>
        </w:tc>
      </w:tr>
      <w:tr w:rsidR="00FC050F" w:rsidRPr="009868FC" w14:paraId="195C9326" w14:textId="77777777">
        <w:trPr>
          <w:trHeight w:val="150"/>
          <w:jc w:val="center"/>
        </w:trPr>
        <w:tc>
          <w:tcPr>
            <w:tcW w:w="1005" w:type="dxa"/>
            <w:vMerge/>
            <w:tcBorders>
              <w:left w:val="single" w:sz="4" w:space="0" w:color="auto"/>
              <w:right w:val="single" w:sz="4" w:space="0" w:color="auto"/>
            </w:tcBorders>
            <w:vAlign w:val="center"/>
          </w:tcPr>
          <w:p w14:paraId="2AAB0557" w14:textId="77777777" w:rsidR="00FC050F" w:rsidRPr="009868FC" w:rsidRDefault="00FC050F">
            <w:pPr>
              <w:pStyle w:val="CCTP-Tableau-Texte1"/>
              <w:spacing w:before="31" w:after="31"/>
              <w:jc w:val="center"/>
              <w:rPr>
                <w:rFonts w:ascii="Marianne Light" w:hAnsi="Marianne Light"/>
                <w:szCs w:val="20"/>
              </w:rPr>
            </w:pPr>
          </w:p>
        </w:tc>
        <w:tc>
          <w:tcPr>
            <w:tcW w:w="56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DF89F76" w14:textId="77777777" w:rsidR="00FC050F" w:rsidRPr="009868FC" w:rsidRDefault="00804423">
            <w:pPr>
              <w:pStyle w:val="CCTP-Tableau-Puce1"/>
              <w:rPr>
                <w:rFonts w:ascii="Marianne Light" w:hAnsi="Marianne Light"/>
                <w:szCs w:val="20"/>
              </w:rPr>
            </w:pPr>
            <w:r w:rsidRPr="009868FC">
              <w:rPr>
                <w:rFonts w:ascii="Marianne Light" w:hAnsi="Marianne Light"/>
                <w:szCs w:val="20"/>
              </w:rPr>
              <w:t xml:space="preserve"> Migration du composant applicatif</w:t>
            </w:r>
          </w:p>
        </w:tc>
        <w:tc>
          <w:tcPr>
            <w:tcW w:w="2953" w:type="dxa"/>
            <w:vMerge/>
            <w:tcBorders>
              <w:left w:val="single" w:sz="4" w:space="0" w:color="auto"/>
              <w:right w:val="single" w:sz="4" w:space="0" w:color="auto"/>
            </w:tcBorders>
          </w:tcPr>
          <w:p w14:paraId="460A6F4C" w14:textId="77777777" w:rsidR="00FC050F" w:rsidRPr="009868FC" w:rsidRDefault="00FC050F">
            <w:pPr>
              <w:pStyle w:val="CCTP-Tableau-Puce1"/>
              <w:spacing w:before="31" w:after="31"/>
              <w:ind w:left="408" w:hanging="187"/>
              <w:rPr>
                <w:rFonts w:ascii="Marianne Light" w:hAnsi="Marianne Light"/>
                <w:szCs w:val="20"/>
              </w:rPr>
            </w:pPr>
          </w:p>
        </w:tc>
      </w:tr>
      <w:tr w:rsidR="00FC050F" w:rsidRPr="009868FC" w14:paraId="59E49909" w14:textId="77777777">
        <w:trPr>
          <w:trHeight w:val="399"/>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61AD8C1A"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Engagements de service</w:t>
            </w:r>
          </w:p>
        </w:tc>
      </w:tr>
      <w:tr w:rsidR="00FC050F" w:rsidRPr="009868FC" w14:paraId="0D2DF579" w14:textId="77777777">
        <w:trPr>
          <w:trHeight w:val="453"/>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auto"/>
          </w:tcPr>
          <w:p w14:paraId="31CFD513" w14:textId="063E739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Les engagements de service </w:t>
            </w:r>
            <w:r w:rsidR="00905D2C" w:rsidRPr="009868FC">
              <w:rPr>
                <w:rFonts w:ascii="Marianne Light" w:hAnsi="Marianne Light"/>
                <w:szCs w:val="20"/>
              </w:rPr>
              <w:t>varient en fonction de la complexité du composant (voir tableau ci-dessous).</w:t>
            </w:r>
          </w:p>
        </w:tc>
      </w:tr>
      <w:tr w:rsidR="00FC050F" w:rsidRPr="009868FC" w14:paraId="1D38373A" w14:textId="77777777">
        <w:trPr>
          <w:trHeight w:val="3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372EE5F2"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Vérifications</w:t>
            </w:r>
          </w:p>
        </w:tc>
      </w:tr>
      <w:tr w:rsidR="00FC050F" w:rsidRPr="009868FC" w14:paraId="1DCFFDBE" w14:textId="77777777">
        <w:trPr>
          <w:trHeight w:val="260"/>
          <w:jc w:val="center"/>
        </w:trPr>
        <w:tc>
          <w:tcPr>
            <w:tcW w:w="9628" w:type="dxa"/>
            <w:gridSpan w:val="5"/>
            <w:tcBorders>
              <w:top w:val="single" w:sz="4" w:space="0" w:color="auto"/>
              <w:left w:val="single" w:sz="4" w:space="0" w:color="auto"/>
              <w:bottom w:val="single" w:sz="4" w:space="0" w:color="auto"/>
              <w:right w:val="single" w:sz="4" w:space="0" w:color="auto"/>
            </w:tcBorders>
            <w:vAlign w:val="center"/>
          </w:tcPr>
          <w:p w14:paraId="10AB7C66" w14:textId="2B83DE8D"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Les opérations de vérification sont définies au chapitre </w:t>
            </w:r>
            <w:r w:rsidRPr="009868FC">
              <w:rPr>
                <w:rFonts w:ascii="Marianne Light" w:hAnsi="Marianne Light"/>
                <w:szCs w:val="20"/>
              </w:rPr>
              <w:fldChar w:fldCharType="begin"/>
            </w:r>
            <w:r w:rsidRPr="009868FC">
              <w:rPr>
                <w:rFonts w:ascii="Marianne Light" w:hAnsi="Marianne Light"/>
                <w:szCs w:val="20"/>
              </w:rPr>
              <w:instrText xml:space="preserve"> REF _Ref3542370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6.3</w:t>
            </w:r>
            <w:r w:rsidRPr="009868FC">
              <w:rPr>
                <w:rFonts w:ascii="Marianne Light" w:hAnsi="Marianne Light"/>
                <w:szCs w:val="20"/>
              </w:rPr>
              <w:fldChar w:fldCharType="end"/>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_Ref3542395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Vérifications documentaires</w:t>
            </w:r>
            <w:r w:rsidRPr="009868FC">
              <w:rPr>
                <w:rFonts w:ascii="Marianne Light" w:hAnsi="Marianne Light"/>
                <w:szCs w:val="20"/>
              </w:rPr>
              <w:fldChar w:fldCharType="end"/>
            </w:r>
            <w:r w:rsidRPr="009868FC">
              <w:rPr>
                <w:rFonts w:ascii="Marianne Light" w:hAnsi="Marianne Light"/>
                <w:szCs w:val="20"/>
              </w:rPr>
              <w:t> »</w:t>
            </w:r>
            <w:r w:rsidR="00525AFD" w:rsidRPr="009868FC">
              <w:rPr>
                <w:rFonts w:ascii="Marianne Light" w:hAnsi="Marianne Light"/>
                <w:szCs w:val="20"/>
              </w:rPr>
              <w:t xml:space="preserve"> du CCTP</w:t>
            </w:r>
            <w:r w:rsidRPr="009868FC">
              <w:rPr>
                <w:rFonts w:ascii="Marianne Light" w:hAnsi="Marianne Light"/>
                <w:szCs w:val="20"/>
              </w:rPr>
              <w:t xml:space="preserve"> avec lecture commune.</w:t>
            </w:r>
            <w:r w:rsidR="00525AFD" w:rsidRPr="009868FC">
              <w:rPr>
                <w:rFonts w:ascii="Marianne Light" w:hAnsi="Marianne Light"/>
                <w:szCs w:val="20"/>
              </w:rPr>
              <w:t xml:space="preserve"> Des précisions sont apportées à l’article X du CCAP.</w:t>
            </w:r>
          </w:p>
        </w:tc>
      </w:tr>
      <w:tr w:rsidR="00FC050F" w:rsidRPr="009868FC" w14:paraId="52541766" w14:textId="77777777">
        <w:trPr>
          <w:trHeight w:val="2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tcPr>
          <w:p w14:paraId="4F462DB3"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Base tarifaire</w:t>
            </w:r>
          </w:p>
        </w:tc>
      </w:tr>
      <w:tr w:rsidR="00FC050F" w:rsidRPr="009868FC" w14:paraId="0520D899" w14:textId="77777777">
        <w:trPr>
          <w:trHeight w:val="2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auto"/>
          </w:tcPr>
          <w:p w14:paraId="7F12890E" w14:textId="469489C9"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Les délais de réalisation dépend</w:t>
            </w:r>
            <w:r w:rsidR="008958F4">
              <w:rPr>
                <w:rFonts w:ascii="Marianne Light" w:hAnsi="Marianne Light"/>
                <w:szCs w:val="20"/>
              </w:rPr>
              <w:t>e</w:t>
            </w:r>
            <w:r w:rsidRPr="009868FC">
              <w:rPr>
                <w:rFonts w:ascii="Marianne Light" w:hAnsi="Marianne Light"/>
                <w:szCs w:val="20"/>
              </w:rPr>
              <w:t>nt de la complexité</w:t>
            </w:r>
            <w:r w:rsidR="0074164C">
              <w:rPr>
                <w:rFonts w:ascii="Marianne Light" w:hAnsi="Marianne Light"/>
                <w:szCs w:val="20"/>
              </w:rPr>
              <w:t xml:space="preserve">. </w:t>
            </w:r>
            <w:r w:rsidR="008958F4">
              <w:rPr>
                <w:rFonts w:ascii="Marianne Light" w:hAnsi="Marianne Light"/>
                <w:szCs w:val="20"/>
              </w:rPr>
              <w:t xml:space="preserve">Le </w:t>
            </w:r>
            <w:proofErr w:type="gramStart"/>
            <w:r w:rsidR="008958F4">
              <w:rPr>
                <w:rFonts w:ascii="Marianne Light" w:hAnsi="Marianne Light"/>
                <w:szCs w:val="20"/>
              </w:rPr>
              <w:t xml:space="preserve">prix </w:t>
            </w:r>
            <w:r w:rsidR="0074164C">
              <w:rPr>
                <w:rFonts w:ascii="Marianne Light" w:hAnsi="Marianne Light"/>
                <w:szCs w:val="20"/>
              </w:rPr>
              <w:t xml:space="preserve"> est</w:t>
            </w:r>
            <w:proofErr w:type="gramEnd"/>
            <w:r w:rsidR="0074164C">
              <w:rPr>
                <w:rFonts w:ascii="Marianne Light" w:hAnsi="Marianne Light"/>
                <w:szCs w:val="20"/>
              </w:rPr>
              <w:t xml:space="preserve"> forfaitaire </w:t>
            </w:r>
            <w:r w:rsidRPr="009868FC">
              <w:rPr>
                <w:rFonts w:ascii="Marianne Light" w:hAnsi="Marianne Light"/>
                <w:szCs w:val="20"/>
              </w:rPr>
              <w:t>:</w:t>
            </w:r>
          </w:p>
        </w:tc>
      </w:tr>
      <w:tr w:rsidR="00FC050F" w:rsidRPr="009868FC" w14:paraId="7365EF45"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58221875" w14:textId="77777777" w:rsidR="00FC050F" w:rsidRPr="009868FC" w:rsidRDefault="00804423">
            <w:pPr>
              <w:pStyle w:val="CCTP-Tableau-Texte1"/>
              <w:spacing w:before="31" w:after="31"/>
              <w:jc w:val="both"/>
              <w:rPr>
                <w:rFonts w:ascii="Marianne Light" w:hAnsi="Marianne Light"/>
                <w:b/>
                <w:bCs/>
                <w:szCs w:val="20"/>
              </w:rPr>
            </w:pPr>
            <w:r w:rsidRPr="009868FC">
              <w:rPr>
                <w:rFonts w:ascii="Marianne Light" w:hAnsi="Marianne Light"/>
                <w:b/>
                <w:bCs/>
                <w:szCs w:val="20"/>
              </w:rPr>
              <w:t>Complexité</w:t>
            </w:r>
          </w:p>
        </w:tc>
        <w:tc>
          <w:tcPr>
            <w:tcW w:w="3209" w:type="dxa"/>
            <w:tcBorders>
              <w:top w:val="single" w:sz="4" w:space="0" w:color="auto"/>
              <w:left w:val="single" w:sz="4" w:space="0" w:color="auto"/>
              <w:bottom w:val="single" w:sz="4" w:space="0" w:color="auto"/>
              <w:right w:val="single" w:sz="4" w:space="0" w:color="auto"/>
            </w:tcBorders>
            <w:shd w:val="clear" w:color="auto" w:fill="D9D9D9"/>
            <w:vAlign w:val="center"/>
          </w:tcPr>
          <w:p w14:paraId="2F112728" w14:textId="77777777" w:rsidR="00FC050F" w:rsidRPr="009868FC" w:rsidRDefault="00804423">
            <w:pPr>
              <w:pStyle w:val="CCTP-Tableau-Texte1"/>
              <w:spacing w:before="31" w:after="31"/>
              <w:jc w:val="both"/>
              <w:rPr>
                <w:rFonts w:ascii="Marianne Light" w:hAnsi="Marianne Light"/>
                <w:b/>
                <w:bCs/>
                <w:szCs w:val="20"/>
              </w:rPr>
            </w:pPr>
            <w:r w:rsidRPr="009868FC">
              <w:rPr>
                <w:rFonts w:ascii="Marianne Light" w:hAnsi="Marianne Light"/>
                <w:b/>
                <w:bCs/>
                <w:szCs w:val="20"/>
              </w:rPr>
              <w:t>Délais maximum</w:t>
            </w:r>
          </w:p>
        </w:tc>
        <w:tc>
          <w:tcPr>
            <w:tcW w:w="3210" w:type="dxa"/>
            <w:gridSpan w:val="2"/>
            <w:tcBorders>
              <w:top w:val="single" w:sz="4" w:space="0" w:color="auto"/>
              <w:left w:val="single" w:sz="4" w:space="0" w:color="auto"/>
              <w:bottom w:val="single" w:sz="4" w:space="0" w:color="auto"/>
              <w:right w:val="single" w:sz="4" w:space="0" w:color="auto"/>
            </w:tcBorders>
            <w:shd w:val="clear" w:color="auto" w:fill="D9D9D9"/>
          </w:tcPr>
          <w:p w14:paraId="4017FD87" w14:textId="77777777" w:rsidR="00FC050F" w:rsidRPr="009868FC" w:rsidRDefault="00804423">
            <w:pPr>
              <w:pStyle w:val="CCTP-Tableau-Texte1"/>
              <w:spacing w:before="31" w:after="31"/>
              <w:jc w:val="both"/>
              <w:rPr>
                <w:rFonts w:ascii="Marianne Light" w:hAnsi="Marianne Light"/>
                <w:b/>
                <w:bCs/>
                <w:szCs w:val="20"/>
              </w:rPr>
            </w:pPr>
            <w:r w:rsidRPr="009868FC">
              <w:rPr>
                <w:rFonts w:ascii="Marianne Light" w:hAnsi="Marianne Light"/>
                <w:b/>
                <w:bCs/>
                <w:szCs w:val="20"/>
              </w:rPr>
              <w:t>Description</w:t>
            </w:r>
            <w:r w:rsidRPr="009868FC">
              <w:rPr>
                <w:rFonts w:ascii="Marianne Light" w:hAnsi="Marianne Light"/>
                <w:b/>
                <w:bCs/>
                <w:spacing w:val="-4"/>
                <w:szCs w:val="20"/>
              </w:rPr>
              <w:t xml:space="preserve"> </w:t>
            </w:r>
            <w:r w:rsidRPr="009868FC">
              <w:rPr>
                <w:rFonts w:ascii="Marianne Light" w:hAnsi="Marianne Light"/>
                <w:b/>
                <w:bCs/>
                <w:szCs w:val="20"/>
              </w:rPr>
              <w:t>de</w:t>
            </w:r>
            <w:r w:rsidRPr="009868FC">
              <w:rPr>
                <w:rFonts w:ascii="Marianne Light" w:hAnsi="Marianne Light"/>
                <w:b/>
                <w:bCs/>
                <w:spacing w:val="-4"/>
                <w:szCs w:val="20"/>
              </w:rPr>
              <w:t xml:space="preserve"> </w:t>
            </w:r>
            <w:r w:rsidRPr="009868FC">
              <w:rPr>
                <w:rFonts w:ascii="Marianne Light" w:hAnsi="Marianne Light"/>
                <w:b/>
                <w:bCs/>
                <w:szCs w:val="20"/>
              </w:rPr>
              <w:t>l’UO</w:t>
            </w:r>
          </w:p>
        </w:tc>
      </w:tr>
      <w:tr w:rsidR="00FC050F" w:rsidRPr="009868FC" w14:paraId="1EC0DF25"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89911FE"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Simple</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tcPr>
          <w:p w14:paraId="135414B8"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10 jours ouvrés à compter de la demande</w:t>
            </w:r>
          </w:p>
        </w:tc>
        <w:tc>
          <w:tcPr>
            <w:tcW w:w="3210" w:type="dxa"/>
            <w:gridSpan w:val="2"/>
            <w:tcBorders>
              <w:top w:val="single" w:sz="4" w:space="0" w:color="auto"/>
              <w:left w:val="single" w:sz="4" w:space="0" w:color="auto"/>
              <w:bottom w:val="single" w:sz="4" w:space="0" w:color="auto"/>
              <w:right w:val="single" w:sz="4" w:space="0" w:color="auto"/>
            </w:tcBorders>
            <w:shd w:val="clear" w:color="auto" w:fill="auto"/>
          </w:tcPr>
          <w:p w14:paraId="1BAB8959" w14:textId="7F226ADE" w:rsidR="00FC050F" w:rsidRPr="009868FC" w:rsidRDefault="00804423" w:rsidP="00576202">
            <w:pPr>
              <w:pStyle w:val="CCTP-Tableau-Texte1"/>
              <w:spacing w:before="31" w:after="31"/>
              <w:rPr>
                <w:rFonts w:ascii="Marianne Light" w:hAnsi="Marianne Light"/>
                <w:szCs w:val="20"/>
              </w:rPr>
            </w:pPr>
            <w:r w:rsidRPr="009868FC">
              <w:rPr>
                <w:rFonts w:ascii="Marianne Light" w:hAnsi="Marianne Light"/>
                <w:szCs w:val="20"/>
              </w:rPr>
              <w:t>Pas</w:t>
            </w:r>
            <w:r w:rsidRPr="009868FC">
              <w:rPr>
                <w:rFonts w:ascii="Marianne Light" w:hAnsi="Marianne Light"/>
                <w:spacing w:val="-2"/>
                <w:szCs w:val="20"/>
              </w:rPr>
              <w:t xml:space="preserve"> </w:t>
            </w:r>
            <w:r w:rsidRPr="009868FC">
              <w:rPr>
                <w:rFonts w:ascii="Marianne Light" w:hAnsi="Marianne Light"/>
                <w:szCs w:val="20"/>
              </w:rPr>
              <w:t>de modifications</w:t>
            </w:r>
            <w:r w:rsidRPr="009868FC">
              <w:rPr>
                <w:rFonts w:ascii="Marianne Light" w:hAnsi="Marianne Light"/>
                <w:spacing w:val="-1"/>
                <w:szCs w:val="20"/>
              </w:rPr>
              <w:t xml:space="preserve"> </w:t>
            </w:r>
            <w:r w:rsidRPr="009868FC">
              <w:rPr>
                <w:rFonts w:ascii="Marianne Light" w:hAnsi="Marianne Light"/>
                <w:szCs w:val="20"/>
              </w:rPr>
              <w:t>du</w:t>
            </w:r>
            <w:r w:rsidRPr="009868FC">
              <w:rPr>
                <w:rFonts w:ascii="Marianne Light" w:hAnsi="Marianne Light"/>
                <w:spacing w:val="-2"/>
                <w:szCs w:val="20"/>
              </w:rPr>
              <w:t xml:space="preserve"> </w:t>
            </w:r>
            <w:r w:rsidRPr="009868FC">
              <w:rPr>
                <w:rFonts w:ascii="Marianne Light" w:hAnsi="Marianne Light"/>
                <w:szCs w:val="20"/>
              </w:rPr>
              <w:t>code</w:t>
            </w:r>
            <w:r w:rsidRPr="009868FC">
              <w:rPr>
                <w:rFonts w:ascii="Marianne Light" w:hAnsi="Marianne Light"/>
                <w:spacing w:val="-3"/>
                <w:szCs w:val="20"/>
              </w:rPr>
              <w:t xml:space="preserve"> </w:t>
            </w:r>
            <w:r w:rsidRPr="009868FC">
              <w:rPr>
                <w:rFonts w:ascii="Marianne Light" w:hAnsi="Marianne Light"/>
                <w:szCs w:val="20"/>
              </w:rPr>
              <w:t>source</w:t>
            </w:r>
            <w:r w:rsidRPr="009868FC">
              <w:rPr>
                <w:rFonts w:ascii="Marianne Light" w:hAnsi="Marianne Light"/>
                <w:spacing w:val="-2"/>
                <w:szCs w:val="20"/>
              </w:rPr>
              <w:t xml:space="preserve"> </w:t>
            </w:r>
            <w:r w:rsidRPr="009868FC">
              <w:rPr>
                <w:rFonts w:ascii="Marianne Light" w:hAnsi="Marianne Light"/>
                <w:szCs w:val="20"/>
              </w:rPr>
              <w:t>à effectuer</w:t>
            </w:r>
            <w:r w:rsidRPr="009868FC">
              <w:rPr>
                <w:rFonts w:ascii="Marianne Light" w:hAnsi="Marianne Light"/>
                <w:spacing w:val="-1"/>
                <w:szCs w:val="20"/>
              </w:rPr>
              <w:t xml:space="preserve"> </w:t>
            </w:r>
            <w:r w:rsidRPr="009868FC">
              <w:rPr>
                <w:rFonts w:ascii="Marianne Light" w:hAnsi="Marianne Light"/>
                <w:szCs w:val="20"/>
              </w:rPr>
              <w:t>sur l'application</w:t>
            </w:r>
            <w:r w:rsidRPr="009868FC">
              <w:rPr>
                <w:rFonts w:ascii="Marianne Light" w:hAnsi="Marianne Light"/>
                <w:spacing w:val="-2"/>
                <w:szCs w:val="20"/>
              </w:rPr>
              <w:t xml:space="preserve"> </w:t>
            </w:r>
            <w:r w:rsidRPr="009868FC">
              <w:rPr>
                <w:rFonts w:ascii="Marianne Light" w:hAnsi="Marianne Light"/>
                <w:szCs w:val="20"/>
              </w:rPr>
              <w:t>suite</w:t>
            </w:r>
            <w:r w:rsidRPr="009868FC">
              <w:rPr>
                <w:rFonts w:ascii="Marianne Light" w:hAnsi="Marianne Light"/>
                <w:spacing w:val="1"/>
                <w:szCs w:val="20"/>
              </w:rPr>
              <w:t xml:space="preserve"> </w:t>
            </w:r>
            <w:r w:rsidRPr="009868FC">
              <w:rPr>
                <w:rFonts w:ascii="Marianne Light" w:hAnsi="Marianne Light"/>
                <w:szCs w:val="20"/>
              </w:rPr>
              <w:t>à</w:t>
            </w:r>
            <w:r w:rsidRPr="009868FC">
              <w:rPr>
                <w:rFonts w:ascii="Marianne Light" w:hAnsi="Marianne Light"/>
                <w:spacing w:val="-1"/>
                <w:szCs w:val="20"/>
              </w:rPr>
              <w:t xml:space="preserve"> </w:t>
            </w:r>
            <w:r w:rsidRPr="009868FC">
              <w:rPr>
                <w:rFonts w:ascii="Marianne Light" w:hAnsi="Marianne Light"/>
                <w:szCs w:val="20"/>
              </w:rPr>
              <w:t>la</w:t>
            </w:r>
            <w:r w:rsidRPr="009868FC">
              <w:rPr>
                <w:rFonts w:ascii="Marianne Light" w:hAnsi="Marianne Light"/>
                <w:spacing w:val="-1"/>
                <w:szCs w:val="20"/>
              </w:rPr>
              <w:t xml:space="preserve"> </w:t>
            </w:r>
            <w:r w:rsidRPr="009868FC">
              <w:rPr>
                <w:rFonts w:ascii="Marianne Light" w:hAnsi="Marianne Light"/>
                <w:szCs w:val="20"/>
              </w:rPr>
              <w:t>mise</w:t>
            </w:r>
            <w:r w:rsidRPr="009868FC">
              <w:rPr>
                <w:rFonts w:ascii="Marianne Light" w:hAnsi="Marianne Light"/>
                <w:spacing w:val="-1"/>
                <w:szCs w:val="20"/>
              </w:rPr>
              <w:t xml:space="preserve"> </w:t>
            </w:r>
            <w:r w:rsidRPr="009868FC">
              <w:rPr>
                <w:rFonts w:ascii="Marianne Light" w:hAnsi="Marianne Light"/>
                <w:szCs w:val="20"/>
              </w:rPr>
              <w:t>à</w:t>
            </w:r>
            <w:r w:rsidRPr="009868FC">
              <w:rPr>
                <w:rFonts w:ascii="Marianne Light" w:hAnsi="Marianne Light"/>
                <w:spacing w:val="-2"/>
                <w:szCs w:val="20"/>
              </w:rPr>
              <w:t xml:space="preserve"> </w:t>
            </w:r>
            <w:r w:rsidRPr="009868FC">
              <w:rPr>
                <w:rFonts w:ascii="Marianne Light" w:hAnsi="Marianne Light"/>
                <w:szCs w:val="20"/>
              </w:rPr>
              <w:t>jour</w:t>
            </w:r>
          </w:p>
        </w:tc>
      </w:tr>
      <w:tr w:rsidR="00FC050F" w:rsidRPr="009868FC" w14:paraId="1D49D523"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3D50AD"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Moyenne</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tcPr>
          <w:p w14:paraId="134CEC92"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20 jours ouvrés à compter de la demande</w:t>
            </w:r>
          </w:p>
        </w:tc>
        <w:tc>
          <w:tcPr>
            <w:tcW w:w="3210" w:type="dxa"/>
            <w:gridSpan w:val="2"/>
            <w:tcBorders>
              <w:top w:val="single" w:sz="4" w:space="0" w:color="auto"/>
              <w:left w:val="single" w:sz="4" w:space="0" w:color="auto"/>
              <w:bottom w:val="single" w:sz="4" w:space="0" w:color="auto"/>
              <w:right w:val="single" w:sz="4" w:space="0" w:color="auto"/>
            </w:tcBorders>
            <w:shd w:val="clear" w:color="auto" w:fill="auto"/>
          </w:tcPr>
          <w:p w14:paraId="091C49DA" w14:textId="77777777" w:rsidR="00FC050F" w:rsidRPr="009868FC" w:rsidRDefault="00804423" w:rsidP="00576202">
            <w:pPr>
              <w:pStyle w:val="CCTP-Tableau-Texte1"/>
              <w:spacing w:before="31" w:after="31"/>
              <w:rPr>
                <w:rFonts w:ascii="Marianne Light" w:hAnsi="Marianne Light"/>
                <w:szCs w:val="20"/>
              </w:rPr>
            </w:pPr>
            <w:r w:rsidRPr="009868FC">
              <w:rPr>
                <w:rFonts w:ascii="Marianne Light" w:hAnsi="Marianne Light"/>
                <w:szCs w:val="20"/>
              </w:rPr>
              <w:t>Modifications</w:t>
            </w:r>
            <w:r w:rsidRPr="009868FC">
              <w:rPr>
                <w:rFonts w:ascii="Marianne Light" w:hAnsi="Marianne Light"/>
                <w:spacing w:val="-2"/>
                <w:szCs w:val="20"/>
              </w:rPr>
              <w:t xml:space="preserve"> </w:t>
            </w:r>
            <w:r w:rsidRPr="009868FC">
              <w:rPr>
                <w:rFonts w:ascii="Marianne Light" w:hAnsi="Marianne Light"/>
                <w:szCs w:val="20"/>
              </w:rPr>
              <w:t>du</w:t>
            </w:r>
            <w:r w:rsidRPr="009868FC">
              <w:rPr>
                <w:rFonts w:ascii="Marianne Light" w:hAnsi="Marianne Light"/>
                <w:spacing w:val="-3"/>
                <w:szCs w:val="20"/>
              </w:rPr>
              <w:t xml:space="preserve"> </w:t>
            </w:r>
            <w:r w:rsidRPr="009868FC">
              <w:rPr>
                <w:rFonts w:ascii="Marianne Light" w:hAnsi="Marianne Light"/>
                <w:szCs w:val="20"/>
              </w:rPr>
              <w:t>code</w:t>
            </w:r>
            <w:r w:rsidRPr="009868FC">
              <w:rPr>
                <w:rFonts w:ascii="Marianne Light" w:hAnsi="Marianne Light"/>
                <w:spacing w:val="-3"/>
                <w:szCs w:val="20"/>
              </w:rPr>
              <w:t xml:space="preserve"> </w:t>
            </w:r>
            <w:r w:rsidRPr="009868FC">
              <w:rPr>
                <w:rFonts w:ascii="Marianne Light" w:hAnsi="Marianne Light"/>
                <w:szCs w:val="20"/>
              </w:rPr>
              <w:t>source</w:t>
            </w:r>
            <w:r w:rsidRPr="009868FC">
              <w:rPr>
                <w:rFonts w:ascii="Marianne Light" w:hAnsi="Marianne Light"/>
                <w:spacing w:val="-3"/>
                <w:szCs w:val="20"/>
              </w:rPr>
              <w:t xml:space="preserve"> </w:t>
            </w:r>
            <w:r w:rsidRPr="009868FC">
              <w:rPr>
                <w:rFonts w:ascii="Marianne Light" w:hAnsi="Marianne Light"/>
                <w:szCs w:val="20"/>
              </w:rPr>
              <w:t>sur</w:t>
            </w:r>
            <w:r w:rsidRPr="009868FC">
              <w:rPr>
                <w:rFonts w:ascii="Marianne Light" w:hAnsi="Marianne Light"/>
                <w:spacing w:val="-3"/>
                <w:szCs w:val="20"/>
              </w:rPr>
              <w:t xml:space="preserve"> </w:t>
            </w:r>
            <w:r w:rsidRPr="009868FC">
              <w:rPr>
                <w:rFonts w:ascii="Marianne Light" w:hAnsi="Marianne Light"/>
                <w:szCs w:val="20"/>
              </w:rPr>
              <w:t>une</w:t>
            </w:r>
            <w:r w:rsidRPr="009868FC">
              <w:rPr>
                <w:rFonts w:ascii="Marianne Light" w:hAnsi="Marianne Light"/>
                <w:spacing w:val="-3"/>
                <w:szCs w:val="20"/>
              </w:rPr>
              <w:t xml:space="preserve"> </w:t>
            </w:r>
            <w:r w:rsidRPr="009868FC">
              <w:rPr>
                <w:rFonts w:ascii="Marianne Light" w:hAnsi="Marianne Light"/>
                <w:szCs w:val="20"/>
              </w:rPr>
              <w:t>couche</w:t>
            </w:r>
            <w:r w:rsidRPr="009868FC">
              <w:rPr>
                <w:rFonts w:ascii="Marianne Light" w:hAnsi="Marianne Light"/>
                <w:spacing w:val="-1"/>
                <w:szCs w:val="20"/>
              </w:rPr>
              <w:t xml:space="preserve"> </w:t>
            </w:r>
            <w:r w:rsidRPr="009868FC">
              <w:rPr>
                <w:rFonts w:ascii="Marianne Light" w:hAnsi="Marianne Light"/>
                <w:szCs w:val="20"/>
              </w:rPr>
              <w:t>nécessaire</w:t>
            </w:r>
            <w:r w:rsidRPr="009868FC">
              <w:rPr>
                <w:rFonts w:ascii="Marianne Light" w:hAnsi="Marianne Light"/>
                <w:spacing w:val="-53"/>
                <w:szCs w:val="20"/>
              </w:rPr>
              <w:t xml:space="preserve"> </w:t>
            </w:r>
            <w:r w:rsidRPr="009868FC">
              <w:rPr>
                <w:rFonts w:ascii="Marianne Light" w:hAnsi="Marianne Light"/>
                <w:szCs w:val="20"/>
              </w:rPr>
              <w:t>(présentation ou</w:t>
            </w:r>
            <w:r w:rsidRPr="009868FC">
              <w:rPr>
                <w:rFonts w:ascii="Marianne Light" w:hAnsi="Marianne Light"/>
                <w:spacing w:val="-1"/>
                <w:szCs w:val="20"/>
              </w:rPr>
              <w:t xml:space="preserve"> </w:t>
            </w:r>
            <w:r w:rsidRPr="009868FC">
              <w:rPr>
                <w:rFonts w:ascii="Marianne Light" w:hAnsi="Marianne Light"/>
                <w:szCs w:val="20"/>
              </w:rPr>
              <w:t>métier)</w:t>
            </w:r>
          </w:p>
        </w:tc>
      </w:tr>
      <w:tr w:rsidR="00FC050F" w:rsidRPr="009868FC" w14:paraId="29DE2C89"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482683F"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Elevée</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tcPr>
          <w:p w14:paraId="09E60C23"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40 jours ouvrés à compter de la demande </w:t>
            </w:r>
          </w:p>
        </w:tc>
        <w:tc>
          <w:tcPr>
            <w:tcW w:w="3210" w:type="dxa"/>
            <w:gridSpan w:val="2"/>
            <w:tcBorders>
              <w:top w:val="single" w:sz="4" w:space="0" w:color="auto"/>
              <w:left w:val="single" w:sz="4" w:space="0" w:color="auto"/>
              <w:bottom w:val="single" w:sz="4" w:space="0" w:color="auto"/>
              <w:right w:val="single" w:sz="4" w:space="0" w:color="auto"/>
            </w:tcBorders>
            <w:shd w:val="clear" w:color="auto" w:fill="auto"/>
          </w:tcPr>
          <w:p w14:paraId="596C469F" w14:textId="77777777" w:rsidR="00FC050F" w:rsidRPr="009868FC" w:rsidRDefault="00804423" w:rsidP="00576202">
            <w:pPr>
              <w:pStyle w:val="CCTP-Tableau-Texte1"/>
              <w:spacing w:before="31" w:after="31"/>
              <w:rPr>
                <w:rFonts w:ascii="Marianne Light" w:hAnsi="Marianne Light"/>
                <w:szCs w:val="20"/>
              </w:rPr>
            </w:pPr>
            <w:r w:rsidRPr="009868FC">
              <w:rPr>
                <w:rFonts w:ascii="Marianne Light" w:hAnsi="Marianne Light"/>
                <w:szCs w:val="20"/>
              </w:rPr>
              <w:t>Modification</w:t>
            </w:r>
            <w:r w:rsidRPr="009868FC">
              <w:rPr>
                <w:rFonts w:ascii="Marianne Light" w:hAnsi="Marianne Light"/>
                <w:spacing w:val="-4"/>
                <w:szCs w:val="20"/>
              </w:rPr>
              <w:t xml:space="preserve"> </w:t>
            </w:r>
            <w:r w:rsidRPr="009868FC">
              <w:rPr>
                <w:rFonts w:ascii="Marianne Light" w:hAnsi="Marianne Light"/>
                <w:szCs w:val="20"/>
              </w:rPr>
              <w:t>de</w:t>
            </w:r>
            <w:r w:rsidRPr="009868FC">
              <w:rPr>
                <w:rFonts w:ascii="Marianne Light" w:hAnsi="Marianne Light"/>
                <w:spacing w:val="-3"/>
                <w:szCs w:val="20"/>
              </w:rPr>
              <w:t xml:space="preserve"> </w:t>
            </w:r>
            <w:r w:rsidRPr="009868FC">
              <w:rPr>
                <w:rFonts w:ascii="Marianne Light" w:hAnsi="Marianne Light"/>
                <w:szCs w:val="20"/>
              </w:rPr>
              <w:t>l'application</w:t>
            </w:r>
            <w:r w:rsidRPr="009868FC">
              <w:rPr>
                <w:rFonts w:ascii="Marianne Light" w:hAnsi="Marianne Light"/>
                <w:spacing w:val="-2"/>
                <w:szCs w:val="20"/>
              </w:rPr>
              <w:t xml:space="preserve"> </w:t>
            </w:r>
            <w:r w:rsidRPr="009868FC">
              <w:rPr>
                <w:rFonts w:ascii="Marianne Light" w:hAnsi="Marianne Light"/>
                <w:szCs w:val="20"/>
              </w:rPr>
              <w:t>sur</w:t>
            </w:r>
            <w:r w:rsidRPr="009868FC">
              <w:rPr>
                <w:rFonts w:ascii="Marianne Light" w:hAnsi="Marianne Light"/>
                <w:spacing w:val="-3"/>
                <w:szCs w:val="20"/>
              </w:rPr>
              <w:t xml:space="preserve"> </w:t>
            </w:r>
            <w:r w:rsidRPr="009868FC">
              <w:rPr>
                <w:rFonts w:ascii="Marianne Light" w:hAnsi="Marianne Light"/>
                <w:szCs w:val="20"/>
              </w:rPr>
              <w:t>plus</w:t>
            </w:r>
            <w:r w:rsidRPr="009868FC">
              <w:rPr>
                <w:rFonts w:ascii="Marianne Light" w:hAnsi="Marianne Light"/>
                <w:spacing w:val="-3"/>
                <w:szCs w:val="20"/>
              </w:rPr>
              <w:t xml:space="preserve"> </w:t>
            </w:r>
            <w:r w:rsidRPr="009868FC">
              <w:rPr>
                <w:rFonts w:ascii="Marianne Light" w:hAnsi="Marianne Light"/>
                <w:szCs w:val="20"/>
              </w:rPr>
              <w:t>d'une</w:t>
            </w:r>
            <w:r w:rsidRPr="009868FC">
              <w:rPr>
                <w:rFonts w:ascii="Marianne Light" w:hAnsi="Marianne Light"/>
                <w:spacing w:val="-1"/>
                <w:szCs w:val="20"/>
              </w:rPr>
              <w:t xml:space="preserve"> </w:t>
            </w:r>
            <w:r w:rsidRPr="009868FC">
              <w:rPr>
                <w:rFonts w:ascii="Marianne Light" w:hAnsi="Marianne Light"/>
                <w:szCs w:val="20"/>
              </w:rPr>
              <w:t>couche</w:t>
            </w:r>
            <w:r w:rsidRPr="009868FC">
              <w:rPr>
                <w:rFonts w:ascii="Marianne Light" w:hAnsi="Marianne Light"/>
                <w:spacing w:val="-53"/>
                <w:szCs w:val="20"/>
              </w:rPr>
              <w:t xml:space="preserve"> </w:t>
            </w:r>
            <w:r w:rsidRPr="009868FC">
              <w:rPr>
                <w:rFonts w:ascii="Marianne Light" w:hAnsi="Marianne Light"/>
                <w:szCs w:val="20"/>
              </w:rPr>
              <w:t>applicative</w:t>
            </w:r>
          </w:p>
        </w:tc>
      </w:tr>
    </w:tbl>
    <w:p w14:paraId="4B5F5764" w14:textId="77777777" w:rsidR="00FC050F" w:rsidRPr="009868FC" w:rsidRDefault="00FC050F">
      <w:pPr>
        <w:rPr>
          <w:rFonts w:ascii="Marianne Light" w:hAnsi="Marianne Light"/>
          <w:sz w:val="20"/>
          <w:szCs w:val="20"/>
        </w:rPr>
      </w:pPr>
    </w:p>
    <w:p w14:paraId="23A86614" w14:textId="3258797A" w:rsidR="00FC050F" w:rsidRPr="009868FC" w:rsidRDefault="003B49A1">
      <w:pPr>
        <w:pStyle w:val="CCTP-Titre3"/>
        <w:rPr>
          <w:rFonts w:ascii="Marianne Light" w:hAnsi="Marianne Light"/>
          <w:sz w:val="20"/>
        </w:rPr>
      </w:pPr>
      <w:bookmarkStart w:id="316" w:name="_Toc203658954"/>
      <w:bookmarkStart w:id="317" w:name="_Toc213338422"/>
      <w:r w:rsidRPr="003B49A1">
        <w:rPr>
          <w:rFonts w:ascii="Marianne Light" w:eastAsiaTheme="minorEastAsia" w:hAnsi="Marianne Light" w:cstheme="minorBidi"/>
          <w:sz w:val="20"/>
        </w:rPr>
        <w:t>UO5.3.10-OS</w:t>
      </w:r>
      <w:r>
        <w:rPr>
          <w:rFonts w:ascii="Marianne Light" w:eastAsiaTheme="minorEastAsia" w:hAnsi="Marianne Light" w:cstheme="minorBidi"/>
          <w:sz w:val="20"/>
        </w:rPr>
        <w:t xml:space="preserve"> - </w:t>
      </w:r>
      <w:r w:rsidR="00804423" w:rsidRPr="009868FC">
        <w:rPr>
          <w:rFonts w:ascii="Marianne Light" w:eastAsiaTheme="minorEastAsia" w:hAnsi="Marianne Light" w:cstheme="minorBidi"/>
          <w:sz w:val="20"/>
        </w:rPr>
        <w:t>Changement d’un système d’exploitation</w:t>
      </w:r>
      <w:bookmarkEnd w:id="316"/>
      <w:bookmarkEnd w:id="31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
        <w:gridCol w:w="2204"/>
        <w:gridCol w:w="3209"/>
        <w:gridCol w:w="257"/>
        <w:gridCol w:w="2953"/>
      </w:tblGrid>
      <w:tr w:rsidR="00FC050F" w:rsidRPr="009868FC" w14:paraId="3601EED1" w14:textId="77777777">
        <w:trPr>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0E60E370"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Définition globale de l’activité</w:t>
            </w:r>
          </w:p>
        </w:tc>
      </w:tr>
      <w:tr w:rsidR="00FC050F" w:rsidRPr="009868FC" w14:paraId="70447D30" w14:textId="77777777">
        <w:trPr>
          <w:jc w:val="center"/>
        </w:trPr>
        <w:tc>
          <w:tcPr>
            <w:tcW w:w="9628" w:type="dxa"/>
            <w:gridSpan w:val="5"/>
            <w:tcBorders>
              <w:top w:val="single" w:sz="4" w:space="0" w:color="auto"/>
              <w:left w:val="single" w:sz="4" w:space="0" w:color="auto"/>
              <w:bottom w:val="single" w:sz="4" w:space="0" w:color="auto"/>
              <w:right w:val="single" w:sz="4" w:space="0" w:color="auto"/>
            </w:tcBorders>
          </w:tcPr>
          <w:p w14:paraId="0333AB6F"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Le changement de système d’exploitation peut avoir un impact sur l’application. Cette unité d’œuvre consiste en la modification de certains composants (scripts) afin de maintenir l’application en bon état de fonctionnement.</w:t>
            </w:r>
          </w:p>
        </w:tc>
      </w:tr>
      <w:tr w:rsidR="00FC050F" w:rsidRPr="009868FC" w14:paraId="6A9105A9" w14:textId="77777777">
        <w:trPr>
          <w:trHeight w:val="28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0E839FAA"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Prérequis du Ministère de la Justice</w:t>
            </w:r>
          </w:p>
        </w:tc>
      </w:tr>
      <w:tr w:rsidR="00FC050F" w:rsidRPr="009868FC" w14:paraId="276666C4" w14:textId="77777777">
        <w:trPr>
          <w:trHeight w:val="343"/>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auto"/>
          </w:tcPr>
          <w:p w14:paraId="58931A7B" w14:textId="1FA3674A"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lastRenderedPageBreak/>
              <w:t xml:space="preserve">Dès notification du bon de commande, le ministère de la Justice remet au titulaire </w:t>
            </w:r>
            <w:r w:rsidR="00162989" w:rsidRPr="009868FC">
              <w:rPr>
                <w:rFonts w:ascii="Marianne Light" w:hAnsi="Marianne Light"/>
                <w:szCs w:val="20"/>
              </w:rPr>
              <w:t>les caractéristiques techniques du système d’exploitation à mettre à jour et les caractéristiques de la mise à jour.</w:t>
            </w:r>
          </w:p>
          <w:p w14:paraId="1E6BC4B7" w14:textId="6641D2FB" w:rsidR="00FC050F" w:rsidRPr="009868FC" w:rsidRDefault="00FC050F">
            <w:pPr>
              <w:pStyle w:val="CCTP-Tableau-Puce1"/>
              <w:jc w:val="both"/>
              <w:rPr>
                <w:rFonts w:ascii="Marianne Light" w:hAnsi="Marianne Light"/>
                <w:szCs w:val="20"/>
              </w:rPr>
            </w:pPr>
          </w:p>
        </w:tc>
      </w:tr>
      <w:tr w:rsidR="00FC050F" w:rsidRPr="009868FC" w14:paraId="5CFD2BCB" w14:textId="77777777">
        <w:trPr>
          <w:trHeight w:val="3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1E812F38"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Description générale de l’activité</w:t>
            </w:r>
          </w:p>
        </w:tc>
      </w:tr>
      <w:tr w:rsidR="00FC050F" w:rsidRPr="009868FC" w14:paraId="30AF71AF" w14:textId="77777777">
        <w:trPr>
          <w:trHeight w:val="150"/>
          <w:jc w:val="center"/>
        </w:trPr>
        <w:tc>
          <w:tcPr>
            <w:tcW w:w="1005" w:type="dxa"/>
            <w:tcBorders>
              <w:top w:val="single" w:sz="4" w:space="0" w:color="auto"/>
              <w:left w:val="single" w:sz="4" w:space="0" w:color="auto"/>
              <w:bottom w:val="single" w:sz="4" w:space="0" w:color="auto"/>
              <w:right w:val="single" w:sz="4" w:space="0" w:color="auto"/>
            </w:tcBorders>
            <w:shd w:val="clear" w:color="auto" w:fill="D9D9D9"/>
          </w:tcPr>
          <w:p w14:paraId="7785EA47" w14:textId="77777777" w:rsidR="00FC050F" w:rsidRPr="009868FC" w:rsidRDefault="00804423">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Phases</w:t>
            </w:r>
          </w:p>
        </w:tc>
        <w:tc>
          <w:tcPr>
            <w:tcW w:w="5670" w:type="dxa"/>
            <w:gridSpan w:val="3"/>
            <w:tcBorders>
              <w:top w:val="single" w:sz="4" w:space="0" w:color="auto"/>
              <w:left w:val="single" w:sz="4" w:space="0" w:color="auto"/>
              <w:bottom w:val="single" w:sz="4" w:space="0" w:color="auto"/>
              <w:right w:val="single" w:sz="4" w:space="0" w:color="auto"/>
            </w:tcBorders>
            <w:shd w:val="clear" w:color="auto" w:fill="D9D9D9"/>
          </w:tcPr>
          <w:p w14:paraId="67799655" w14:textId="77777777" w:rsidR="00FC050F" w:rsidRPr="009868FC" w:rsidRDefault="00804423">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Tâches</w:t>
            </w:r>
          </w:p>
        </w:tc>
        <w:tc>
          <w:tcPr>
            <w:tcW w:w="2953" w:type="dxa"/>
            <w:tcBorders>
              <w:top w:val="single" w:sz="4" w:space="0" w:color="auto"/>
              <w:left w:val="single" w:sz="4" w:space="0" w:color="auto"/>
              <w:bottom w:val="single" w:sz="4" w:space="0" w:color="auto"/>
              <w:right w:val="single" w:sz="4" w:space="0" w:color="auto"/>
            </w:tcBorders>
            <w:shd w:val="clear" w:color="auto" w:fill="D9D9D9"/>
          </w:tcPr>
          <w:p w14:paraId="3E89347D" w14:textId="77777777" w:rsidR="00FC050F" w:rsidRPr="009868FC" w:rsidRDefault="00804423">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Livrables</w:t>
            </w:r>
          </w:p>
        </w:tc>
      </w:tr>
      <w:tr w:rsidR="00FC050F" w:rsidRPr="009868FC" w14:paraId="45031EB8" w14:textId="77777777">
        <w:trPr>
          <w:trHeight w:val="150"/>
          <w:jc w:val="center"/>
        </w:trPr>
        <w:tc>
          <w:tcPr>
            <w:tcW w:w="1005" w:type="dxa"/>
            <w:vMerge w:val="restart"/>
            <w:tcBorders>
              <w:left w:val="single" w:sz="4" w:space="0" w:color="auto"/>
              <w:right w:val="single" w:sz="4" w:space="0" w:color="auto"/>
            </w:tcBorders>
            <w:vAlign w:val="center"/>
          </w:tcPr>
          <w:p w14:paraId="55A90AFC"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1</w:t>
            </w:r>
          </w:p>
        </w:tc>
        <w:tc>
          <w:tcPr>
            <w:tcW w:w="5670"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5117392B"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Assistance</w:t>
            </w:r>
          </w:p>
        </w:tc>
        <w:tc>
          <w:tcPr>
            <w:tcW w:w="2953" w:type="dxa"/>
            <w:vMerge w:val="restart"/>
            <w:tcBorders>
              <w:left w:val="single" w:sz="4" w:space="0" w:color="auto"/>
              <w:right w:val="single" w:sz="4" w:space="0" w:color="auto"/>
            </w:tcBorders>
          </w:tcPr>
          <w:p w14:paraId="02F8F560" w14:textId="77777777" w:rsidR="00FC050F" w:rsidRPr="009868FC" w:rsidRDefault="00804423" w:rsidP="00A4008D">
            <w:pPr>
              <w:pStyle w:val="CCTP-Tableau-Puce1"/>
              <w:numPr>
                <w:ilvl w:val="0"/>
                <w:numId w:val="122"/>
              </w:numPr>
              <w:ind w:left="299" w:hanging="142"/>
              <w:jc w:val="both"/>
              <w:rPr>
                <w:rFonts w:ascii="Marianne Light" w:hAnsi="Marianne Light"/>
                <w:szCs w:val="20"/>
              </w:rPr>
            </w:pPr>
            <w:r w:rsidRPr="009868FC">
              <w:rPr>
                <w:rFonts w:ascii="Marianne Light" w:hAnsi="Marianne Light"/>
                <w:szCs w:val="20"/>
              </w:rPr>
              <w:t>Plan de</w:t>
            </w:r>
            <w:r w:rsidRPr="009868FC">
              <w:rPr>
                <w:rFonts w:ascii="Marianne Light" w:hAnsi="Marianne Light"/>
                <w:spacing w:val="-2"/>
                <w:szCs w:val="20"/>
              </w:rPr>
              <w:t xml:space="preserve"> </w:t>
            </w:r>
            <w:r w:rsidRPr="009868FC">
              <w:rPr>
                <w:rFonts w:ascii="Marianne Light" w:hAnsi="Marianne Light"/>
                <w:szCs w:val="20"/>
              </w:rPr>
              <w:t>migration</w:t>
            </w:r>
          </w:p>
          <w:p w14:paraId="23EA13AE" w14:textId="77777777" w:rsidR="00FC050F" w:rsidRPr="009868FC" w:rsidRDefault="00804423" w:rsidP="00A4008D">
            <w:pPr>
              <w:pStyle w:val="CCTP-Tableau-Puce1"/>
              <w:numPr>
                <w:ilvl w:val="0"/>
                <w:numId w:val="122"/>
              </w:numPr>
              <w:ind w:left="299" w:hanging="142"/>
              <w:jc w:val="both"/>
              <w:rPr>
                <w:rFonts w:ascii="Marianne Light" w:hAnsi="Marianne Light"/>
                <w:szCs w:val="20"/>
              </w:rPr>
            </w:pPr>
            <w:r w:rsidRPr="009868FC">
              <w:rPr>
                <w:rFonts w:ascii="Marianne Light" w:hAnsi="Marianne Light"/>
                <w:szCs w:val="20"/>
              </w:rPr>
              <w:t>Intégralité</w:t>
            </w:r>
            <w:r w:rsidRPr="009868FC">
              <w:rPr>
                <w:rFonts w:ascii="Marianne Light" w:hAnsi="Marianne Light"/>
                <w:spacing w:val="-4"/>
                <w:szCs w:val="20"/>
              </w:rPr>
              <w:t xml:space="preserve"> </w:t>
            </w:r>
            <w:r w:rsidRPr="009868FC">
              <w:rPr>
                <w:rFonts w:ascii="Marianne Light" w:hAnsi="Marianne Light"/>
                <w:szCs w:val="20"/>
              </w:rPr>
              <w:t>des</w:t>
            </w:r>
            <w:r w:rsidRPr="009868FC">
              <w:rPr>
                <w:rFonts w:ascii="Marianne Light" w:hAnsi="Marianne Light"/>
                <w:spacing w:val="-5"/>
                <w:szCs w:val="20"/>
              </w:rPr>
              <w:t xml:space="preserve"> </w:t>
            </w:r>
            <w:r w:rsidRPr="009868FC">
              <w:rPr>
                <w:rFonts w:ascii="Marianne Light" w:hAnsi="Marianne Light"/>
                <w:szCs w:val="20"/>
              </w:rPr>
              <w:t>codes</w:t>
            </w:r>
            <w:r w:rsidRPr="009868FC">
              <w:rPr>
                <w:rFonts w:ascii="Marianne Light" w:hAnsi="Marianne Light"/>
                <w:spacing w:val="-4"/>
                <w:szCs w:val="20"/>
              </w:rPr>
              <w:t xml:space="preserve"> </w:t>
            </w:r>
            <w:r w:rsidRPr="009868FC">
              <w:rPr>
                <w:rFonts w:ascii="Marianne Light" w:hAnsi="Marianne Light"/>
                <w:szCs w:val="20"/>
              </w:rPr>
              <w:t>sources</w:t>
            </w:r>
            <w:r w:rsidRPr="009868FC">
              <w:rPr>
                <w:rFonts w:ascii="Marianne Light" w:hAnsi="Marianne Light"/>
                <w:spacing w:val="-5"/>
                <w:szCs w:val="20"/>
              </w:rPr>
              <w:t xml:space="preserve"> </w:t>
            </w:r>
            <w:r w:rsidRPr="009868FC">
              <w:rPr>
                <w:rFonts w:ascii="Marianne Light" w:hAnsi="Marianne Light"/>
                <w:szCs w:val="20"/>
              </w:rPr>
              <w:t>de</w:t>
            </w:r>
            <w:r w:rsidRPr="009868FC">
              <w:rPr>
                <w:rFonts w:ascii="Marianne Light" w:hAnsi="Marianne Light"/>
                <w:spacing w:val="-6"/>
                <w:szCs w:val="20"/>
              </w:rPr>
              <w:t xml:space="preserve"> </w:t>
            </w:r>
            <w:r w:rsidRPr="009868FC">
              <w:rPr>
                <w:rFonts w:ascii="Marianne Light" w:hAnsi="Marianne Light"/>
                <w:szCs w:val="20"/>
              </w:rPr>
              <w:t>l’application</w:t>
            </w:r>
            <w:r w:rsidRPr="009868FC">
              <w:rPr>
                <w:rFonts w:ascii="Marianne Light" w:hAnsi="Marianne Light"/>
                <w:spacing w:val="-5"/>
                <w:szCs w:val="20"/>
              </w:rPr>
              <w:t xml:space="preserve"> </w:t>
            </w:r>
            <w:r w:rsidRPr="009868FC">
              <w:rPr>
                <w:rFonts w:ascii="Marianne Light" w:hAnsi="Marianne Light"/>
                <w:szCs w:val="20"/>
              </w:rPr>
              <w:t>à</w:t>
            </w:r>
            <w:r w:rsidRPr="009868FC">
              <w:rPr>
                <w:rFonts w:ascii="Marianne Light" w:hAnsi="Marianne Light"/>
                <w:spacing w:val="-5"/>
                <w:szCs w:val="20"/>
              </w:rPr>
              <w:t xml:space="preserve"> </w:t>
            </w:r>
            <w:r w:rsidRPr="009868FC">
              <w:rPr>
                <w:rFonts w:ascii="Marianne Light" w:hAnsi="Marianne Light"/>
                <w:szCs w:val="20"/>
              </w:rPr>
              <w:t>jour</w:t>
            </w:r>
          </w:p>
          <w:p w14:paraId="6601CFB4" w14:textId="77777777" w:rsidR="00FC050F" w:rsidRPr="009868FC" w:rsidRDefault="00804423" w:rsidP="00A4008D">
            <w:pPr>
              <w:pStyle w:val="CCTP-Tableau-Puce1"/>
              <w:numPr>
                <w:ilvl w:val="0"/>
                <w:numId w:val="122"/>
              </w:numPr>
              <w:ind w:left="299" w:hanging="142"/>
              <w:jc w:val="both"/>
              <w:rPr>
                <w:rFonts w:ascii="Marianne Light" w:hAnsi="Marianne Light"/>
                <w:szCs w:val="20"/>
              </w:rPr>
            </w:pPr>
            <w:r w:rsidRPr="009868FC">
              <w:rPr>
                <w:rFonts w:ascii="Marianne Light" w:hAnsi="Marianne Light"/>
                <w:szCs w:val="20"/>
              </w:rPr>
              <w:t>Rapport</w:t>
            </w:r>
            <w:r w:rsidRPr="009868FC">
              <w:rPr>
                <w:rFonts w:ascii="Marianne Light" w:hAnsi="Marianne Light"/>
                <w:spacing w:val="-2"/>
                <w:szCs w:val="20"/>
              </w:rPr>
              <w:t xml:space="preserve"> </w:t>
            </w:r>
            <w:r w:rsidRPr="009868FC">
              <w:rPr>
                <w:rFonts w:ascii="Marianne Light" w:hAnsi="Marianne Light"/>
                <w:szCs w:val="20"/>
              </w:rPr>
              <w:t>des</w:t>
            </w:r>
            <w:r w:rsidRPr="009868FC">
              <w:rPr>
                <w:rFonts w:ascii="Marianne Light" w:hAnsi="Marianne Light"/>
                <w:spacing w:val="-1"/>
                <w:szCs w:val="20"/>
              </w:rPr>
              <w:t xml:space="preserve"> </w:t>
            </w:r>
            <w:r w:rsidRPr="009868FC">
              <w:rPr>
                <w:rFonts w:ascii="Marianne Light" w:hAnsi="Marianne Light"/>
                <w:szCs w:val="20"/>
              </w:rPr>
              <w:t>tests</w:t>
            </w:r>
            <w:r w:rsidRPr="009868FC">
              <w:rPr>
                <w:rFonts w:ascii="Marianne Light" w:hAnsi="Marianne Light"/>
                <w:spacing w:val="-2"/>
                <w:szCs w:val="20"/>
              </w:rPr>
              <w:t xml:space="preserve"> </w:t>
            </w:r>
            <w:r w:rsidRPr="009868FC">
              <w:rPr>
                <w:rFonts w:ascii="Marianne Light" w:hAnsi="Marianne Light"/>
                <w:szCs w:val="20"/>
              </w:rPr>
              <w:t>effectués</w:t>
            </w:r>
          </w:p>
          <w:p w14:paraId="6E8A26E5" w14:textId="77777777" w:rsidR="00FC050F" w:rsidRPr="009868FC" w:rsidRDefault="00804423" w:rsidP="00A4008D">
            <w:pPr>
              <w:pStyle w:val="CCTP-Tableau-Puce1"/>
              <w:numPr>
                <w:ilvl w:val="0"/>
                <w:numId w:val="122"/>
              </w:numPr>
              <w:ind w:left="299" w:hanging="142"/>
              <w:jc w:val="both"/>
              <w:rPr>
                <w:rFonts w:ascii="Marianne Light" w:hAnsi="Marianne Light"/>
                <w:szCs w:val="20"/>
              </w:rPr>
            </w:pPr>
            <w:r w:rsidRPr="009868FC">
              <w:rPr>
                <w:rFonts w:ascii="Marianne Light" w:hAnsi="Marianne Light"/>
                <w:szCs w:val="20"/>
              </w:rPr>
              <w:t>Manuels</w:t>
            </w:r>
            <w:r w:rsidRPr="009868FC">
              <w:rPr>
                <w:rFonts w:ascii="Marianne Light" w:hAnsi="Marianne Light"/>
                <w:spacing w:val="-5"/>
                <w:szCs w:val="20"/>
              </w:rPr>
              <w:t xml:space="preserve"> </w:t>
            </w:r>
            <w:r w:rsidRPr="009868FC">
              <w:rPr>
                <w:rFonts w:ascii="Marianne Light" w:hAnsi="Marianne Light"/>
                <w:szCs w:val="20"/>
              </w:rPr>
              <w:t>d’installation</w:t>
            </w:r>
            <w:r w:rsidRPr="009868FC">
              <w:rPr>
                <w:rFonts w:ascii="Marianne Light" w:hAnsi="Marianne Light"/>
                <w:spacing w:val="-5"/>
                <w:szCs w:val="20"/>
              </w:rPr>
              <w:t xml:space="preserve"> </w:t>
            </w:r>
            <w:r w:rsidRPr="009868FC">
              <w:rPr>
                <w:rFonts w:ascii="Marianne Light" w:hAnsi="Marianne Light"/>
                <w:szCs w:val="20"/>
              </w:rPr>
              <w:t>et</w:t>
            </w:r>
            <w:r w:rsidRPr="009868FC">
              <w:rPr>
                <w:rFonts w:ascii="Marianne Light" w:hAnsi="Marianne Light"/>
                <w:spacing w:val="-7"/>
                <w:szCs w:val="20"/>
              </w:rPr>
              <w:t xml:space="preserve"> </w:t>
            </w:r>
            <w:r w:rsidRPr="009868FC">
              <w:rPr>
                <w:rFonts w:ascii="Marianne Light" w:hAnsi="Marianne Light"/>
                <w:szCs w:val="20"/>
              </w:rPr>
              <w:t>d’exploitation</w:t>
            </w:r>
            <w:r w:rsidRPr="009868FC">
              <w:rPr>
                <w:rFonts w:ascii="Marianne Light" w:hAnsi="Marianne Light"/>
                <w:spacing w:val="-5"/>
                <w:szCs w:val="20"/>
              </w:rPr>
              <w:t xml:space="preserve"> </w:t>
            </w:r>
            <w:r w:rsidRPr="009868FC">
              <w:rPr>
                <w:rFonts w:ascii="Marianne Light" w:hAnsi="Marianne Light"/>
                <w:szCs w:val="20"/>
              </w:rPr>
              <w:t>à</w:t>
            </w:r>
            <w:r w:rsidRPr="009868FC">
              <w:rPr>
                <w:rFonts w:ascii="Marianne Light" w:hAnsi="Marianne Light"/>
                <w:spacing w:val="-6"/>
                <w:szCs w:val="20"/>
              </w:rPr>
              <w:t xml:space="preserve"> </w:t>
            </w:r>
            <w:r w:rsidRPr="009868FC">
              <w:rPr>
                <w:rFonts w:ascii="Marianne Light" w:hAnsi="Marianne Light"/>
                <w:szCs w:val="20"/>
              </w:rPr>
              <w:t>jour</w:t>
            </w:r>
          </w:p>
        </w:tc>
      </w:tr>
      <w:tr w:rsidR="00FC050F" w:rsidRPr="009868FC" w14:paraId="1B93A13E" w14:textId="77777777">
        <w:trPr>
          <w:trHeight w:val="150"/>
          <w:jc w:val="center"/>
        </w:trPr>
        <w:tc>
          <w:tcPr>
            <w:tcW w:w="1005" w:type="dxa"/>
            <w:vMerge/>
            <w:tcBorders>
              <w:left w:val="single" w:sz="4" w:space="0" w:color="auto"/>
              <w:right w:val="single" w:sz="4" w:space="0" w:color="auto"/>
            </w:tcBorders>
            <w:vAlign w:val="center"/>
          </w:tcPr>
          <w:p w14:paraId="23BE58AE" w14:textId="77777777" w:rsidR="00FC050F" w:rsidRPr="009868FC" w:rsidRDefault="00FC050F">
            <w:pPr>
              <w:pStyle w:val="CCTP-Tableau-Texte1"/>
              <w:spacing w:before="31" w:after="31"/>
              <w:jc w:val="center"/>
              <w:rPr>
                <w:rFonts w:ascii="Marianne Light" w:hAnsi="Marianne Light"/>
                <w:szCs w:val="20"/>
              </w:rPr>
            </w:pPr>
          </w:p>
        </w:tc>
        <w:tc>
          <w:tcPr>
            <w:tcW w:w="56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85CCAE6" w14:textId="77777777" w:rsidR="00FC050F" w:rsidRPr="009868FC" w:rsidRDefault="00804423">
            <w:pPr>
              <w:pStyle w:val="CCTP-Tableau-Puce1"/>
              <w:rPr>
                <w:rFonts w:ascii="Marianne Light" w:hAnsi="Marianne Light"/>
                <w:szCs w:val="20"/>
              </w:rPr>
            </w:pPr>
            <w:r w:rsidRPr="009868FC">
              <w:rPr>
                <w:rFonts w:ascii="Marianne Light" w:hAnsi="Marianne Light"/>
                <w:szCs w:val="20"/>
              </w:rPr>
              <w:t>Migration de l’OS d’une application</w:t>
            </w:r>
          </w:p>
        </w:tc>
        <w:tc>
          <w:tcPr>
            <w:tcW w:w="2953" w:type="dxa"/>
            <w:vMerge/>
            <w:tcBorders>
              <w:left w:val="single" w:sz="4" w:space="0" w:color="auto"/>
              <w:right w:val="single" w:sz="4" w:space="0" w:color="auto"/>
            </w:tcBorders>
          </w:tcPr>
          <w:p w14:paraId="7AE0C287" w14:textId="77777777" w:rsidR="00FC050F" w:rsidRPr="009868FC" w:rsidRDefault="00FC050F">
            <w:pPr>
              <w:pStyle w:val="CCTP-Tableau-Puce1"/>
              <w:spacing w:before="31" w:after="31"/>
              <w:ind w:left="408" w:hanging="187"/>
              <w:rPr>
                <w:rFonts w:ascii="Marianne Light" w:hAnsi="Marianne Light"/>
                <w:szCs w:val="20"/>
              </w:rPr>
            </w:pPr>
          </w:p>
        </w:tc>
      </w:tr>
      <w:tr w:rsidR="00FC050F" w:rsidRPr="009868FC" w14:paraId="4DDFEC0C" w14:textId="77777777">
        <w:trPr>
          <w:trHeight w:val="399"/>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0B621C2F"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Engagements de service</w:t>
            </w:r>
          </w:p>
        </w:tc>
      </w:tr>
      <w:tr w:rsidR="00FC050F" w:rsidRPr="009868FC" w14:paraId="28811465" w14:textId="77777777">
        <w:trPr>
          <w:trHeight w:val="453"/>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auto"/>
          </w:tcPr>
          <w:p w14:paraId="226F724F" w14:textId="732D071A"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Les engagements de service </w:t>
            </w:r>
            <w:r w:rsidR="00905D2C" w:rsidRPr="009868FC">
              <w:rPr>
                <w:rFonts w:ascii="Marianne Light" w:hAnsi="Marianne Light"/>
                <w:szCs w:val="20"/>
              </w:rPr>
              <w:t>varient en fonction de la complexité du composant (voir tableau ci-dessous).</w:t>
            </w:r>
          </w:p>
        </w:tc>
      </w:tr>
      <w:tr w:rsidR="00FC050F" w:rsidRPr="009868FC" w14:paraId="20325A31" w14:textId="77777777">
        <w:trPr>
          <w:trHeight w:val="3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vAlign w:val="center"/>
          </w:tcPr>
          <w:p w14:paraId="7AF83C68"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Vérifications</w:t>
            </w:r>
          </w:p>
        </w:tc>
      </w:tr>
      <w:tr w:rsidR="00FC050F" w:rsidRPr="009868FC" w14:paraId="0A2662FB" w14:textId="77777777">
        <w:trPr>
          <w:trHeight w:val="260"/>
          <w:jc w:val="center"/>
        </w:trPr>
        <w:tc>
          <w:tcPr>
            <w:tcW w:w="9628" w:type="dxa"/>
            <w:gridSpan w:val="5"/>
            <w:tcBorders>
              <w:top w:val="single" w:sz="4" w:space="0" w:color="auto"/>
              <w:left w:val="single" w:sz="4" w:space="0" w:color="auto"/>
              <w:bottom w:val="single" w:sz="4" w:space="0" w:color="auto"/>
              <w:right w:val="single" w:sz="4" w:space="0" w:color="auto"/>
            </w:tcBorders>
            <w:vAlign w:val="center"/>
          </w:tcPr>
          <w:p w14:paraId="46BADFBE" w14:textId="06E343E1"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Les opérations de vérification sont définies au chapitre </w:t>
            </w:r>
            <w:r w:rsidRPr="009868FC">
              <w:rPr>
                <w:rFonts w:ascii="Marianne Light" w:hAnsi="Marianne Light"/>
                <w:szCs w:val="20"/>
              </w:rPr>
              <w:fldChar w:fldCharType="begin"/>
            </w:r>
            <w:r w:rsidRPr="009868FC">
              <w:rPr>
                <w:rFonts w:ascii="Marianne Light" w:hAnsi="Marianne Light"/>
                <w:szCs w:val="20"/>
              </w:rPr>
              <w:instrText xml:space="preserve"> REF _Ref3542370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6.3</w:t>
            </w:r>
            <w:r w:rsidRPr="009868FC">
              <w:rPr>
                <w:rFonts w:ascii="Marianne Light" w:hAnsi="Marianne Light"/>
                <w:szCs w:val="20"/>
              </w:rPr>
              <w:fldChar w:fldCharType="end"/>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_Ref3542395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Vérifications documentaires</w:t>
            </w:r>
            <w:r w:rsidRPr="009868FC">
              <w:rPr>
                <w:rFonts w:ascii="Marianne Light" w:hAnsi="Marianne Light"/>
                <w:szCs w:val="20"/>
              </w:rPr>
              <w:fldChar w:fldCharType="end"/>
            </w:r>
            <w:r w:rsidRPr="009868FC">
              <w:rPr>
                <w:rFonts w:ascii="Marianne Light" w:hAnsi="Marianne Light"/>
                <w:szCs w:val="20"/>
              </w:rPr>
              <w:t xml:space="preserve"> » </w:t>
            </w:r>
            <w:r w:rsidR="00525AFD" w:rsidRPr="009868FC">
              <w:rPr>
                <w:rFonts w:ascii="Marianne Light" w:hAnsi="Marianne Light"/>
                <w:szCs w:val="20"/>
              </w:rPr>
              <w:t xml:space="preserve">du CCTP </w:t>
            </w:r>
            <w:r w:rsidRPr="009868FC">
              <w:rPr>
                <w:rFonts w:ascii="Marianne Light" w:hAnsi="Marianne Light"/>
                <w:szCs w:val="20"/>
              </w:rPr>
              <w:t>avec lecture commune.</w:t>
            </w:r>
            <w:r w:rsidR="00525AFD" w:rsidRPr="009868FC">
              <w:rPr>
                <w:rFonts w:ascii="Marianne Light" w:hAnsi="Marianne Light"/>
                <w:szCs w:val="20"/>
              </w:rPr>
              <w:t xml:space="preserve"> Des précisions sont apportées à l’article X du CCAP.</w:t>
            </w:r>
          </w:p>
        </w:tc>
      </w:tr>
      <w:tr w:rsidR="00FC050F" w:rsidRPr="009868FC" w14:paraId="5E578342" w14:textId="77777777">
        <w:trPr>
          <w:trHeight w:val="2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D9D9D9"/>
          </w:tcPr>
          <w:p w14:paraId="7DAFDA52"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Base tarifaire</w:t>
            </w:r>
          </w:p>
        </w:tc>
      </w:tr>
      <w:tr w:rsidR="00FC050F" w:rsidRPr="009868FC" w14:paraId="403F8CB3" w14:textId="77777777">
        <w:trPr>
          <w:trHeight w:val="245"/>
          <w:jc w:val="center"/>
        </w:trPr>
        <w:tc>
          <w:tcPr>
            <w:tcW w:w="9628" w:type="dxa"/>
            <w:gridSpan w:val="5"/>
            <w:tcBorders>
              <w:top w:val="single" w:sz="4" w:space="0" w:color="auto"/>
              <w:left w:val="single" w:sz="4" w:space="0" w:color="auto"/>
              <w:bottom w:val="single" w:sz="4" w:space="0" w:color="auto"/>
              <w:right w:val="single" w:sz="4" w:space="0" w:color="auto"/>
            </w:tcBorders>
            <w:shd w:val="clear" w:color="auto" w:fill="auto"/>
          </w:tcPr>
          <w:p w14:paraId="5E536466"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Les délais de réalisation, dépendant de la complexité de l’unité d’œuvre :</w:t>
            </w:r>
          </w:p>
        </w:tc>
      </w:tr>
      <w:tr w:rsidR="00FC050F" w:rsidRPr="009868FC" w14:paraId="6CEF5308"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61057B3A" w14:textId="77777777" w:rsidR="00FC050F" w:rsidRPr="009868FC" w:rsidRDefault="00804423">
            <w:pPr>
              <w:pStyle w:val="CCTP-Tableau-Texte1"/>
              <w:spacing w:before="31" w:after="31"/>
              <w:jc w:val="both"/>
              <w:rPr>
                <w:rFonts w:ascii="Marianne Light" w:hAnsi="Marianne Light"/>
                <w:b/>
                <w:bCs/>
                <w:szCs w:val="20"/>
              </w:rPr>
            </w:pPr>
            <w:r w:rsidRPr="009868FC">
              <w:rPr>
                <w:rFonts w:ascii="Marianne Light" w:hAnsi="Marianne Light"/>
                <w:b/>
                <w:bCs/>
                <w:szCs w:val="20"/>
              </w:rPr>
              <w:t>Complexité</w:t>
            </w:r>
          </w:p>
        </w:tc>
        <w:tc>
          <w:tcPr>
            <w:tcW w:w="3209" w:type="dxa"/>
            <w:tcBorders>
              <w:top w:val="single" w:sz="4" w:space="0" w:color="auto"/>
              <w:left w:val="single" w:sz="4" w:space="0" w:color="auto"/>
              <w:bottom w:val="single" w:sz="4" w:space="0" w:color="auto"/>
              <w:right w:val="single" w:sz="4" w:space="0" w:color="auto"/>
            </w:tcBorders>
            <w:shd w:val="clear" w:color="auto" w:fill="D9D9D9"/>
            <w:vAlign w:val="center"/>
          </w:tcPr>
          <w:p w14:paraId="2A5555DC" w14:textId="77777777" w:rsidR="00FC050F" w:rsidRPr="009868FC" w:rsidRDefault="00804423">
            <w:pPr>
              <w:pStyle w:val="CCTP-Tableau-Texte1"/>
              <w:spacing w:before="31" w:after="31"/>
              <w:jc w:val="both"/>
              <w:rPr>
                <w:rFonts w:ascii="Marianne Light" w:hAnsi="Marianne Light"/>
                <w:b/>
                <w:bCs/>
                <w:szCs w:val="20"/>
              </w:rPr>
            </w:pPr>
            <w:r w:rsidRPr="009868FC">
              <w:rPr>
                <w:rFonts w:ascii="Marianne Light" w:hAnsi="Marianne Light"/>
                <w:b/>
                <w:bCs/>
                <w:szCs w:val="20"/>
              </w:rPr>
              <w:t>Délais maximum</w:t>
            </w:r>
          </w:p>
        </w:tc>
        <w:tc>
          <w:tcPr>
            <w:tcW w:w="3210" w:type="dxa"/>
            <w:gridSpan w:val="2"/>
            <w:tcBorders>
              <w:top w:val="single" w:sz="4" w:space="0" w:color="auto"/>
              <w:left w:val="single" w:sz="4" w:space="0" w:color="auto"/>
              <w:bottom w:val="single" w:sz="4" w:space="0" w:color="auto"/>
              <w:right w:val="single" w:sz="4" w:space="0" w:color="auto"/>
            </w:tcBorders>
            <w:shd w:val="clear" w:color="auto" w:fill="D9D9D9"/>
          </w:tcPr>
          <w:p w14:paraId="26CBA114" w14:textId="77777777" w:rsidR="00FC050F" w:rsidRPr="009868FC" w:rsidRDefault="00804423">
            <w:pPr>
              <w:pStyle w:val="CCTP-Tableau-Texte1"/>
              <w:spacing w:before="31" w:after="31"/>
              <w:jc w:val="both"/>
              <w:rPr>
                <w:rFonts w:ascii="Marianne Light" w:hAnsi="Marianne Light"/>
                <w:b/>
                <w:bCs/>
                <w:szCs w:val="20"/>
              </w:rPr>
            </w:pPr>
            <w:r w:rsidRPr="009868FC">
              <w:rPr>
                <w:rFonts w:ascii="Marianne Light" w:hAnsi="Marianne Light"/>
                <w:b/>
                <w:bCs/>
                <w:szCs w:val="20"/>
              </w:rPr>
              <w:t>Description</w:t>
            </w:r>
            <w:r w:rsidRPr="009868FC">
              <w:rPr>
                <w:rFonts w:ascii="Marianne Light" w:hAnsi="Marianne Light"/>
                <w:b/>
                <w:bCs/>
                <w:spacing w:val="-4"/>
                <w:szCs w:val="20"/>
              </w:rPr>
              <w:t xml:space="preserve"> </w:t>
            </w:r>
            <w:r w:rsidRPr="009868FC">
              <w:rPr>
                <w:rFonts w:ascii="Marianne Light" w:hAnsi="Marianne Light"/>
                <w:b/>
                <w:bCs/>
                <w:szCs w:val="20"/>
              </w:rPr>
              <w:t>de</w:t>
            </w:r>
            <w:r w:rsidRPr="009868FC">
              <w:rPr>
                <w:rFonts w:ascii="Marianne Light" w:hAnsi="Marianne Light"/>
                <w:b/>
                <w:bCs/>
                <w:spacing w:val="-4"/>
                <w:szCs w:val="20"/>
              </w:rPr>
              <w:t xml:space="preserve"> </w:t>
            </w:r>
            <w:r w:rsidRPr="009868FC">
              <w:rPr>
                <w:rFonts w:ascii="Marianne Light" w:hAnsi="Marianne Light"/>
                <w:b/>
                <w:bCs/>
                <w:szCs w:val="20"/>
              </w:rPr>
              <w:t>l’UO</w:t>
            </w:r>
          </w:p>
        </w:tc>
      </w:tr>
      <w:tr w:rsidR="00FC050F" w:rsidRPr="009868FC" w14:paraId="12C26381"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45140C9"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Moyenne</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tcPr>
          <w:p w14:paraId="2C2F21A2"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20 jours ouvrés à compter de la demande</w:t>
            </w:r>
          </w:p>
        </w:tc>
        <w:tc>
          <w:tcPr>
            <w:tcW w:w="3210" w:type="dxa"/>
            <w:gridSpan w:val="2"/>
            <w:tcBorders>
              <w:top w:val="single" w:sz="4" w:space="0" w:color="auto"/>
              <w:left w:val="single" w:sz="4" w:space="0" w:color="auto"/>
              <w:bottom w:val="single" w:sz="4" w:space="0" w:color="auto"/>
              <w:right w:val="single" w:sz="4" w:space="0" w:color="auto"/>
            </w:tcBorders>
            <w:shd w:val="clear" w:color="auto" w:fill="auto"/>
          </w:tcPr>
          <w:p w14:paraId="272A09B0"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Migration</w:t>
            </w:r>
            <w:r w:rsidRPr="009868FC">
              <w:rPr>
                <w:rFonts w:ascii="Marianne Light" w:hAnsi="Marianne Light"/>
                <w:spacing w:val="-4"/>
                <w:szCs w:val="20"/>
              </w:rPr>
              <w:t xml:space="preserve"> </w:t>
            </w:r>
            <w:r w:rsidRPr="009868FC">
              <w:rPr>
                <w:rFonts w:ascii="Marianne Light" w:hAnsi="Marianne Light"/>
                <w:szCs w:val="20"/>
              </w:rPr>
              <w:t>d'un</w:t>
            </w:r>
            <w:r w:rsidRPr="009868FC">
              <w:rPr>
                <w:rFonts w:ascii="Marianne Light" w:hAnsi="Marianne Light"/>
                <w:spacing w:val="-4"/>
                <w:szCs w:val="20"/>
              </w:rPr>
              <w:t xml:space="preserve"> </w:t>
            </w:r>
            <w:r w:rsidRPr="009868FC">
              <w:rPr>
                <w:rFonts w:ascii="Marianne Light" w:hAnsi="Marianne Light"/>
                <w:szCs w:val="20"/>
              </w:rPr>
              <w:t>système</w:t>
            </w:r>
            <w:r w:rsidRPr="009868FC">
              <w:rPr>
                <w:rFonts w:ascii="Marianne Light" w:hAnsi="Marianne Light"/>
                <w:spacing w:val="-4"/>
                <w:szCs w:val="20"/>
              </w:rPr>
              <w:t xml:space="preserve"> </w:t>
            </w:r>
            <w:r w:rsidRPr="009868FC">
              <w:rPr>
                <w:rFonts w:ascii="Marianne Light" w:hAnsi="Marianne Light"/>
                <w:szCs w:val="20"/>
              </w:rPr>
              <w:t>d'exploitation</w:t>
            </w:r>
            <w:r w:rsidRPr="009868FC">
              <w:rPr>
                <w:rFonts w:ascii="Marianne Light" w:hAnsi="Marianne Light"/>
                <w:spacing w:val="-2"/>
                <w:szCs w:val="20"/>
              </w:rPr>
              <w:t xml:space="preserve"> </w:t>
            </w:r>
            <w:r w:rsidRPr="009868FC">
              <w:rPr>
                <w:rFonts w:ascii="Marianne Light" w:hAnsi="Marianne Light"/>
                <w:szCs w:val="20"/>
              </w:rPr>
              <w:t>vers</w:t>
            </w:r>
            <w:r w:rsidRPr="009868FC">
              <w:rPr>
                <w:rFonts w:ascii="Marianne Light" w:hAnsi="Marianne Light"/>
                <w:spacing w:val="-2"/>
                <w:szCs w:val="20"/>
              </w:rPr>
              <w:t xml:space="preserve"> </w:t>
            </w:r>
            <w:r w:rsidRPr="009868FC">
              <w:rPr>
                <w:rFonts w:ascii="Marianne Light" w:hAnsi="Marianne Light"/>
                <w:szCs w:val="20"/>
              </w:rPr>
              <w:t>une</w:t>
            </w:r>
            <w:r w:rsidRPr="009868FC">
              <w:rPr>
                <w:rFonts w:ascii="Marianne Light" w:hAnsi="Marianne Light"/>
                <w:spacing w:val="-2"/>
                <w:szCs w:val="20"/>
              </w:rPr>
              <w:t xml:space="preserve"> </w:t>
            </w:r>
            <w:r w:rsidRPr="009868FC">
              <w:rPr>
                <w:rFonts w:ascii="Marianne Light" w:hAnsi="Marianne Light"/>
                <w:szCs w:val="20"/>
              </w:rPr>
              <w:t xml:space="preserve">nouvelle </w:t>
            </w:r>
            <w:r w:rsidRPr="009868FC">
              <w:rPr>
                <w:rFonts w:ascii="Marianne Light" w:hAnsi="Marianne Light"/>
                <w:spacing w:val="-52"/>
                <w:szCs w:val="20"/>
              </w:rPr>
              <w:t xml:space="preserve">  </w:t>
            </w:r>
            <w:r w:rsidRPr="009868FC">
              <w:rPr>
                <w:rFonts w:ascii="Marianne Light" w:hAnsi="Marianne Light"/>
                <w:szCs w:val="20"/>
              </w:rPr>
              <w:t>version</w:t>
            </w:r>
            <w:r w:rsidRPr="009868FC">
              <w:rPr>
                <w:rFonts w:ascii="Marianne Light" w:hAnsi="Marianne Light"/>
                <w:spacing w:val="-2"/>
                <w:szCs w:val="20"/>
              </w:rPr>
              <w:t xml:space="preserve"> </w:t>
            </w:r>
            <w:r w:rsidRPr="009868FC">
              <w:rPr>
                <w:rFonts w:ascii="Marianne Light" w:hAnsi="Marianne Light"/>
                <w:szCs w:val="20"/>
              </w:rPr>
              <w:t>de</w:t>
            </w:r>
            <w:r w:rsidRPr="009868FC">
              <w:rPr>
                <w:rFonts w:ascii="Marianne Light" w:hAnsi="Marianne Light"/>
                <w:spacing w:val="-1"/>
                <w:szCs w:val="20"/>
              </w:rPr>
              <w:t xml:space="preserve"> </w:t>
            </w:r>
            <w:r w:rsidRPr="009868FC">
              <w:rPr>
                <w:rFonts w:ascii="Marianne Light" w:hAnsi="Marianne Light"/>
                <w:szCs w:val="20"/>
              </w:rPr>
              <w:t>ce</w:t>
            </w:r>
            <w:r w:rsidRPr="009868FC">
              <w:rPr>
                <w:rFonts w:ascii="Marianne Light" w:hAnsi="Marianne Light"/>
                <w:spacing w:val="-1"/>
                <w:szCs w:val="20"/>
              </w:rPr>
              <w:t xml:space="preserve"> </w:t>
            </w:r>
            <w:r w:rsidRPr="009868FC">
              <w:rPr>
                <w:rFonts w:ascii="Marianne Light" w:hAnsi="Marianne Light"/>
                <w:szCs w:val="20"/>
              </w:rPr>
              <w:t>même</w:t>
            </w:r>
            <w:r w:rsidRPr="009868FC">
              <w:rPr>
                <w:rFonts w:ascii="Marianne Light" w:hAnsi="Marianne Light"/>
                <w:spacing w:val="-1"/>
                <w:szCs w:val="20"/>
              </w:rPr>
              <w:t xml:space="preserve"> </w:t>
            </w:r>
            <w:r w:rsidRPr="009868FC">
              <w:rPr>
                <w:rFonts w:ascii="Marianne Light" w:hAnsi="Marianne Light"/>
                <w:szCs w:val="20"/>
              </w:rPr>
              <w:t>OS</w:t>
            </w:r>
          </w:p>
        </w:tc>
      </w:tr>
      <w:tr w:rsidR="00FC050F" w:rsidRPr="009868FC" w14:paraId="29CDA5DA" w14:textId="77777777">
        <w:trPr>
          <w:trHeight w:val="245"/>
          <w:jc w:val="center"/>
        </w:trPr>
        <w:tc>
          <w:tcPr>
            <w:tcW w:w="32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670190A"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Elevée</w:t>
            </w:r>
          </w:p>
        </w:tc>
        <w:tc>
          <w:tcPr>
            <w:tcW w:w="3209" w:type="dxa"/>
            <w:tcBorders>
              <w:top w:val="single" w:sz="4" w:space="0" w:color="auto"/>
              <w:left w:val="single" w:sz="4" w:space="0" w:color="auto"/>
              <w:bottom w:val="single" w:sz="4" w:space="0" w:color="auto"/>
              <w:right w:val="single" w:sz="4" w:space="0" w:color="auto"/>
            </w:tcBorders>
            <w:shd w:val="clear" w:color="auto" w:fill="auto"/>
            <w:vAlign w:val="center"/>
          </w:tcPr>
          <w:p w14:paraId="557D71EB"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40 jours ouvrés à compter de la demande</w:t>
            </w:r>
          </w:p>
        </w:tc>
        <w:tc>
          <w:tcPr>
            <w:tcW w:w="3210" w:type="dxa"/>
            <w:gridSpan w:val="2"/>
            <w:tcBorders>
              <w:top w:val="single" w:sz="4" w:space="0" w:color="auto"/>
              <w:left w:val="single" w:sz="4" w:space="0" w:color="auto"/>
              <w:bottom w:val="single" w:sz="4" w:space="0" w:color="auto"/>
              <w:right w:val="single" w:sz="4" w:space="0" w:color="auto"/>
            </w:tcBorders>
            <w:shd w:val="clear" w:color="auto" w:fill="auto"/>
          </w:tcPr>
          <w:p w14:paraId="488823AE"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Migration</w:t>
            </w:r>
            <w:r w:rsidRPr="009868FC">
              <w:rPr>
                <w:rFonts w:ascii="Marianne Light" w:hAnsi="Marianne Light"/>
                <w:spacing w:val="-2"/>
                <w:szCs w:val="20"/>
              </w:rPr>
              <w:t xml:space="preserve"> </w:t>
            </w:r>
            <w:r w:rsidRPr="009868FC">
              <w:rPr>
                <w:rFonts w:ascii="Marianne Light" w:hAnsi="Marianne Light"/>
                <w:szCs w:val="20"/>
              </w:rPr>
              <w:t>vers</w:t>
            </w:r>
            <w:r w:rsidRPr="009868FC">
              <w:rPr>
                <w:rFonts w:ascii="Marianne Light" w:hAnsi="Marianne Light"/>
                <w:spacing w:val="-1"/>
                <w:szCs w:val="20"/>
              </w:rPr>
              <w:t xml:space="preserve"> </w:t>
            </w:r>
            <w:r w:rsidRPr="009868FC">
              <w:rPr>
                <w:rFonts w:ascii="Marianne Light" w:hAnsi="Marianne Light"/>
                <w:szCs w:val="20"/>
              </w:rPr>
              <w:t>un</w:t>
            </w:r>
            <w:r w:rsidRPr="009868FC">
              <w:rPr>
                <w:rFonts w:ascii="Marianne Light" w:hAnsi="Marianne Light"/>
                <w:spacing w:val="-1"/>
                <w:szCs w:val="20"/>
              </w:rPr>
              <w:t xml:space="preserve"> </w:t>
            </w:r>
            <w:r w:rsidRPr="009868FC">
              <w:rPr>
                <w:rFonts w:ascii="Marianne Light" w:hAnsi="Marianne Light"/>
                <w:szCs w:val="20"/>
              </w:rPr>
              <w:t>autre</w:t>
            </w:r>
            <w:r w:rsidRPr="009868FC">
              <w:rPr>
                <w:rFonts w:ascii="Marianne Light" w:hAnsi="Marianne Light"/>
                <w:spacing w:val="-3"/>
                <w:szCs w:val="20"/>
              </w:rPr>
              <w:t xml:space="preserve"> </w:t>
            </w:r>
            <w:r w:rsidRPr="009868FC">
              <w:rPr>
                <w:rFonts w:ascii="Marianne Light" w:hAnsi="Marianne Light"/>
                <w:szCs w:val="20"/>
              </w:rPr>
              <w:t>OS</w:t>
            </w:r>
          </w:p>
        </w:tc>
      </w:tr>
    </w:tbl>
    <w:p w14:paraId="5160554A" w14:textId="77777777" w:rsidR="00FC050F" w:rsidRDefault="00FC050F">
      <w:pPr>
        <w:pStyle w:val="CCTP-Texte1"/>
        <w:rPr>
          <w:rFonts w:asciiTheme="majorHAnsi" w:hAnsiTheme="majorHAnsi"/>
        </w:rPr>
      </w:pPr>
    </w:p>
    <w:p w14:paraId="77B4E174" w14:textId="719F1489" w:rsidR="00FC050F" w:rsidRPr="009868FC" w:rsidRDefault="00D21243">
      <w:pPr>
        <w:pStyle w:val="CCTP-Titre2"/>
        <w:rPr>
          <w:rFonts w:ascii="Marianne Light" w:eastAsiaTheme="minorEastAsia" w:hAnsi="Marianne Light" w:cstheme="minorBidi"/>
          <w:szCs w:val="24"/>
        </w:rPr>
      </w:pPr>
      <w:bookmarkStart w:id="318" w:name="_Toc90908810"/>
      <w:bookmarkStart w:id="319" w:name="_Toc87611973"/>
      <w:bookmarkStart w:id="320" w:name="_Toc78960551"/>
      <w:bookmarkStart w:id="321" w:name="_Toc66111748"/>
      <w:bookmarkStart w:id="322" w:name="_Ref66106131"/>
      <w:bookmarkStart w:id="323" w:name="_Ref66106130"/>
      <w:bookmarkStart w:id="324" w:name="_Toc203658955"/>
      <w:bookmarkStart w:id="325" w:name="_Toc213338423"/>
      <w:r w:rsidRPr="00D21243">
        <w:rPr>
          <w:rFonts w:ascii="Marianne Light" w:eastAsiaTheme="minorEastAsia" w:hAnsi="Marianne Light" w:cstheme="minorBidi"/>
          <w:szCs w:val="24"/>
        </w:rPr>
        <w:t>UO5.3.11-SPE</w:t>
      </w:r>
      <w:r>
        <w:rPr>
          <w:rFonts w:ascii="Marianne Light" w:eastAsiaTheme="minorEastAsia" w:hAnsi="Marianne Light" w:cstheme="minorBidi"/>
          <w:szCs w:val="24"/>
        </w:rPr>
        <w:t xml:space="preserve"> - </w:t>
      </w:r>
      <w:r w:rsidR="00804423" w:rsidRPr="009868FC">
        <w:rPr>
          <w:rFonts w:ascii="Marianne Light" w:eastAsiaTheme="minorEastAsia" w:hAnsi="Marianne Light" w:cstheme="minorBidi"/>
          <w:szCs w:val="24"/>
        </w:rPr>
        <w:t>Surveillance de la plateforme d’exploitation.</w:t>
      </w:r>
      <w:bookmarkEnd w:id="318"/>
      <w:bookmarkEnd w:id="319"/>
      <w:bookmarkEnd w:id="320"/>
      <w:bookmarkEnd w:id="321"/>
      <w:bookmarkEnd w:id="322"/>
      <w:bookmarkEnd w:id="323"/>
      <w:bookmarkEnd w:id="324"/>
      <w:bookmarkEnd w:id="325"/>
    </w:p>
    <w:tbl>
      <w:tblPr>
        <w:tblW w:w="50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
        <w:gridCol w:w="5812"/>
        <w:gridCol w:w="2918"/>
      </w:tblGrid>
      <w:tr w:rsidR="00FC050F" w:rsidRPr="009868FC" w14:paraId="5D6CA92A" w14:textId="77777777" w:rsidTr="00730738">
        <w:trPr>
          <w:jc w:val="center"/>
        </w:trPr>
        <w:tc>
          <w:tcPr>
            <w:tcW w:w="9636"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713A1CB8"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Définition globale de l’activité</w:t>
            </w:r>
          </w:p>
        </w:tc>
      </w:tr>
      <w:tr w:rsidR="00FC050F" w14:paraId="4AE8F01D" w14:textId="77777777" w:rsidTr="00730738">
        <w:trPr>
          <w:jc w:val="center"/>
        </w:trPr>
        <w:tc>
          <w:tcPr>
            <w:tcW w:w="9636" w:type="dxa"/>
            <w:gridSpan w:val="3"/>
            <w:tcBorders>
              <w:top w:val="single" w:sz="4" w:space="0" w:color="auto"/>
              <w:left w:val="single" w:sz="4" w:space="0" w:color="auto"/>
              <w:bottom w:val="single" w:sz="4" w:space="0" w:color="auto"/>
              <w:right w:val="single" w:sz="4" w:space="0" w:color="auto"/>
            </w:tcBorders>
          </w:tcPr>
          <w:p w14:paraId="12F3CB9C" w14:textId="31E5C06B" w:rsidR="00623A9B" w:rsidRPr="009868FC" w:rsidRDefault="001E335F">
            <w:pPr>
              <w:jc w:val="both"/>
              <w:rPr>
                <w:rFonts w:ascii="Marianne Light" w:hAnsi="Marianne Light"/>
                <w:sz w:val="20"/>
                <w:szCs w:val="20"/>
              </w:rPr>
            </w:pPr>
            <w:r w:rsidRPr="009868FC">
              <w:rPr>
                <w:rFonts w:ascii="Marianne Light" w:hAnsi="Marianne Light"/>
                <w:sz w:val="20"/>
                <w:szCs w:val="20"/>
              </w:rPr>
              <w:t>L</w:t>
            </w:r>
            <w:r w:rsidR="00804423" w:rsidRPr="009868FC">
              <w:rPr>
                <w:rFonts w:ascii="Marianne Light" w:hAnsi="Marianne Light"/>
                <w:sz w:val="20"/>
                <w:szCs w:val="20"/>
              </w:rPr>
              <w:t>e titulaire sera amené également à surveiller l'évolution des composants de la plateforme d'exploitation et de développement</w:t>
            </w:r>
            <w:r w:rsidR="0017097C" w:rsidRPr="009868FC">
              <w:rPr>
                <w:rFonts w:ascii="Marianne Light" w:hAnsi="Marianne Light"/>
                <w:sz w:val="20"/>
                <w:szCs w:val="20"/>
              </w:rPr>
              <w:t>/</w:t>
            </w:r>
            <w:r w:rsidR="00804423" w:rsidRPr="009868FC">
              <w:rPr>
                <w:rFonts w:ascii="Marianne Light" w:hAnsi="Marianne Light"/>
                <w:sz w:val="20"/>
                <w:szCs w:val="20"/>
              </w:rPr>
              <w:t>recette de la Cour, notamment</w:t>
            </w:r>
            <w:r w:rsidR="00623A9B" w:rsidRPr="009868FC">
              <w:rPr>
                <w:rFonts w:ascii="Marianne Light" w:hAnsi="Marianne Light"/>
                <w:sz w:val="20"/>
                <w:szCs w:val="20"/>
              </w:rPr>
              <w:t> </w:t>
            </w:r>
            <w:r w:rsidR="00804423" w:rsidRPr="009868FC">
              <w:rPr>
                <w:rFonts w:ascii="Marianne Light" w:hAnsi="Marianne Light"/>
                <w:sz w:val="20"/>
                <w:szCs w:val="20"/>
              </w:rPr>
              <w:t>en matière</w:t>
            </w:r>
            <w:r w:rsidR="00623A9B" w:rsidRPr="009868FC">
              <w:rPr>
                <w:rFonts w:ascii="Marianne Light" w:hAnsi="Marianne Light"/>
                <w:sz w:val="20"/>
                <w:szCs w:val="20"/>
              </w:rPr>
              <w:t> :</w:t>
            </w:r>
          </w:p>
          <w:p w14:paraId="739CA230" w14:textId="77777777" w:rsidR="00623A9B" w:rsidRPr="009868FC" w:rsidRDefault="00623A9B">
            <w:pPr>
              <w:jc w:val="both"/>
              <w:rPr>
                <w:rFonts w:ascii="Marianne Light" w:hAnsi="Marianne Light"/>
                <w:sz w:val="20"/>
                <w:szCs w:val="20"/>
              </w:rPr>
            </w:pPr>
          </w:p>
          <w:p w14:paraId="4DBB8B32" w14:textId="49C9B0A4" w:rsidR="00623A9B" w:rsidRPr="009868FC" w:rsidRDefault="00037E75" w:rsidP="00EB25C1">
            <w:pPr>
              <w:pStyle w:val="Paragraphedeliste"/>
              <w:numPr>
                <w:ilvl w:val="0"/>
                <w:numId w:val="65"/>
              </w:numPr>
              <w:jc w:val="both"/>
              <w:rPr>
                <w:rFonts w:ascii="Marianne Light" w:hAnsi="Marianne Light"/>
                <w:sz w:val="20"/>
                <w:szCs w:val="20"/>
              </w:rPr>
            </w:pPr>
            <w:r w:rsidRPr="009868FC">
              <w:rPr>
                <w:rFonts w:ascii="Marianne Light" w:hAnsi="Marianne Light"/>
                <w:sz w:val="20"/>
                <w:szCs w:val="20"/>
              </w:rPr>
              <w:t>D’exploitation</w:t>
            </w:r>
            <w:r w:rsidR="00804423" w:rsidRPr="009868FC">
              <w:rPr>
                <w:rFonts w:ascii="Marianne Light" w:hAnsi="Marianne Light"/>
                <w:sz w:val="20"/>
                <w:szCs w:val="20"/>
              </w:rPr>
              <w:t xml:space="preserve"> des bases de données Oracle, </w:t>
            </w:r>
          </w:p>
          <w:p w14:paraId="01BF2682" w14:textId="598A6E20" w:rsidR="00F87F9C" w:rsidRPr="009868FC" w:rsidRDefault="00037E75" w:rsidP="00EB25C1">
            <w:pPr>
              <w:pStyle w:val="Paragraphedeliste"/>
              <w:numPr>
                <w:ilvl w:val="0"/>
                <w:numId w:val="65"/>
              </w:numPr>
              <w:jc w:val="both"/>
              <w:rPr>
                <w:rFonts w:ascii="Marianne Light" w:hAnsi="Marianne Light"/>
                <w:sz w:val="20"/>
                <w:szCs w:val="20"/>
              </w:rPr>
            </w:pPr>
            <w:r w:rsidRPr="009868FC">
              <w:rPr>
                <w:rFonts w:ascii="Marianne Light" w:hAnsi="Marianne Light"/>
                <w:sz w:val="20"/>
                <w:szCs w:val="20"/>
              </w:rPr>
              <w:t>D’exploitation</w:t>
            </w:r>
            <w:r w:rsidR="00804423" w:rsidRPr="009868FC">
              <w:rPr>
                <w:rFonts w:ascii="Marianne Light" w:hAnsi="Marianne Light"/>
                <w:sz w:val="20"/>
                <w:szCs w:val="20"/>
              </w:rPr>
              <w:t xml:space="preserve"> des serveurs sous Linux </w:t>
            </w:r>
            <w:proofErr w:type="spellStart"/>
            <w:r w:rsidR="00804423" w:rsidRPr="009868FC">
              <w:rPr>
                <w:rFonts w:ascii="Marianne Light" w:hAnsi="Marianne Light"/>
                <w:sz w:val="20"/>
                <w:szCs w:val="20"/>
              </w:rPr>
              <w:t>RedHat</w:t>
            </w:r>
            <w:proofErr w:type="spellEnd"/>
            <w:r w:rsidR="00804423" w:rsidRPr="009868FC">
              <w:rPr>
                <w:rFonts w:ascii="Marianne Light" w:hAnsi="Marianne Light"/>
                <w:sz w:val="20"/>
                <w:szCs w:val="20"/>
              </w:rPr>
              <w:t xml:space="preserve">, </w:t>
            </w:r>
          </w:p>
          <w:p w14:paraId="11EC984E" w14:textId="29DCA9C9" w:rsidR="00F87F9C" w:rsidRPr="009868FC" w:rsidRDefault="00F50394" w:rsidP="00EB25C1">
            <w:pPr>
              <w:pStyle w:val="Paragraphedeliste"/>
              <w:numPr>
                <w:ilvl w:val="0"/>
                <w:numId w:val="65"/>
              </w:numPr>
              <w:jc w:val="both"/>
              <w:rPr>
                <w:rFonts w:ascii="Marianne Light" w:hAnsi="Marianne Light"/>
                <w:sz w:val="20"/>
                <w:szCs w:val="20"/>
              </w:rPr>
            </w:pPr>
            <w:r w:rsidRPr="009868FC">
              <w:rPr>
                <w:rFonts w:ascii="Marianne Light" w:hAnsi="Marianne Light"/>
                <w:sz w:val="20"/>
                <w:szCs w:val="20"/>
              </w:rPr>
              <w:t>De</w:t>
            </w:r>
            <w:r w:rsidR="00804423" w:rsidRPr="009868FC">
              <w:rPr>
                <w:rFonts w:ascii="Marianne Light" w:hAnsi="Marianne Light"/>
                <w:sz w:val="20"/>
                <w:szCs w:val="20"/>
              </w:rPr>
              <w:t xml:space="preserve"> disponibilité d'espace disque sur les serveurs</w:t>
            </w:r>
            <w:r w:rsidR="008919F7" w:rsidRPr="009868FC">
              <w:rPr>
                <w:rFonts w:ascii="Marianne Light" w:hAnsi="Marianne Light"/>
                <w:sz w:val="20"/>
                <w:szCs w:val="20"/>
              </w:rPr>
              <w:t xml:space="preserve"> bases de données</w:t>
            </w:r>
            <w:r w:rsidR="00804423" w:rsidRPr="009868FC">
              <w:rPr>
                <w:rFonts w:ascii="Marianne Light" w:hAnsi="Marianne Light"/>
                <w:sz w:val="20"/>
                <w:szCs w:val="20"/>
              </w:rPr>
              <w:t xml:space="preserve">, d'occupation des espaces dédiés aux tables des bases de données (tablespace Oracle), </w:t>
            </w:r>
          </w:p>
          <w:p w14:paraId="23F69B6C" w14:textId="2EAFA6B4" w:rsidR="00623A9B" w:rsidRPr="009868FC" w:rsidRDefault="00037E75" w:rsidP="00EB25C1">
            <w:pPr>
              <w:pStyle w:val="Paragraphedeliste"/>
              <w:numPr>
                <w:ilvl w:val="0"/>
                <w:numId w:val="65"/>
              </w:numPr>
              <w:jc w:val="both"/>
              <w:rPr>
                <w:rFonts w:ascii="Marianne Light" w:hAnsi="Marianne Light"/>
                <w:sz w:val="20"/>
                <w:szCs w:val="20"/>
              </w:rPr>
            </w:pPr>
            <w:r w:rsidRPr="009868FC">
              <w:rPr>
                <w:rFonts w:ascii="Marianne Light" w:hAnsi="Marianne Light"/>
                <w:sz w:val="20"/>
                <w:szCs w:val="20"/>
              </w:rPr>
              <w:t>D’installation</w:t>
            </w:r>
            <w:r w:rsidR="00804423" w:rsidRPr="009868FC">
              <w:rPr>
                <w:rFonts w:ascii="Marianne Light" w:hAnsi="Marianne Light"/>
                <w:sz w:val="20"/>
                <w:szCs w:val="20"/>
              </w:rPr>
              <w:t xml:space="preserve"> des patchs, et d'une façon générale de tout ce qui concoure au bon fonctionnement de la plateforme technique</w:t>
            </w:r>
            <w:r w:rsidR="00F87F9C" w:rsidRPr="009868FC">
              <w:rPr>
                <w:rFonts w:ascii="Marianne Light" w:hAnsi="Marianne Light"/>
                <w:sz w:val="20"/>
                <w:szCs w:val="20"/>
              </w:rPr>
              <w:t>,</w:t>
            </w:r>
            <w:r w:rsidR="00804423" w:rsidRPr="009868FC">
              <w:rPr>
                <w:rFonts w:ascii="Marianne Light" w:hAnsi="Marianne Light"/>
                <w:sz w:val="20"/>
                <w:szCs w:val="20"/>
              </w:rPr>
              <w:t xml:space="preserve"> </w:t>
            </w:r>
          </w:p>
          <w:p w14:paraId="309A00C8" w14:textId="7F95AB68" w:rsidR="00623A9B" w:rsidRPr="009868FC" w:rsidRDefault="00037E75" w:rsidP="00EB25C1">
            <w:pPr>
              <w:pStyle w:val="Paragraphedeliste"/>
              <w:numPr>
                <w:ilvl w:val="0"/>
                <w:numId w:val="65"/>
              </w:numPr>
              <w:jc w:val="both"/>
              <w:rPr>
                <w:rFonts w:ascii="Marianne Light" w:hAnsi="Marianne Light"/>
                <w:sz w:val="20"/>
                <w:szCs w:val="20"/>
              </w:rPr>
            </w:pPr>
            <w:r w:rsidRPr="009868FC">
              <w:rPr>
                <w:rFonts w:ascii="Marianne Light" w:hAnsi="Marianne Light"/>
                <w:sz w:val="20"/>
                <w:szCs w:val="20"/>
              </w:rPr>
              <w:lastRenderedPageBreak/>
              <w:t>D’exploitation</w:t>
            </w:r>
            <w:r w:rsidR="00623A9B" w:rsidRPr="009868FC">
              <w:rPr>
                <w:rFonts w:ascii="Marianne Light" w:hAnsi="Marianne Light"/>
                <w:sz w:val="20"/>
                <w:szCs w:val="20"/>
              </w:rPr>
              <w:t xml:space="preserve"> de la plateforme COMAVO (communication </w:t>
            </w:r>
            <w:r w:rsidR="005E2892" w:rsidRPr="009868FC">
              <w:rPr>
                <w:rFonts w:ascii="Marianne Light" w:hAnsi="Marianne Light"/>
                <w:sz w:val="20"/>
                <w:szCs w:val="20"/>
              </w:rPr>
              <w:t xml:space="preserve">électronique </w:t>
            </w:r>
            <w:r w:rsidR="00623A9B" w:rsidRPr="009868FC">
              <w:rPr>
                <w:rFonts w:ascii="Marianne Light" w:hAnsi="Marianne Light"/>
                <w:sz w:val="20"/>
                <w:szCs w:val="20"/>
              </w:rPr>
              <w:t>avec les avocats aux conseils), surveillance des bases de données utilisées pour le monitoring, composants de la plateforme (</w:t>
            </w:r>
            <w:proofErr w:type="spellStart"/>
            <w:r w:rsidR="00623A9B" w:rsidRPr="009868FC">
              <w:rPr>
                <w:rFonts w:ascii="Marianne Light" w:hAnsi="Marianne Light"/>
                <w:sz w:val="20"/>
                <w:szCs w:val="20"/>
              </w:rPr>
              <w:t>Rab</w:t>
            </w:r>
            <w:r w:rsidR="00F04A5B" w:rsidRPr="009868FC">
              <w:rPr>
                <w:rFonts w:ascii="Marianne Light" w:hAnsi="Marianne Light"/>
                <w:sz w:val="20"/>
                <w:szCs w:val="20"/>
              </w:rPr>
              <w:t>b</w:t>
            </w:r>
            <w:r w:rsidR="00623A9B" w:rsidRPr="009868FC">
              <w:rPr>
                <w:rFonts w:ascii="Marianne Light" w:hAnsi="Marianne Light"/>
                <w:sz w:val="20"/>
                <w:szCs w:val="20"/>
              </w:rPr>
              <w:t>itMQ</w:t>
            </w:r>
            <w:proofErr w:type="spellEnd"/>
            <w:r w:rsidR="00F558C5" w:rsidRPr="009868FC">
              <w:rPr>
                <w:rFonts w:ascii="Marianne Light" w:hAnsi="Marianne Light"/>
                <w:sz w:val="20"/>
                <w:szCs w:val="20"/>
              </w:rPr>
              <w:t xml:space="preserve">, Nginx, </w:t>
            </w:r>
            <w:proofErr w:type="spellStart"/>
            <w:r w:rsidR="00DC5C7F" w:rsidRPr="009868FC">
              <w:rPr>
                <w:rFonts w:ascii="Marianne Light" w:hAnsi="Marianne Light"/>
                <w:sz w:val="20"/>
                <w:szCs w:val="20"/>
              </w:rPr>
              <w:t>Elastic</w:t>
            </w:r>
            <w:proofErr w:type="spellEnd"/>
            <w:r w:rsidR="00DC5C7F" w:rsidRPr="009868FC">
              <w:rPr>
                <w:rFonts w:ascii="Marianne Light" w:hAnsi="Marianne Light"/>
                <w:sz w:val="20"/>
                <w:szCs w:val="20"/>
              </w:rPr>
              <w:t xml:space="preserve">, </w:t>
            </w:r>
            <w:proofErr w:type="spellStart"/>
            <w:r w:rsidR="00DC5C7F" w:rsidRPr="009868FC">
              <w:rPr>
                <w:rFonts w:ascii="Marianne Light" w:hAnsi="Marianne Light"/>
                <w:sz w:val="20"/>
                <w:szCs w:val="20"/>
              </w:rPr>
              <w:t>Opensearch</w:t>
            </w:r>
            <w:proofErr w:type="spellEnd"/>
            <w:r w:rsidR="00DC5C7F" w:rsidRPr="009868FC">
              <w:rPr>
                <w:rFonts w:ascii="Marianne Light" w:hAnsi="Marianne Light"/>
                <w:sz w:val="20"/>
                <w:szCs w:val="20"/>
              </w:rPr>
              <w:t xml:space="preserve">, </w:t>
            </w:r>
            <w:r w:rsidR="00F558C5" w:rsidRPr="009868FC">
              <w:rPr>
                <w:rFonts w:ascii="Marianne Light" w:hAnsi="Marianne Light"/>
                <w:sz w:val="20"/>
                <w:szCs w:val="20"/>
              </w:rPr>
              <w:t>etc.</w:t>
            </w:r>
            <w:r w:rsidR="00623A9B" w:rsidRPr="009868FC">
              <w:rPr>
                <w:rFonts w:ascii="Marianne Light" w:hAnsi="Marianne Light"/>
                <w:sz w:val="20"/>
                <w:szCs w:val="20"/>
              </w:rPr>
              <w:t>)</w:t>
            </w:r>
          </w:p>
          <w:p w14:paraId="2DCD1A71" w14:textId="77777777" w:rsidR="00623A9B" w:rsidRPr="009868FC" w:rsidRDefault="00623A9B">
            <w:pPr>
              <w:jc w:val="both"/>
              <w:rPr>
                <w:rFonts w:ascii="Marianne Light" w:hAnsi="Marianne Light"/>
                <w:sz w:val="20"/>
                <w:szCs w:val="20"/>
              </w:rPr>
            </w:pPr>
          </w:p>
          <w:p w14:paraId="2CA2A6DF" w14:textId="0B3132E2" w:rsidR="00FC050F" w:rsidRPr="009868FC" w:rsidRDefault="00804423">
            <w:pPr>
              <w:jc w:val="both"/>
              <w:rPr>
                <w:rFonts w:ascii="Marianne Light" w:hAnsi="Marianne Light"/>
                <w:sz w:val="20"/>
                <w:szCs w:val="20"/>
              </w:rPr>
            </w:pPr>
            <w:r w:rsidRPr="009868FC">
              <w:rPr>
                <w:rFonts w:ascii="Marianne Light" w:hAnsi="Marianne Light"/>
                <w:sz w:val="20"/>
                <w:szCs w:val="20"/>
              </w:rPr>
              <w:t xml:space="preserve">Le titulaire devra prévoir un nombre de jours comprenant </w:t>
            </w:r>
            <w:r w:rsidR="007A622F" w:rsidRPr="009868FC">
              <w:rPr>
                <w:rFonts w:ascii="Marianne Light" w:hAnsi="Marianne Light"/>
                <w:sz w:val="20"/>
                <w:szCs w:val="20"/>
              </w:rPr>
              <w:t>à</w:t>
            </w:r>
            <w:r w:rsidRPr="009868FC">
              <w:rPr>
                <w:rFonts w:ascii="Marianne Light" w:hAnsi="Marianne Light"/>
                <w:sz w:val="20"/>
                <w:szCs w:val="20"/>
              </w:rPr>
              <w:t xml:space="preserve"> minima :</w:t>
            </w:r>
          </w:p>
          <w:p w14:paraId="650239EC" w14:textId="77777777" w:rsidR="004D3F70" w:rsidRPr="009868FC" w:rsidRDefault="004D3F70">
            <w:pPr>
              <w:jc w:val="both"/>
              <w:rPr>
                <w:rFonts w:ascii="Marianne Light" w:hAnsi="Marianne Light"/>
                <w:sz w:val="20"/>
                <w:szCs w:val="20"/>
              </w:rPr>
            </w:pPr>
          </w:p>
          <w:p w14:paraId="76E88117" w14:textId="5B696AB4" w:rsidR="00FC050F" w:rsidRPr="009868FC" w:rsidRDefault="00804423">
            <w:pPr>
              <w:jc w:val="both"/>
              <w:rPr>
                <w:rFonts w:ascii="Marianne Light" w:hAnsi="Marianne Light"/>
                <w:sz w:val="20"/>
                <w:szCs w:val="20"/>
              </w:rPr>
            </w:pPr>
            <w:r w:rsidRPr="009868FC">
              <w:rPr>
                <w:rFonts w:ascii="Marianne Light" w:hAnsi="Marianne Light"/>
                <w:sz w:val="20"/>
                <w:szCs w:val="20"/>
              </w:rPr>
              <w:t xml:space="preserve">- une intervention d'une journée mensuelle sur le site de la Cour de cassation pour effectuer </w:t>
            </w:r>
            <w:r w:rsidR="00BC041A" w:rsidRPr="009868FC">
              <w:rPr>
                <w:rFonts w:ascii="Marianne Light" w:hAnsi="Marianne Light"/>
                <w:sz w:val="20"/>
                <w:szCs w:val="20"/>
              </w:rPr>
              <w:t>la</w:t>
            </w:r>
            <w:r w:rsidRPr="009868FC">
              <w:rPr>
                <w:rFonts w:ascii="Marianne Light" w:hAnsi="Marianne Light"/>
                <w:sz w:val="20"/>
                <w:szCs w:val="20"/>
              </w:rPr>
              <w:t xml:space="preserve"> surveillance </w:t>
            </w:r>
            <w:r w:rsidR="00BC041A" w:rsidRPr="009868FC">
              <w:rPr>
                <w:rFonts w:ascii="Marianne Light" w:hAnsi="Marianne Light"/>
                <w:sz w:val="20"/>
                <w:szCs w:val="20"/>
              </w:rPr>
              <w:t xml:space="preserve">des bases de données et des serveurs </w:t>
            </w:r>
            <w:r w:rsidRPr="009868FC">
              <w:rPr>
                <w:rFonts w:ascii="Marianne Light" w:hAnsi="Marianne Light"/>
                <w:sz w:val="20"/>
                <w:szCs w:val="20"/>
              </w:rPr>
              <w:t>(12 jours/an)</w:t>
            </w:r>
          </w:p>
          <w:p w14:paraId="2173093C" w14:textId="762F547A" w:rsidR="004D3F70" w:rsidRPr="009868FC" w:rsidRDefault="004D3F70">
            <w:pPr>
              <w:jc w:val="both"/>
              <w:rPr>
                <w:rFonts w:ascii="Marianne Light" w:hAnsi="Marianne Light"/>
                <w:sz w:val="20"/>
                <w:szCs w:val="20"/>
              </w:rPr>
            </w:pPr>
          </w:p>
          <w:p w14:paraId="08116614" w14:textId="7979CAEF" w:rsidR="00FD5B63" w:rsidRPr="009868FC" w:rsidRDefault="00804423">
            <w:pPr>
              <w:jc w:val="both"/>
              <w:rPr>
                <w:rFonts w:ascii="Marianne Light" w:hAnsi="Marianne Light"/>
                <w:sz w:val="20"/>
                <w:szCs w:val="20"/>
              </w:rPr>
            </w:pPr>
            <w:r w:rsidRPr="009868FC">
              <w:rPr>
                <w:rFonts w:ascii="Marianne Light" w:hAnsi="Marianne Light"/>
                <w:sz w:val="20"/>
                <w:szCs w:val="20"/>
              </w:rPr>
              <w:t xml:space="preserve">- un volume de </w:t>
            </w:r>
            <w:r w:rsidR="00C3513E" w:rsidRPr="009868FC">
              <w:rPr>
                <w:rFonts w:ascii="Marianne Light" w:hAnsi="Marianne Light"/>
                <w:sz w:val="20"/>
                <w:szCs w:val="20"/>
              </w:rPr>
              <w:t>48</w:t>
            </w:r>
            <w:r w:rsidR="003F62E8" w:rsidRPr="009868FC">
              <w:rPr>
                <w:rFonts w:ascii="Marianne Light" w:hAnsi="Marianne Light"/>
                <w:sz w:val="20"/>
                <w:szCs w:val="20"/>
              </w:rPr>
              <w:t xml:space="preserve"> </w:t>
            </w:r>
            <w:r w:rsidRPr="009868FC">
              <w:rPr>
                <w:rFonts w:ascii="Marianne Light" w:hAnsi="Marianne Light"/>
                <w:sz w:val="20"/>
                <w:szCs w:val="20"/>
              </w:rPr>
              <w:t xml:space="preserve">jours/an pour des opérations ponctuelles et diverses liées </w:t>
            </w:r>
          </w:p>
          <w:p w14:paraId="76AFF602" w14:textId="118783E9" w:rsidR="00FD5B63" w:rsidRPr="009868FC" w:rsidRDefault="00037E75" w:rsidP="00EB25C1">
            <w:pPr>
              <w:pStyle w:val="Paragraphedeliste"/>
              <w:numPr>
                <w:ilvl w:val="0"/>
                <w:numId w:val="67"/>
              </w:numPr>
              <w:jc w:val="both"/>
              <w:rPr>
                <w:rFonts w:ascii="Marianne Light" w:hAnsi="Marianne Light"/>
                <w:sz w:val="20"/>
                <w:szCs w:val="20"/>
              </w:rPr>
            </w:pPr>
            <w:r w:rsidRPr="009868FC">
              <w:rPr>
                <w:rFonts w:ascii="Marianne Light" w:hAnsi="Marianne Light"/>
                <w:sz w:val="20"/>
                <w:szCs w:val="20"/>
              </w:rPr>
              <w:t>À</w:t>
            </w:r>
            <w:r w:rsidR="00804423" w:rsidRPr="009868FC">
              <w:rPr>
                <w:rFonts w:ascii="Marianne Light" w:hAnsi="Marianne Light"/>
                <w:sz w:val="20"/>
                <w:szCs w:val="20"/>
              </w:rPr>
              <w:t xml:space="preserve"> l'exploitation des bases Oracle</w:t>
            </w:r>
            <w:r w:rsidR="006C575B" w:rsidRPr="009868FC">
              <w:rPr>
                <w:rFonts w:ascii="Marianne Light" w:hAnsi="Marianne Light"/>
                <w:sz w:val="20"/>
                <w:szCs w:val="20"/>
              </w:rPr>
              <w:t>,</w:t>
            </w:r>
            <w:r w:rsidR="00804423" w:rsidRPr="009868FC">
              <w:rPr>
                <w:rFonts w:ascii="Marianne Light" w:hAnsi="Marianne Light"/>
                <w:sz w:val="20"/>
                <w:szCs w:val="20"/>
              </w:rPr>
              <w:t xml:space="preserve"> </w:t>
            </w:r>
          </w:p>
          <w:p w14:paraId="10A868CF" w14:textId="16DC3B58" w:rsidR="00FD5B63" w:rsidRPr="009868FC" w:rsidRDefault="00037E75" w:rsidP="00EB25C1">
            <w:pPr>
              <w:pStyle w:val="Paragraphedeliste"/>
              <w:numPr>
                <w:ilvl w:val="0"/>
                <w:numId w:val="67"/>
              </w:numPr>
              <w:jc w:val="both"/>
              <w:rPr>
                <w:rFonts w:ascii="Marianne Light" w:hAnsi="Marianne Light"/>
                <w:sz w:val="20"/>
                <w:szCs w:val="20"/>
              </w:rPr>
            </w:pPr>
            <w:r w:rsidRPr="009868FC">
              <w:rPr>
                <w:rFonts w:ascii="Marianne Light" w:hAnsi="Marianne Light"/>
                <w:sz w:val="20"/>
                <w:szCs w:val="20"/>
              </w:rPr>
              <w:t>À</w:t>
            </w:r>
            <w:r w:rsidR="00FD5B63" w:rsidRPr="009868FC">
              <w:rPr>
                <w:rFonts w:ascii="Marianne Light" w:hAnsi="Marianne Light"/>
                <w:sz w:val="20"/>
                <w:szCs w:val="20"/>
              </w:rPr>
              <w:t xml:space="preserve"> l’exploitation </w:t>
            </w:r>
            <w:r w:rsidR="00804423" w:rsidRPr="009868FC">
              <w:rPr>
                <w:rFonts w:ascii="Marianne Light" w:hAnsi="Marianne Light"/>
                <w:sz w:val="20"/>
                <w:szCs w:val="20"/>
              </w:rPr>
              <w:t xml:space="preserve">des serveurs Linux </w:t>
            </w:r>
            <w:proofErr w:type="spellStart"/>
            <w:r w:rsidR="00804423" w:rsidRPr="009868FC">
              <w:rPr>
                <w:rFonts w:ascii="Marianne Light" w:hAnsi="Marianne Light"/>
                <w:sz w:val="20"/>
                <w:szCs w:val="20"/>
              </w:rPr>
              <w:t>RedHat</w:t>
            </w:r>
            <w:proofErr w:type="spellEnd"/>
            <w:r w:rsidR="00804423" w:rsidRPr="009868FC">
              <w:rPr>
                <w:rFonts w:ascii="Marianne Light" w:hAnsi="Marianne Light"/>
                <w:sz w:val="20"/>
                <w:szCs w:val="20"/>
              </w:rPr>
              <w:t xml:space="preserve"> (</w:t>
            </w:r>
            <w:r w:rsidR="00FD5B63" w:rsidRPr="009868FC">
              <w:rPr>
                <w:rFonts w:ascii="Marianne Light" w:hAnsi="Marianne Light"/>
                <w:sz w:val="20"/>
                <w:szCs w:val="20"/>
              </w:rPr>
              <w:t xml:space="preserve">diagnostic, </w:t>
            </w:r>
            <w:r w:rsidR="00804423" w:rsidRPr="009868FC">
              <w:rPr>
                <w:rFonts w:ascii="Marianne Light" w:hAnsi="Marianne Light"/>
                <w:sz w:val="20"/>
                <w:szCs w:val="20"/>
              </w:rPr>
              <w:t>étude et résolution de problèmes d'exploitation,</w:t>
            </w:r>
            <w:r w:rsidR="00FD5B63" w:rsidRPr="009868FC">
              <w:rPr>
                <w:rFonts w:ascii="Marianne Light" w:hAnsi="Marianne Light"/>
                <w:sz w:val="20"/>
                <w:szCs w:val="20"/>
              </w:rPr>
              <w:t xml:space="preserve"> </w:t>
            </w:r>
            <w:r w:rsidR="00804423" w:rsidRPr="009868FC">
              <w:rPr>
                <w:rFonts w:ascii="Marianne Light" w:hAnsi="Marianne Light"/>
                <w:sz w:val="20"/>
                <w:szCs w:val="20"/>
              </w:rPr>
              <w:t xml:space="preserve">expertise Oracle / Linux, installation de </w:t>
            </w:r>
            <w:proofErr w:type="spellStart"/>
            <w:r w:rsidR="00804423" w:rsidRPr="009868FC">
              <w:rPr>
                <w:rFonts w:ascii="Marianne Light" w:hAnsi="Marianne Light"/>
                <w:sz w:val="20"/>
                <w:szCs w:val="20"/>
              </w:rPr>
              <w:t>RedHat</w:t>
            </w:r>
            <w:proofErr w:type="spellEnd"/>
            <w:r w:rsidR="00804423" w:rsidRPr="009868FC">
              <w:rPr>
                <w:rFonts w:ascii="Marianne Light" w:hAnsi="Marianne Light"/>
                <w:sz w:val="20"/>
                <w:szCs w:val="20"/>
              </w:rPr>
              <w:t xml:space="preserve"> sur un serveur, etc.)</w:t>
            </w:r>
            <w:r w:rsidR="006C575B" w:rsidRPr="009868FC">
              <w:rPr>
                <w:rFonts w:ascii="Marianne Light" w:hAnsi="Marianne Light"/>
                <w:sz w:val="20"/>
                <w:szCs w:val="20"/>
              </w:rPr>
              <w:t xml:space="preserve">, </w:t>
            </w:r>
          </w:p>
          <w:p w14:paraId="50AD4584" w14:textId="0B165DE7" w:rsidR="00FC050F" w:rsidRPr="009868FC" w:rsidRDefault="00037E75" w:rsidP="00EB25C1">
            <w:pPr>
              <w:pStyle w:val="Paragraphedeliste"/>
              <w:numPr>
                <w:ilvl w:val="0"/>
                <w:numId w:val="67"/>
              </w:numPr>
              <w:jc w:val="both"/>
              <w:rPr>
                <w:rFonts w:ascii="Marianne Light" w:hAnsi="Marianne Light"/>
                <w:sz w:val="20"/>
                <w:szCs w:val="20"/>
              </w:rPr>
            </w:pPr>
            <w:r w:rsidRPr="009868FC">
              <w:rPr>
                <w:rFonts w:ascii="Marianne Light" w:hAnsi="Marianne Light"/>
                <w:sz w:val="20"/>
                <w:szCs w:val="20"/>
              </w:rPr>
              <w:t>À</w:t>
            </w:r>
            <w:r w:rsidR="006C575B" w:rsidRPr="009868FC">
              <w:rPr>
                <w:rFonts w:ascii="Marianne Light" w:hAnsi="Marianne Light"/>
                <w:sz w:val="20"/>
                <w:szCs w:val="20"/>
              </w:rPr>
              <w:t xml:space="preserve"> </w:t>
            </w:r>
            <w:r w:rsidR="0054118B" w:rsidRPr="009868FC">
              <w:rPr>
                <w:rFonts w:ascii="Marianne Light" w:hAnsi="Marianne Light"/>
                <w:sz w:val="20"/>
                <w:szCs w:val="20"/>
              </w:rPr>
              <w:t xml:space="preserve">la surveillance et à </w:t>
            </w:r>
            <w:r w:rsidR="006C575B" w:rsidRPr="009868FC">
              <w:rPr>
                <w:rFonts w:ascii="Marianne Light" w:hAnsi="Marianne Light"/>
                <w:sz w:val="20"/>
                <w:szCs w:val="20"/>
              </w:rPr>
              <w:t>l’exploitation de la plateforme COMAVO</w:t>
            </w:r>
            <w:r w:rsidR="00FD5B63" w:rsidRPr="009868FC">
              <w:rPr>
                <w:rFonts w:ascii="Marianne Light" w:hAnsi="Marianne Light"/>
                <w:sz w:val="20"/>
                <w:szCs w:val="20"/>
              </w:rPr>
              <w:t xml:space="preserve"> (composants </w:t>
            </w:r>
            <w:proofErr w:type="spellStart"/>
            <w:r w:rsidR="00FD5B63" w:rsidRPr="009868FC">
              <w:rPr>
                <w:rFonts w:ascii="Marianne Light" w:hAnsi="Marianne Light"/>
                <w:sz w:val="20"/>
                <w:szCs w:val="20"/>
              </w:rPr>
              <w:t>RabbitMQ</w:t>
            </w:r>
            <w:proofErr w:type="spellEnd"/>
            <w:r w:rsidR="00FD5B63" w:rsidRPr="009868FC">
              <w:rPr>
                <w:rFonts w:ascii="Marianne Light" w:hAnsi="Marianne Light"/>
                <w:sz w:val="20"/>
                <w:szCs w:val="20"/>
              </w:rPr>
              <w:t xml:space="preserve">, </w:t>
            </w:r>
            <w:proofErr w:type="spellStart"/>
            <w:proofErr w:type="gramStart"/>
            <w:r w:rsidR="00FD5B63" w:rsidRPr="009868FC">
              <w:rPr>
                <w:rFonts w:ascii="Marianne Light" w:hAnsi="Marianne Light"/>
                <w:sz w:val="20"/>
                <w:szCs w:val="20"/>
              </w:rPr>
              <w:t>Opensearch</w:t>
            </w:r>
            <w:proofErr w:type="spellEnd"/>
            <w:r w:rsidR="00FD5B63" w:rsidRPr="009868FC">
              <w:rPr>
                <w:rFonts w:ascii="Marianne Light" w:hAnsi="Marianne Light"/>
                <w:sz w:val="20"/>
                <w:szCs w:val="20"/>
              </w:rPr>
              <w:t>,…</w:t>
            </w:r>
            <w:proofErr w:type="gramEnd"/>
            <w:r w:rsidR="00FD5B63" w:rsidRPr="009868FC">
              <w:rPr>
                <w:rFonts w:ascii="Marianne Light" w:hAnsi="Marianne Light"/>
                <w:sz w:val="20"/>
                <w:szCs w:val="20"/>
              </w:rPr>
              <w:t>)</w:t>
            </w:r>
          </w:p>
          <w:p w14:paraId="1A7E995F" w14:textId="77777777" w:rsidR="006C575B" w:rsidRPr="009868FC" w:rsidRDefault="006C575B">
            <w:pPr>
              <w:jc w:val="both"/>
              <w:rPr>
                <w:rFonts w:ascii="Marianne Light" w:hAnsi="Marianne Light"/>
                <w:sz w:val="20"/>
                <w:szCs w:val="20"/>
              </w:rPr>
            </w:pPr>
          </w:p>
          <w:p w14:paraId="2250C407" w14:textId="506B33ED" w:rsidR="00FC050F" w:rsidRPr="009868FC" w:rsidRDefault="00804423">
            <w:pPr>
              <w:jc w:val="both"/>
              <w:rPr>
                <w:rFonts w:ascii="Marianne Light" w:hAnsi="Marianne Light"/>
                <w:sz w:val="20"/>
                <w:szCs w:val="20"/>
              </w:rPr>
            </w:pPr>
            <w:r w:rsidRPr="009868FC">
              <w:rPr>
                <w:rFonts w:ascii="Marianne Light" w:hAnsi="Marianne Light"/>
                <w:sz w:val="20"/>
                <w:szCs w:val="20"/>
              </w:rPr>
              <w:t xml:space="preserve">Soit un total de </w:t>
            </w:r>
            <w:r w:rsidR="00C3513E" w:rsidRPr="009868FC">
              <w:rPr>
                <w:rFonts w:ascii="Marianne Light" w:hAnsi="Marianne Light"/>
                <w:sz w:val="20"/>
                <w:szCs w:val="20"/>
              </w:rPr>
              <w:t xml:space="preserve">60 </w:t>
            </w:r>
            <w:r w:rsidRPr="009868FC">
              <w:rPr>
                <w:rFonts w:ascii="Marianne Light" w:hAnsi="Marianne Light"/>
                <w:sz w:val="20"/>
                <w:szCs w:val="20"/>
              </w:rPr>
              <w:t>jours /an. En cas de non utilisation de ces jours dans l’année, ceux-ci seront reportés d’office l’année suivante.</w:t>
            </w:r>
          </w:p>
          <w:p w14:paraId="0F7D09AD" w14:textId="77777777" w:rsidR="00FC050F" w:rsidRPr="009868FC" w:rsidRDefault="00FC050F">
            <w:pPr>
              <w:rPr>
                <w:rFonts w:ascii="Marianne Light" w:hAnsi="Marianne Light"/>
                <w:sz w:val="20"/>
                <w:szCs w:val="20"/>
              </w:rPr>
            </w:pPr>
          </w:p>
        </w:tc>
      </w:tr>
      <w:tr w:rsidR="00FC050F" w14:paraId="5787724C" w14:textId="77777777" w:rsidTr="00730738">
        <w:trPr>
          <w:trHeight w:val="285"/>
          <w:jc w:val="center"/>
        </w:trPr>
        <w:tc>
          <w:tcPr>
            <w:tcW w:w="9636"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65506033"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lastRenderedPageBreak/>
              <w:t xml:space="preserve">Prérequis </w:t>
            </w:r>
            <w:r w:rsidRPr="009868FC">
              <w:rPr>
                <w:rFonts w:ascii="Marianne Light" w:hAnsi="Marianne Light"/>
                <w:b/>
                <w:bCs/>
                <w:sz w:val="20"/>
                <w:szCs w:val="20"/>
              </w:rPr>
              <w:fldChar w:fldCharType="begin"/>
            </w:r>
            <w:r w:rsidRPr="009868FC">
              <w:rPr>
                <w:rFonts w:ascii="Marianne Light" w:hAnsi="Marianne Light"/>
                <w:b/>
                <w:bCs/>
                <w:sz w:val="20"/>
                <w:szCs w:val="20"/>
              </w:rPr>
              <w:instrText xml:space="preserve"> DOCPROPERTY  _du_client  \* MERGEFORMAT </w:instrText>
            </w:r>
            <w:r w:rsidRPr="009868FC">
              <w:rPr>
                <w:rFonts w:ascii="Marianne Light" w:hAnsi="Marianne Light"/>
                <w:b/>
                <w:bCs/>
                <w:sz w:val="20"/>
                <w:szCs w:val="20"/>
              </w:rPr>
              <w:fldChar w:fldCharType="separate"/>
            </w:r>
            <w:r w:rsidRPr="009868FC">
              <w:rPr>
                <w:rFonts w:ascii="Marianne Light" w:hAnsi="Marianne Light"/>
                <w:b/>
                <w:bCs/>
                <w:sz w:val="20"/>
                <w:szCs w:val="20"/>
              </w:rPr>
              <w:t>du Ministère de la Justice</w:t>
            </w:r>
            <w:r w:rsidRPr="009868FC">
              <w:rPr>
                <w:rFonts w:ascii="Marianne Light" w:hAnsi="Marianne Light"/>
                <w:b/>
                <w:bCs/>
                <w:sz w:val="20"/>
                <w:szCs w:val="20"/>
              </w:rPr>
              <w:fldChar w:fldCharType="end"/>
            </w:r>
          </w:p>
        </w:tc>
      </w:tr>
      <w:tr w:rsidR="00FC050F" w14:paraId="6A50D95F" w14:textId="77777777" w:rsidTr="00730738">
        <w:trPr>
          <w:trHeight w:val="550"/>
          <w:jc w:val="center"/>
        </w:trPr>
        <w:tc>
          <w:tcPr>
            <w:tcW w:w="9636" w:type="dxa"/>
            <w:gridSpan w:val="3"/>
            <w:tcBorders>
              <w:top w:val="single" w:sz="4" w:space="0" w:color="auto"/>
              <w:left w:val="single" w:sz="4" w:space="0" w:color="auto"/>
              <w:bottom w:val="single" w:sz="4" w:space="0" w:color="auto"/>
              <w:right w:val="single" w:sz="4" w:space="0" w:color="auto"/>
            </w:tcBorders>
          </w:tcPr>
          <w:p w14:paraId="0238AB6C" w14:textId="77777777" w:rsidR="00FC050F" w:rsidRPr="009868FC" w:rsidRDefault="00804423">
            <w:pPr>
              <w:pStyle w:val="CCTP-Tableau-Texte1"/>
              <w:spacing w:before="31" w:after="31"/>
              <w:rPr>
                <w:rFonts w:ascii="Marianne Light" w:hAnsi="Marianne Light"/>
                <w:szCs w:val="20"/>
              </w:rPr>
            </w:pPr>
            <w:r w:rsidRPr="009868FC">
              <w:rPr>
                <w:rFonts w:ascii="Marianne Light" w:hAnsi="Marianne Light"/>
                <w:szCs w:val="20"/>
              </w:rPr>
              <w:t xml:space="preserve">La prestation se déroulant dans les locaux de la Cour de cassation, celle-ci donnera un accès aux différents serveurs sous la surveillance de l'équipe informatique de la Cour. Les outils nécessaires aux différents diagnostics (Toad, etc.) seront également disponibles. </w:t>
            </w:r>
          </w:p>
          <w:p w14:paraId="53151198" w14:textId="77777777" w:rsidR="00FC050F" w:rsidRPr="009868FC" w:rsidRDefault="00FC050F">
            <w:pPr>
              <w:pStyle w:val="CCTP-Tableau-Puce1"/>
              <w:spacing w:before="31" w:after="31"/>
              <w:ind w:left="785" w:hanging="360"/>
              <w:rPr>
                <w:rFonts w:ascii="Marianne Light" w:hAnsi="Marianne Light"/>
                <w:szCs w:val="20"/>
              </w:rPr>
            </w:pPr>
          </w:p>
        </w:tc>
      </w:tr>
      <w:tr w:rsidR="00FC050F" w14:paraId="0E935771" w14:textId="77777777" w:rsidTr="00730738">
        <w:trPr>
          <w:trHeight w:val="345"/>
          <w:jc w:val="center"/>
        </w:trPr>
        <w:tc>
          <w:tcPr>
            <w:tcW w:w="9636"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3AB00A99"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Description générale de l’activité</w:t>
            </w:r>
          </w:p>
        </w:tc>
      </w:tr>
      <w:tr w:rsidR="00FC050F" w14:paraId="22CDEB50" w14:textId="77777777" w:rsidTr="00730738">
        <w:trPr>
          <w:trHeight w:val="859"/>
          <w:jc w:val="center"/>
        </w:trPr>
        <w:tc>
          <w:tcPr>
            <w:tcW w:w="906" w:type="dxa"/>
            <w:tcBorders>
              <w:top w:val="single" w:sz="4" w:space="0" w:color="auto"/>
              <w:left w:val="single" w:sz="4" w:space="0" w:color="auto"/>
              <w:bottom w:val="single" w:sz="4" w:space="0" w:color="auto"/>
              <w:right w:val="single" w:sz="4" w:space="0" w:color="auto"/>
            </w:tcBorders>
            <w:shd w:val="clear" w:color="auto" w:fill="D9D9D9"/>
          </w:tcPr>
          <w:p w14:paraId="458E44F2" w14:textId="14DB2A0C" w:rsidR="00FC050F" w:rsidRPr="009868FC" w:rsidRDefault="00FC050F">
            <w:pPr>
              <w:keepLines/>
              <w:widowControl w:val="0"/>
              <w:spacing w:before="62" w:after="62"/>
              <w:rPr>
                <w:rFonts w:ascii="Marianne Light" w:hAnsi="Marianne Light"/>
                <w:bCs/>
                <w:sz w:val="20"/>
                <w:szCs w:val="20"/>
              </w:rPr>
            </w:pPr>
          </w:p>
        </w:tc>
        <w:tc>
          <w:tcPr>
            <w:tcW w:w="5812" w:type="dxa"/>
            <w:tcBorders>
              <w:top w:val="single" w:sz="4" w:space="0" w:color="auto"/>
              <w:left w:val="single" w:sz="4" w:space="0" w:color="auto"/>
              <w:bottom w:val="single" w:sz="4" w:space="0" w:color="auto"/>
              <w:right w:val="single" w:sz="4" w:space="0" w:color="auto"/>
            </w:tcBorders>
            <w:shd w:val="clear" w:color="auto" w:fill="D9D9D9"/>
          </w:tcPr>
          <w:p w14:paraId="7DF7C8E8" w14:textId="3E99112F" w:rsidR="00FC050F" w:rsidRPr="009868FC" w:rsidRDefault="00F12A77">
            <w:pPr>
              <w:keepLines/>
              <w:widowControl w:val="0"/>
              <w:spacing w:before="62" w:after="62"/>
              <w:rPr>
                <w:rFonts w:ascii="Marianne Light" w:hAnsi="Marianne Light"/>
                <w:bCs/>
                <w:sz w:val="20"/>
                <w:szCs w:val="20"/>
              </w:rPr>
            </w:pPr>
            <w:r w:rsidRPr="009868FC">
              <w:rPr>
                <w:rFonts w:ascii="Marianne Light" w:hAnsi="Marianne Light"/>
                <w:bCs/>
                <w:sz w:val="20"/>
                <w:szCs w:val="20"/>
              </w:rPr>
              <w:t xml:space="preserve">Prestations </w:t>
            </w:r>
          </w:p>
        </w:tc>
        <w:tc>
          <w:tcPr>
            <w:tcW w:w="2918" w:type="dxa"/>
            <w:tcBorders>
              <w:top w:val="single" w:sz="4" w:space="0" w:color="auto"/>
              <w:left w:val="single" w:sz="4" w:space="0" w:color="auto"/>
              <w:bottom w:val="single" w:sz="4" w:space="0" w:color="auto"/>
              <w:right w:val="single" w:sz="4" w:space="0" w:color="auto"/>
            </w:tcBorders>
            <w:shd w:val="clear" w:color="auto" w:fill="D9D9D9"/>
          </w:tcPr>
          <w:p w14:paraId="25E37A0C" w14:textId="77777777" w:rsidR="00FC050F" w:rsidRPr="009868FC" w:rsidRDefault="00804423">
            <w:pPr>
              <w:keepLines/>
              <w:widowControl w:val="0"/>
              <w:spacing w:before="62" w:after="62"/>
              <w:rPr>
                <w:rFonts w:ascii="Marianne Light" w:hAnsi="Marianne Light"/>
                <w:bCs/>
                <w:sz w:val="20"/>
                <w:szCs w:val="20"/>
              </w:rPr>
            </w:pPr>
            <w:r w:rsidRPr="009868FC">
              <w:rPr>
                <w:rFonts w:ascii="Marianne Light" w:hAnsi="Marianne Light"/>
                <w:bCs/>
                <w:sz w:val="20"/>
                <w:szCs w:val="20"/>
              </w:rPr>
              <w:t>Livrables</w:t>
            </w:r>
          </w:p>
        </w:tc>
      </w:tr>
      <w:tr w:rsidR="00FC050F" w14:paraId="71C0A926" w14:textId="77777777" w:rsidTr="00730738">
        <w:trPr>
          <w:trHeight w:val="1228"/>
          <w:jc w:val="center"/>
        </w:trPr>
        <w:tc>
          <w:tcPr>
            <w:tcW w:w="906" w:type="dxa"/>
            <w:tcBorders>
              <w:top w:val="single" w:sz="4" w:space="0" w:color="auto"/>
              <w:left w:val="single" w:sz="4" w:space="0" w:color="auto"/>
              <w:bottom w:val="single" w:sz="4" w:space="0" w:color="auto"/>
              <w:right w:val="single" w:sz="4" w:space="0" w:color="auto"/>
            </w:tcBorders>
            <w:vAlign w:val="center"/>
          </w:tcPr>
          <w:p w14:paraId="50C92471" w14:textId="0E955529" w:rsidR="00FC050F" w:rsidRPr="009868FC" w:rsidRDefault="00FC050F" w:rsidP="005E3C65">
            <w:pPr>
              <w:pStyle w:val="CCTP-Tableau-Texte1"/>
              <w:spacing w:before="31" w:after="31"/>
              <w:ind w:firstLine="33"/>
              <w:rPr>
                <w:rFonts w:ascii="Marianne Light" w:hAnsi="Marianne Light"/>
                <w:szCs w:val="20"/>
              </w:rPr>
            </w:pPr>
          </w:p>
        </w:tc>
        <w:tc>
          <w:tcPr>
            <w:tcW w:w="5812" w:type="dxa"/>
            <w:tcBorders>
              <w:top w:val="single" w:sz="4" w:space="0" w:color="auto"/>
              <w:left w:val="single" w:sz="4" w:space="0" w:color="auto"/>
              <w:bottom w:val="single" w:sz="4" w:space="0" w:color="auto"/>
              <w:right w:val="single" w:sz="4" w:space="0" w:color="auto"/>
            </w:tcBorders>
            <w:vAlign w:val="center"/>
          </w:tcPr>
          <w:p w14:paraId="4F87EEB9" w14:textId="77777777" w:rsidR="00FC050F" w:rsidRPr="009868FC" w:rsidRDefault="00804423" w:rsidP="005E3C65">
            <w:pPr>
              <w:pStyle w:val="Paragraphedeliste"/>
              <w:numPr>
                <w:ilvl w:val="0"/>
                <w:numId w:val="123"/>
              </w:numPr>
              <w:ind w:left="258" w:firstLine="33"/>
              <w:jc w:val="both"/>
              <w:rPr>
                <w:rFonts w:ascii="Marianne Light" w:hAnsi="Marianne Light"/>
                <w:sz w:val="20"/>
                <w:szCs w:val="20"/>
              </w:rPr>
            </w:pPr>
            <w:r w:rsidRPr="009868FC">
              <w:rPr>
                <w:rFonts w:ascii="Marianne Light" w:hAnsi="Marianne Light"/>
                <w:sz w:val="20"/>
                <w:szCs w:val="20"/>
              </w:rPr>
              <w:t xml:space="preserve">Surveillance des bases de données Oracle  </w:t>
            </w:r>
          </w:p>
          <w:p w14:paraId="2CDE09B9" w14:textId="77777777" w:rsidR="00FC050F" w:rsidRPr="009868FC" w:rsidRDefault="00804423" w:rsidP="0092654F">
            <w:pPr>
              <w:pStyle w:val="Paragraphedeliste"/>
              <w:numPr>
                <w:ilvl w:val="0"/>
                <w:numId w:val="123"/>
              </w:numPr>
              <w:ind w:left="685" w:hanging="425"/>
              <w:jc w:val="both"/>
              <w:rPr>
                <w:rFonts w:ascii="Marianne Light" w:hAnsi="Marianne Light"/>
                <w:sz w:val="20"/>
                <w:szCs w:val="20"/>
              </w:rPr>
            </w:pPr>
            <w:r w:rsidRPr="009868FC">
              <w:rPr>
                <w:rFonts w:ascii="Marianne Light" w:hAnsi="Marianne Light"/>
                <w:sz w:val="20"/>
                <w:szCs w:val="20"/>
              </w:rPr>
              <w:t>Interventions immédiates si pas d'impact sur les utilisateurs (installation de patchs correctifs par exemple)</w:t>
            </w:r>
          </w:p>
          <w:p w14:paraId="5D27C1DE" w14:textId="2AC2E037" w:rsidR="00FC050F" w:rsidRPr="009868FC" w:rsidRDefault="00804423" w:rsidP="0092654F">
            <w:pPr>
              <w:pStyle w:val="Paragraphedeliste"/>
              <w:numPr>
                <w:ilvl w:val="0"/>
                <w:numId w:val="123"/>
              </w:numPr>
              <w:ind w:left="685" w:hanging="425"/>
              <w:jc w:val="both"/>
              <w:rPr>
                <w:rFonts w:ascii="Marianne Light" w:hAnsi="Marianne Light"/>
                <w:sz w:val="20"/>
                <w:szCs w:val="20"/>
              </w:rPr>
            </w:pPr>
            <w:r w:rsidRPr="009868FC">
              <w:rPr>
                <w:rFonts w:ascii="Marianne Light" w:hAnsi="Marianne Light"/>
                <w:sz w:val="20"/>
                <w:szCs w:val="20"/>
              </w:rPr>
              <w:t xml:space="preserve">Réalisation de scripts à exécuter en différé par </w:t>
            </w:r>
            <w:r w:rsidR="007623BD" w:rsidRPr="009868FC">
              <w:rPr>
                <w:rFonts w:ascii="Marianne Light" w:hAnsi="Marianne Light"/>
                <w:sz w:val="20"/>
                <w:szCs w:val="20"/>
              </w:rPr>
              <w:t xml:space="preserve">l’équipe de la Cour ou </w:t>
            </w:r>
            <w:r w:rsidR="00333697" w:rsidRPr="009868FC">
              <w:rPr>
                <w:rFonts w:ascii="Marianne Light" w:hAnsi="Marianne Light"/>
                <w:sz w:val="20"/>
                <w:szCs w:val="20"/>
              </w:rPr>
              <w:t>le prestataire</w:t>
            </w:r>
            <w:r w:rsidRPr="009868FC">
              <w:rPr>
                <w:rFonts w:ascii="Marianne Light" w:hAnsi="Marianne Light"/>
                <w:sz w:val="20"/>
                <w:szCs w:val="20"/>
              </w:rPr>
              <w:t xml:space="preserve"> (si impacts utilisateurs)  </w:t>
            </w:r>
          </w:p>
          <w:p w14:paraId="59453C4F" w14:textId="77777777" w:rsidR="00FC050F" w:rsidRPr="009868FC" w:rsidRDefault="00804423" w:rsidP="0092654F">
            <w:pPr>
              <w:pStyle w:val="Paragraphedeliste"/>
              <w:numPr>
                <w:ilvl w:val="0"/>
                <w:numId w:val="123"/>
              </w:numPr>
              <w:ind w:left="685" w:hanging="425"/>
              <w:jc w:val="both"/>
              <w:rPr>
                <w:rFonts w:ascii="Marianne Light" w:hAnsi="Marianne Light"/>
                <w:sz w:val="20"/>
                <w:szCs w:val="20"/>
              </w:rPr>
            </w:pPr>
            <w:r w:rsidRPr="009868FC">
              <w:rPr>
                <w:rFonts w:ascii="Marianne Light" w:hAnsi="Marianne Light"/>
                <w:sz w:val="20"/>
                <w:szCs w:val="20"/>
              </w:rPr>
              <w:t xml:space="preserve">Surveillance des serveurs Linux et Windows (espace disque…) </w:t>
            </w:r>
          </w:p>
          <w:p w14:paraId="50279AA9" w14:textId="77777777" w:rsidR="00FC050F" w:rsidRPr="009868FC" w:rsidRDefault="00804423" w:rsidP="005E3C65">
            <w:pPr>
              <w:pStyle w:val="Paragraphedeliste"/>
              <w:numPr>
                <w:ilvl w:val="0"/>
                <w:numId w:val="123"/>
              </w:numPr>
              <w:ind w:left="258" w:firstLine="33"/>
              <w:jc w:val="both"/>
              <w:rPr>
                <w:rFonts w:ascii="Marianne Light" w:hAnsi="Marianne Light"/>
                <w:sz w:val="20"/>
                <w:szCs w:val="20"/>
              </w:rPr>
            </w:pPr>
            <w:r w:rsidRPr="009868FC">
              <w:rPr>
                <w:rFonts w:ascii="Marianne Light" w:hAnsi="Marianne Light"/>
                <w:sz w:val="20"/>
                <w:szCs w:val="20"/>
              </w:rPr>
              <w:t xml:space="preserve">Résolution de problèmes, expertise Oracle / Linux </w:t>
            </w:r>
          </w:p>
          <w:p w14:paraId="320B6F90" w14:textId="77777777" w:rsidR="00FC050F" w:rsidRPr="009868FC" w:rsidRDefault="00804423" w:rsidP="0092654F">
            <w:pPr>
              <w:pStyle w:val="Paragraphedeliste"/>
              <w:numPr>
                <w:ilvl w:val="0"/>
                <w:numId w:val="123"/>
              </w:numPr>
              <w:ind w:left="685" w:hanging="425"/>
              <w:jc w:val="both"/>
              <w:rPr>
                <w:rFonts w:ascii="Marianne Light" w:hAnsi="Marianne Light"/>
                <w:sz w:val="20"/>
                <w:szCs w:val="20"/>
              </w:rPr>
            </w:pPr>
            <w:r w:rsidRPr="009868FC">
              <w:rPr>
                <w:rFonts w:ascii="Marianne Light" w:hAnsi="Marianne Light"/>
                <w:sz w:val="20"/>
                <w:szCs w:val="20"/>
              </w:rPr>
              <w:t xml:space="preserve">Opérations spécifiques (installation de </w:t>
            </w:r>
            <w:proofErr w:type="spellStart"/>
            <w:r w:rsidRPr="009868FC">
              <w:rPr>
                <w:rFonts w:ascii="Marianne Light" w:hAnsi="Marianne Light"/>
                <w:sz w:val="20"/>
                <w:szCs w:val="20"/>
              </w:rPr>
              <w:t>RedHat</w:t>
            </w:r>
            <w:proofErr w:type="spellEnd"/>
            <w:r w:rsidRPr="009868FC">
              <w:rPr>
                <w:rFonts w:ascii="Marianne Light" w:hAnsi="Marianne Light"/>
                <w:sz w:val="20"/>
                <w:szCs w:val="20"/>
              </w:rPr>
              <w:t xml:space="preserve"> sur un serveur, montée de version, etc.)</w:t>
            </w:r>
          </w:p>
          <w:p w14:paraId="1A6517D1" w14:textId="776578E2" w:rsidR="00B00B04" w:rsidRPr="009868FC" w:rsidRDefault="00B00B04" w:rsidP="007A622F">
            <w:pPr>
              <w:pStyle w:val="Paragraphedeliste"/>
              <w:numPr>
                <w:ilvl w:val="0"/>
                <w:numId w:val="123"/>
              </w:numPr>
              <w:ind w:left="681" w:hanging="425"/>
              <w:jc w:val="both"/>
              <w:rPr>
                <w:rFonts w:ascii="Marianne Light" w:hAnsi="Marianne Light"/>
                <w:sz w:val="20"/>
                <w:szCs w:val="20"/>
              </w:rPr>
            </w:pPr>
            <w:r w:rsidRPr="009868FC">
              <w:rPr>
                <w:rFonts w:ascii="Marianne Light" w:hAnsi="Marianne Light"/>
                <w:sz w:val="20"/>
                <w:szCs w:val="20"/>
              </w:rPr>
              <w:t xml:space="preserve">Surveillance </w:t>
            </w:r>
            <w:r w:rsidR="00B021CF" w:rsidRPr="009868FC">
              <w:rPr>
                <w:rFonts w:ascii="Marianne Light" w:hAnsi="Marianne Light"/>
                <w:sz w:val="20"/>
                <w:szCs w:val="20"/>
              </w:rPr>
              <w:t xml:space="preserve">et exploitation </w:t>
            </w:r>
            <w:r w:rsidRPr="009868FC">
              <w:rPr>
                <w:rFonts w:ascii="Marianne Light" w:hAnsi="Marianne Light"/>
                <w:sz w:val="20"/>
                <w:szCs w:val="20"/>
              </w:rPr>
              <w:t>de la plateforme COMAVO</w:t>
            </w:r>
            <w:r w:rsidR="009F489B" w:rsidRPr="009868FC">
              <w:rPr>
                <w:rFonts w:ascii="Marianne Light" w:hAnsi="Marianne Light"/>
                <w:sz w:val="20"/>
                <w:szCs w:val="20"/>
              </w:rPr>
              <w:t xml:space="preserve"> (bases de données, composants de la plateforme)</w:t>
            </w:r>
          </w:p>
        </w:tc>
        <w:tc>
          <w:tcPr>
            <w:tcW w:w="2918" w:type="dxa"/>
            <w:tcBorders>
              <w:top w:val="single" w:sz="4" w:space="0" w:color="auto"/>
              <w:left w:val="single" w:sz="4" w:space="0" w:color="auto"/>
              <w:bottom w:val="single" w:sz="4" w:space="0" w:color="auto"/>
              <w:right w:val="single" w:sz="4" w:space="0" w:color="auto"/>
            </w:tcBorders>
            <w:vAlign w:val="center"/>
          </w:tcPr>
          <w:p w14:paraId="334F7F46" w14:textId="77777777" w:rsidR="00FC050F" w:rsidRPr="009868FC" w:rsidRDefault="00804423" w:rsidP="0092654F">
            <w:pPr>
              <w:pStyle w:val="CCTP-Tableau-Puce1"/>
              <w:numPr>
                <w:ilvl w:val="0"/>
                <w:numId w:val="124"/>
              </w:numPr>
              <w:spacing w:before="31" w:after="31"/>
              <w:ind w:left="117" w:hanging="117"/>
              <w:rPr>
                <w:rFonts w:ascii="Marianne Light" w:hAnsi="Marianne Light"/>
                <w:szCs w:val="20"/>
              </w:rPr>
            </w:pPr>
            <w:r w:rsidRPr="009868FC">
              <w:rPr>
                <w:rFonts w:ascii="Marianne Light" w:hAnsi="Marianne Light"/>
                <w:szCs w:val="20"/>
              </w:rPr>
              <w:t xml:space="preserve"> Compte-rendu de l'intervention incluant le diagnostic réalisé pour chaque base et chaque serveur, les éventuelles préconisations et le descriptif des opérations réalisées durant l'intervention</w:t>
            </w:r>
          </w:p>
          <w:p w14:paraId="0BD26BD0" w14:textId="77777777" w:rsidR="00FC050F" w:rsidRPr="009868FC" w:rsidRDefault="00804423" w:rsidP="0092654F">
            <w:pPr>
              <w:pStyle w:val="CCTP-Tableau-Puce1"/>
              <w:numPr>
                <w:ilvl w:val="0"/>
                <w:numId w:val="124"/>
              </w:numPr>
              <w:spacing w:before="31" w:after="31"/>
              <w:ind w:left="117" w:hanging="117"/>
              <w:rPr>
                <w:rFonts w:ascii="Marianne Light" w:hAnsi="Marianne Light"/>
                <w:szCs w:val="20"/>
              </w:rPr>
            </w:pPr>
            <w:r w:rsidRPr="009868FC">
              <w:rPr>
                <w:rFonts w:ascii="Marianne Light" w:hAnsi="Marianne Light"/>
                <w:szCs w:val="20"/>
              </w:rPr>
              <w:t xml:space="preserve">Scripts à exécuter le cas échéant </w:t>
            </w:r>
          </w:p>
          <w:p w14:paraId="227EB3B3" w14:textId="77777777" w:rsidR="00FC050F" w:rsidRPr="009868FC" w:rsidRDefault="00804423" w:rsidP="0092654F">
            <w:pPr>
              <w:pStyle w:val="CCTP-Tableau-Puce1"/>
              <w:numPr>
                <w:ilvl w:val="0"/>
                <w:numId w:val="124"/>
              </w:numPr>
              <w:spacing w:before="31" w:after="31"/>
              <w:ind w:left="117" w:hanging="117"/>
              <w:rPr>
                <w:rFonts w:ascii="Marianne Light" w:hAnsi="Marianne Light"/>
                <w:szCs w:val="20"/>
              </w:rPr>
            </w:pPr>
            <w:r w:rsidRPr="009868FC">
              <w:rPr>
                <w:rFonts w:ascii="Marianne Light" w:hAnsi="Marianne Light"/>
                <w:szCs w:val="20"/>
              </w:rPr>
              <w:t>Compte-rendu de l'intervention pour les opérations ponctuelles</w:t>
            </w:r>
          </w:p>
        </w:tc>
      </w:tr>
      <w:tr w:rsidR="00FC050F" w14:paraId="6C2E6547" w14:textId="77777777" w:rsidTr="00730738">
        <w:trPr>
          <w:trHeight w:val="345"/>
          <w:jc w:val="center"/>
        </w:trPr>
        <w:tc>
          <w:tcPr>
            <w:tcW w:w="9636"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7A2B5A26"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Vérifications</w:t>
            </w:r>
          </w:p>
        </w:tc>
      </w:tr>
      <w:tr w:rsidR="00FC050F" w14:paraId="004194AA" w14:textId="77777777" w:rsidTr="00730738">
        <w:trPr>
          <w:trHeight w:val="369"/>
          <w:jc w:val="center"/>
        </w:trPr>
        <w:tc>
          <w:tcPr>
            <w:tcW w:w="9636" w:type="dxa"/>
            <w:gridSpan w:val="3"/>
            <w:tcBorders>
              <w:top w:val="single" w:sz="4" w:space="0" w:color="auto"/>
              <w:left w:val="single" w:sz="4" w:space="0" w:color="auto"/>
              <w:bottom w:val="single" w:sz="4" w:space="0" w:color="auto"/>
              <w:right w:val="single" w:sz="4" w:space="0" w:color="auto"/>
            </w:tcBorders>
          </w:tcPr>
          <w:p w14:paraId="4AF05033" w14:textId="70C942D0"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 xml:space="preserve">Les opérations de vérifications sont définies au chapitre </w:t>
            </w:r>
            <w:r w:rsidRPr="009868FC">
              <w:rPr>
                <w:rFonts w:ascii="Marianne Light" w:hAnsi="Marianne Light"/>
                <w:szCs w:val="20"/>
              </w:rPr>
              <w:fldChar w:fldCharType="begin"/>
            </w:r>
            <w:r w:rsidRPr="009868FC">
              <w:rPr>
                <w:rFonts w:ascii="Marianne Light" w:hAnsi="Marianne Light"/>
                <w:szCs w:val="20"/>
              </w:rPr>
              <w:instrText xml:space="preserve"> REF _Ref414045398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6.3</w:t>
            </w:r>
            <w:r w:rsidRPr="009868FC">
              <w:rPr>
                <w:rFonts w:ascii="Marianne Light" w:hAnsi="Marianne Light"/>
                <w:szCs w:val="20"/>
              </w:rPr>
              <w:fldChar w:fldCharType="end"/>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_Ref381882829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Vérifications documentaires</w:t>
            </w:r>
            <w:r w:rsidRPr="009868FC">
              <w:rPr>
                <w:rFonts w:ascii="Marianne Light" w:hAnsi="Marianne Light"/>
                <w:szCs w:val="20"/>
              </w:rPr>
              <w:fldChar w:fldCharType="end"/>
            </w:r>
            <w:r w:rsidRPr="009868FC">
              <w:rPr>
                <w:rFonts w:ascii="Marianne Light" w:hAnsi="Marianne Light"/>
                <w:szCs w:val="20"/>
              </w:rPr>
              <w:t>. »</w:t>
            </w:r>
            <w:r w:rsidR="00525AFD" w:rsidRPr="009868FC">
              <w:rPr>
                <w:rFonts w:ascii="Marianne Light" w:hAnsi="Marianne Light"/>
                <w:szCs w:val="20"/>
              </w:rPr>
              <w:t xml:space="preserve"> du CCTP. Des précisions sont apportées à l’article X du CCAP.</w:t>
            </w:r>
          </w:p>
        </w:tc>
      </w:tr>
      <w:tr w:rsidR="00FC050F" w14:paraId="2CA5797F" w14:textId="77777777">
        <w:trPr>
          <w:trHeight w:val="245"/>
          <w:jc w:val="center"/>
        </w:trPr>
        <w:tc>
          <w:tcPr>
            <w:tcW w:w="9636" w:type="dxa"/>
            <w:gridSpan w:val="3"/>
            <w:tcBorders>
              <w:top w:val="single" w:sz="4" w:space="0" w:color="auto"/>
              <w:left w:val="single" w:sz="4" w:space="0" w:color="auto"/>
              <w:bottom w:val="single" w:sz="4" w:space="0" w:color="auto"/>
              <w:right w:val="single" w:sz="4" w:space="0" w:color="auto"/>
            </w:tcBorders>
            <w:shd w:val="clear" w:color="auto" w:fill="D9D9D9"/>
          </w:tcPr>
          <w:p w14:paraId="6EF0F2F4"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Base tarifaire</w:t>
            </w:r>
          </w:p>
        </w:tc>
      </w:tr>
      <w:tr w:rsidR="00FC050F" w14:paraId="2FD2CD7A" w14:textId="77777777">
        <w:trPr>
          <w:trHeight w:val="245"/>
          <w:jc w:val="center"/>
        </w:trPr>
        <w:tc>
          <w:tcPr>
            <w:tcW w:w="9636" w:type="dxa"/>
            <w:gridSpan w:val="3"/>
            <w:tcBorders>
              <w:top w:val="single" w:sz="4" w:space="0" w:color="auto"/>
              <w:left w:val="single" w:sz="4" w:space="0" w:color="auto"/>
              <w:bottom w:val="single" w:sz="4" w:space="0" w:color="auto"/>
              <w:right w:val="single" w:sz="4" w:space="0" w:color="auto"/>
            </w:tcBorders>
            <w:vAlign w:val="center"/>
          </w:tcPr>
          <w:p w14:paraId="6332D2EE" w14:textId="77777777" w:rsidR="00FC050F" w:rsidRPr="009868FC" w:rsidRDefault="00804423">
            <w:pPr>
              <w:pStyle w:val="CCTP-Tableau-Texte1"/>
              <w:spacing w:before="31" w:after="31"/>
              <w:rPr>
                <w:rFonts w:ascii="Marianne Light" w:hAnsi="Marianne Light"/>
                <w:szCs w:val="20"/>
              </w:rPr>
            </w:pPr>
            <w:r w:rsidRPr="009868FC">
              <w:rPr>
                <w:rFonts w:ascii="Marianne Light" w:hAnsi="Marianne Light"/>
                <w:szCs w:val="20"/>
              </w:rPr>
              <w:t>Cette prestation est forfaitaire pour chacune des deux prestations.</w:t>
            </w:r>
          </w:p>
        </w:tc>
      </w:tr>
    </w:tbl>
    <w:p w14:paraId="5BA67580" w14:textId="77777777" w:rsidR="00FC050F" w:rsidRPr="009868FC" w:rsidRDefault="00804423">
      <w:pPr>
        <w:pStyle w:val="CCTP-Titre1"/>
        <w:pageBreakBefore/>
        <w:rPr>
          <w:rFonts w:ascii="Marianne" w:hAnsi="Marianne"/>
          <w:sz w:val="24"/>
          <w:szCs w:val="24"/>
        </w:rPr>
      </w:pPr>
      <w:bookmarkStart w:id="326" w:name="_Ref83209789"/>
      <w:bookmarkStart w:id="327" w:name="_Toc203658956"/>
      <w:bookmarkStart w:id="328" w:name="_Toc213338424"/>
      <w:r w:rsidRPr="009868FC">
        <w:rPr>
          <w:rFonts w:ascii="Marianne" w:eastAsiaTheme="minorEastAsia" w:hAnsi="Marianne" w:cstheme="minorBidi"/>
          <w:sz w:val="24"/>
          <w:szCs w:val="24"/>
        </w:rPr>
        <w:lastRenderedPageBreak/>
        <w:t>Prestations de réalisation</w:t>
      </w:r>
      <w:bookmarkEnd w:id="303"/>
      <w:bookmarkEnd w:id="304"/>
      <w:bookmarkEnd w:id="305"/>
      <w:bookmarkEnd w:id="309"/>
      <w:bookmarkEnd w:id="310"/>
      <w:bookmarkEnd w:id="326"/>
      <w:bookmarkEnd w:id="327"/>
      <w:bookmarkEnd w:id="328"/>
    </w:p>
    <w:p w14:paraId="1BF69E52" w14:textId="77777777" w:rsidR="00FC050F" w:rsidRPr="009868FC" w:rsidRDefault="00804423">
      <w:pPr>
        <w:pStyle w:val="CCTP-Texte1"/>
        <w:rPr>
          <w:rFonts w:ascii="Marianne Light" w:hAnsi="Marianne Light"/>
          <w:sz w:val="20"/>
          <w:szCs w:val="20"/>
        </w:rPr>
      </w:pPr>
      <w:r w:rsidRPr="009868FC">
        <w:rPr>
          <w:rFonts w:ascii="Marianne Light" w:eastAsiaTheme="minorEastAsia" w:hAnsi="Marianne Light" w:cstheme="minorBidi"/>
          <w:sz w:val="20"/>
          <w:szCs w:val="20"/>
        </w:rPr>
        <w:t xml:space="preserve">Historiquement, les projets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DOCPROPERTY  _au_client  \* MERGEFORMAT</w:instrText>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au Ministère de la Justice</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sont pilotés selon la méthode de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_Ref18072790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Développement en cycle en V</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la méthode de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_Ref414028250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Développement en approche agile</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est de plus en plus utilisée favorisant la mobilisation de tous les acteurs à chaque phase du projet et l’agilité dans la gestion des priorités.</w:t>
      </w:r>
    </w:p>
    <w:p w14:paraId="5F247C11" w14:textId="77777777" w:rsidR="00FC050F" w:rsidRPr="009868FC" w:rsidRDefault="00804423">
      <w:pPr>
        <w:pStyle w:val="CCTP-Texte1"/>
        <w:shd w:val="clear" w:color="auto" w:fill="FFFFFF" w:themeFill="background1"/>
        <w:rPr>
          <w:rFonts w:ascii="Marianne Light" w:hAnsi="Marianne Light"/>
          <w:sz w:val="20"/>
          <w:szCs w:val="20"/>
        </w:rPr>
      </w:pPr>
      <w:r w:rsidRPr="009868FC">
        <w:rPr>
          <w:rFonts w:ascii="Marianne Light" w:eastAsiaTheme="minorEastAsia" w:hAnsi="Marianne Light" w:cstheme="minorBidi"/>
          <w:sz w:val="20"/>
          <w:szCs w:val="20"/>
        </w:rPr>
        <w:t>Quelle que soit la méthode de projet choisie, les principes suivants sont à respecter :</w:t>
      </w:r>
    </w:p>
    <w:p w14:paraId="15B86E92" w14:textId="77777777" w:rsidR="00FC050F" w:rsidRPr="009868FC" w:rsidRDefault="00804423">
      <w:pPr>
        <w:pStyle w:val="CCTP-Puce1"/>
        <w:rPr>
          <w:rFonts w:ascii="Marianne Light" w:hAnsi="Marianne Light"/>
          <w:sz w:val="20"/>
          <w:szCs w:val="20"/>
        </w:rPr>
      </w:pPr>
      <w:r w:rsidRPr="009868FC">
        <w:rPr>
          <w:rFonts w:ascii="Marianne Light" w:eastAsiaTheme="minorEastAsia" w:hAnsi="Marianne Light" w:cstheme="minorBidi"/>
          <w:sz w:val="20"/>
          <w:szCs w:val="20"/>
        </w:rPr>
        <w:t>Les restitutions de données sont maquettées avant d’être développées et les métiers/direction de programme ou utilisateurs clés sont associés à la conception et la validation de la maquette ;</w:t>
      </w:r>
    </w:p>
    <w:p w14:paraId="5F769B13" w14:textId="77777777" w:rsidR="00FC050F" w:rsidRPr="009868FC" w:rsidRDefault="00804423">
      <w:pPr>
        <w:pStyle w:val="CCTP-Puce1"/>
        <w:rPr>
          <w:rFonts w:ascii="Marianne Light" w:hAnsi="Marianne Light"/>
          <w:sz w:val="20"/>
          <w:szCs w:val="20"/>
        </w:rPr>
      </w:pPr>
      <w:r w:rsidRPr="009868FC">
        <w:rPr>
          <w:rFonts w:ascii="Marianne Light" w:eastAsiaTheme="minorEastAsia" w:hAnsi="Marianne Light" w:cstheme="minorBidi"/>
          <w:sz w:val="20"/>
          <w:szCs w:val="20"/>
        </w:rPr>
        <w:t xml:space="preserve">Les spécifications fonctionnelles sont orientées besoin métier, impliquant les utilisateurs finaux ou à minima, le représentant du métier (MOA, PO, business </w:t>
      </w:r>
      <w:proofErr w:type="spellStart"/>
      <w:r w:rsidRPr="009868FC">
        <w:rPr>
          <w:rFonts w:ascii="Marianne Light" w:eastAsiaTheme="minorEastAsia" w:hAnsi="Marianne Light" w:cstheme="minorBidi"/>
          <w:sz w:val="20"/>
          <w:szCs w:val="20"/>
        </w:rPr>
        <w:t>analyst</w:t>
      </w:r>
      <w:proofErr w:type="spellEnd"/>
      <w:r w:rsidRPr="009868FC">
        <w:rPr>
          <w:rFonts w:ascii="Marianne Light" w:eastAsiaTheme="minorEastAsia" w:hAnsi="Marianne Light" w:cstheme="minorBidi"/>
          <w:sz w:val="20"/>
          <w:szCs w:val="20"/>
        </w:rPr>
        <w:t>) ;</w:t>
      </w:r>
    </w:p>
    <w:p w14:paraId="6427FF0B" w14:textId="50F96BEB" w:rsidR="00FC050F" w:rsidRPr="009868FC" w:rsidRDefault="00804423">
      <w:pPr>
        <w:pStyle w:val="CCTP-Puce1"/>
        <w:rPr>
          <w:rFonts w:ascii="Marianne Light" w:hAnsi="Marianne Light"/>
          <w:sz w:val="20"/>
          <w:szCs w:val="20"/>
        </w:rPr>
      </w:pPr>
      <w:r w:rsidRPr="009868FC">
        <w:rPr>
          <w:rFonts w:ascii="Marianne Light" w:eastAsiaTheme="minorEastAsia" w:hAnsi="Marianne Light" w:cstheme="minorBidi"/>
          <w:sz w:val="20"/>
          <w:szCs w:val="20"/>
        </w:rPr>
        <w:t>Les spécifications fonctionnelles et techniques sont mises à jour et documenté</w:t>
      </w:r>
      <w:r w:rsidR="00DB7F9F" w:rsidRPr="009868FC">
        <w:rPr>
          <w:rFonts w:ascii="Marianne Light" w:eastAsiaTheme="minorEastAsia" w:hAnsi="Marianne Light" w:cstheme="minorBidi"/>
          <w:sz w:val="20"/>
          <w:szCs w:val="20"/>
        </w:rPr>
        <w:t>e</w:t>
      </w:r>
      <w:r w:rsidRPr="009868FC">
        <w:rPr>
          <w:rFonts w:ascii="Marianne Light" w:eastAsiaTheme="minorEastAsia" w:hAnsi="Marianne Light" w:cstheme="minorBidi"/>
          <w:sz w:val="20"/>
          <w:szCs w:val="20"/>
        </w:rPr>
        <w:t xml:space="preserve">s à chaque modification apportée à l’application, qu’elle soit d’ordre correctif ou </w:t>
      </w:r>
      <w:proofErr w:type="spellStart"/>
      <w:r w:rsidRPr="009868FC">
        <w:rPr>
          <w:rFonts w:ascii="Marianne Light" w:eastAsiaTheme="minorEastAsia" w:hAnsi="Marianne Light" w:cstheme="minorBidi"/>
          <w:sz w:val="20"/>
          <w:szCs w:val="20"/>
        </w:rPr>
        <w:t>évolutifet</w:t>
      </w:r>
      <w:proofErr w:type="spellEnd"/>
      <w:r w:rsidRPr="009868FC">
        <w:rPr>
          <w:rFonts w:ascii="Marianne Light" w:eastAsiaTheme="minorEastAsia" w:hAnsi="Marianne Light" w:cstheme="minorBidi"/>
          <w:sz w:val="20"/>
          <w:szCs w:val="20"/>
        </w:rPr>
        <w:t xml:space="preserve"> reflètent de manière exacte les composants ;</w:t>
      </w:r>
    </w:p>
    <w:p w14:paraId="6D702C59" w14:textId="77777777" w:rsidR="00FC050F" w:rsidRPr="009868FC" w:rsidRDefault="00804423">
      <w:pPr>
        <w:pStyle w:val="CCTP-Puce1"/>
        <w:rPr>
          <w:rFonts w:ascii="Marianne Light" w:hAnsi="Marianne Light"/>
          <w:sz w:val="20"/>
          <w:szCs w:val="20"/>
        </w:rPr>
      </w:pPr>
      <w:r w:rsidRPr="009868FC">
        <w:rPr>
          <w:rFonts w:ascii="Marianne Light" w:eastAsiaTheme="minorEastAsia" w:hAnsi="Marianne Light" w:cstheme="minorBidi"/>
          <w:sz w:val="20"/>
          <w:szCs w:val="20"/>
        </w:rPr>
        <w:t>Une attention particulière est apportée aux tests, en particulier les développeurs se constituent un patrimoine de tests de non régression ;</w:t>
      </w:r>
    </w:p>
    <w:p w14:paraId="03624CFE" w14:textId="77777777" w:rsidR="00FC050F" w:rsidRPr="009868FC" w:rsidRDefault="00804423">
      <w:pPr>
        <w:pStyle w:val="CCTP-Puce1"/>
        <w:rPr>
          <w:rFonts w:ascii="Marianne Light" w:hAnsi="Marianne Light"/>
          <w:sz w:val="20"/>
          <w:szCs w:val="20"/>
        </w:rPr>
      </w:pPr>
      <w:r w:rsidRPr="009868FC">
        <w:rPr>
          <w:rFonts w:ascii="Marianne Light" w:eastAsiaTheme="minorEastAsia" w:hAnsi="Marianne Light" w:cstheme="minorBidi"/>
          <w:sz w:val="20"/>
          <w:szCs w:val="20"/>
        </w:rPr>
        <w:t>Avoir une approche globale de conception sans perdre de vue la cohérence générale de la solution.</w:t>
      </w:r>
    </w:p>
    <w:p w14:paraId="6D306D15" w14:textId="2B411527" w:rsidR="00FC050F" w:rsidRPr="009868FC" w:rsidRDefault="00804423">
      <w:pPr>
        <w:pStyle w:val="CCTP-Texte1"/>
        <w:shd w:val="clear" w:color="auto" w:fill="FFFFFF"/>
        <w:rPr>
          <w:rFonts w:ascii="Marianne Light" w:hAnsi="Marianne Light"/>
          <w:sz w:val="20"/>
          <w:szCs w:val="20"/>
        </w:rPr>
      </w:pPr>
      <w:r w:rsidRPr="009868FC">
        <w:rPr>
          <w:rFonts w:ascii="Marianne Light" w:eastAsiaTheme="minorEastAsia" w:hAnsi="Marianne Light" w:cstheme="minorBidi"/>
          <w:sz w:val="20"/>
          <w:szCs w:val="20"/>
        </w:rPr>
        <w:t xml:space="preserve">En cas de méthode de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_Ref18072790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Développement en cycle en V</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les effets tunnel doivent être réduits, notamment au travers d</w:t>
      </w:r>
      <w:r w:rsidR="00DB7F9F" w:rsidRPr="009868FC">
        <w:rPr>
          <w:rFonts w:ascii="Marianne Light" w:eastAsiaTheme="minorEastAsia" w:hAnsi="Marianne Light" w:cstheme="minorBidi"/>
          <w:sz w:val="20"/>
          <w:szCs w:val="20"/>
        </w:rPr>
        <w:t>u</w:t>
      </w:r>
      <w:r w:rsidRPr="009868FC">
        <w:rPr>
          <w:rFonts w:ascii="Marianne Light" w:eastAsiaTheme="minorEastAsia" w:hAnsi="Marianne Light" w:cstheme="minorBidi"/>
          <w:sz w:val="20"/>
          <w:szCs w:val="20"/>
        </w:rPr>
        <w:t xml:space="preserve"> phasage adéquat des livraisons (mode itératif). Cela implique de s’appuyer sur les besoins spécifiés en amont mais </w:t>
      </w:r>
      <w:r w:rsidR="00DB7F9F" w:rsidRPr="009868FC">
        <w:rPr>
          <w:rFonts w:ascii="Marianne Light" w:eastAsiaTheme="minorEastAsia" w:hAnsi="Marianne Light" w:cstheme="minorBidi"/>
          <w:sz w:val="20"/>
          <w:szCs w:val="20"/>
        </w:rPr>
        <w:t xml:space="preserve">aussi </w:t>
      </w:r>
      <w:r w:rsidRPr="009868FC">
        <w:rPr>
          <w:rFonts w:ascii="Marianne Light" w:eastAsiaTheme="minorEastAsia" w:hAnsi="Marianne Light" w:cstheme="minorBidi"/>
          <w:sz w:val="20"/>
          <w:szCs w:val="20"/>
        </w:rPr>
        <w:t xml:space="preserve">de développer avec des sprints courts (ex. 3 semaines), avec une démonstration à la fin de chaque cycle aux représentants des utilisateurs. </w:t>
      </w:r>
    </w:p>
    <w:p w14:paraId="75D5C366" w14:textId="77777777" w:rsidR="00FC050F" w:rsidRPr="009868FC" w:rsidRDefault="00804423">
      <w:pPr>
        <w:pStyle w:val="CCTP-Texte1"/>
        <w:shd w:val="clear" w:color="auto" w:fill="FFFFFF"/>
        <w:rPr>
          <w:rFonts w:ascii="Marianne Light" w:hAnsi="Marianne Light"/>
          <w:sz w:val="20"/>
          <w:szCs w:val="20"/>
        </w:rPr>
      </w:pP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DOCPROPERTY  _le_client_début_phrase  \* MERGEFORMAT</w:instrText>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Le Ministère de la Justice</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réalise les études de faisabilité, avec l’assistance éventuelle du titulaire (cf. chapitre</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_Ref2679960 \n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5.2</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 «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_Ref19632221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Prestations préalables à la réalisation</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w:t>
      </w:r>
    </w:p>
    <w:p w14:paraId="24B61B2A" w14:textId="77777777" w:rsidR="00FC050F" w:rsidRPr="009868FC" w:rsidRDefault="00804423">
      <w:pPr>
        <w:pStyle w:val="CCTP-Texte1"/>
        <w:shd w:val="clear" w:color="auto" w:fill="FFFFFF" w:themeFill="background1"/>
        <w:rPr>
          <w:rFonts w:ascii="Marianne Light" w:hAnsi="Marianne Light"/>
          <w:sz w:val="20"/>
          <w:szCs w:val="20"/>
        </w:rPr>
      </w:pPr>
      <w:r w:rsidRPr="009868FC">
        <w:rPr>
          <w:rFonts w:ascii="Marianne Light" w:eastAsiaTheme="minorEastAsia" w:hAnsi="Marianne Light" w:cstheme="minorBidi"/>
          <w:sz w:val="20"/>
          <w:szCs w:val="20"/>
        </w:rPr>
        <w:t xml:space="preserve">Les méthodologies de pilotage en vigueur au sein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DOCPROPERTY  _du_client  \* MERGEFORMAT</w:instrText>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du Ministère de la Justice</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sont :</w:t>
      </w:r>
    </w:p>
    <w:p w14:paraId="793CDE84" w14:textId="77777777" w:rsidR="00FC050F" w:rsidRPr="009868FC" w:rsidRDefault="00804423">
      <w:pPr>
        <w:pStyle w:val="CCTP-Puce1"/>
        <w:rPr>
          <w:rFonts w:ascii="Marianne Light" w:hAnsi="Marianne Light"/>
          <w:sz w:val="20"/>
          <w:szCs w:val="20"/>
        </w:rPr>
      </w:pP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_Ref18072790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Développement en cycle en V</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(cf. chapitre</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_Ref18072790 \r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5.4.2</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w:t>
      </w:r>
    </w:p>
    <w:p w14:paraId="2F315A00" w14:textId="7051B607" w:rsidR="00FC050F" w:rsidRPr="009868FC" w:rsidRDefault="00804423">
      <w:pPr>
        <w:pStyle w:val="CCTP-Puce1"/>
        <w:rPr>
          <w:rFonts w:ascii="Marianne Light" w:eastAsiaTheme="minorEastAsia" w:hAnsi="Marianne Light" w:cstheme="minorBidi"/>
          <w:sz w:val="20"/>
          <w:szCs w:val="20"/>
        </w:rPr>
      </w:pP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_Ref414028250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Développement en approche agile</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(cf. chapitre </w:t>
      </w:r>
      <w:r w:rsidRPr="009868FC">
        <w:rPr>
          <w:rFonts w:ascii="Marianne Light" w:eastAsiaTheme="minorEastAsia" w:hAnsi="Marianne Light" w:cstheme="minorBidi"/>
          <w:color w:val="FF0000"/>
          <w:sz w:val="20"/>
          <w:szCs w:val="20"/>
        </w:rPr>
        <w:fldChar w:fldCharType="begin"/>
      </w:r>
      <w:r w:rsidRPr="009868FC">
        <w:rPr>
          <w:rFonts w:ascii="Marianne Light" w:eastAsiaTheme="minorEastAsia" w:hAnsi="Marianne Light" w:cstheme="minorBidi"/>
          <w:sz w:val="20"/>
          <w:szCs w:val="20"/>
        </w:rPr>
        <w:instrText xml:space="preserve"> REF _Ref414028250 \n \h </w:instrText>
      </w:r>
      <w:r w:rsidRPr="009868FC">
        <w:rPr>
          <w:rFonts w:ascii="Marianne Light" w:eastAsiaTheme="minorEastAsia" w:hAnsi="Marianne Light" w:cstheme="minorBidi"/>
          <w:color w:val="FF0000"/>
          <w:sz w:val="20"/>
          <w:szCs w:val="20"/>
        </w:rPr>
        <w:instrText xml:space="preserve"> \* MERGEFORMAT </w:instrText>
      </w:r>
      <w:r w:rsidRPr="009868FC">
        <w:rPr>
          <w:rFonts w:ascii="Marianne Light" w:eastAsiaTheme="minorEastAsia" w:hAnsi="Marianne Light" w:cstheme="minorBidi"/>
          <w:color w:val="FF0000"/>
          <w:sz w:val="20"/>
          <w:szCs w:val="20"/>
        </w:rPr>
      </w:r>
      <w:r w:rsidRPr="009868FC">
        <w:rPr>
          <w:rFonts w:ascii="Marianne Light" w:eastAsiaTheme="minorEastAsia" w:hAnsi="Marianne Light" w:cstheme="minorBidi"/>
          <w:color w:val="FF0000"/>
          <w:sz w:val="20"/>
          <w:szCs w:val="20"/>
        </w:rPr>
        <w:fldChar w:fldCharType="separate"/>
      </w:r>
      <w:r w:rsidRPr="009868FC">
        <w:rPr>
          <w:rFonts w:ascii="Marianne Light" w:eastAsiaTheme="minorEastAsia" w:hAnsi="Marianne Light" w:cstheme="minorBidi"/>
          <w:sz w:val="20"/>
          <w:szCs w:val="20"/>
        </w:rPr>
        <w:t>5.4.3</w:t>
      </w:r>
      <w:r w:rsidRPr="009868FC">
        <w:rPr>
          <w:rFonts w:ascii="Marianne Light" w:eastAsiaTheme="minorEastAsia" w:hAnsi="Marianne Light" w:cstheme="minorBidi"/>
          <w:color w:val="FF0000"/>
          <w:sz w:val="20"/>
          <w:szCs w:val="20"/>
        </w:rPr>
        <w:fldChar w:fldCharType="end"/>
      </w:r>
      <w:r w:rsidRPr="009868FC">
        <w:rPr>
          <w:rFonts w:ascii="Marianne Light" w:eastAsiaTheme="minorEastAsia" w:hAnsi="Marianne Light" w:cstheme="minorBidi"/>
          <w:sz w:val="20"/>
          <w:szCs w:val="20"/>
        </w:rPr>
        <w:t>) </w:t>
      </w:r>
    </w:p>
    <w:p w14:paraId="481C3B1B" w14:textId="131198C2" w:rsidR="00EE73CD" w:rsidRPr="009868FC" w:rsidRDefault="0061663D">
      <w:pPr>
        <w:pStyle w:val="CCTP-Puce1"/>
        <w:rPr>
          <w:rFonts w:ascii="Marianne Light" w:eastAsiaTheme="minorEastAsia" w:hAnsi="Marianne Light" w:cstheme="minorBidi"/>
          <w:sz w:val="20"/>
          <w:szCs w:val="20"/>
        </w:rPr>
      </w:pPr>
      <w:r w:rsidRPr="009868FC">
        <w:rPr>
          <w:rFonts w:ascii="Marianne Light" w:eastAsiaTheme="minorEastAsia" w:hAnsi="Marianne Light" w:cstheme="minorBidi"/>
          <w:sz w:val="20"/>
          <w:szCs w:val="20"/>
        </w:rPr>
        <w:t>L</w:t>
      </w:r>
      <w:r w:rsidR="000A5B6F" w:rsidRPr="009868FC">
        <w:rPr>
          <w:rFonts w:ascii="Marianne Light" w:eastAsiaTheme="minorEastAsia" w:hAnsi="Marianne Light" w:cstheme="minorBidi"/>
          <w:sz w:val="20"/>
          <w:szCs w:val="20"/>
        </w:rPr>
        <w:t>a</w:t>
      </w:r>
      <w:r w:rsidRPr="009868FC">
        <w:rPr>
          <w:rFonts w:ascii="Marianne Light" w:eastAsiaTheme="minorEastAsia" w:hAnsi="Marianne Light" w:cstheme="minorBidi"/>
          <w:sz w:val="20"/>
          <w:szCs w:val="20"/>
        </w:rPr>
        <w:t xml:space="preserve"> </w:t>
      </w:r>
      <w:r w:rsidR="000A5B6F" w:rsidRPr="009868FC">
        <w:rPr>
          <w:rFonts w:ascii="Marianne Light" w:eastAsiaTheme="minorEastAsia" w:hAnsi="Marianne Light" w:cstheme="minorBidi"/>
          <w:sz w:val="20"/>
          <w:szCs w:val="20"/>
        </w:rPr>
        <w:t xml:space="preserve">Cour de Cassation </w:t>
      </w:r>
      <w:r w:rsidR="00572A54" w:rsidRPr="009868FC">
        <w:rPr>
          <w:rFonts w:ascii="Marianne Light" w:eastAsiaTheme="minorEastAsia" w:hAnsi="Marianne Light" w:cstheme="minorBidi"/>
          <w:sz w:val="20"/>
          <w:szCs w:val="20"/>
        </w:rPr>
        <w:t>se réserve le droit d’intervenir sur le code de certaines applications</w:t>
      </w:r>
      <w:r w:rsidR="000A5B6F" w:rsidRPr="009868FC">
        <w:rPr>
          <w:rFonts w:ascii="Marianne Light" w:eastAsiaTheme="minorEastAsia" w:hAnsi="Marianne Light" w:cstheme="minorBidi"/>
          <w:sz w:val="20"/>
          <w:szCs w:val="20"/>
        </w:rPr>
        <w:t xml:space="preserve"> puisqu’elle dispose d’une équipe de développement interne</w:t>
      </w:r>
      <w:r w:rsidR="004B107F" w:rsidRPr="009868FC">
        <w:rPr>
          <w:rFonts w:ascii="Marianne Light" w:eastAsiaTheme="minorEastAsia" w:hAnsi="Marianne Light" w:cstheme="minorBidi"/>
          <w:sz w:val="20"/>
          <w:szCs w:val="20"/>
        </w:rPr>
        <w:t xml:space="preserve"> d’évolutions</w:t>
      </w:r>
      <w:r w:rsidR="000A5B6F" w:rsidRPr="009868FC">
        <w:rPr>
          <w:rFonts w:ascii="Marianne Light" w:eastAsiaTheme="minorEastAsia" w:hAnsi="Marianne Light" w:cstheme="minorBidi"/>
          <w:sz w:val="20"/>
          <w:szCs w:val="20"/>
        </w:rPr>
        <w:t xml:space="preserve">. </w:t>
      </w:r>
      <w:r w:rsidR="00EE73CD" w:rsidRPr="009868FC">
        <w:rPr>
          <w:rFonts w:ascii="Marianne Light" w:eastAsiaTheme="minorEastAsia" w:hAnsi="Marianne Light" w:cstheme="minorBidi"/>
          <w:sz w:val="20"/>
          <w:szCs w:val="20"/>
        </w:rPr>
        <w:t>Elle peut également fournir des composants « clés en main » (ex : composants graphiques type DSFR, composants techniques transverses…)</w:t>
      </w:r>
    </w:p>
    <w:p w14:paraId="09C11DA3" w14:textId="0388FBE5" w:rsidR="0061663D" w:rsidRPr="009868FC" w:rsidRDefault="000A5B6F">
      <w:pPr>
        <w:pStyle w:val="CCTP-Puce1"/>
        <w:rPr>
          <w:rFonts w:ascii="Marianne Light" w:eastAsiaTheme="minorEastAsia" w:hAnsi="Marianne Light" w:cstheme="minorBidi"/>
          <w:sz w:val="20"/>
          <w:szCs w:val="20"/>
        </w:rPr>
      </w:pPr>
      <w:r w:rsidRPr="009868FC">
        <w:rPr>
          <w:rFonts w:ascii="Marianne Light" w:eastAsiaTheme="minorEastAsia" w:hAnsi="Marianne Light" w:cstheme="minorBidi"/>
          <w:sz w:val="20"/>
          <w:szCs w:val="20"/>
        </w:rPr>
        <w:t>Le titulaire du marché est responsable de l’intégration et de la livraison des modifications de code apportées par</w:t>
      </w:r>
      <w:r w:rsidR="00572A54" w:rsidRPr="009868FC">
        <w:rPr>
          <w:rFonts w:ascii="Marianne Light" w:eastAsiaTheme="minorEastAsia" w:hAnsi="Marianne Light" w:cstheme="minorBidi"/>
          <w:sz w:val="20"/>
          <w:szCs w:val="20"/>
        </w:rPr>
        <w:t xml:space="preserve"> </w:t>
      </w:r>
      <w:r w:rsidRPr="009868FC">
        <w:rPr>
          <w:rFonts w:ascii="Marianne Light" w:eastAsiaTheme="minorEastAsia" w:hAnsi="Marianne Light" w:cstheme="minorBidi"/>
          <w:sz w:val="20"/>
          <w:szCs w:val="20"/>
        </w:rPr>
        <w:t>la Cour de Cassation.</w:t>
      </w:r>
      <w:r w:rsidR="001D308F" w:rsidRPr="009868FC">
        <w:rPr>
          <w:rFonts w:ascii="Marianne Light" w:eastAsiaTheme="minorEastAsia" w:hAnsi="Marianne Light" w:cstheme="minorBidi"/>
          <w:sz w:val="20"/>
          <w:szCs w:val="20"/>
        </w:rPr>
        <w:t xml:space="preserve"> Ces reports seront contractualisés par décompte sur </w:t>
      </w:r>
      <w:proofErr w:type="gramStart"/>
      <w:r w:rsidR="001D308F" w:rsidRPr="009868FC">
        <w:rPr>
          <w:rFonts w:ascii="Marianne Light" w:eastAsiaTheme="minorEastAsia" w:hAnsi="Marianne Light" w:cstheme="minorBidi"/>
          <w:sz w:val="20"/>
          <w:szCs w:val="20"/>
        </w:rPr>
        <w:t>les AMI</w:t>
      </w:r>
      <w:proofErr w:type="gramEnd"/>
      <w:r w:rsidR="001D308F" w:rsidRPr="009868FC">
        <w:rPr>
          <w:rFonts w:ascii="Marianne Light" w:eastAsiaTheme="minorEastAsia" w:hAnsi="Marianne Light" w:cstheme="minorBidi"/>
          <w:sz w:val="20"/>
          <w:szCs w:val="20"/>
        </w:rPr>
        <w:t>.</w:t>
      </w:r>
    </w:p>
    <w:p w14:paraId="6A8212AF" w14:textId="77777777" w:rsidR="00EE73CD" w:rsidRPr="009868FC" w:rsidRDefault="00EE73CD">
      <w:pPr>
        <w:pStyle w:val="CCTP-Puce1"/>
        <w:rPr>
          <w:rFonts w:ascii="Marianne Light" w:hAnsi="Marianne Light"/>
          <w:sz w:val="20"/>
          <w:szCs w:val="20"/>
        </w:rPr>
      </w:pPr>
    </w:p>
    <w:p w14:paraId="13568925" w14:textId="77777777" w:rsidR="00FC050F" w:rsidRPr="009868FC" w:rsidRDefault="00804423">
      <w:pPr>
        <w:pStyle w:val="CCTP-Puce1"/>
        <w:rPr>
          <w:rFonts w:ascii="Marianne Light" w:hAnsi="Marianne Light"/>
          <w:sz w:val="20"/>
          <w:szCs w:val="20"/>
        </w:rPr>
      </w:pPr>
      <w:r w:rsidRPr="009868FC">
        <w:rPr>
          <w:rFonts w:ascii="Marianne Light" w:eastAsiaTheme="minorEastAsia" w:hAnsi="Marianne Light" w:cstheme="minorBidi"/>
          <w:sz w:val="20"/>
          <w:szCs w:val="20"/>
        </w:rPr>
        <w:t xml:space="preserve">Le choix du type de réalisation revient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DOCPROPERTY  _au_client  \* MERGEFORMAT</w:instrText>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au Ministère de la Justice</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et à ses équipes métiers/programme.</w:t>
      </w:r>
    </w:p>
    <w:p w14:paraId="79D80D6E" w14:textId="77777777" w:rsidR="00FC050F" w:rsidRPr="009868FC" w:rsidRDefault="00804423">
      <w:pPr>
        <w:pStyle w:val="CCTP-Texte1"/>
        <w:shd w:val="clear" w:color="auto" w:fill="FFFFFF" w:themeFill="background1"/>
        <w:rPr>
          <w:rFonts w:ascii="Marianne Light" w:hAnsi="Marianne Light"/>
          <w:sz w:val="20"/>
          <w:szCs w:val="20"/>
        </w:rPr>
      </w:pPr>
      <w:r w:rsidRPr="009868FC">
        <w:rPr>
          <w:rFonts w:ascii="Marianne Light" w:eastAsiaTheme="minorEastAsia" w:hAnsi="Marianne Light" w:cstheme="minorBidi"/>
          <w:sz w:val="20"/>
          <w:szCs w:val="20"/>
        </w:rPr>
        <w:t xml:space="preserve">À tout moment,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DOCPROPERTY  _le_client  \* MERGEFORMAT</w:instrText>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le Ministère de la Justice</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peut commander des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_Ref19632221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Prestations préalables à la réalisation</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(cf. chapitre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_Ref19632221 \n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5.2</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pour l’éclairer sur ses choix.</w:t>
      </w:r>
    </w:p>
    <w:p w14:paraId="70882F9E" w14:textId="3F561E0E" w:rsidR="00FC050F" w:rsidRPr="00BF115B" w:rsidRDefault="00D21243">
      <w:pPr>
        <w:pStyle w:val="CCTP-Titre2"/>
        <w:rPr>
          <w:rFonts w:ascii="Marianne Light" w:hAnsi="Marianne Light"/>
          <w:szCs w:val="24"/>
        </w:rPr>
      </w:pPr>
      <w:bookmarkStart w:id="329" w:name="_Ref19628335"/>
      <w:bookmarkStart w:id="330" w:name="_Toc203658957"/>
      <w:bookmarkStart w:id="331" w:name="_Toc213338425"/>
      <w:r w:rsidRPr="00BF115B">
        <w:rPr>
          <w:rFonts w:ascii="Marianne Light" w:eastAsiaTheme="minorEastAsia" w:hAnsi="Marianne Light" w:cstheme="minorBidi"/>
          <w:szCs w:val="24"/>
        </w:rPr>
        <w:t xml:space="preserve">UO5.4.1-REP - </w:t>
      </w:r>
      <w:r w:rsidR="00804423" w:rsidRPr="00BF115B">
        <w:rPr>
          <w:rFonts w:ascii="Marianne Light" w:eastAsiaTheme="minorEastAsia" w:hAnsi="Marianne Light" w:cstheme="minorBidi"/>
          <w:szCs w:val="24"/>
        </w:rPr>
        <w:t>Migration, reprise des données</w:t>
      </w:r>
      <w:bookmarkEnd w:id="329"/>
      <w:bookmarkEnd w:id="330"/>
      <w:bookmarkEnd w:id="331"/>
    </w:p>
    <w:p w14:paraId="3397A793" w14:textId="35176A3F" w:rsidR="00FC050F" w:rsidRPr="009868FC" w:rsidRDefault="00821A91">
      <w:pPr>
        <w:pStyle w:val="CCTP-Titre3"/>
        <w:rPr>
          <w:rFonts w:ascii="Marianne Light" w:hAnsi="Marianne Light"/>
          <w:sz w:val="20"/>
        </w:rPr>
      </w:pPr>
      <w:bookmarkStart w:id="332" w:name="_Ref18073928"/>
      <w:bookmarkStart w:id="333" w:name="_Ref18073943"/>
      <w:bookmarkStart w:id="334" w:name="_Ref18074544"/>
      <w:bookmarkStart w:id="335" w:name="_Toc203658958"/>
      <w:bookmarkStart w:id="336" w:name="_Ref2679964"/>
      <w:bookmarkStart w:id="337" w:name="_Ref11852631"/>
      <w:bookmarkStart w:id="338" w:name="_Toc213338426"/>
      <w:r w:rsidRPr="009868FC">
        <w:rPr>
          <w:rFonts w:ascii="Marianne Light" w:eastAsiaTheme="minorEastAsia" w:hAnsi="Marianne Light" w:cstheme="minorBidi"/>
          <w:sz w:val="20"/>
        </w:rPr>
        <w:t>Gestion de la reprise</w:t>
      </w:r>
      <w:r w:rsidR="00804423" w:rsidRPr="009868FC">
        <w:rPr>
          <w:rFonts w:ascii="Marianne Light" w:eastAsiaTheme="minorEastAsia" w:hAnsi="Marianne Light" w:cstheme="minorBidi"/>
          <w:sz w:val="20"/>
        </w:rPr>
        <w:t xml:space="preserve"> de données</w:t>
      </w:r>
      <w:bookmarkEnd w:id="332"/>
      <w:bookmarkEnd w:id="333"/>
      <w:bookmarkEnd w:id="334"/>
      <w:bookmarkEnd w:id="335"/>
      <w:bookmarkEnd w:id="33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5"/>
        <w:gridCol w:w="832"/>
        <w:gridCol w:w="881"/>
        <w:gridCol w:w="4523"/>
        <w:gridCol w:w="857"/>
        <w:gridCol w:w="1680"/>
      </w:tblGrid>
      <w:tr w:rsidR="00FC050F" w:rsidRPr="009868FC" w14:paraId="3637302E" w14:textId="77777777">
        <w:trPr>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5C0490E3" w14:textId="77777777" w:rsidR="00FC050F" w:rsidRPr="009868FC" w:rsidRDefault="00804423">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Définition globale de l’activité</w:t>
            </w:r>
          </w:p>
        </w:tc>
      </w:tr>
      <w:tr w:rsidR="00FC050F" w:rsidRPr="009868FC" w14:paraId="7B69D561" w14:textId="77777777">
        <w:trPr>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tcPr>
          <w:p w14:paraId="7E4014C5" w14:textId="5E659B97" w:rsidR="00FC050F" w:rsidRPr="009868FC" w:rsidRDefault="00255091">
            <w:pPr>
              <w:pStyle w:val="CCTP-Tableau-Texte1"/>
              <w:spacing w:before="31" w:after="31"/>
              <w:jc w:val="both"/>
              <w:rPr>
                <w:rFonts w:ascii="Marianne Light" w:hAnsi="Marianne Light"/>
                <w:szCs w:val="20"/>
              </w:rPr>
            </w:pPr>
            <w:r w:rsidRPr="009868FC">
              <w:rPr>
                <w:rFonts w:ascii="Marianne Light" w:hAnsi="Marianne Light"/>
                <w:szCs w:val="20"/>
              </w:rPr>
              <w:t>Cette prestation a pour objectif d’assister le Ministère de la Justice dans la gestion de la reprise de données.</w:t>
            </w:r>
          </w:p>
        </w:tc>
      </w:tr>
      <w:tr w:rsidR="00FC050F" w:rsidRPr="009868FC" w14:paraId="7D7D466A" w14:textId="77777777">
        <w:trPr>
          <w:trHeight w:val="28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262BE858"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Prérequis du Ministère de la Justice</w:t>
            </w:r>
          </w:p>
        </w:tc>
      </w:tr>
      <w:tr w:rsidR="00FC050F" w:rsidRPr="009868FC" w14:paraId="460D5C02" w14:textId="77777777">
        <w:trPr>
          <w:trHeight w:val="550"/>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tcPr>
          <w:p w14:paraId="4A035787" w14:textId="77777777" w:rsidR="00FC050F" w:rsidRPr="009868FC" w:rsidRDefault="00804423">
            <w:pPr>
              <w:pStyle w:val="CCTP-Tableau-Texte1"/>
              <w:spacing w:before="31" w:after="31"/>
              <w:jc w:val="both"/>
              <w:rPr>
                <w:rFonts w:ascii="Marianne Light" w:hAnsi="Marianne Light"/>
                <w:szCs w:val="20"/>
              </w:rPr>
            </w:pPr>
            <w:r w:rsidRPr="009868FC">
              <w:rPr>
                <w:rFonts w:ascii="Marianne Light" w:hAnsi="Marianne Light"/>
                <w:szCs w:val="20"/>
              </w:rPr>
              <w:t>Le Ministère de la Justice fournit :</w:t>
            </w:r>
          </w:p>
          <w:p w14:paraId="7D41BC2B" w14:textId="77777777" w:rsidR="00FC050F" w:rsidRPr="009868FC" w:rsidRDefault="00804423" w:rsidP="005E3C65">
            <w:pPr>
              <w:pStyle w:val="CCTP-Tableau-Puce1"/>
              <w:numPr>
                <w:ilvl w:val="0"/>
                <w:numId w:val="125"/>
              </w:numPr>
              <w:spacing w:before="31" w:after="31"/>
              <w:ind w:left="315" w:hanging="284"/>
              <w:jc w:val="both"/>
              <w:rPr>
                <w:rFonts w:ascii="Marianne Light" w:hAnsi="Marianne Light"/>
                <w:szCs w:val="20"/>
              </w:rPr>
            </w:pPr>
            <w:r w:rsidRPr="009868FC">
              <w:rPr>
                <w:rFonts w:ascii="Marianne Light" w:hAnsi="Marianne Light"/>
                <w:szCs w:val="20"/>
              </w:rPr>
              <w:t>Le MCD des applications existantes ;</w:t>
            </w:r>
          </w:p>
          <w:p w14:paraId="5DDCAD90" w14:textId="77777777" w:rsidR="00FC050F" w:rsidRPr="009868FC" w:rsidRDefault="00804423" w:rsidP="005E3C65">
            <w:pPr>
              <w:pStyle w:val="CCTP-Tableau-Puce1"/>
              <w:numPr>
                <w:ilvl w:val="0"/>
                <w:numId w:val="125"/>
              </w:numPr>
              <w:spacing w:before="31" w:after="31"/>
              <w:ind w:left="315" w:hanging="284"/>
              <w:jc w:val="both"/>
              <w:rPr>
                <w:rFonts w:ascii="Marianne Light" w:hAnsi="Marianne Light"/>
                <w:szCs w:val="20"/>
              </w:rPr>
            </w:pPr>
            <w:r w:rsidRPr="009868FC">
              <w:rPr>
                <w:rFonts w:ascii="Marianne Light" w:hAnsi="Marianne Light"/>
                <w:szCs w:val="20"/>
              </w:rPr>
              <w:lastRenderedPageBreak/>
              <w:t>Le MCD des applications cibles ;</w:t>
            </w:r>
          </w:p>
          <w:p w14:paraId="243974E9" w14:textId="77777777" w:rsidR="00FC050F" w:rsidRPr="009868FC" w:rsidRDefault="00804423" w:rsidP="005E3C65">
            <w:pPr>
              <w:pStyle w:val="CCTP-Tableau-Puce1"/>
              <w:numPr>
                <w:ilvl w:val="0"/>
                <w:numId w:val="125"/>
              </w:numPr>
              <w:spacing w:before="31" w:after="31"/>
              <w:ind w:left="315" w:hanging="284"/>
              <w:jc w:val="both"/>
              <w:rPr>
                <w:rFonts w:ascii="Marianne Light" w:hAnsi="Marianne Light"/>
                <w:szCs w:val="20"/>
              </w:rPr>
            </w:pPr>
            <w:r w:rsidRPr="009868FC">
              <w:rPr>
                <w:rFonts w:ascii="Marianne Light" w:hAnsi="Marianne Light"/>
                <w:szCs w:val="20"/>
              </w:rPr>
              <w:t>Le dictionnaire de données (si existant).</w:t>
            </w:r>
          </w:p>
          <w:p w14:paraId="75FB5589" w14:textId="4B46DAFF" w:rsidR="00255091" w:rsidRPr="009868FC" w:rsidRDefault="00255091" w:rsidP="005E3C65">
            <w:pPr>
              <w:pStyle w:val="CCTP-Tableau-Puce1"/>
              <w:numPr>
                <w:ilvl w:val="0"/>
                <w:numId w:val="125"/>
              </w:numPr>
              <w:spacing w:before="31" w:after="31"/>
              <w:ind w:left="315" w:hanging="284"/>
              <w:jc w:val="both"/>
              <w:rPr>
                <w:rFonts w:ascii="Marianne Light" w:hAnsi="Marianne Light"/>
                <w:szCs w:val="20"/>
              </w:rPr>
            </w:pPr>
            <w:r w:rsidRPr="009868FC">
              <w:rPr>
                <w:rFonts w:ascii="Marianne Light" w:hAnsi="Marianne Light"/>
                <w:szCs w:val="20"/>
              </w:rPr>
              <w:t>Le dossier de spécifications de la migration de données ; -</w:t>
            </w:r>
            <w:r w:rsidRPr="009868FC">
              <w:rPr>
                <w:rFonts w:ascii="Marianne Light" w:eastAsia="Arial" w:hAnsi="Marianne Light" w:cs="Arial"/>
                <w:szCs w:val="20"/>
              </w:rPr>
              <w:t xml:space="preserve"> </w:t>
            </w:r>
            <w:r w:rsidRPr="009868FC">
              <w:rPr>
                <w:rFonts w:ascii="Marianne Light" w:hAnsi="Marianne Light"/>
                <w:szCs w:val="20"/>
              </w:rPr>
              <w:t>un environnement et données pour le tir à blanc.</w:t>
            </w:r>
          </w:p>
        </w:tc>
      </w:tr>
      <w:tr w:rsidR="00FC050F" w:rsidRPr="009868FC" w14:paraId="6612FE08" w14:textId="77777777">
        <w:trPr>
          <w:trHeight w:val="3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098FA0A8" w14:textId="77777777" w:rsidR="00FC050F" w:rsidRPr="009868FC" w:rsidRDefault="00804423">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lastRenderedPageBreak/>
              <w:t>Description générale de l’activité</w:t>
            </w:r>
          </w:p>
        </w:tc>
      </w:tr>
      <w:tr w:rsidR="00FC050F" w:rsidRPr="009868FC" w14:paraId="41904F1E" w14:textId="77777777" w:rsidTr="005E3C65">
        <w:trPr>
          <w:trHeight w:val="150"/>
          <w:jc w:val="center"/>
        </w:trPr>
        <w:tc>
          <w:tcPr>
            <w:tcW w:w="809" w:type="dxa"/>
            <w:tcBorders>
              <w:top w:val="single" w:sz="4" w:space="0" w:color="auto"/>
              <w:left w:val="single" w:sz="4" w:space="0" w:color="auto"/>
              <w:bottom w:val="single" w:sz="4" w:space="0" w:color="auto"/>
              <w:right w:val="single" w:sz="4" w:space="0" w:color="auto"/>
            </w:tcBorders>
            <w:shd w:val="clear" w:color="auto" w:fill="D9D9D9"/>
          </w:tcPr>
          <w:p w14:paraId="01A8712C" w14:textId="77777777" w:rsidR="00FC050F" w:rsidRPr="009868FC" w:rsidRDefault="00804423">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Phases</w:t>
            </w:r>
          </w:p>
        </w:tc>
        <w:tc>
          <w:tcPr>
            <w:tcW w:w="6274" w:type="dxa"/>
            <w:gridSpan w:val="3"/>
            <w:tcBorders>
              <w:top w:val="single" w:sz="4" w:space="0" w:color="auto"/>
              <w:left w:val="single" w:sz="4" w:space="0" w:color="auto"/>
              <w:bottom w:val="single" w:sz="4" w:space="0" w:color="auto"/>
              <w:right w:val="single" w:sz="4" w:space="0" w:color="auto"/>
            </w:tcBorders>
            <w:shd w:val="clear" w:color="auto" w:fill="D9D9D9"/>
          </w:tcPr>
          <w:p w14:paraId="360A468E" w14:textId="0D960229" w:rsidR="00FC050F" w:rsidRPr="009868FC" w:rsidRDefault="00F12A77">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 xml:space="preserve">Prestations </w:t>
            </w:r>
          </w:p>
        </w:tc>
        <w:tc>
          <w:tcPr>
            <w:tcW w:w="2545" w:type="dxa"/>
            <w:gridSpan w:val="2"/>
            <w:tcBorders>
              <w:top w:val="single" w:sz="4" w:space="0" w:color="auto"/>
              <w:left w:val="single" w:sz="4" w:space="0" w:color="auto"/>
              <w:bottom w:val="single" w:sz="4" w:space="0" w:color="auto"/>
              <w:right w:val="single" w:sz="4" w:space="0" w:color="auto"/>
            </w:tcBorders>
            <w:shd w:val="clear" w:color="auto" w:fill="D9D9D9"/>
          </w:tcPr>
          <w:p w14:paraId="43417773" w14:textId="77777777" w:rsidR="00FC050F" w:rsidRPr="009868FC" w:rsidRDefault="00804423">
            <w:pPr>
              <w:keepLines/>
              <w:widowControl w:val="0"/>
              <w:spacing w:before="62" w:after="62"/>
              <w:rPr>
                <w:rFonts w:ascii="Marianne Light" w:hAnsi="Marianne Light"/>
                <w:bCs/>
                <w:sz w:val="20"/>
                <w:szCs w:val="20"/>
              </w:rPr>
            </w:pPr>
            <w:r w:rsidRPr="009868FC">
              <w:rPr>
                <w:rFonts w:ascii="Marianne Light" w:hAnsi="Marianne Light"/>
                <w:bCs/>
                <w:sz w:val="20"/>
                <w:szCs w:val="20"/>
              </w:rPr>
              <w:t>Livrables</w:t>
            </w:r>
          </w:p>
        </w:tc>
      </w:tr>
      <w:tr w:rsidR="00255091" w:rsidRPr="009868FC" w14:paraId="4C916539" w14:textId="77777777" w:rsidTr="000D3C23">
        <w:trPr>
          <w:trHeight w:val="150"/>
          <w:jc w:val="center"/>
        </w:trPr>
        <w:tc>
          <w:tcPr>
            <w:tcW w:w="809" w:type="dxa"/>
            <w:vMerge w:val="restart"/>
            <w:tcBorders>
              <w:top w:val="single" w:sz="4" w:space="0" w:color="auto"/>
              <w:left w:val="single" w:sz="4" w:space="0" w:color="auto"/>
              <w:right w:val="single" w:sz="4" w:space="0" w:color="auto"/>
            </w:tcBorders>
            <w:shd w:val="clear" w:color="auto" w:fill="auto"/>
            <w:vAlign w:val="center"/>
          </w:tcPr>
          <w:p w14:paraId="583811A8" w14:textId="77777777" w:rsidR="00255091" w:rsidRPr="009868FC" w:rsidRDefault="00255091" w:rsidP="00255091">
            <w:pPr>
              <w:pStyle w:val="CCTP-Tableau-Texte1"/>
              <w:spacing w:before="31" w:after="31"/>
              <w:jc w:val="both"/>
              <w:rPr>
                <w:rFonts w:ascii="Marianne Light" w:hAnsi="Marianne Light"/>
                <w:szCs w:val="20"/>
              </w:rPr>
            </w:pPr>
            <w:r w:rsidRPr="009868FC">
              <w:rPr>
                <w:rFonts w:ascii="Marianne Light" w:hAnsi="Marianne Light"/>
                <w:szCs w:val="20"/>
              </w:rPr>
              <w:t>1</w:t>
            </w:r>
          </w:p>
        </w:tc>
        <w:tc>
          <w:tcPr>
            <w:tcW w:w="6274" w:type="dxa"/>
            <w:gridSpan w:val="3"/>
            <w:tcBorders>
              <w:top w:val="single" w:sz="4" w:space="0" w:color="auto"/>
              <w:left w:val="single" w:sz="4" w:space="0" w:color="auto"/>
              <w:bottom w:val="single" w:sz="4" w:space="0" w:color="auto"/>
              <w:right w:val="single" w:sz="4" w:space="0" w:color="auto"/>
            </w:tcBorders>
            <w:shd w:val="clear" w:color="auto" w:fill="F2F2F2"/>
          </w:tcPr>
          <w:p w14:paraId="7A0A391D" w14:textId="33571F20" w:rsidR="00255091" w:rsidRPr="009868FC" w:rsidRDefault="00255091" w:rsidP="00255091">
            <w:pPr>
              <w:pStyle w:val="CCTP-Tableau-Texte1"/>
              <w:spacing w:before="31" w:after="31"/>
              <w:jc w:val="both"/>
              <w:rPr>
                <w:rFonts w:ascii="Marianne Light" w:hAnsi="Marianne Light"/>
                <w:szCs w:val="20"/>
              </w:rPr>
            </w:pPr>
            <w:r w:rsidRPr="009868FC">
              <w:rPr>
                <w:rFonts w:ascii="Marianne Light" w:hAnsi="Marianne Light"/>
                <w:szCs w:val="20"/>
              </w:rPr>
              <w:t xml:space="preserve">Conception de l’outil de migration </w:t>
            </w:r>
          </w:p>
        </w:tc>
        <w:tc>
          <w:tcPr>
            <w:tcW w:w="2545" w:type="dxa"/>
            <w:gridSpan w:val="2"/>
            <w:vMerge w:val="restart"/>
            <w:tcBorders>
              <w:left w:val="single" w:sz="4" w:space="0" w:color="auto"/>
              <w:right w:val="single" w:sz="4" w:space="0" w:color="auto"/>
            </w:tcBorders>
            <w:shd w:val="clear" w:color="auto" w:fill="auto"/>
            <w:vAlign w:val="center"/>
          </w:tcPr>
          <w:p w14:paraId="753DFAA1" w14:textId="77777777" w:rsidR="00255091" w:rsidRPr="009868FC" w:rsidRDefault="00255091" w:rsidP="000D3C23">
            <w:pPr>
              <w:pStyle w:val="CCTP-Tableau-Puce1"/>
              <w:spacing w:before="31" w:after="31"/>
              <w:ind w:left="172"/>
              <w:rPr>
                <w:rFonts w:ascii="Marianne Light" w:hAnsi="Marianne Light"/>
                <w:szCs w:val="20"/>
              </w:rPr>
            </w:pPr>
            <w:r w:rsidRPr="009868FC">
              <w:rPr>
                <w:rFonts w:ascii="Marianne Light" w:hAnsi="Marianne Light"/>
                <w:szCs w:val="20"/>
              </w:rPr>
              <w:t>Support de l’atelier</w:t>
            </w:r>
          </w:p>
          <w:p w14:paraId="65C4DE4F" w14:textId="77777777" w:rsidR="00255091" w:rsidRPr="009868FC" w:rsidRDefault="00255091" w:rsidP="000D3C23">
            <w:pPr>
              <w:pStyle w:val="CCTP-Tableau-Puce1"/>
              <w:spacing w:before="31" w:after="31"/>
              <w:ind w:left="172"/>
              <w:rPr>
                <w:rFonts w:ascii="Marianne Light" w:hAnsi="Marianne Light"/>
                <w:szCs w:val="20"/>
              </w:rPr>
            </w:pPr>
            <w:r w:rsidRPr="009868FC">
              <w:rPr>
                <w:rFonts w:ascii="Marianne Light" w:hAnsi="Marianne Light"/>
                <w:szCs w:val="20"/>
              </w:rPr>
              <w:t>Compte rendu des ateliers (RIDA)</w:t>
            </w:r>
          </w:p>
        </w:tc>
      </w:tr>
      <w:tr w:rsidR="00255091" w:rsidRPr="009868FC" w14:paraId="36326B3A" w14:textId="77777777" w:rsidTr="000D3C23">
        <w:trPr>
          <w:trHeight w:val="150"/>
          <w:jc w:val="center"/>
        </w:trPr>
        <w:tc>
          <w:tcPr>
            <w:tcW w:w="809" w:type="dxa"/>
            <w:vMerge/>
            <w:tcBorders>
              <w:left w:val="single" w:sz="4" w:space="0" w:color="auto"/>
              <w:right w:val="single" w:sz="4" w:space="0" w:color="auto"/>
            </w:tcBorders>
            <w:shd w:val="clear" w:color="auto" w:fill="auto"/>
            <w:vAlign w:val="center"/>
          </w:tcPr>
          <w:p w14:paraId="00E52476" w14:textId="77777777" w:rsidR="00255091" w:rsidRPr="009868FC" w:rsidRDefault="00255091" w:rsidP="00255091">
            <w:pPr>
              <w:pStyle w:val="CCTP-Tableau-Texte1"/>
              <w:spacing w:before="31" w:after="31"/>
              <w:jc w:val="both"/>
              <w:rPr>
                <w:rFonts w:ascii="Marianne Light" w:hAnsi="Marianne Light"/>
                <w:szCs w:val="20"/>
              </w:rPr>
            </w:pPr>
          </w:p>
        </w:tc>
        <w:tc>
          <w:tcPr>
            <w:tcW w:w="627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F53F297" w14:textId="77777777" w:rsidR="00255091" w:rsidRPr="009868FC" w:rsidRDefault="00255091" w:rsidP="00255091">
            <w:pPr>
              <w:spacing w:after="59"/>
              <w:ind w:left="1" w:right="50"/>
              <w:rPr>
                <w:rFonts w:ascii="Marianne Light" w:hAnsi="Marianne Light"/>
                <w:sz w:val="20"/>
                <w:szCs w:val="20"/>
              </w:rPr>
            </w:pPr>
            <w:r w:rsidRPr="009868FC">
              <w:rPr>
                <w:rFonts w:ascii="Marianne Light" w:hAnsi="Marianne Light"/>
                <w:sz w:val="20"/>
                <w:szCs w:val="20"/>
              </w:rPr>
              <w:t xml:space="preserve">A partir des éléments fournis par le Ministère de la Justice, complétés par les décisions prises pendant les ateliers, le titulaire réalise la conception de l’outil de migration de données : </w:t>
            </w:r>
          </w:p>
          <w:p w14:paraId="71B473CB" w14:textId="3F61E4B5" w:rsidR="00255091" w:rsidRPr="009868FC" w:rsidRDefault="00255091" w:rsidP="00255091">
            <w:pPr>
              <w:pStyle w:val="CCTP-Tableau-Puce1"/>
              <w:spacing w:before="31" w:after="31"/>
              <w:jc w:val="both"/>
              <w:rPr>
                <w:rFonts w:ascii="Marianne Light" w:hAnsi="Marianne Light"/>
                <w:szCs w:val="20"/>
              </w:rPr>
            </w:pPr>
            <w:r w:rsidRPr="009868FC">
              <w:rPr>
                <w:rFonts w:ascii="Marianne Light" w:hAnsi="Marianne Light"/>
                <w:szCs w:val="20"/>
              </w:rPr>
              <w:t>-</w:t>
            </w:r>
            <w:r w:rsidRPr="009868FC">
              <w:rPr>
                <w:rFonts w:ascii="Marianne Light" w:eastAsia="Arial" w:hAnsi="Marianne Light" w:cs="Arial"/>
                <w:szCs w:val="20"/>
              </w:rPr>
              <w:t xml:space="preserve"> </w:t>
            </w:r>
            <w:r w:rsidRPr="009868FC">
              <w:rPr>
                <w:rFonts w:ascii="Marianne Light" w:hAnsi="Marianne Light"/>
                <w:szCs w:val="20"/>
              </w:rPr>
              <w:t>Définir le découpage de l’outil en briques applicatives et les règles d’enchainement</w:t>
            </w:r>
          </w:p>
        </w:tc>
        <w:tc>
          <w:tcPr>
            <w:tcW w:w="2545" w:type="dxa"/>
            <w:gridSpan w:val="2"/>
            <w:vMerge/>
            <w:tcBorders>
              <w:left w:val="single" w:sz="4" w:space="0" w:color="auto"/>
              <w:right w:val="single" w:sz="4" w:space="0" w:color="auto"/>
            </w:tcBorders>
            <w:shd w:val="clear" w:color="auto" w:fill="auto"/>
            <w:vAlign w:val="center"/>
          </w:tcPr>
          <w:p w14:paraId="32CB240A" w14:textId="77777777" w:rsidR="00255091" w:rsidRPr="009868FC" w:rsidRDefault="00255091" w:rsidP="00255091">
            <w:pPr>
              <w:pStyle w:val="CCTP-Tableau-Texte1"/>
              <w:spacing w:before="31" w:after="31"/>
              <w:rPr>
                <w:rFonts w:ascii="Marianne Light" w:hAnsi="Marianne Light"/>
                <w:szCs w:val="20"/>
              </w:rPr>
            </w:pPr>
          </w:p>
        </w:tc>
      </w:tr>
      <w:tr w:rsidR="00255091" w:rsidRPr="009868FC" w14:paraId="2652206A" w14:textId="77777777" w:rsidTr="000D3C23">
        <w:trPr>
          <w:trHeight w:val="150"/>
          <w:jc w:val="center"/>
        </w:trPr>
        <w:tc>
          <w:tcPr>
            <w:tcW w:w="809" w:type="dxa"/>
            <w:vMerge w:val="restart"/>
            <w:tcBorders>
              <w:left w:val="single" w:sz="4" w:space="0" w:color="auto"/>
              <w:right w:val="single" w:sz="4" w:space="0" w:color="auto"/>
            </w:tcBorders>
            <w:shd w:val="clear" w:color="auto" w:fill="auto"/>
            <w:vAlign w:val="center"/>
          </w:tcPr>
          <w:p w14:paraId="47485082" w14:textId="77777777" w:rsidR="00255091" w:rsidRPr="009868FC" w:rsidRDefault="00255091" w:rsidP="00255091">
            <w:pPr>
              <w:pStyle w:val="CCTP-Tableau-Texte1"/>
              <w:spacing w:before="31" w:after="31"/>
              <w:jc w:val="both"/>
              <w:rPr>
                <w:rFonts w:ascii="Marianne Light" w:hAnsi="Marianne Light"/>
                <w:szCs w:val="20"/>
              </w:rPr>
            </w:pPr>
            <w:r w:rsidRPr="009868FC">
              <w:rPr>
                <w:rFonts w:ascii="Marianne Light" w:hAnsi="Marianne Light"/>
                <w:szCs w:val="20"/>
              </w:rPr>
              <w:t>2</w:t>
            </w:r>
          </w:p>
        </w:tc>
        <w:tc>
          <w:tcPr>
            <w:tcW w:w="6274" w:type="dxa"/>
            <w:gridSpan w:val="3"/>
            <w:tcBorders>
              <w:left w:val="single" w:sz="4" w:space="0" w:color="auto"/>
              <w:right w:val="single" w:sz="4" w:space="0" w:color="auto"/>
            </w:tcBorders>
            <w:shd w:val="clear" w:color="auto" w:fill="F2F2F2"/>
            <w:vAlign w:val="center"/>
          </w:tcPr>
          <w:p w14:paraId="3C456D29" w14:textId="298FC1D5" w:rsidR="00255091" w:rsidRPr="009868FC" w:rsidRDefault="00255091" w:rsidP="00255091">
            <w:pPr>
              <w:pStyle w:val="CCTP-Tableau-Texte1"/>
              <w:spacing w:before="31" w:after="31"/>
              <w:jc w:val="both"/>
              <w:rPr>
                <w:rFonts w:ascii="Marianne Light" w:hAnsi="Marianne Light"/>
                <w:szCs w:val="20"/>
              </w:rPr>
            </w:pPr>
            <w:r w:rsidRPr="009868FC">
              <w:rPr>
                <w:rFonts w:ascii="Marianne Light" w:hAnsi="Marianne Light"/>
                <w:szCs w:val="20"/>
              </w:rPr>
              <w:t>Réalisation de l’outil de migration</w:t>
            </w:r>
          </w:p>
        </w:tc>
        <w:tc>
          <w:tcPr>
            <w:tcW w:w="2545" w:type="dxa"/>
            <w:gridSpan w:val="2"/>
            <w:vMerge w:val="restart"/>
            <w:tcBorders>
              <w:left w:val="single" w:sz="4" w:space="0" w:color="auto"/>
              <w:right w:val="single" w:sz="4" w:space="0" w:color="auto"/>
            </w:tcBorders>
            <w:shd w:val="clear" w:color="auto" w:fill="auto"/>
            <w:vAlign w:val="center"/>
          </w:tcPr>
          <w:p w14:paraId="4E7980E1" w14:textId="77777777" w:rsidR="00255091" w:rsidRPr="009868FC" w:rsidRDefault="00255091" w:rsidP="000D3C23">
            <w:pPr>
              <w:pStyle w:val="CCTP-Tableau-Puce1"/>
              <w:spacing w:before="31" w:after="31"/>
              <w:ind w:left="172"/>
              <w:rPr>
                <w:rFonts w:ascii="Marianne Light" w:hAnsi="Marianne Light"/>
                <w:szCs w:val="20"/>
              </w:rPr>
            </w:pPr>
            <w:r w:rsidRPr="009868FC">
              <w:rPr>
                <w:rFonts w:ascii="Marianne Light" w:hAnsi="Marianne Light"/>
                <w:szCs w:val="20"/>
              </w:rPr>
              <w:t>Dossier de spécifications de la migration de données</w:t>
            </w:r>
          </w:p>
        </w:tc>
      </w:tr>
      <w:tr w:rsidR="00255091" w:rsidRPr="009868FC" w14:paraId="0892D3C2" w14:textId="77777777" w:rsidTr="000D3C23">
        <w:trPr>
          <w:trHeight w:val="150"/>
          <w:jc w:val="center"/>
        </w:trPr>
        <w:tc>
          <w:tcPr>
            <w:tcW w:w="809" w:type="dxa"/>
            <w:vMerge/>
            <w:tcBorders>
              <w:left w:val="single" w:sz="4" w:space="0" w:color="auto"/>
              <w:right w:val="single" w:sz="4" w:space="0" w:color="auto"/>
            </w:tcBorders>
            <w:shd w:val="clear" w:color="auto" w:fill="auto"/>
            <w:vAlign w:val="center"/>
          </w:tcPr>
          <w:p w14:paraId="37B252D5" w14:textId="77777777" w:rsidR="00255091" w:rsidRPr="009868FC" w:rsidRDefault="00255091" w:rsidP="00255091">
            <w:pPr>
              <w:pStyle w:val="CCTP-PointAPrciser"/>
              <w:numPr>
                <w:ilvl w:val="0"/>
                <w:numId w:val="0"/>
              </w:numPr>
              <w:tabs>
                <w:tab w:val="clear" w:pos="1134"/>
                <w:tab w:val="left" w:pos="589"/>
              </w:tabs>
              <w:spacing w:before="62" w:after="62"/>
              <w:ind w:left="589"/>
              <w:jc w:val="both"/>
              <w:rPr>
                <w:rFonts w:ascii="Marianne Light" w:hAnsi="Marianne Light"/>
              </w:rPr>
            </w:pPr>
          </w:p>
        </w:tc>
        <w:tc>
          <w:tcPr>
            <w:tcW w:w="6274" w:type="dxa"/>
            <w:gridSpan w:val="3"/>
            <w:tcBorders>
              <w:left w:val="single" w:sz="4" w:space="0" w:color="auto"/>
              <w:right w:val="single" w:sz="4" w:space="0" w:color="auto"/>
            </w:tcBorders>
            <w:shd w:val="clear" w:color="auto" w:fill="auto"/>
          </w:tcPr>
          <w:p w14:paraId="53B2BC02" w14:textId="77777777" w:rsidR="00255091" w:rsidRPr="009868FC" w:rsidRDefault="00255091" w:rsidP="00255091">
            <w:pPr>
              <w:spacing w:after="36" w:line="259" w:lineRule="auto"/>
              <w:ind w:left="1"/>
              <w:rPr>
                <w:rFonts w:ascii="Marianne Light" w:hAnsi="Marianne Light"/>
                <w:sz w:val="20"/>
                <w:szCs w:val="20"/>
              </w:rPr>
            </w:pPr>
            <w:r w:rsidRPr="009868FC">
              <w:rPr>
                <w:rFonts w:ascii="Marianne Light" w:hAnsi="Marianne Light"/>
                <w:sz w:val="20"/>
                <w:szCs w:val="20"/>
              </w:rPr>
              <w:t xml:space="preserve">Le titulaire a en charge : </w:t>
            </w:r>
          </w:p>
          <w:p w14:paraId="0AE36AA0" w14:textId="77777777" w:rsidR="00255091" w:rsidRPr="009868FC" w:rsidRDefault="00255091" w:rsidP="00EB25C1">
            <w:pPr>
              <w:numPr>
                <w:ilvl w:val="0"/>
                <w:numId w:val="68"/>
              </w:numPr>
              <w:spacing w:after="54" w:line="242" w:lineRule="auto"/>
              <w:ind w:right="37" w:hanging="187"/>
              <w:jc w:val="both"/>
              <w:rPr>
                <w:rFonts w:ascii="Marianne Light" w:hAnsi="Marianne Light"/>
                <w:sz w:val="20"/>
                <w:szCs w:val="20"/>
              </w:rPr>
            </w:pPr>
            <w:r w:rsidRPr="009868FC">
              <w:rPr>
                <w:rFonts w:ascii="Marianne Light" w:hAnsi="Marianne Light"/>
                <w:sz w:val="20"/>
                <w:szCs w:val="20"/>
              </w:rPr>
              <w:t xml:space="preserve">La réalisation des outils conformément aux normes et standards du Ministère de la Justice </w:t>
            </w:r>
          </w:p>
          <w:p w14:paraId="517E440E" w14:textId="77777777" w:rsidR="00255091" w:rsidRPr="009868FC" w:rsidRDefault="00255091" w:rsidP="00EB25C1">
            <w:pPr>
              <w:numPr>
                <w:ilvl w:val="0"/>
                <w:numId w:val="68"/>
              </w:numPr>
              <w:spacing w:after="55" w:line="241" w:lineRule="auto"/>
              <w:ind w:right="37" w:hanging="187"/>
              <w:jc w:val="both"/>
              <w:rPr>
                <w:rFonts w:ascii="Marianne Light" w:hAnsi="Marianne Light"/>
                <w:sz w:val="20"/>
                <w:szCs w:val="20"/>
              </w:rPr>
            </w:pPr>
            <w:r w:rsidRPr="009868FC">
              <w:rPr>
                <w:rFonts w:ascii="Marianne Light" w:hAnsi="Marianne Light"/>
                <w:sz w:val="20"/>
                <w:szCs w:val="20"/>
              </w:rPr>
              <w:t xml:space="preserve">La constitution avec l’assistance du Ministère de la Justice, d’une sous population représentative de la population cible en vue du test de vérification </w:t>
            </w:r>
          </w:p>
          <w:p w14:paraId="7405B54F" w14:textId="77777777" w:rsidR="00255091" w:rsidRPr="009868FC" w:rsidRDefault="00255091" w:rsidP="00EB25C1">
            <w:pPr>
              <w:numPr>
                <w:ilvl w:val="0"/>
                <w:numId w:val="68"/>
              </w:numPr>
              <w:spacing w:after="39" w:line="259" w:lineRule="auto"/>
              <w:ind w:right="37" w:hanging="187"/>
              <w:jc w:val="both"/>
              <w:rPr>
                <w:rFonts w:ascii="Marianne Light" w:hAnsi="Marianne Light"/>
                <w:sz w:val="20"/>
                <w:szCs w:val="20"/>
              </w:rPr>
            </w:pPr>
            <w:r w:rsidRPr="009868FC">
              <w:rPr>
                <w:rFonts w:ascii="Marianne Light" w:hAnsi="Marianne Light"/>
                <w:sz w:val="20"/>
                <w:szCs w:val="20"/>
              </w:rPr>
              <w:t xml:space="preserve">La vérification du fonctionnement des outils  </w:t>
            </w:r>
          </w:p>
          <w:p w14:paraId="26CA6E79" w14:textId="07578CB6" w:rsidR="00255091" w:rsidRPr="009868FC" w:rsidRDefault="00255091" w:rsidP="000D3C23">
            <w:pPr>
              <w:pStyle w:val="CCTP-Tableau-Puce1"/>
              <w:numPr>
                <w:ilvl w:val="0"/>
                <w:numId w:val="68"/>
              </w:numPr>
              <w:spacing w:before="31" w:after="31"/>
              <w:ind w:hanging="187"/>
              <w:jc w:val="both"/>
              <w:rPr>
                <w:rFonts w:ascii="Marianne Light" w:hAnsi="Marianne Light"/>
                <w:szCs w:val="20"/>
              </w:rPr>
            </w:pPr>
            <w:r w:rsidRPr="009868FC">
              <w:rPr>
                <w:rFonts w:ascii="Marianne Light" w:hAnsi="Marianne Light"/>
                <w:szCs w:val="20"/>
              </w:rPr>
              <w:t xml:space="preserve">Tests de la migration des données sur l’application cible (en garantissant la non régression sur l’application cible suite à la migration) </w:t>
            </w:r>
          </w:p>
        </w:tc>
        <w:tc>
          <w:tcPr>
            <w:tcW w:w="2545" w:type="dxa"/>
            <w:gridSpan w:val="2"/>
            <w:vMerge/>
            <w:tcBorders>
              <w:left w:val="single" w:sz="4" w:space="0" w:color="auto"/>
              <w:right w:val="single" w:sz="4" w:space="0" w:color="auto"/>
            </w:tcBorders>
            <w:shd w:val="clear" w:color="auto" w:fill="auto"/>
            <w:vAlign w:val="center"/>
          </w:tcPr>
          <w:p w14:paraId="3EFCF013" w14:textId="77777777" w:rsidR="00255091" w:rsidRPr="009868FC" w:rsidRDefault="00255091" w:rsidP="00255091">
            <w:pPr>
              <w:pStyle w:val="CCTP-PointAPrciser"/>
              <w:numPr>
                <w:ilvl w:val="0"/>
                <w:numId w:val="0"/>
              </w:numPr>
              <w:tabs>
                <w:tab w:val="clear" w:pos="1134"/>
                <w:tab w:val="left" w:pos="589"/>
              </w:tabs>
              <w:spacing w:before="62" w:after="62"/>
              <w:ind w:left="589"/>
              <w:rPr>
                <w:rFonts w:ascii="Marianne Light" w:hAnsi="Marianne Light"/>
              </w:rPr>
            </w:pPr>
          </w:p>
        </w:tc>
      </w:tr>
      <w:tr w:rsidR="00255091" w:rsidRPr="009868FC" w14:paraId="71D7E3E4" w14:textId="77777777" w:rsidTr="000D3C23">
        <w:trPr>
          <w:trHeight w:val="150"/>
          <w:jc w:val="center"/>
        </w:trPr>
        <w:tc>
          <w:tcPr>
            <w:tcW w:w="809" w:type="dxa"/>
            <w:vMerge w:val="restart"/>
            <w:tcBorders>
              <w:left w:val="single" w:sz="4" w:space="0" w:color="auto"/>
              <w:right w:val="single" w:sz="4" w:space="0" w:color="auto"/>
            </w:tcBorders>
            <w:shd w:val="clear" w:color="auto" w:fill="auto"/>
            <w:vAlign w:val="center"/>
          </w:tcPr>
          <w:p w14:paraId="7169FF72" w14:textId="47E05BCA" w:rsidR="00255091" w:rsidRPr="009868FC" w:rsidRDefault="00255091" w:rsidP="00255091">
            <w:pPr>
              <w:pStyle w:val="CCTP-Tableau-Texte1"/>
              <w:spacing w:before="31" w:after="31"/>
              <w:jc w:val="both"/>
              <w:rPr>
                <w:rFonts w:ascii="Marianne Light" w:hAnsi="Marianne Light"/>
                <w:szCs w:val="20"/>
              </w:rPr>
            </w:pPr>
            <w:r w:rsidRPr="009868FC">
              <w:rPr>
                <w:rFonts w:ascii="Marianne Light" w:hAnsi="Marianne Light"/>
                <w:szCs w:val="20"/>
              </w:rPr>
              <w:t>3</w:t>
            </w:r>
          </w:p>
        </w:tc>
        <w:tc>
          <w:tcPr>
            <w:tcW w:w="6274" w:type="dxa"/>
            <w:gridSpan w:val="3"/>
            <w:tcBorders>
              <w:left w:val="single" w:sz="4" w:space="0" w:color="auto"/>
              <w:right w:val="single" w:sz="4" w:space="0" w:color="auto"/>
            </w:tcBorders>
            <w:shd w:val="clear" w:color="auto" w:fill="F2F2F2"/>
            <w:vAlign w:val="center"/>
          </w:tcPr>
          <w:p w14:paraId="0A79B7DF" w14:textId="1FF6FAC1" w:rsidR="00255091" w:rsidRPr="009868FC" w:rsidRDefault="00255091" w:rsidP="00255091">
            <w:pPr>
              <w:pStyle w:val="CCTP-Tableau-Texte1"/>
              <w:spacing w:before="31" w:after="31"/>
              <w:jc w:val="both"/>
              <w:rPr>
                <w:rFonts w:ascii="Marianne Light" w:hAnsi="Marianne Light"/>
                <w:szCs w:val="20"/>
              </w:rPr>
            </w:pPr>
            <w:r w:rsidRPr="009868FC">
              <w:rPr>
                <w:rFonts w:ascii="Marianne Light" w:hAnsi="Marianne Light"/>
                <w:szCs w:val="20"/>
              </w:rPr>
              <w:t>Tirs à blanc</w:t>
            </w:r>
          </w:p>
        </w:tc>
        <w:tc>
          <w:tcPr>
            <w:tcW w:w="2545" w:type="dxa"/>
            <w:gridSpan w:val="2"/>
            <w:vMerge w:val="restart"/>
            <w:tcBorders>
              <w:left w:val="single" w:sz="4" w:space="0" w:color="auto"/>
              <w:right w:val="single" w:sz="4" w:space="0" w:color="auto"/>
            </w:tcBorders>
            <w:shd w:val="clear" w:color="auto" w:fill="auto"/>
            <w:vAlign w:val="center"/>
          </w:tcPr>
          <w:p w14:paraId="51F63392" w14:textId="77777777" w:rsidR="00255091" w:rsidRPr="009868FC" w:rsidRDefault="00255091" w:rsidP="000D3C23">
            <w:pPr>
              <w:pStyle w:val="CCTP-Tableau-Puce1"/>
              <w:spacing w:before="31" w:after="31"/>
              <w:ind w:left="172"/>
              <w:rPr>
                <w:rFonts w:ascii="Marianne Light" w:hAnsi="Marianne Light"/>
                <w:szCs w:val="20"/>
              </w:rPr>
            </w:pPr>
            <w:r w:rsidRPr="009868FC">
              <w:rPr>
                <w:rFonts w:ascii="Marianne Light" w:hAnsi="Marianne Light"/>
                <w:szCs w:val="20"/>
              </w:rPr>
              <w:t xml:space="preserve">Reprise à blanc  </w:t>
            </w:r>
          </w:p>
          <w:p w14:paraId="6D254FAA" w14:textId="77777777" w:rsidR="00255091" w:rsidRPr="009868FC" w:rsidRDefault="00255091" w:rsidP="000D3C23">
            <w:pPr>
              <w:pStyle w:val="CCTP-Tableau-Puce1"/>
              <w:spacing w:before="31" w:after="31"/>
              <w:ind w:left="172"/>
              <w:rPr>
                <w:rFonts w:ascii="Marianne Light" w:hAnsi="Marianne Light"/>
                <w:szCs w:val="20"/>
              </w:rPr>
            </w:pPr>
            <w:r w:rsidRPr="009868FC">
              <w:rPr>
                <w:rFonts w:ascii="Marianne Light" w:hAnsi="Marianne Light"/>
                <w:szCs w:val="20"/>
              </w:rPr>
              <w:t xml:space="preserve">Compte rendu </w:t>
            </w:r>
          </w:p>
          <w:p w14:paraId="7A8F986F" w14:textId="4B6E0E9D" w:rsidR="00255091" w:rsidRPr="009868FC" w:rsidRDefault="00255091" w:rsidP="000D3C23">
            <w:pPr>
              <w:pStyle w:val="CCTP-Tableau-Puce1"/>
              <w:spacing w:before="31" w:after="31"/>
              <w:ind w:left="172"/>
              <w:rPr>
                <w:rFonts w:ascii="Marianne Light" w:hAnsi="Marianne Light"/>
                <w:szCs w:val="20"/>
              </w:rPr>
            </w:pPr>
            <w:proofErr w:type="gramStart"/>
            <w:r w:rsidRPr="009868FC">
              <w:rPr>
                <w:rFonts w:ascii="Marianne Light" w:hAnsi="Marianne Light"/>
                <w:szCs w:val="20"/>
              </w:rPr>
              <w:t>d’exécution</w:t>
            </w:r>
            <w:proofErr w:type="gramEnd"/>
            <w:r w:rsidRPr="009868FC">
              <w:rPr>
                <w:rFonts w:ascii="Marianne Light" w:hAnsi="Marianne Light"/>
                <w:szCs w:val="20"/>
              </w:rPr>
              <w:t xml:space="preserve"> (3 axes : technique, fonctionnel et performance)</w:t>
            </w:r>
          </w:p>
        </w:tc>
      </w:tr>
      <w:tr w:rsidR="00255091" w:rsidRPr="009868FC" w14:paraId="2A89E94D" w14:textId="77777777" w:rsidTr="000D3C23">
        <w:trPr>
          <w:trHeight w:val="150"/>
          <w:jc w:val="center"/>
        </w:trPr>
        <w:tc>
          <w:tcPr>
            <w:tcW w:w="809" w:type="dxa"/>
            <w:vMerge/>
            <w:tcBorders>
              <w:left w:val="single" w:sz="4" w:space="0" w:color="auto"/>
              <w:right w:val="single" w:sz="4" w:space="0" w:color="auto"/>
            </w:tcBorders>
            <w:shd w:val="clear" w:color="auto" w:fill="auto"/>
            <w:vAlign w:val="center"/>
          </w:tcPr>
          <w:p w14:paraId="024E8E8E" w14:textId="77777777" w:rsidR="00255091" w:rsidRPr="009868FC" w:rsidRDefault="00255091" w:rsidP="00255091">
            <w:pPr>
              <w:pStyle w:val="CCTP-PointAPrciser"/>
              <w:numPr>
                <w:ilvl w:val="0"/>
                <w:numId w:val="0"/>
              </w:numPr>
              <w:tabs>
                <w:tab w:val="clear" w:pos="1134"/>
                <w:tab w:val="left" w:pos="589"/>
              </w:tabs>
              <w:spacing w:before="62" w:after="62"/>
              <w:ind w:left="589"/>
              <w:jc w:val="both"/>
              <w:rPr>
                <w:rFonts w:ascii="Marianne Light" w:hAnsi="Marianne Light"/>
              </w:rPr>
            </w:pPr>
          </w:p>
        </w:tc>
        <w:tc>
          <w:tcPr>
            <w:tcW w:w="6274" w:type="dxa"/>
            <w:gridSpan w:val="3"/>
            <w:tcBorders>
              <w:left w:val="single" w:sz="4" w:space="0" w:color="auto"/>
              <w:right w:val="single" w:sz="4" w:space="0" w:color="auto"/>
            </w:tcBorders>
            <w:shd w:val="clear" w:color="auto" w:fill="auto"/>
            <w:vAlign w:val="center"/>
          </w:tcPr>
          <w:p w14:paraId="6CEFF871" w14:textId="77777777" w:rsidR="00255091" w:rsidRPr="009868FC" w:rsidRDefault="00255091" w:rsidP="00255091">
            <w:pPr>
              <w:spacing w:after="36" w:line="259" w:lineRule="auto"/>
              <w:ind w:left="1"/>
              <w:rPr>
                <w:rFonts w:ascii="Marianne Light" w:hAnsi="Marianne Light"/>
                <w:sz w:val="20"/>
                <w:szCs w:val="20"/>
              </w:rPr>
            </w:pPr>
            <w:r w:rsidRPr="009868FC">
              <w:rPr>
                <w:rFonts w:ascii="Marianne Light" w:hAnsi="Marianne Light"/>
                <w:sz w:val="20"/>
                <w:szCs w:val="20"/>
              </w:rPr>
              <w:t xml:space="preserve">Le titulaire a en charge : </w:t>
            </w:r>
          </w:p>
          <w:p w14:paraId="4D1AFB44" w14:textId="77777777" w:rsidR="00255091" w:rsidRPr="009868FC" w:rsidRDefault="00255091" w:rsidP="005E3C65">
            <w:pPr>
              <w:pStyle w:val="CCTP-Tableau-Puce1"/>
              <w:numPr>
                <w:ilvl w:val="0"/>
                <w:numId w:val="126"/>
              </w:numPr>
              <w:ind w:left="357" w:hanging="142"/>
              <w:rPr>
                <w:rFonts w:ascii="Marianne Light" w:hAnsi="Marianne Light"/>
                <w:szCs w:val="20"/>
              </w:rPr>
            </w:pPr>
            <w:r w:rsidRPr="009868FC">
              <w:rPr>
                <w:rFonts w:ascii="Marianne Light" w:hAnsi="Marianne Light"/>
                <w:szCs w:val="20"/>
              </w:rPr>
              <w:t xml:space="preserve">D’effectuer la reprise à blanc sur l’environnement du Ministère de la Justice (Maximum 3 tirs à blanc) </w:t>
            </w:r>
          </w:p>
          <w:p w14:paraId="4C75163B" w14:textId="1F262F0E" w:rsidR="00255091" w:rsidRPr="009868FC" w:rsidRDefault="00255091" w:rsidP="005E3C65">
            <w:pPr>
              <w:pStyle w:val="CCTP-Tableau-Puce1"/>
              <w:numPr>
                <w:ilvl w:val="0"/>
                <w:numId w:val="126"/>
              </w:numPr>
              <w:ind w:left="357" w:hanging="142"/>
              <w:rPr>
                <w:rFonts w:ascii="Marianne Light" w:hAnsi="Marianne Light"/>
                <w:szCs w:val="20"/>
              </w:rPr>
            </w:pPr>
            <w:r w:rsidRPr="009868FC">
              <w:rPr>
                <w:rFonts w:ascii="Marianne Light" w:hAnsi="Marianne Light"/>
                <w:szCs w:val="20"/>
              </w:rPr>
              <w:t>D’apporter le support technico-fonctionnel nécessaire pour le recyclage des données éventuellement nécessaires</w:t>
            </w:r>
          </w:p>
        </w:tc>
        <w:tc>
          <w:tcPr>
            <w:tcW w:w="2545" w:type="dxa"/>
            <w:gridSpan w:val="2"/>
            <w:vMerge/>
            <w:tcBorders>
              <w:left w:val="single" w:sz="4" w:space="0" w:color="auto"/>
              <w:right w:val="single" w:sz="4" w:space="0" w:color="auto"/>
            </w:tcBorders>
            <w:shd w:val="clear" w:color="auto" w:fill="auto"/>
            <w:vAlign w:val="center"/>
          </w:tcPr>
          <w:p w14:paraId="42E2C501" w14:textId="77777777" w:rsidR="00255091" w:rsidRPr="009868FC" w:rsidRDefault="00255091" w:rsidP="00255091">
            <w:pPr>
              <w:pStyle w:val="CCTP-PointAPrciser"/>
              <w:numPr>
                <w:ilvl w:val="0"/>
                <w:numId w:val="0"/>
              </w:numPr>
              <w:tabs>
                <w:tab w:val="clear" w:pos="1134"/>
                <w:tab w:val="left" w:pos="589"/>
              </w:tabs>
              <w:spacing w:before="62" w:after="62"/>
              <w:ind w:left="589"/>
              <w:rPr>
                <w:rFonts w:ascii="Marianne Light" w:hAnsi="Marianne Light"/>
              </w:rPr>
            </w:pPr>
          </w:p>
        </w:tc>
      </w:tr>
      <w:tr w:rsidR="00255091" w:rsidRPr="009868FC" w14:paraId="78FCBA69" w14:textId="77777777">
        <w:trPr>
          <w:trHeight w:val="3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66E84DC7" w14:textId="77777777" w:rsidR="00255091" w:rsidRPr="009868FC" w:rsidRDefault="00255091" w:rsidP="0025509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Engagements de service</w:t>
            </w:r>
          </w:p>
        </w:tc>
      </w:tr>
      <w:tr w:rsidR="00255091" w:rsidRPr="009868FC" w14:paraId="0E97C7AC" w14:textId="77777777">
        <w:trPr>
          <w:trHeight w:val="453"/>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tcPr>
          <w:p w14:paraId="1288364C" w14:textId="7285C20E" w:rsidR="00255091" w:rsidRPr="009868FC" w:rsidRDefault="00255091" w:rsidP="00255091">
            <w:pPr>
              <w:pStyle w:val="CCTP-Tableau-Texte1"/>
              <w:spacing w:before="31" w:after="31"/>
              <w:jc w:val="both"/>
              <w:rPr>
                <w:rFonts w:ascii="Marianne Light" w:hAnsi="Marianne Light"/>
                <w:szCs w:val="20"/>
              </w:rPr>
            </w:pPr>
            <w:r w:rsidRPr="009868FC">
              <w:rPr>
                <w:rFonts w:ascii="Marianne Light" w:hAnsi="Marianne Light"/>
                <w:szCs w:val="20"/>
              </w:rPr>
              <w:t>Les délais de réalisation dépend</w:t>
            </w:r>
            <w:r w:rsidR="00727E5D" w:rsidRPr="009868FC">
              <w:rPr>
                <w:rFonts w:ascii="Marianne Light" w:hAnsi="Marianne Light"/>
                <w:szCs w:val="20"/>
              </w:rPr>
              <w:t>e</w:t>
            </w:r>
            <w:r w:rsidRPr="009868FC">
              <w:rPr>
                <w:rFonts w:ascii="Marianne Light" w:hAnsi="Marianne Light"/>
                <w:szCs w:val="20"/>
              </w:rPr>
              <w:t xml:space="preserve">nt de la </w:t>
            </w:r>
            <w:proofErr w:type="gramStart"/>
            <w:r w:rsidRPr="009868FC">
              <w:rPr>
                <w:rFonts w:ascii="Marianne Light" w:hAnsi="Marianne Light"/>
                <w:szCs w:val="20"/>
              </w:rPr>
              <w:t>complexité:</w:t>
            </w:r>
            <w:proofErr w:type="gramEnd"/>
          </w:p>
        </w:tc>
      </w:tr>
      <w:tr w:rsidR="00255091" w:rsidRPr="009868FC" w14:paraId="1FACA765" w14:textId="77777777" w:rsidTr="00255091">
        <w:trPr>
          <w:trHeight w:val="207"/>
          <w:jc w:val="center"/>
        </w:trPr>
        <w:tc>
          <w:tcPr>
            <w:tcW w:w="2529" w:type="dxa"/>
            <w:gridSpan w:val="3"/>
            <w:shd w:val="clear" w:color="auto" w:fill="D9D9D9"/>
            <w:vAlign w:val="center"/>
          </w:tcPr>
          <w:p w14:paraId="6FD3BE97" w14:textId="77777777" w:rsidR="00255091" w:rsidRPr="009868FC" w:rsidRDefault="00255091" w:rsidP="00255091">
            <w:pPr>
              <w:pStyle w:val="CCTP-Tableau-petittexte"/>
              <w:spacing w:before="31" w:after="31"/>
              <w:jc w:val="both"/>
              <w:rPr>
                <w:rFonts w:ascii="Marianne Light" w:hAnsi="Marianne Light"/>
                <w:sz w:val="20"/>
                <w:szCs w:val="20"/>
              </w:rPr>
            </w:pPr>
            <w:r w:rsidRPr="009868FC">
              <w:rPr>
                <w:rFonts w:ascii="Marianne Light" w:hAnsi="Marianne Light"/>
                <w:sz w:val="20"/>
                <w:szCs w:val="20"/>
              </w:rPr>
              <w:t>Complexité</w:t>
            </w:r>
          </w:p>
        </w:tc>
        <w:tc>
          <w:tcPr>
            <w:tcW w:w="7099" w:type="dxa"/>
            <w:gridSpan w:val="3"/>
            <w:shd w:val="clear" w:color="auto" w:fill="D9D9D9"/>
            <w:vAlign w:val="center"/>
          </w:tcPr>
          <w:p w14:paraId="29438E09" w14:textId="77777777" w:rsidR="00255091" w:rsidRPr="009868FC" w:rsidRDefault="00255091" w:rsidP="00255091">
            <w:pPr>
              <w:pStyle w:val="CCTP-Tableau-petittexte"/>
              <w:spacing w:before="31" w:after="31"/>
              <w:jc w:val="both"/>
              <w:rPr>
                <w:rFonts w:ascii="Marianne Light" w:hAnsi="Marianne Light"/>
                <w:sz w:val="20"/>
                <w:szCs w:val="20"/>
              </w:rPr>
            </w:pPr>
            <w:r w:rsidRPr="009868FC">
              <w:rPr>
                <w:rFonts w:ascii="Marianne Light" w:hAnsi="Marianne Light"/>
                <w:sz w:val="20"/>
                <w:szCs w:val="20"/>
              </w:rPr>
              <w:t>Délais maximum</w:t>
            </w:r>
          </w:p>
        </w:tc>
      </w:tr>
      <w:tr w:rsidR="00255091" w:rsidRPr="009868FC" w14:paraId="379A0DE7" w14:textId="77777777" w:rsidTr="00255091">
        <w:trPr>
          <w:trHeight w:val="207"/>
          <w:jc w:val="center"/>
        </w:trPr>
        <w:tc>
          <w:tcPr>
            <w:tcW w:w="2529" w:type="dxa"/>
            <w:gridSpan w:val="3"/>
            <w:shd w:val="clear" w:color="auto" w:fill="auto"/>
            <w:vAlign w:val="center"/>
          </w:tcPr>
          <w:p w14:paraId="3D9E830A" w14:textId="77777777" w:rsidR="00255091" w:rsidRPr="009868FC" w:rsidRDefault="00255091" w:rsidP="00255091">
            <w:pPr>
              <w:pStyle w:val="CCTP-Tableau-petittexte"/>
              <w:spacing w:before="31" w:after="31"/>
              <w:jc w:val="both"/>
              <w:rPr>
                <w:rFonts w:ascii="Marianne Light" w:hAnsi="Marianne Light"/>
                <w:sz w:val="20"/>
                <w:szCs w:val="20"/>
              </w:rPr>
            </w:pPr>
            <w:r w:rsidRPr="009868FC">
              <w:rPr>
                <w:rFonts w:ascii="Marianne Light" w:hAnsi="Marianne Light"/>
                <w:sz w:val="20"/>
                <w:szCs w:val="20"/>
              </w:rPr>
              <w:t>Simple</w:t>
            </w:r>
          </w:p>
        </w:tc>
        <w:tc>
          <w:tcPr>
            <w:tcW w:w="7099" w:type="dxa"/>
            <w:gridSpan w:val="3"/>
            <w:shd w:val="clear" w:color="auto" w:fill="auto"/>
            <w:vAlign w:val="center"/>
          </w:tcPr>
          <w:p w14:paraId="0515FD10" w14:textId="44BDCFD3" w:rsidR="00255091" w:rsidRPr="009868FC" w:rsidRDefault="00255091" w:rsidP="00255091">
            <w:pPr>
              <w:pStyle w:val="CCTP-Tableau-petittexte"/>
              <w:spacing w:before="31" w:after="31"/>
              <w:jc w:val="both"/>
              <w:rPr>
                <w:rFonts w:ascii="Marianne Light" w:hAnsi="Marianne Light"/>
                <w:sz w:val="20"/>
                <w:szCs w:val="20"/>
              </w:rPr>
            </w:pPr>
            <w:r w:rsidRPr="009868FC">
              <w:rPr>
                <w:rFonts w:ascii="Marianne Light" w:hAnsi="Marianne Light"/>
                <w:sz w:val="20"/>
                <w:szCs w:val="20"/>
              </w:rPr>
              <w:t>40 jours ouvrés à compter de la demande</w:t>
            </w:r>
          </w:p>
        </w:tc>
      </w:tr>
      <w:tr w:rsidR="00255091" w:rsidRPr="009868FC" w14:paraId="182BA67A" w14:textId="77777777" w:rsidTr="00255091">
        <w:trPr>
          <w:trHeight w:val="207"/>
          <w:jc w:val="center"/>
        </w:trPr>
        <w:tc>
          <w:tcPr>
            <w:tcW w:w="2529" w:type="dxa"/>
            <w:gridSpan w:val="3"/>
            <w:shd w:val="clear" w:color="auto" w:fill="auto"/>
            <w:vAlign w:val="center"/>
          </w:tcPr>
          <w:p w14:paraId="2C142E83" w14:textId="77777777" w:rsidR="00255091" w:rsidRPr="009868FC" w:rsidRDefault="00255091" w:rsidP="00255091">
            <w:pPr>
              <w:pStyle w:val="CCTP-Tableau-petittexte"/>
              <w:spacing w:before="31" w:after="31"/>
              <w:jc w:val="both"/>
              <w:rPr>
                <w:rFonts w:ascii="Marianne Light" w:hAnsi="Marianne Light"/>
                <w:sz w:val="20"/>
                <w:szCs w:val="20"/>
              </w:rPr>
            </w:pPr>
            <w:r w:rsidRPr="009868FC">
              <w:rPr>
                <w:rFonts w:ascii="Marianne Light" w:hAnsi="Marianne Light"/>
                <w:sz w:val="20"/>
                <w:szCs w:val="20"/>
              </w:rPr>
              <w:t>Moyenne</w:t>
            </w:r>
          </w:p>
        </w:tc>
        <w:tc>
          <w:tcPr>
            <w:tcW w:w="7099" w:type="dxa"/>
            <w:gridSpan w:val="3"/>
            <w:shd w:val="clear" w:color="auto" w:fill="auto"/>
            <w:vAlign w:val="center"/>
          </w:tcPr>
          <w:p w14:paraId="1D491808" w14:textId="40DAA3D9" w:rsidR="00255091" w:rsidRPr="009868FC" w:rsidRDefault="00255091" w:rsidP="00255091">
            <w:pPr>
              <w:pStyle w:val="CCTP-Tableau-petittexte"/>
              <w:spacing w:before="31" w:after="31"/>
              <w:jc w:val="both"/>
              <w:rPr>
                <w:rFonts w:ascii="Marianne Light" w:hAnsi="Marianne Light"/>
                <w:sz w:val="20"/>
                <w:szCs w:val="20"/>
              </w:rPr>
            </w:pPr>
            <w:r w:rsidRPr="009868FC">
              <w:rPr>
                <w:rFonts w:ascii="Marianne Light" w:hAnsi="Marianne Light"/>
                <w:sz w:val="20"/>
                <w:szCs w:val="20"/>
              </w:rPr>
              <w:t>60 jours ouvrés à compter de la demande</w:t>
            </w:r>
          </w:p>
        </w:tc>
      </w:tr>
      <w:tr w:rsidR="00255091" w:rsidRPr="009868FC" w14:paraId="69BBB969" w14:textId="77777777" w:rsidTr="00255091">
        <w:trPr>
          <w:trHeight w:val="207"/>
          <w:jc w:val="center"/>
        </w:trPr>
        <w:tc>
          <w:tcPr>
            <w:tcW w:w="2529" w:type="dxa"/>
            <w:gridSpan w:val="3"/>
            <w:shd w:val="clear" w:color="auto" w:fill="auto"/>
            <w:vAlign w:val="center"/>
          </w:tcPr>
          <w:p w14:paraId="5D9E594E" w14:textId="77777777" w:rsidR="00255091" w:rsidRPr="009868FC" w:rsidRDefault="00255091" w:rsidP="00255091">
            <w:pPr>
              <w:pStyle w:val="CCTP-Tableau-petittexte"/>
              <w:spacing w:before="31" w:after="31"/>
              <w:jc w:val="both"/>
              <w:rPr>
                <w:rFonts w:ascii="Marianne Light" w:hAnsi="Marianne Light"/>
                <w:sz w:val="20"/>
                <w:szCs w:val="20"/>
              </w:rPr>
            </w:pPr>
            <w:r w:rsidRPr="009868FC">
              <w:rPr>
                <w:rFonts w:ascii="Marianne Light" w:hAnsi="Marianne Light"/>
                <w:sz w:val="20"/>
                <w:szCs w:val="20"/>
              </w:rPr>
              <w:t>Elevée</w:t>
            </w:r>
          </w:p>
        </w:tc>
        <w:tc>
          <w:tcPr>
            <w:tcW w:w="7099" w:type="dxa"/>
            <w:gridSpan w:val="3"/>
            <w:shd w:val="clear" w:color="auto" w:fill="auto"/>
            <w:vAlign w:val="center"/>
          </w:tcPr>
          <w:p w14:paraId="1ED4EE03" w14:textId="1ECC9FA4" w:rsidR="00255091" w:rsidRPr="009868FC" w:rsidRDefault="00255091" w:rsidP="00255091">
            <w:pPr>
              <w:pStyle w:val="CCTP-Tableau-petittexte"/>
              <w:spacing w:before="31" w:after="31"/>
              <w:jc w:val="both"/>
              <w:rPr>
                <w:rFonts w:ascii="Marianne Light" w:hAnsi="Marianne Light"/>
                <w:sz w:val="20"/>
                <w:szCs w:val="20"/>
              </w:rPr>
            </w:pPr>
            <w:r w:rsidRPr="009868FC">
              <w:rPr>
                <w:rFonts w:ascii="Marianne Light" w:hAnsi="Marianne Light"/>
                <w:sz w:val="20"/>
                <w:szCs w:val="20"/>
              </w:rPr>
              <w:t>80 jours ouvrés à compter de la demande</w:t>
            </w:r>
          </w:p>
        </w:tc>
      </w:tr>
      <w:tr w:rsidR="00255091" w:rsidRPr="009868FC" w14:paraId="4670307F" w14:textId="77777777" w:rsidTr="00255091">
        <w:trPr>
          <w:trHeight w:val="207"/>
          <w:jc w:val="center"/>
        </w:trPr>
        <w:tc>
          <w:tcPr>
            <w:tcW w:w="2529" w:type="dxa"/>
            <w:gridSpan w:val="3"/>
            <w:shd w:val="clear" w:color="auto" w:fill="auto"/>
            <w:vAlign w:val="center"/>
          </w:tcPr>
          <w:p w14:paraId="61C4E68E" w14:textId="77777777" w:rsidR="00255091" w:rsidRPr="009868FC" w:rsidRDefault="00255091" w:rsidP="00255091">
            <w:pPr>
              <w:pStyle w:val="CCTP-Tableau-petittexte"/>
              <w:spacing w:before="31" w:after="31"/>
              <w:jc w:val="both"/>
              <w:rPr>
                <w:rFonts w:ascii="Marianne Light" w:hAnsi="Marianne Light"/>
                <w:sz w:val="20"/>
                <w:szCs w:val="20"/>
              </w:rPr>
            </w:pPr>
            <w:r w:rsidRPr="009868FC">
              <w:rPr>
                <w:rFonts w:ascii="Marianne Light" w:hAnsi="Marianne Light"/>
                <w:sz w:val="20"/>
                <w:szCs w:val="20"/>
              </w:rPr>
              <w:t>Très élevée</w:t>
            </w:r>
          </w:p>
        </w:tc>
        <w:tc>
          <w:tcPr>
            <w:tcW w:w="7099" w:type="dxa"/>
            <w:gridSpan w:val="3"/>
            <w:shd w:val="clear" w:color="auto" w:fill="auto"/>
            <w:vAlign w:val="center"/>
          </w:tcPr>
          <w:p w14:paraId="59CDC7A0" w14:textId="2B1507F5" w:rsidR="00255091" w:rsidRPr="009868FC" w:rsidRDefault="00255091" w:rsidP="00255091">
            <w:pPr>
              <w:pStyle w:val="CCTP-Tableau-petittexte"/>
              <w:spacing w:before="31" w:after="31"/>
              <w:jc w:val="both"/>
              <w:rPr>
                <w:rFonts w:ascii="Marianne Light" w:hAnsi="Marianne Light"/>
                <w:sz w:val="20"/>
                <w:szCs w:val="20"/>
              </w:rPr>
            </w:pPr>
            <w:r w:rsidRPr="009868FC">
              <w:rPr>
                <w:rFonts w:ascii="Marianne Light" w:hAnsi="Marianne Light"/>
                <w:sz w:val="20"/>
                <w:szCs w:val="20"/>
              </w:rPr>
              <w:t>120 jours ouvrés à compter de la demande</w:t>
            </w:r>
          </w:p>
        </w:tc>
      </w:tr>
      <w:tr w:rsidR="00255091" w:rsidRPr="009868FC" w14:paraId="245F023A" w14:textId="77777777">
        <w:trPr>
          <w:trHeight w:val="3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vAlign w:val="center"/>
          </w:tcPr>
          <w:p w14:paraId="59015D24" w14:textId="77777777" w:rsidR="00255091" w:rsidRPr="009868FC" w:rsidRDefault="00255091" w:rsidP="0025509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Vérifications</w:t>
            </w:r>
          </w:p>
        </w:tc>
      </w:tr>
      <w:tr w:rsidR="00255091" w:rsidRPr="009868FC" w14:paraId="4FB7D3B2" w14:textId="77777777">
        <w:trPr>
          <w:trHeight w:val="326"/>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tcPr>
          <w:p w14:paraId="6BE51DDF" w14:textId="41EA5B1D" w:rsidR="00255091" w:rsidRPr="009868FC" w:rsidRDefault="00255091" w:rsidP="00255091">
            <w:pPr>
              <w:pStyle w:val="CCTP-Tableau-Texte1"/>
              <w:spacing w:before="31" w:after="31"/>
              <w:jc w:val="both"/>
              <w:rPr>
                <w:rFonts w:ascii="Marianne Light" w:hAnsi="Marianne Light"/>
                <w:szCs w:val="20"/>
              </w:rPr>
            </w:pPr>
            <w:r w:rsidRPr="009868FC">
              <w:rPr>
                <w:rFonts w:ascii="Marianne Light" w:hAnsi="Marianne Light"/>
                <w:szCs w:val="20"/>
              </w:rPr>
              <w:t xml:space="preserve">Les opérations de vérifications sont définies au chapitre </w:t>
            </w:r>
            <w:r w:rsidRPr="009868FC">
              <w:rPr>
                <w:rFonts w:ascii="Marianne Light" w:hAnsi="Marianne Light"/>
                <w:szCs w:val="20"/>
              </w:rPr>
              <w:fldChar w:fldCharType="begin"/>
            </w:r>
            <w:r w:rsidRPr="009868FC">
              <w:rPr>
                <w:rFonts w:ascii="Marianne Light" w:hAnsi="Marianne Light"/>
                <w:szCs w:val="20"/>
              </w:rPr>
              <w:instrText xml:space="preserve"> REF _Ref414045398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6.3</w:t>
            </w:r>
            <w:r w:rsidRPr="009868FC">
              <w:rPr>
                <w:rFonts w:ascii="Marianne Light" w:hAnsi="Marianne Light"/>
                <w:szCs w:val="20"/>
              </w:rPr>
              <w:fldChar w:fldCharType="end"/>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_Ref381882829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Vérifications documentaires</w:t>
            </w:r>
            <w:r w:rsidRPr="009868FC">
              <w:rPr>
                <w:rFonts w:ascii="Marianne Light" w:hAnsi="Marianne Light"/>
                <w:szCs w:val="20"/>
              </w:rPr>
              <w:fldChar w:fldCharType="end"/>
            </w:r>
            <w:r w:rsidRPr="009868FC">
              <w:rPr>
                <w:rFonts w:ascii="Marianne Light" w:hAnsi="Marianne Light"/>
                <w:szCs w:val="20"/>
              </w:rPr>
              <w:t> » ainsi qu’au chapitre 6.4 : « Vérifications de livrables informatiques »</w:t>
            </w:r>
            <w:r w:rsidR="00525AFD" w:rsidRPr="009868FC">
              <w:rPr>
                <w:rFonts w:ascii="Marianne Light" w:hAnsi="Marianne Light"/>
                <w:szCs w:val="20"/>
              </w:rPr>
              <w:t xml:space="preserve"> du CCTP Des précisions sont apportées à l’article X du CCAP.</w:t>
            </w:r>
          </w:p>
        </w:tc>
      </w:tr>
      <w:tr w:rsidR="00255091" w:rsidRPr="009868FC" w14:paraId="113C4262" w14:textId="77777777">
        <w:trPr>
          <w:trHeight w:val="2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D9D9D9"/>
          </w:tcPr>
          <w:p w14:paraId="5A412BDA" w14:textId="77777777" w:rsidR="00255091" w:rsidRPr="009868FC" w:rsidRDefault="00255091" w:rsidP="0025509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Base tarifaire</w:t>
            </w:r>
          </w:p>
        </w:tc>
      </w:tr>
      <w:tr w:rsidR="00255091" w:rsidRPr="009868FC" w14:paraId="3F02117D" w14:textId="77777777">
        <w:trPr>
          <w:trHeight w:val="245"/>
          <w:jc w:val="center"/>
        </w:trPr>
        <w:tc>
          <w:tcPr>
            <w:tcW w:w="9628"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FCB6A90" w14:textId="7B056283" w:rsidR="00255091" w:rsidRPr="009868FC" w:rsidRDefault="00255091" w:rsidP="00255091">
            <w:pPr>
              <w:pStyle w:val="CCTP-Tableau-Texte1"/>
              <w:spacing w:before="31" w:after="31"/>
              <w:jc w:val="both"/>
              <w:rPr>
                <w:rFonts w:ascii="Marianne Light" w:hAnsi="Marianne Light"/>
                <w:szCs w:val="20"/>
              </w:rPr>
            </w:pPr>
            <w:r w:rsidRPr="009868FC">
              <w:rPr>
                <w:rFonts w:ascii="Marianne Light" w:hAnsi="Marianne Light"/>
                <w:szCs w:val="20"/>
              </w:rPr>
              <w:t>La prestation est un</w:t>
            </w:r>
            <w:r w:rsidR="008958F4">
              <w:rPr>
                <w:rFonts w:ascii="Marianne Light" w:hAnsi="Marianne Light"/>
                <w:szCs w:val="20"/>
              </w:rPr>
              <w:t xml:space="preserve"> </w:t>
            </w:r>
            <w:r w:rsidR="00AB513A">
              <w:rPr>
                <w:rFonts w:ascii="Marianne Light" w:hAnsi="Marianne Light"/>
                <w:szCs w:val="20"/>
              </w:rPr>
              <w:t xml:space="preserve">forfait </w:t>
            </w:r>
            <w:r w:rsidRPr="009868FC">
              <w:rPr>
                <w:rFonts w:ascii="Marianne Light" w:hAnsi="Marianne Light"/>
                <w:szCs w:val="20"/>
              </w:rPr>
              <w:t>défini en fonction :</w:t>
            </w:r>
          </w:p>
          <w:p w14:paraId="49C402A9" w14:textId="77777777" w:rsidR="00255091" w:rsidRPr="009868FC" w:rsidRDefault="00255091" w:rsidP="00A4008D">
            <w:pPr>
              <w:pStyle w:val="CCTP-Tableau-Puce1"/>
              <w:numPr>
                <w:ilvl w:val="0"/>
                <w:numId w:val="127"/>
              </w:numPr>
              <w:spacing w:before="31" w:after="31"/>
              <w:ind w:left="456" w:hanging="425"/>
              <w:jc w:val="both"/>
              <w:rPr>
                <w:rFonts w:ascii="Marianne Light" w:hAnsi="Marianne Light"/>
                <w:szCs w:val="20"/>
              </w:rPr>
            </w:pPr>
            <w:r w:rsidRPr="009868FC">
              <w:rPr>
                <w:rFonts w:ascii="Marianne Light" w:hAnsi="Marianne Light"/>
                <w:szCs w:val="20"/>
              </w:rPr>
              <w:t>Du nombre d’applications sources et cibles concernées par la migration ;</w:t>
            </w:r>
          </w:p>
          <w:p w14:paraId="7FA6D9E5" w14:textId="0D63EB6A" w:rsidR="00255091" w:rsidRPr="009868FC" w:rsidRDefault="00255091" w:rsidP="00A4008D">
            <w:pPr>
              <w:pStyle w:val="CCTP-Tableau-Puce1"/>
              <w:numPr>
                <w:ilvl w:val="0"/>
                <w:numId w:val="127"/>
              </w:numPr>
              <w:spacing w:before="31" w:after="31"/>
              <w:ind w:left="456" w:hanging="425"/>
              <w:jc w:val="both"/>
              <w:rPr>
                <w:rFonts w:ascii="Marianne Light" w:hAnsi="Marianne Light"/>
                <w:szCs w:val="20"/>
              </w:rPr>
            </w:pPr>
            <w:r w:rsidRPr="009868FC">
              <w:rPr>
                <w:rFonts w:ascii="Marianne Light" w:hAnsi="Marianne Light"/>
                <w:szCs w:val="20"/>
              </w:rPr>
              <w:t xml:space="preserve">Du nombre de </w:t>
            </w:r>
            <w:r w:rsidR="00FA1066" w:rsidRPr="009868FC">
              <w:rPr>
                <w:rFonts w:ascii="Marianne Light" w:hAnsi="Marianne Light"/>
                <w:szCs w:val="20"/>
              </w:rPr>
              <w:t>tables</w:t>
            </w:r>
            <w:r w:rsidRPr="009868FC">
              <w:rPr>
                <w:rFonts w:ascii="Marianne Light" w:hAnsi="Marianne Light"/>
                <w:szCs w:val="20"/>
              </w:rPr>
              <w:t xml:space="preserve"> contenant des données à migrer.</w:t>
            </w:r>
          </w:p>
        </w:tc>
      </w:tr>
      <w:tr w:rsidR="00255091" w:rsidRPr="009B48A7" w14:paraId="2C5D9235" w14:textId="77777777" w:rsidTr="00255091">
        <w:trPr>
          <w:trHeight w:val="245"/>
          <w:jc w:val="center"/>
        </w:trPr>
        <w:tc>
          <w:tcPr>
            <w:tcW w:w="1644"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4D65C672" w14:textId="77777777" w:rsidR="00255091" w:rsidRPr="009B48A7" w:rsidRDefault="00255091" w:rsidP="00255091">
            <w:pPr>
              <w:pStyle w:val="CCTP-Tableau-petittexte"/>
              <w:spacing w:before="31" w:after="31"/>
              <w:jc w:val="both"/>
              <w:rPr>
                <w:rFonts w:ascii="Marianne Light" w:hAnsi="Marianne Light"/>
                <w:sz w:val="20"/>
                <w:szCs w:val="20"/>
              </w:rPr>
            </w:pPr>
            <w:r w:rsidRPr="009B48A7">
              <w:rPr>
                <w:rFonts w:ascii="Marianne Light" w:hAnsi="Marianne Light"/>
                <w:sz w:val="20"/>
                <w:szCs w:val="20"/>
              </w:rPr>
              <w:lastRenderedPageBreak/>
              <w:t>Complexité</w:t>
            </w:r>
          </w:p>
        </w:tc>
        <w:tc>
          <w:tcPr>
            <w:tcW w:w="6300"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547ADBAE" w14:textId="49F4E5C5" w:rsidR="00255091" w:rsidRPr="009B48A7" w:rsidRDefault="00255091" w:rsidP="00255091">
            <w:pPr>
              <w:pStyle w:val="CCTP-Tableau-petittexte"/>
              <w:spacing w:before="31" w:after="31"/>
              <w:jc w:val="both"/>
              <w:rPr>
                <w:rFonts w:ascii="Marianne Light" w:hAnsi="Marianne Light"/>
                <w:sz w:val="20"/>
                <w:szCs w:val="20"/>
              </w:rPr>
            </w:pPr>
            <w:r w:rsidRPr="009B48A7">
              <w:rPr>
                <w:rFonts w:ascii="Marianne Light" w:hAnsi="Marianne Light"/>
                <w:sz w:val="20"/>
                <w:szCs w:val="20"/>
              </w:rPr>
              <w:t xml:space="preserve">Description des </w:t>
            </w:r>
            <w:r w:rsidR="00FA1066" w:rsidRPr="009B48A7">
              <w:rPr>
                <w:rFonts w:ascii="Marianne Light" w:hAnsi="Marianne Light"/>
                <w:sz w:val="20"/>
                <w:szCs w:val="20"/>
              </w:rPr>
              <w:t>niveaux</w:t>
            </w:r>
            <w:r w:rsidRPr="009B48A7">
              <w:rPr>
                <w:rFonts w:ascii="Marianne Light" w:hAnsi="Marianne Light"/>
                <w:sz w:val="20"/>
                <w:szCs w:val="20"/>
              </w:rPr>
              <w:t xml:space="preserve"> de complexité</w:t>
            </w:r>
          </w:p>
        </w:tc>
        <w:tc>
          <w:tcPr>
            <w:tcW w:w="1684" w:type="dxa"/>
            <w:tcBorders>
              <w:top w:val="single" w:sz="4" w:space="0" w:color="auto"/>
              <w:left w:val="single" w:sz="4" w:space="0" w:color="auto"/>
              <w:bottom w:val="single" w:sz="4" w:space="0" w:color="auto"/>
              <w:right w:val="single" w:sz="4" w:space="0" w:color="auto"/>
            </w:tcBorders>
            <w:shd w:val="clear" w:color="auto" w:fill="D9D9D9"/>
            <w:vAlign w:val="center"/>
          </w:tcPr>
          <w:p w14:paraId="084A7B01" w14:textId="77777777" w:rsidR="00255091" w:rsidRPr="009B48A7" w:rsidRDefault="00255091" w:rsidP="00255091">
            <w:pPr>
              <w:pStyle w:val="CCTP-Tableau-petittexte"/>
              <w:spacing w:before="31" w:after="31"/>
              <w:rPr>
                <w:rFonts w:ascii="Marianne Light" w:hAnsi="Marianne Light"/>
                <w:sz w:val="20"/>
                <w:szCs w:val="20"/>
              </w:rPr>
            </w:pPr>
            <w:r w:rsidRPr="009B48A7">
              <w:rPr>
                <w:rFonts w:ascii="Marianne Light" w:hAnsi="Marianne Light"/>
                <w:sz w:val="20"/>
                <w:szCs w:val="20"/>
              </w:rPr>
              <w:t>Prix</w:t>
            </w:r>
          </w:p>
        </w:tc>
      </w:tr>
      <w:tr w:rsidR="00255091" w:rsidRPr="009B48A7" w14:paraId="04F8E88D" w14:textId="77777777" w:rsidTr="00255091">
        <w:trPr>
          <w:trHeight w:val="245"/>
          <w:jc w:val="center"/>
        </w:trPr>
        <w:tc>
          <w:tcPr>
            <w:tcW w:w="164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CBEC19D" w14:textId="77777777" w:rsidR="00255091" w:rsidRPr="009B48A7" w:rsidRDefault="00255091" w:rsidP="00255091">
            <w:pPr>
              <w:pStyle w:val="CCTP-Tableau-petittexte"/>
              <w:spacing w:before="31" w:after="31"/>
              <w:jc w:val="both"/>
              <w:rPr>
                <w:rFonts w:ascii="Marianne Light" w:hAnsi="Marianne Light"/>
                <w:sz w:val="20"/>
                <w:szCs w:val="20"/>
              </w:rPr>
            </w:pPr>
            <w:r w:rsidRPr="009B48A7">
              <w:rPr>
                <w:rFonts w:ascii="Marianne Light" w:hAnsi="Marianne Light"/>
                <w:sz w:val="20"/>
                <w:szCs w:val="20"/>
              </w:rPr>
              <w:t>Simple</w:t>
            </w:r>
          </w:p>
        </w:tc>
        <w:tc>
          <w:tcPr>
            <w:tcW w:w="630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D166D04" w14:textId="77777777" w:rsidR="00255091" w:rsidRPr="009B48A7" w:rsidRDefault="00255091" w:rsidP="00255091">
            <w:pPr>
              <w:pStyle w:val="CCTP-Tableau-petittexte"/>
              <w:spacing w:before="31" w:after="31"/>
              <w:jc w:val="both"/>
              <w:rPr>
                <w:rFonts w:ascii="Marianne Light" w:hAnsi="Marianne Light"/>
                <w:sz w:val="20"/>
                <w:szCs w:val="20"/>
              </w:rPr>
            </w:pPr>
            <w:r w:rsidRPr="009B48A7">
              <w:rPr>
                <w:rFonts w:ascii="Marianne Light" w:hAnsi="Marianne Light"/>
                <w:sz w:val="20"/>
                <w:szCs w:val="20"/>
              </w:rPr>
              <w:t>Migration concernant :</w:t>
            </w:r>
          </w:p>
          <w:p w14:paraId="40610925" w14:textId="77777777" w:rsidR="00255091" w:rsidRPr="009B48A7" w:rsidRDefault="00255091" w:rsidP="00A4008D">
            <w:pPr>
              <w:pStyle w:val="CCTP-Tableau-petitepuce1"/>
              <w:numPr>
                <w:ilvl w:val="0"/>
                <w:numId w:val="0"/>
              </w:numPr>
              <w:spacing w:before="31" w:after="31"/>
              <w:ind w:left="177" w:hanging="142"/>
              <w:jc w:val="both"/>
              <w:rPr>
                <w:rFonts w:ascii="Marianne Light" w:hAnsi="Marianne Light"/>
                <w:sz w:val="20"/>
                <w:szCs w:val="20"/>
              </w:rPr>
            </w:pPr>
            <w:r w:rsidRPr="009B48A7">
              <w:rPr>
                <w:rFonts w:ascii="Marianne Light" w:hAnsi="Marianne Light"/>
                <w:sz w:val="20"/>
                <w:szCs w:val="20"/>
              </w:rPr>
              <w:t>1 à 2 applications sources et 1 seule application cible ;</w:t>
            </w:r>
          </w:p>
          <w:p w14:paraId="65A8B059" w14:textId="5F2CEBB3" w:rsidR="00255091" w:rsidRPr="009B48A7" w:rsidRDefault="001C5842" w:rsidP="00A4008D">
            <w:pPr>
              <w:pStyle w:val="CCTP-Tableau-petitepuce1"/>
              <w:numPr>
                <w:ilvl w:val="0"/>
                <w:numId w:val="0"/>
              </w:numPr>
              <w:spacing w:before="31" w:after="31"/>
              <w:ind w:left="177" w:hanging="142"/>
              <w:jc w:val="both"/>
              <w:rPr>
                <w:rFonts w:ascii="Marianne Light" w:hAnsi="Marianne Light"/>
                <w:sz w:val="20"/>
                <w:szCs w:val="20"/>
              </w:rPr>
            </w:pPr>
            <w:proofErr w:type="gramStart"/>
            <w:r w:rsidRPr="009B48A7">
              <w:rPr>
                <w:rFonts w:ascii="Marianne Light" w:hAnsi="Marianne Light"/>
                <w:sz w:val="20"/>
                <w:szCs w:val="20"/>
              </w:rPr>
              <w:t>moins</w:t>
            </w:r>
            <w:proofErr w:type="gramEnd"/>
            <w:r w:rsidRPr="009B48A7">
              <w:rPr>
                <w:rFonts w:ascii="Marianne Light" w:hAnsi="Marianne Light"/>
                <w:sz w:val="20"/>
                <w:szCs w:val="20"/>
              </w:rPr>
              <w:t xml:space="preserve"> de 50 tables.</w:t>
            </w: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14:paraId="1382335B" w14:textId="7B5EF4BE" w:rsidR="00255091" w:rsidRPr="009B48A7" w:rsidRDefault="00255091" w:rsidP="00255091">
            <w:pPr>
              <w:pStyle w:val="CCTP-Tableau-petittexte"/>
              <w:spacing w:before="31" w:after="31"/>
              <w:rPr>
                <w:rFonts w:ascii="Marianne Light" w:hAnsi="Marianne Light"/>
                <w:sz w:val="20"/>
                <w:szCs w:val="20"/>
              </w:rPr>
            </w:pPr>
            <w:r w:rsidRPr="009B48A7">
              <w:rPr>
                <w:rFonts w:ascii="Marianne Light" w:hAnsi="Marianne Light"/>
                <w:sz w:val="20"/>
                <w:szCs w:val="20"/>
              </w:rPr>
              <w:t>Voir BPU</w:t>
            </w:r>
          </w:p>
        </w:tc>
      </w:tr>
      <w:tr w:rsidR="00255091" w:rsidRPr="009B48A7" w14:paraId="4D375167" w14:textId="77777777" w:rsidTr="00255091">
        <w:trPr>
          <w:trHeight w:val="245"/>
          <w:jc w:val="center"/>
        </w:trPr>
        <w:tc>
          <w:tcPr>
            <w:tcW w:w="164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BFE2F6E" w14:textId="77777777" w:rsidR="00255091" w:rsidRPr="009B48A7" w:rsidRDefault="00255091" w:rsidP="00255091">
            <w:pPr>
              <w:pStyle w:val="CCTP-Tableau-petittexte"/>
              <w:spacing w:before="31" w:after="31"/>
              <w:rPr>
                <w:rFonts w:ascii="Marianne Light" w:hAnsi="Marianne Light"/>
                <w:sz w:val="20"/>
                <w:szCs w:val="20"/>
              </w:rPr>
            </w:pPr>
            <w:r w:rsidRPr="009B48A7">
              <w:rPr>
                <w:rFonts w:ascii="Marianne Light" w:hAnsi="Marianne Light"/>
                <w:sz w:val="20"/>
                <w:szCs w:val="20"/>
              </w:rPr>
              <w:t>Moyenne</w:t>
            </w:r>
          </w:p>
        </w:tc>
        <w:tc>
          <w:tcPr>
            <w:tcW w:w="630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16E705E" w14:textId="77777777" w:rsidR="00255091" w:rsidRPr="009B48A7" w:rsidRDefault="00255091" w:rsidP="00255091">
            <w:pPr>
              <w:pStyle w:val="CCTP-Tableau-petittexte"/>
              <w:spacing w:before="31" w:after="31"/>
              <w:jc w:val="both"/>
              <w:rPr>
                <w:rFonts w:ascii="Marianne Light" w:hAnsi="Marianne Light"/>
                <w:sz w:val="20"/>
                <w:szCs w:val="20"/>
              </w:rPr>
            </w:pPr>
            <w:r w:rsidRPr="009B48A7">
              <w:rPr>
                <w:rFonts w:ascii="Marianne Light" w:hAnsi="Marianne Light"/>
                <w:sz w:val="20"/>
                <w:szCs w:val="20"/>
              </w:rPr>
              <w:t>Migration concernant :</w:t>
            </w:r>
          </w:p>
          <w:p w14:paraId="44D9A515" w14:textId="77777777" w:rsidR="00255091" w:rsidRPr="009B48A7" w:rsidRDefault="00255091" w:rsidP="00A4008D">
            <w:pPr>
              <w:pStyle w:val="CCTP-Tableau-petitepuce1"/>
              <w:numPr>
                <w:ilvl w:val="0"/>
                <w:numId w:val="0"/>
              </w:numPr>
              <w:spacing w:before="31" w:after="31"/>
              <w:ind w:left="177" w:hanging="142"/>
              <w:jc w:val="both"/>
              <w:rPr>
                <w:rFonts w:ascii="Marianne Light" w:hAnsi="Marianne Light"/>
                <w:sz w:val="20"/>
                <w:szCs w:val="20"/>
              </w:rPr>
            </w:pPr>
            <w:r w:rsidRPr="009B48A7">
              <w:rPr>
                <w:rFonts w:ascii="Marianne Light" w:hAnsi="Marianne Light"/>
                <w:sz w:val="20"/>
                <w:szCs w:val="20"/>
              </w:rPr>
              <w:t>1 à 2 applications sources et 1 seule application cible ;</w:t>
            </w:r>
          </w:p>
          <w:p w14:paraId="6C9EF5C9" w14:textId="197B1EF2" w:rsidR="00255091" w:rsidRPr="009B48A7" w:rsidRDefault="001C5842" w:rsidP="00A4008D">
            <w:pPr>
              <w:pStyle w:val="CCTP-Tableau-petitepuce1"/>
              <w:numPr>
                <w:ilvl w:val="0"/>
                <w:numId w:val="0"/>
              </w:numPr>
              <w:spacing w:before="31" w:after="31"/>
              <w:ind w:left="177" w:hanging="142"/>
              <w:jc w:val="both"/>
              <w:rPr>
                <w:rFonts w:ascii="Marianne Light" w:hAnsi="Marianne Light"/>
                <w:sz w:val="20"/>
                <w:szCs w:val="20"/>
              </w:rPr>
            </w:pPr>
            <w:proofErr w:type="gramStart"/>
            <w:r w:rsidRPr="009B48A7">
              <w:rPr>
                <w:rFonts w:ascii="Marianne Light" w:hAnsi="Marianne Light"/>
                <w:sz w:val="20"/>
                <w:szCs w:val="20"/>
              </w:rPr>
              <w:t>de</w:t>
            </w:r>
            <w:proofErr w:type="gramEnd"/>
            <w:r w:rsidRPr="009B48A7">
              <w:rPr>
                <w:rFonts w:ascii="Marianne Light" w:hAnsi="Marianne Light"/>
                <w:sz w:val="20"/>
                <w:szCs w:val="20"/>
              </w:rPr>
              <w:t xml:space="preserve"> 50 à 100 tables.</w:t>
            </w: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14:paraId="29481416" w14:textId="22B483EE" w:rsidR="00255091" w:rsidRPr="009B48A7" w:rsidRDefault="00255091" w:rsidP="00255091">
            <w:pPr>
              <w:pStyle w:val="CCTP-Tableau-petittexte"/>
              <w:spacing w:before="31" w:after="31"/>
              <w:rPr>
                <w:rFonts w:ascii="Marianne Light" w:hAnsi="Marianne Light"/>
                <w:sz w:val="20"/>
                <w:szCs w:val="20"/>
              </w:rPr>
            </w:pPr>
            <w:r w:rsidRPr="009B48A7">
              <w:rPr>
                <w:rFonts w:ascii="Marianne Light" w:hAnsi="Marianne Light"/>
                <w:sz w:val="20"/>
                <w:szCs w:val="20"/>
              </w:rPr>
              <w:t>Voir BPU</w:t>
            </w:r>
          </w:p>
        </w:tc>
      </w:tr>
      <w:tr w:rsidR="00255091" w:rsidRPr="009B48A7" w14:paraId="3775BBB2" w14:textId="77777777" w:rsidTr="00255091">
        <w:trPr>
          <w:trHeight w:val="245"/>
          <w:jc w:val="center"/>
        </w:trPr>
        <w:tc>
          <w:tcPr>
            <w:tcW w:w="164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E3ACC36" w14:textId="77777777" w:rsidR="00255091" w:rsidRPr="009B48A7" w:rsidRDefault="00255091" w:rsidP="00255091">
            <w:pPr>
              <w:pStyle w:val="CCTP-Tableau-petittexte"/>
              <w:spacing w:before="31" w:after="31"/>
              <w:rPr>
                <w:rFonts w:ascii="Marianne Light" w:hAnsi="Marianne Light"/>
                <w:sz w:val="20"/>
                <w:szCs w:val="20"/>
              </w:rPr>
            </w:pPr>
            <w:r w:rsidRPr="009B48A7">
              <w:rPr>
                <w:rFonts w:ascii="Marianne Light" w:hAnsi="Marianne Light"/>
                <w:sz w:val="20"/>
                <w:szCs w:val="20"/>
              </w:rPr>
              <w:t>Elevée</w:t>
            </w:r>
          </w:p>
        </w:tc>
        <w:tc>
          <w:tcPr>
            <w:tcW w:w="630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0B90DC2" w14:textId="77777777" w:rsidR="00255091" w:rsidRPr="009B48A7" w:rsidRDefault="00255091" w:rsidP="00255091">
            <w:pPr>
              <w:pStyle w:val="CCTP-Tableau-petittexte"/>
              <w:spacing w:before="31" w:after="31"/>
              <w:jc w:val="both"/>
              <w:rPr>
                <w:rFonts w:ascii="Marianne Light" w:hAnsi="Marianne Light"/>
                <w:sz w:val="20"/>
                <w:szCs w:val="20"/>
              </w:rPr>
            </w:pPr>
            <w:r w:rsidRPr="009B48A7">
              <w:rPr>
                <w:rFonts w:ascii="Marianne Light" w:hAnsi="Marianne Light"/>
                <w:sz w:val="20"/>
                <w:szCs w:val="20"/>
              </w:rPr>
              <w:t>Migration concernant :</w:t>
            </w:r>
          </w:p>
          <w:p w14:paraId="265192A9" w14:textId="17AF58F4" w:rsidR="00255091" w:rsidRPr="009B48A7" w:rsidRDefault="00255091" w:rsidP="00A4008D">
            <w:pPr>
              <w:pStyle w:val="CCTP-Tableau-petitepuce1"/>
              <w:numPr>
                <w:ilvl w:val="0"/>
                <w:numId w:val="0"/>
              </w:numPr>
              <w:spacing w:before="31" w:after="31"/>
              <w:ind w:left="177" w:hanging="142"/>
              <w:jc w:val="both"/>
              <w:rPr>
                <w:rFonts w:ascii="Marianne Light" w:hAnsi="Marianne Light"/>
                <w:sz w:val="20"/>
                <w:szCs w:val="20"/>
              </w:rPr>
            </w:pPr>
            <w:r w:rsidRPr="009B48A7">
              <w:rPr>
                <w:rFonts w:ascii="Marianne Light" w:hAnsi="Marianne Light"/>
                <w:sz w:val="20"/>
                <w:szCs w:val="20"/>
              </w:rPr>
              <w:t>1 à 2 applications sources et 1 seule application cible ;</w:t>
            </w:r>
          </w:p>
          <w:p w14:paraId="2274264D" w14:textId="6BFDB288" w:rsidR="00255091" w:rsidRPr="009B48A7" w:rsidRDefault="001C5842" w:rsidP="00A4008D">
            <w:pPr>
              <w:pStyle w:val="CCTP-Tableau-petitepuce1"/>
              <w:numPr>
                <w:ilvl w:val="0"/>
                <w:numId w:val="0"/>
              </w:numPr>
              <w:spacing w:before="31" w:after="31"/>
              <w:ind w:left="177" w:hanging="142"/>
              <w:jc w:val="both"/>
              <w:rPr>
                <w:rFonts w:ascii="Marianne Light" w:hAnsi="Marianne Light"/>
                <w:sz w:val="20"/>
                <w:szCs w:val="20"/>
              </w:rPr>
            </w:pPr>
            <w:proofErr w:type="gramStart"/>
            <w:r w:rsidRPr="009B48A7">
              <w:rPr>
                <w:rFonts w:ascii="Marianne Light" w:hAnsi="Marianne Light"/>
                <w:sz w:val="20"/>
                <w:szCs w:val="20"/>
              </w:rPr>
              <w:t>de</w:t>
            </w:r>
            <w:proofErr w:type="gramEnd"/>
            <w:r w:rsidRPr="009B48A7">
              <w:rPr>
                <w:rFonts w:ascii="Marianne Light" w:hAnsi="Marianne Light"/>
                <w:sz w:val="20"/>
                <w:szCs w:val="20"/>
              </w:rPr>
              <w:t xml:space="preserve"> 100 à 200 tables.</w:t>
            </w: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14:paraId="5CEE27B2" w14:textId="6B7287D0" w:rsidR="00255091" w:rsidRPr="009B48A7" w:rsidRDefault="00255091" w:rsidP="00255091">
            <w:pPr>
              <w:pStyle w:val="CCTP-Tableau-petittexte"/>
              <w:spacing w:before="31" w:after="31"/>
              <w:rPr>
                <w:rFonts w:ascii="Marianne Light" w:hAnsi="Marianne Light"/>
                <w:sz w:val="20"/>
                <w:szCs w:val="20"/>
              </w:rPr>
            </w:pPr>
            <w:r w:rsidRPr="009B48A7">
              <w:rPr>
                <w:rFonts w:ascii="Marianne Light" w:hAnsi="Marianne Light"/>
                <w:sz w:val="20"/>
                <w:szCs w:val="20"/>
              </w:rPr>
              <w:t>Voir BPU</w:t>
            </w:r>
          </w:p>
        </w:tc>
      </w:tr>
      <w:tr w:rsidR="00255091" w:rsidRPr="009B48A7" w14:paraId="1D9822B9" w14:textId="77777777" w:rsidTr="00255091">
        <w:trPr>
          <w:trHeight w:val="245"/>
          <w:jc w:val="center"/>
        </w:trPr>
        <w:tc>
          <w:tcPr>
            <w:tcW w:w="164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AE61F3" w14:textId="77777777" w:rsidR="00255091" w:rsidRPr="009B48A7" w:rsidRDefault="00255091" w:rsidP="00255091">
            <w:pPr>
              <w:pStyle w:val="CCTP-Tableau-petittexte"/>
              <w:spacing w:before="31" w:after="31"/>
              <w:rPr>
                <w:rFonts w:ascii="Marianne Light" w:hAnsi="Marianne Light"/>
                <w:sz w:val="20"/>
                <w:szCs w:val="20"/>
              </w:rPr>
            </w:pPr>
            <w:r w:rsidRPr="009B48A7">
              <w:rPr>
                <w:rFonts w:ascii="Marianne Light" w:hAnsi="Marianne Light"/>
                <w:sz w:val="20"/>
                <w:szCs w:val="20"/>
              </w:rPr>
              <w:t>Très élevée</w:t>
            </w:r>
          </w:p>
        </w:tc>
        <w:tc>
          <w:tcPr>
            <w:tcW w:w="630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EF0694A" w14:textId="77777777" w:rsidR="00255091" w:rsidRPr="009B48A7" w:rsidRDefault="00255091" w:rsidP="00255091">
            <w:pPr>
              <w:pStyle w:val="CCTP-Tableau-petittexte"/>
              <w:spacing w:before="31" w:after="31"/>
              <w:jc w:val="both"/>
              <w:rPr>
                <w:rFonts w:ascii="Marianne Light" w:hAnsi="Marianne Light"/>
                <w:sz w:val="20"/>
                <w:szCs w:val="20"/>
              </w:rPr>
            </w:pPr>
            <w:r w:rsidRPr="009B48A7">
              <w:rPr>
                <w:rFonts w:ascii="Marianne Light" w:hAnsi="Marianne Light"/>
                <w:sz w:val="20"/>
                <w:szCs w:val="20"/>
              </w:rPr>
              <w:t>Migration concernant :</w:t>
            </w:r>
          </w:p>
          <w:p w14:paraId="780416B1" w14:textId="77777777" w:rsidR="00255091" w:rsidRPr="009B48A7" w:rsidRDefault="00255091" w:rsidP="00A4008D">
            <w:pPr>
              <w:pStyle w:val="CCTP-Tableau-petitepuce1"/>
              <w:numPr>
                <w:ilvl w:val="0"/>
                <w:numId w:val="0"/>
              </w:numPr>
              <w:spacing w:before="31" w:after="31"/>
              <w:ind w:left="177" w:hanging="142"/>
              <w:jc w:val="both"/>
              <w:rPr>
                <w:rFonts w:ascii="Marianne Light" w:hAnsi="Marianne Light"/>
                <w:sz w:val="20"/>
                <w:szCs w:val="20"/>
              </w:rPr>
            </w:pPr>
            <w:r w:rsidRPr="009B48A7">
              <w:rPr>
                <w:rFonts w:ascii="Marianne Light" w:hAnsi="Marianne Light"/>
                <w:sz w:val="20"/>
                <w:szCs w:val="20"/>
              </w:rPr>
              <w:t>Au maximum 4 applications sources et au maximum 2 applications cibles ;</w:t>
            </w:r>
          </w:p>
          <w:p w14:paraId="4FE78A32" w14:textId="7DEDF261" w:rsidR="00255091" w:rsidRPr="009B48A7" w:rsidRDefault="001C5842" w:rsidP="00A4008D">
            <w:pPr>
              <w:pStyle w:val="CCTP-Tableau-petitepuce1"/>
              <w:numPr>
                <w:ilvl w:val="0"/>
                <w:numId w:val="0"/>
              </w:numPr>
              <w:spacing w:before="31" w:after="31"/>
              <w:ind w:left="177" w:hanging="142"/>
              <w:jc w:val="both"/>
              <w:rPr>
                <w:rFonts w:ascii="Marianne Light" w:hAnsi="Marianne Light"/>
                <w:sz w:val="20"/>
                <w:szCs w:val="20"/>
              </w:rPr>
            </w:pPr>
            <w:proofErr w:type="gramStart"/>
            <w:r w:rsidRPr="009B48A7">
              <w:rPr>
                <w:rFonts w:ascii="Marianne Light" w:hAnsi="Marianne Light"/>
                <w:sz w:val="20"/>
                <w:szCs w:val="20"/>
              </w:rPr>
              <w:t>de</w:t>
            </w:r>
            <w:proofErr w:type="gramEnd"/>
            <w:r w:rsidRPr="009B48A7">
              <w:rPr>
                <w:rFonts w:ascii="Marianne Light" w:hAnsi="Marianne Light"/>
                <w:sz w:val="20"/>
                <w:szCs w:val="20"/>
              </w:rPr>
              <w:t xml:space="preserve"> 200 à 400 tables.</w:t>
            </w:r>
          </w:p>
        </w:tc>
        <w:tc>
          <w:tcPr>
            <w:tcW w:w="1684" w:type="dxa"/>
            <w:tcBorders>
              <w:top w:val="single" w:sz="4" w:space="0" w:color="auto"/>
              <w:left w:val="single" w:sz="4" w:space="0" w:color="auto"/>
              <w:bottom w:val="single" w:sz="4" w:space="0" w:color="auto"/>
              <w:right w:val="single" w:sz="4" w:space="0" w:color="auto"/>
            </w:tcBorders>
            <w:shd w:val="clear" w:color="auto" w:fill="auto"/>
            <w:vAlign w:val="center"/>
          </w:tcPr>
          <w:p w14:paraId="00AD90C9" w14:textId="2B06D346" w:rsidR="00255091" w:rsidRPr="009B48A7" w:rsidRDefault="00255091" w:rsidP="00255091">
            <w:pPr>
              <w:pStyle w:val="CCTP-Tableau-petittexte"/>
              <w:spacing w:before="31" w:after="31"/>
              <w:rPr>
                <w:rFonts w:ascii="Marianne Light" w:hAnsi="Marianne Light"/>
                <w:sz w:val="20"/>
                <w:szCs w:val="20"/>
              </w:rPr>
            </w:pPr>
            <w:r w:rsidRPr="009B48A7">
              <w:rPr>
                <w:rFonts w:ascii="Marianne Light" w:hAnsi="Marianne Light"/>
                <w:sz w:val="20"/>
                <w:szCs w:val="20"/>
              </w:rPr>
              <w:t>Voir BPU</w:t>
            </w:r>
          </w:p>
        </w:tc>
      </w:tr>
    </w:tbl>
    <w:p w14:paraId="30BEAA4B" w14:textId="05BB207F" w:rsidR="00FC050F" w:rsidRDefault="00FC050F">
      <w:pPr>
        <w:rPr>
          <w:rFonts w:asciiTheme="majorHAnsi" w:hAnsiTheme="majorHAnsi"/>
        </w:rPr>
      </w:pPr>
      <w:bookmarkStart w:id="339" w:name="_Ref414038325"/>
      <w:bookmarkStart w:id="340" w:name="_Ref388951300"/>
      <w:bookmarkStart w:id="341" w:name="_Ref398823545"/>
      <w:bookmarkStart w:id="342" w:name="_Ref3476920"/>
      <w:bookmarkStart w:id="343" w:name="_Ref3476924"/>
      <w:bookmarkStart w:id="344" w:name="_Ref4747097"/>
      <w:bookmarkStart w:id="345" w:name="_Ref4747101"/>
      <w:bookmarkStart w:id="346" w:name="_Ref12615851"/>
      <w:bookmarkEnd w:id="336"/>
      <w:bookmarkEnd w:id="337"/>
    </w:p>
    <w:p w14:paraId="6A5E0C64" w14:textId="636BDDE4" w:rsidR="005906ED" w:rsidRPr="009868FC" w:rsidRDefault="00D21243" w:rsidP="00EB25C1">
      <w:pPr>
        <w:pStyle w:val="CCTP-Titre2"/>
        <w:rPr>
          <w:rFonts w:ascii="Marianne Light" w:eastAsiaTheme="minorEastAsia" w:hAnsi="Marianne Light" w:cstheme="minorBidi"/>
        </w:rPr>
      </w:pPr>
      <w:bookmarkStart w:id="347" w:name="_Toc188263414"/>
      <w:bookmarkStart w:id="348" w:name="_Toc203658959"/>
      <w:bookmarkStart w:id="349" w:name="_Toc213338427"/>
      <w:r w:rsidRPr="00D21243">
        <w:rPr>
          <w:rFonts w:ascii="Marianne Light" w:eastAsiaTheme="minorEastAsia" w:hAnsi="Marianne Light" w:cstheme="minorBidi"/>
        </w:rPr>
        <w:t>UO5.4.2-REALV</w:t>
      </w:r>
      <w:r>
        <w:rPr>
          <w:rFonts w:ascii="Marianne Light" w:eastAsiaTheme="minorEastAsia" w:hAnsi="Marianne Light" w:cstheme="minorBidi"/>
        </w:rPr>
        <w:t xml:space="preserve"> - </w:t>
      </w:r>
      <w:r w:rsidR="005906ED" w:rsidRPr="009868FC">
        <w:rPr>
          <w:rFonts w:ascii="Marianne Light" w:eastAsiaTheme="minorEastAsia" w:hAnsi="Marianne Light" w:cstheme="minorBidi"/>
        </w:rPr>
        <w:t>Développement en cycle en V</w:t>
      </w:r>
      <w:bookmarkEnd w:id="347"/>
      <w:bookmarkEnd w:id="348"/>
      <w:bookmarkEnd w:id="349"/>
    </w:p>
    <w:p w14:paraId="350E517D" w14:textId="77777777" w:rsidR="005906ED" w:rsidRPr="009868FC" w:rsidRDefault="005906ED" w:rsidP="005906ED">
      <w:pPr>
        <w:pStyle w:val="CCTP-Texte1"/>
        <w:rPr>
          <w:rFonts w:ascii="Marianne Light" w:hAnsi="Marianne Light"/>
          <w:sz w:val="20"/>
          <w:szCs w:val="20"/>
        </w:rPr>
      </w:pPr>
      <w:r w:rsidRPr="009868FC">
        <w:rPr>
          <w:rFonts w:ascii="Marianne Light" w:eastAsiaTheme="minorEastAsia" w:hAnsi="Marianne Light" w:cstheme="minorBidi"/>
          <w:sz w:val="20"/>
          <w:szCs w:val="20"/>
        </w:rPr>
        <w:t xml:space="preserve">Les </w:t>
      </w:r>
      <w:r w:rsidRPr="009868FC">
        <w:rPr>
          <w:rFonts w:ascii="Marianne Light" w:eastAsiaTheme="minorEastAsia" w:hAnsi="Marianne Light" w:cstheme="minorBidi"/>
          <w:sz w:val="20"/>
          <w:szCs w:val="20"/>
        </w:rPr>
        <w:fldChar w:fldCharType="begin"/>
      </w:r>
      <w:r w:rsidRPr="009868FC">
        <w:rPr>
          <w:rFonts w:ascii="Marianne Light" w:eastAsiaTheme="minorEastAsia" w:hAnsi="Marianne Light" w:cstheme="minorBidi"/>
          <w:sz w:val="20"/>
          <w:szCs w:val="20"/>
        </w:rPr>
        <w:instrText xml:space="preserve"> REF _Ref18072790 \h  \* MERGEFORMAT </w:instrText>
      </w:r>
      <w:r w:rsidRPr="009868FC">
        <w:rPr>
          <w:rFonts w:ascii="Marianne Light" w:eastAsiaTheme="minorEastAsia" w:hAnsi="Marianne Light" w:cstheme="minorBidi"/>
          <w:sz w:val="20"/>
          <w:szCs w:val="20"/>
        </w:rPr>
      </w:r>
      <w:r w:rsidRPr="009868FC">
        <w:rPr>
          <w:rFonts w:ascii="Marianne Light" w:eastAsiaTheme="minorEastAsia" w:hAnsi="Marianne Light" w:cstheme="minorBidi"/>
          <w:sz w:val="20"/>
          <w:szCs w:val="20"/>
        </w:rPr>
        <w:fldChar w:fldCharType="separate"/>
      </w:r>
      <w:r w:rsidRPr="009868FC">
        <w:rPr>
          <w:rFonts w:ascii="Marianne Light" w:eastAsiaTheme="minorEastAsia" w:hAnsi="Marianne Light" w:cstheme="minorBidi"/>
          <w:sz w:val="20"/>
          <w:szCs w:val="20"/>
        </w:rPr>
        <w:t>Développement en cycle en V</w:t>
      </w:r>
      <w:r w:rsidRPr="009868FC">
        <w:rPr>
          <w:rFonts w:ascii="Marianne Light" w:eastAsiaTheme="minorEastAsia" w:hAnsi="Marianne Light" w:cstheme="minorBidi"/>
          <w:sz w:val="20"/>
          <w:szCs w:val="20"/>
        </w:rPr>
        <w:fldChar w:fldCharType="end"/>
      </w:r>
      <w:r w:rsidRPr="009868FC">
        <w:rPr>
          <w:rFonts w:ascii="Marianne Light" w:eastAsiaTheme="minorEastAsia" w:hAnsi="Marianne Light" w:cstheme="minorBidi"/>
          <w:sz w:val="20"/>
          <w:szCs w:val="20"/>
        </w:rPr>
        <w:t xml:space="preserve"> permettent :</w:t>
      </w:r>
    </w:p>
    <w:p w14:paraId="0158F73D" w14:textId="77777777" w:rsidR="005906ED" w:rsidRPr="009868FC" w:rsidRDefault="005906ED" w:rsidP="004A1725">
      <w:pPr>
        <w:pStyle w:val="CCTP-Puce1"/>
        <w:numPr>
          <w:ilvl w:val="0"/>
          <w:numId w:val="280"/>
        </w:numPr>
        <w:rPr>
          <w:rFonts w:ascii="Marianne Light" w:hAnsi="Marianne Light"/>
          <w:sz w:val="20"/>
          <w:szCs w:val="20"/>
        </w:rPr>
      </w:pPr>
      <w:r w:rsidRPr="009868FC">
        <w:rPr>
          <w:rFonts w:ascii="Marianne Light" w:eastAsiaTheme="minorEastAsia" w:hAnsi="Marianne Light" w:cstheme="minorBidi"/>
          <w:sz w:val="20"/>
          <w:szCs w:val="20"/>
        </w:rPr>
        <w:t>De mener des projets en cycle en V (pour les nouvelles applications ou les évolutions majeures) ;</w:t>
      </w:r>
    </w:p>
    <w:p w14:paraId="4D1195EF" w14:textId="05E68C22" w:rsidR="005906ED" w:rsidRPr="009868FC" w:rsidRDefault="00F12A77" w:rsidP="004A1725">
      <w:pPr>
        <w:pStyle w:val="CCTP-Puce1"/>
        <w:numPr>
          <w:ilvl w:val="0"/>
          <w:numId w:val="280"/>
        </w:numPr>
        <w:rPr>
          <w:rFonts w:ascii="Marianne Light" w:hAnsi="Marianne Light"/>
          <w:sz w:val="20"/>
          <w:szCs w:val="20"/>
        </w:rPr>
      </w:pPr>
      <w:r w:rsidRPr="009868FC">
        <w:rPr>
          <w:rFonts w:ascii="Marianne Light" w:eastAsiaTheme="minorEastAsia" w:hAnsi="Marianne Light" w:cstheme="minorBidi"/>
          <w:sz w:val="20"/>
          <w:szCs w:val="20"/>
        </w:rPr>
        <w:t>De</w:t>
      </w:r>
      <w:r w:rsidR="005906ED" w:rsidRPr="009868FC">
        <w:rPr>
          <w:rFonts w:ascii="Marianne Light" w:eastAsiaTheme="minorEastAsia" w:hAnsi="Marianne Light" w:cstheme="minorBidi"/>
          <w:sz w:val="20"/>
          <w:szCs w:val="20"/>
        </w:rPr>
        <w:t xml:space="preserve"> réaliser certaines demandes d’évolution de la maintenance évolutive ;</w:t>
      </w:r>
    </w:p>
    <w:p w14:paraId="2995A66F" w14:textId="54198C13" w:rsidR="00A75704" w:rsidRPr="009868FC" w:rsidRDefault="00F12A77" w:rsidP="004A1725">
      <w:pPr>
        <w:pStyle w:val="CCTP-Puce1"/>
        <w:numPr>
          <w:ilvl w:val="0"/>
          <w:numId w:val="280"/>
        </w:numPr>
        <w:rPr>
          <w:rFonts w:ascii="Marianne Light" w:hAnsi="Marianne Light"/>
          <w:sz w:val="20"/>
          <w:szCs w:val="20"/>
        </w:rPr>
      </w:pPr>
      <w:r w:rsidRPr="009868FC">
        <w:rPr>
          <w:rFonts w:ascii="Marianne Light" w:eastAsiaTheme="minorEastAsia" w:hAnsi="Marianne Light" w:cstheme="minorBidi"/>
          <w:sz w:val="20"/>
          <w:szCs w:val="20"/>
        </w:rPr>
        <w:t>De</w:t>
      </w:r>
      <w:r w:rsidR="005906ED" w:rsidRPr="009868FC">
        <w:rPr>
          <w:rFonts w:ascii="Marianne Light" w:eastAsiaTheme="minorEastAsia" w:hAnsi="Marianne Light" w:cstheme="minorBidi"/>
          <w:sz w:val="20"/>
          <w:szCs w:val="20"/>
        </w:rPr>
        <w:t xml:space="preserve"> réaliser les demandes d’évolution suivant la feuille de route définie.</w:t>
      </w:r>
    </w:p>
    <w:p w14:paraId="731F8D8A" w14:textId="77777777" w:rsidR="000D3C23" w:rsidRPr="000D3C23" w:rsidRDefault="000D3C23" w:rsidP="000D3C23">
      <w:pPr>
        <w:pStyle w:val="CCTP-Puce1"/>
        <w:rPr>
          <w:rFonts w:ascii="Marianne" w:hAnsi="Marianne"/>
          <w:sz w:val="18"/>
          <w:szCs w:val="18"/>
        </w:rPr>
      </w:pPr>
    </w:p>
    <w:p w14:paraId="5C9A4482" w14:textId="77777777" w:rsidR="005906ED" w:rsidRPr="00713B52" w:rsidRDefault="005906ED" w:rsidP="005906ED">
      <w:pPr>
        <w:pStyle w:val="CCTP-Texte1"/>
        <w:rPr>
          <w:rFonts w:ascii="Marianne" w:hAnsi="Marianne"/>
          <w:sz w:val="18"/>
          <w:szCs w:val="18"/>
        </w:rPr>
      </w:pPr>
      <w:r w:rsidRPr="00713B52">
        <w:rPr>
          <w:rFonts w:ascii="Marianne" w:eastAsiaTheme="minorEastAsia" w:hAnsi="Marianne" w:cstheme="minorBidi"/>
          <w:noProof/>
          <w:sz w:val="18"/>
          <w:szCs w:val="18"/>
        </w:rPr>
        <w:drawing>
          <wp:inline distT="0" distB="0" distL="0" distR="0" wp14:anchorId="5971B3A5" wp14:editId="7A05ACAF">
            <wp:extent cx="6388125" cy="3413760"/>
            <wp:effectExtent l="0" t="0" r="0" b="0"/>
            <wp:docPr id="36"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43"/>
                    <a:stretch/>
                  </pic:blipFill>
                  <pic:spPr bwMode="auto">
                    <a:xfrm>
                      <a:off x="0" y="0"/>
                      <a:ext cx="6418694" cy="3430096"/>
                    </a:xfrm>
                    <a:prstGeom prst="rect">
                      <a:avLst/>
                    </a:prstGeom>
                    <a:noFill/>
                  </pic:spPr>
                </pic:pic>
              </a:graphicData>
            </a:graphic>
          </wp:inline>
        </w:drawing>
      </w:r>
    </w:p>
    <w:tbl>
      <w:tblPr>
        <w:tblW w:w="500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4"/>
        <w:gridCol w:w="2432"/>
        <w:gridCol w:w="3277"/>
        <w:gridCol w:w="3050"/>
      </w:tblGrid>
      <w:tr w:rsidR="005906ED" w:rsidRPr="00713B52" w14:paraId="2A0F886B" w14:textId="77777777" w:rsidTr="002D25EF">
        <w:trPr>
          <w:jc w:val="center"/>
        </w:trPr>
        <w:tc>
          <w:tcPr>
            <w:tcW w:w="9643"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1649D8D1" w14:textId="7B381CD6" w:rsidR="005906ED" w:rsidRPr="009868FC" w:rsidRDefault="005906ED" w:rsidP="00B322E1">
            <w:pPr>
              <w:widowControl w:val="0"/>
              <w:spacing w:before="62" w:after="62"/>
              <w:ind w:right="185"/>
              <w:rPr>
                <w:rFonts w:ascii="Marianne Light" w:hAnsi="Marianne Light"/>
                <w:b/>
                <w:bCs/>
                <w:sz w:val="20"/>
                <w:szCs w:val="20"/>
              </w:rPr>
            </w:pPr>
            <w:r w:rsidRPr="009868FC">
              <w:rPr>
                <w:rFonts w:ascii="Marianne Light" w:eastAsiaTheme="minorEastAsia" w:hAnsi="Marianne Light" w:cstheme="minorBidi"/>
                <w:sz w:val="20"/>
                <w:szCs w:val="20"/>
              </w:rPr>
              <w:t>  </w:t>
            </w:r>
            <w:bookmarkStart w:id="350" w:name="_Toc183797051"/>
            <w:r w:rsidRPr="009868FC">
              <w:rPr>
                <w:rFonts w:ascii="Marianne Light" w:eastAsiaTheme="minorEastAsia" w:hAnsi="Marianne Light" w:cstheme="minorBidi"/>
                <w:sz w:val="20"/>
                <w:szCs w:val="20"/>
              </w:rPr>
              <w:t>Synoptique des activités des développements en cycle en V</w:t>
            </w:r>
            <w:bookmarkEnd w:id="350"/>
            <w:r w:rsidRPr="009868FC">
              <w:rPr>
                <w:rFonts w:ascii="Marianne Light" w:eastAsiaTheme="minorEastAsia" w:hAnsi="Marianne Light" w:cstheme="minorBidi"/>
                <w:sz w:val="20"/>
                <w:szCs w:val="20"/>
              </w:rPr>
              <w:t> </w:t>
            </w:r>
            <w:r w:rsidRPr="009868FC">
              <w:rPr>
                <w:rFonts w:ascii="Marianne Light" w:hAnsi="Marianne Light"/>
                <w:b/>
                <w:bCs/>
                <w:sz w:val="20"/>
                <w:szCs w:val="20"/>
              </w:rPr>
              <w:t>Définition globale de l’activité</w:t>
            </w:r>
          </w:p>
        </w:tc>
      </w:tr>
      <w:tr w:rsidR="005906ED" w:rsidRPr="00713B52" w14:paraId="02BE7E7D" w14:textId="77777777" w:rsidTr="002D25EF">
        <w:trPr>
          <w:jc w:val="center"/>
        </w:trPr>
        <w:tc>
          <w:tcPr>
            <w:tcW w:w="9643" w:type="dxa"/>
            <w:gridSpan w:val="4"/>
            <w:tcBorders>
              <w:top w:val="single" w:sz="4" w:space="0" w:color="auto"/>
              <w:left w:val="single" w:sz="4" w:space="0" w:color="auto"/>
              <w:bottom w:val="single" w:sz="4" w:space="0" w:color="auto"/>
              <w:right w:val="single" w:sz="4" w:space="0" w:color="auto"/>
            </w:tcBorders>
          </w:tcPr>
          <w:p w14:paraId="30F13715" w14:textId="2D2636FF"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La prestation de </w:t>
            </w:r>
            <w:r w:rsidRPr="009868FC">
              <w:rPr>
                <w:rFonts w:ascii="Marianne Light" w:hAnsi="Marianne Light"/>
                <w:szCs w:val="20"/>
              </w:rPr>
              <w:fldChar w:fldCharType="begin"/>
            </w:r>
            <w:r w:rsidRPr="009868FC">
              <w:rPr>
                <w:rFonts w:ascii="Marianne Light" w:hAnsi="Marianne Light"/>
                <w:szCs w:val="20"/>
              </w:rPr>
              <w:instrText xml:space="preserve"> REF _Ref2766352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Réalisation</w:t>
            </w:r>
            <w:r w:rsidRPr="009868FC">
              <w:rPr>
                <w:rFonts w:ascii="Marianne Light" w:eastAsiaTheme="minorEastAsia" w:hAnsi="Marianne Light" w:cstheme="minorBidi"/>
                <w:szCs w:val="20"/>
              </w:rPr>
              <w:t xml:space="preserve"> en cycle en V</w:t>
            </w:r>
            <w:r w:rsidRPr="009868FC">
              <w:rPr>
                <w:rFonts w:ascii="Marianne Light" w:hAnsi="Marianne Light"/>
                <w:szCs w:val="20"/>
              </w:rPr>
              <w:fldChar w:fldCharType="end"/>
            </w:r>
            <w:r w:rsidRPr="009868FC">
              <w:rPr>
                <w:rFonts w:ascii="Marianne Light" w:hAnsi="Marianne Light"/>
                <w:szCs w:val="20"/>
              </w:rPr>
              <w:t xml:space="preserve"> consiste à créer de nouvelles applications ou réaliser des évolutions structurantes d’une application existante, les activités principales sont :</w:t>
            </w:r>
          </w:p>
          <w:p w14:paraId="30DADBAC" w14:textId="5D5981E3" w:rsidR="005906ED" w:rsidRPr="009868FC" w:rsidRDefault="007C312F" w:rsidP="005E3C65">
            <w:pPr>
              <w:pStyle w:val="CCTP-Tableau-Puce1"/>
              <w:numPr>
                <w:ilvl w:val="0"/>
                <w:numId w:val="128"/>
              </w:numPr>
              <w:spacing w:before="31" w:after="31"/>
              <w:jc w:val="both"/>
              <w:rPr>
                <w:rFonts w:ascii="Marianne Light" w:hAnsi="Marianne Light"/>
                <w:szCs w:val="20"/>
              </w:rPr>
            </w:pPr>
            <w:r w:rsidRPr="009868FC">
              <w:rPr>
                <w:rFonts w:ascii="Marianne Light" w:hAnsi="Marianne Light"/>
                <w:szCs w:val="20"/>
              </w:rPr>
              <w:t>Mettre</w:t>
            </w:r>
            <w:r w:rsidR="005906ED" w:rsidRPr="009868FC">
              <w:rPr>
                <w:rFonts w:ascii="Marianne Light" w:hAnsi="Marianne Light"/>
                <w:szCs w:val="20"/>
              </w:rPr>
              <w:t xml:space="preserve"> à jour les spécifications fonctionnelles détaillées ;</w:t>
            </w:r>
          </w:p>
          <w:p w14:paraId="572A346B" w14:textId="4DD8D7A0" w:rsidR="005906ED" w:rsidRPr="009868FC" w:rsidRDefault="007C312F" w:rsidP="005E3C65">
            <w:pPr>
              <w:pStyle w:val="CCTP-Tableau-Puce1"/>
              <w:numPr>
                <w:ilvl w:val="0"/>
                <w:numId w:val="128"/>
              </w:numPr>
              <w:spacing w:before="31" w:after="31"/>
              <w:jc w:val="both"/>
              <w:rPr>
                <w:rFonts w:ascii="Marianne Light" w:hAnsi="Marianne Light"/>
                <w:szCs w:val="20"/>
              </w:rPr>
            </w:pPr>
            <w:r w:rsidRPr="009868FC">
              <w:rPr>
                <w:rFonts w:ascii="Marianne Light" w:hAnsi="Marianne Light"/>
                <w:szCs w:val="20"/>
              </w:rPr>
              <w:t>Réaliser</w:t>
            </w:r>
            <w:r w:rsidR="005906ED" w:rsidRPr="009868FC">
              <w:rPr>
                <w:rFonts w:ascii="Marianne Light" w:hAnsi="Marianne Light"/>
                <w:szCs w:val="20"/>
              </w:rPr>
              <w:t xml:space="preserve"> ou mettre à jour les spécifications techniques détaillées ;</w:t>
            </w:r>
          </w:p>
          <w:p w14:paraId="0929CC09" w14:textId="12D50020" w:rsidR="005906ED" w:rsidRPr="009868FC" w:rsidRDefault="007C312F" w:rsidP="005E3C65">
            <w:pPr>
              <w:pStyle w:val="CCTP-Tableau-Puce1"/>
              <w:numPr>
                <w:ilvl w:val="0"/>
                <w:numId w:val="128"/>
              </w:numPr>
              <w:spacing w:before="31" w:after="31"/>
              <w:jc w:val="both"/>
              <w:rPr>
                <w:rFonts w:ascii="Marianne Light" w:hAnsi="Marianne Light"/>
                <w:szCs w:val="20"/>
              </w:rPr>
            </w:pPr>
            <w:r w:rsidRPr="009868FC">
              <w:rPr>
                <w:rFonts w:ascii="Marianne Light" w:hAnsi="Marianne Light"/>
                <w:szCs w:val="20"/>
              </w:rPr>
              <w:lastRenderedPageBreak/>
              <w:t>Définir</w:t>
            </w:r>
            <w:r w:rsidR="005906ED" w:rsidRPr="009868FC">
              <w:rPr>
                <w:rFonts w:ascii="Marianne Light" w:hAnsi="Marianne Light"/>
                <w:szCs w:val="20"/>
              </w:rPr>
              <w:t xml:space="preserve"> ou adapter l’architecture ;</w:t>
            </w:r>
          </w:p>
          <w:p w14:paraId="23851C9C" w14:textId="10728DCA" w:rsidR="005906ED" w:rsidRPr="009868FC" w:rsidRDefault="007C312F" w:rsidP="005E3C65">
            <w:pPr>
              <w:pStyle w:val="CCTP-Tableau-Puce1"/>
              <w:numPr>
                <w:ilvl w:val="0"/>
                <w:numId w:val="128"/>
              </w:numPr>
              <w:spacing w:before="31" w:after="31"/>
              <w:jc w:val="both"/>
              <w:rPr>
                <w:rFonts w:ascii="Marianne Light" w:hAnsi="Marianne Light"/>
                <w:szCs w:val="20"/>
              </w:rPr>
            </w:pPr>
            <w:r w:rsidRPr="009868FC">
              <w:rPr>
                <w:rFonts w:ascii="Marianne Light" w:hAnsi="Marianne Light"/>
                <w:szCs w:val="20"/>
              </w:rPr>
              <w:t>Rédiger</w:t>
            </w:r>
            <w:r w:rsidR="005906ED" w:rsidRPr="009868FC">
              <w:rPr>
                <w:rFonts w:ascii="Marianne Light" w:hAnsi="Marianne Light"/>
                <w:szCs w:val="20"/>
              </w:rPr>
              <w:t xml:space="preserve"> ou mettre à jour les documents d’installation, le dossier technique et d’exploitation ;</w:t>
            </w:r>
          </w:p>
          <w:p w14:paraId="44A74E02" w14:textId="15B640C6" w:rsidR="005906ED" w:rsidRPr="009868FC" w:rsidRDefault="007C312F" w:rsidP="005E3C65">
            <w:pPr>
              <w:pStyle w:val="CCTP-Tableau-Puce1"/>
              <w:numPr>
                <w:ilvl w:val="0"/>
                <w:numId w:val="128"/>
              </w:numPr>
              <w:spacing w:before="31" w:after="31"/>
              <w:jc w:val="both"/>
              <w:rPr>
                <w:rFonts w:ascii="Marianne Light" w:hAnsi="Marianne Light"/>
                <w:szCs w:val="20"/>
              </w:rPr>
            </w:pPr>
            <w:r w:rsidRPr="009868FC">
              <w:rPr>
                <w:rFonts w:ascii="Marianne Light" w:hAnsi="Marianne Light"/>
                <w:szCs w:val="20"/>
              </w:rPr>
              <w:t>Mettre</w:t>
            </w:r>
            <w:r w:rsidR="005906ED" w:rsidRPr="009868FC">
              <w:rPr>
                <w:rFonts w:ascii="Marianne Light" w:hAnsi="Marianne Light"/>
                <w:szCs w:val="20"/>
              </w:rPr>
              <w:t xml:space="preserve"> à jour le plan de tests de non régression de la solution et de ses flux ;</w:t>
            </w:r>
          </w:p>
          <w:p w14:paraId="61688B8D" w14:textId="426428A3" w:rsidR="005906ED" w:rsidRPr="009868FC" w:rsidRDefault="007C312F" w:rsidP="005E3C65">
            <w:pPr>
              <w:pStyle w:val="CCTP-Tableau-Puce1"/>
              <w:numPr>
                <w:ilvl w:val="0"/>
                <w:numId w:val="128"/>
              </w:numPr>
              <w:spacing w:before="31" w:after="31"/>
              <w:jc w:val="both"/>
              <w:rPr>
                <w:rFonts w:ascii="Marianne Light" w:hAnsi="Marianne Light"/>
                <w:szCs w:val="20"/>
              </w:rPr>
            </w:pPr>
            <w:r w:rsidRPr="009868FC">
              <w:rPr>
                <w:rFonts w:ascii="Marianne Light" w:hAnsi="Marianne Light"/>
                <w:szCs w:val="20"/>
              </w:rPr>
              <w:t>Respecter</w:t>
            </w:r>
            <w:r w:rsidR="005906ED" w:rsidRPr="009868FC">
              <w:rPr>
                <w:rFonts w:ascii="Marianne Light" w:hAnsi="Marianne Light"/>
                <w:szCs w:val="20"/>
              </w:rPr>
              <w:t xml:space="preserve"> les normes et procédures de qualité mentionnées au chapitre cité en annexe </w:t>
            </w:r>
            <w:r w:rsidR="00F836A6" w:rsidRPr="009868FC">
              <w:rPr>
                <w:rFonts w:ascii="Marianne Light" w:eastAsiaTheme="minorEastAsia" w:hAnsi="Marianne Light"/>
                <w:szCs w:val="20"/>
              </w:rPr>
              <w:t>3</w:t>
            </w:r>
            <w:r w:rsidR="005906ED" w:rsidRPr="009868FC">
              <w:rPr>
                <w:rFonts w:ascii="Marianne Light" w:eastAsiaTheme="minorEastAsia" w:hAnsi="Marianne Light"/>
                <w:szCs w:val="20"/>
              </w:rPr>
              <w:t xml:space="preserve"> CCTP :  Standards de développement - Gestion du code source</w:t>
            </w:r>
            <w:r w:rsidR="005906ED" w:rsidRPr="009868FC" w:rsidDel="00343A38">
              <w:rPr>
                <w:rFonts w:ascii="Marianne Light" w:hAnsi="Marianne Light"/>
                <w:szCs w:val="20"/>
              </w:rPr>
              <w:t xml:space="preserve"> </w:t>
            </w:r>
          </w:p>
        </w:tc>
      </w:tr>
      <w:tr w:rsidR="005906ED" w:rsidRPr="00713B52" w14:paraId="69AA9AFC" w14:textId="77777777" w:rsidTr="002D25EF">
        <w:trPr>
          <w:trHeight w:val="285"/>
          <w:jc w:val="center"/>
        </w:trPr>
        <w:tc>
          <w:tcPr>
            <w:tcW w:w="9643"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610721DA" w14:textId="77777777" w:rsidR="005906ED" w:rsidRPr="009868FC" w:rsidRDefault="005906ED" w:rsidP="00B322E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lastRenderedPageBreak/>
              <w:t>Prérequis du Ministère de la Justice</w:t>
            </w:r>
          </w:p>
        </w:tc>
      </w:tr>
      <w:tr w:rsidR="005906ED" w:rsidRPr="00713B52" w14:paraId="55D3FDF4" w14:textId="77777777" w:rsidTr="005E3C65">
        <w:trPr>
          <w:trHeight w:val="2536"/>
          <w:jc w:val="center"/>
        </w:trPr>
        <w:tc>
          <w:tcPr>
            <w:tcW w:w="9643" w:type="dxa"/>
            <w:gridSpan w:val="4"/>
            <w:tcBorders>
              <w:top w:val="single" w:sz="4" w:space="0" w:color="auto"/>
              <w:left w:val="single" w:sz="4" w:space="0" w:color="auto"/>
              <w:bottom w:val="single" w:sz="4" w:space="0" w:color="auto"/>
              <w:right w:val="single" w:sz="4" w:space="0" w:color="auto"/>
            </w:tcBorders>
          </w:tcPr>
          <w:p w14:paraId="5108B0E1"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Le Ministère de la Justice fournit :</w:t>
            </w:r>
          </w:p>
          <w:p w14:paraId="557680D4" w14:textId="1C916EDA" w:rsidR="005906ED" w:rsidRPr="009868FC" w:rsidRDefault="007C312F" w:rsidP="005E3C65">
            <w:pPr>
              <w:pStyle w:val="CCTP-Tableau-Puce1"/>
              <w:numPr>
                <w:ilvl w:val="0"/>
                <w:numId w:val="129"/>
              </w:numPr>
              <w:spacing w:before="31" w:after="31"/>
              <w:ind w:left="315" w:hanging="284"/>
              <w:jc w:val="both"/>
              <w:rPr>
                <w:rFonts w:ascii="Marianne Light" w:hAnsi="Marianne Light"/>
                <w:szCs w:val="20"/>
              </w:rPr>
            </w:pPr>
            <w:r w:rsidRPr="009868FC">
              <w:rPr>
                <w:rFonts w:ascii="Marianne Light" w:hAnsi="Marianne Light"/>
                <w:szCs w:val="20"/>
              </w:rPr>
              <w:t>Tout</w:t>
            </w:r>
            <w:r w:rsidR="005906ED" w:rsidRPr="009868FC">
              <w:rPr>
                <w:rFonts w:ascii="Marianne Light" w:hAnsi="Marianne Light"/>
                <w:szCs w:val="20"/>
              </w:rPr>
              <w:t xml:space="preserve"> au long de la phase, un chef de projet disponible pour répondre aux questions et pour émettre des observations sur les livrables de l’activité ;</w:t>
            </w:r>
          </w:p>
          <w:p w14:paraId="3E391DBB"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En fonction de la nature des prestations à réaliser, le Ministère de la Justice fournit : </w:t>
            </w:r>
          </w:p>
          <w:p w14:paraId="30366B2C" w14:textId="12566D40" w:rsidR="005906ED" w:rsidRPr="009868FC" w:rsidRDefault="007C312F" w:rsidP="005E3C65">
            <w:pPr>
              <w:pStyle w:val="CCTP-Tableau-Puce1"/>
              <w:numPr>
                <w:ilvl w:val="0"/>
                <w:numId w:val="130"/>
              </w:numPr>
              <w:spacing w:before="31" w:after="31"/>
              <w:ind w:hanging="329"/>
              <w:jc w:val="both"/>
              <w:rPr>
                <w:rFonts w:ascii="Marianne Light" w:hAnsi="Marianne Light"/>
                <w:szCs w:val="20"/>
              </w:rPr>
            </w:pPr>
            <w:r w:rsidRPr="009868FC">
              <w:rPr>
                <w:rFonts w:ascii="Marianne Light" w:hAnsi="Marianne Light"/>
                <w:szCs w:val="20"/>
              </w:rPr>
              <w:t>Dans</w:t>
            </w:r>
            <w:r w:rsidR="005906ED" w:rsidRPr="009868FC">
              <w:rPr>
                <w:rFonts w:ascii="Marianne Light" w:hAnsi="Marianne Light"/>
                <w:szCs w:val="20"/>
              </w:rPr>
              <w:t xml:space="preserve"> le cadre de la réalisation d’une nouvelle application ou d’une évolution majeure (par exemple : ajout de fonctionnalité) : une spécification fonctionnelle générale ;</w:t>
            </w:r>
          </w:p>
          <w:p w14:paraId="32BA4177" w14:textId="18A9F1BD" w:rsidR="005906ED" w:rsidRPr="009868FC" w:rsidRDefault="007C312F" w:rsidP="005E3C65">
            <w:pPr>
              <w:pStyle w:val="CCTP-Tableau-Puce1"/>
              <w:numPr>
                <w:ilvl w:val="0"/>
                <w:numId w:val="130"/>
              </w:numPr>
              <w:spacing w:before="31" w:after="31"/>
              <w:ind w:hanging="329"/>
              <w:jc w:val="both"/>
              <w:rPr>
                <w:rFonts w:ascii="Marianne Light" w:hAnsi="Marianne Light"/>
                <w:szCs w:val="20"/>
              </w:rPr>
            </w:pPr>
            <w:r w:rsidRPr="009868FC">
              <w:rPr>
                <w:rFonts w:ascii="Marianne Light" w:hAnsi="Marianne Light"/>
                <w:szCs w:val="20"/>
              </w:rPr>
              <w:t>Dans</w:t>
            </w:r>
            <w:r w:rsidR="005906ED" w:rsidRPr="009868FC">
              <w:rPr>
                <w:rFonts w:ascii="Marianne Light" w:hAnsi="Marianne Light"/>
                <w:szCs w:val="20"/>
              </w:rPr>
              <w:t xml:space="preserve"> le cadre d’une évolution fonctionnelle mineure ou d’une demande de script : une description détaillée au travers d’une fiche d’évolution dans l’outil de gestion des évolutions et des anomalies du Ministère de la Justice.</w:t>
            </w:r>
          </w:p>
          <w:p w14:paraId="2E6E3AD6" w14:textId="4AABB00F" w:rsidR="005906ED" w:rsidRPr="009868FC" w:rsidRDefault="007C312F" w:rsidP="005E3C65">
            <w:pPr>
              <w:pStyle w:val="CCTP-Tableau-Puce1"/>
              <w:numPr>
                <w:ilvl w:val="0"/>
                <w:numId w:val="130"/>
              </w:numPr>
              <w:spacing w:before="31" w:after="31"/>
              <w:ind w:hanging="329"/>
              <w:jc w:val="both"/>
              <w:rPr>
                <w:rFonts w:ascii="Marianne Light" w:hAnsi="Marianne Light"/>
                <w:szCs w:val="20"/>
              </w:rPr>
            </w:pPr>
            <w:r w:rsidRPr="009868FC">
              <w:rPr>
                <w:rFonts w:ascii="Marianne Light" w:hAnsi="Marianne Light"/>
                <w:szCs w:val="20"/>
              </w:rPr>
              <w:t>Dans</w:t>
            </w:r>
            <w:r w:rsidR="005906ED" w:rsidRPr="009868FC">
              <w:rPr>
                <w:rFonts w:ascii="Marianne Light" w:hAnsi="Marianne Light"/>
                <w:szCs w:val="20"/>
              </w:rPr>
              <w:t xml:space="preserve"> le cadre de la réalisation d’une interface : un contrat de service, d’interface</w:t>
            </w:r>
            <w:r w:rsidR="005906ED" w:rsidRPr="009868FC">
              <w:rPr>
                <w:rFonts w:ascii="Marianne Light" w:hAnsi="Marianne Light"/>
                <w:szCs w:val="20"/>
                <w:shd w:val="clear" w:color="auto" w:fill="FFFFFF"/>
              </w:rPr>
              <w:t>.</w:t>
            </w:r>
          </w:p>
        </w:tc>
      </w:tr>
      <w:tr w:rsidR="005906ED" w:rsidRPr="00713B52" w14:paraId="7E08B950" w14:textId="77777777" w:rsidTr="002D25EF">
        <w:trPr>
          <w:trHeight w:val="345"/>
          <w:jc w:val="center"/>
        </w:trPr>
        <w:tc>
          <w:tcPr>
            <w:tcW w:w="9643"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40C26E28" w14:textId="77777777" w:rsidR="005906ED" w:rsidRPr="009868FC" w:rsidRDefault="005906ED" w:rsidP="00B322E1">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Description générale de l’activité</w:t>
            </w:r>
          </w:p>
        </w:tc>
      </w:tr>
      <w:tr w:rsidR="005906ED" w:rsidRPr="00713B52" w14:paraId="1BA70676" w14:textId="77777777" w:rsidTr="002D25EF">
        <w:trPr>
          <w:trHeight w:val="150"/>
          <w:jc w:val="center"/>
        </w:trPr>
        <w:tc>
          <w:tcPr>
            <w:tcW w:w="884" w:type="dxa"/>
            <w:tcBorders>
              <w:top w:val="single" w:sz="4" w:space="0" w:color="auto"/>
              <w:left w:val="single" w:sz="4" w:space="0" w:color="auto"/>
              <w:bottom w:val="single" w:sz="4" w:space="0" w:color="auto"/>
              <w:right w:val="single" w:sz="4" w:space="0" w:color="auto"/>
            </w:tcBorders>
            <w:shd w:val="clear" w:color="auto" w:fill="D9D9D9"/>
          </w:tcPr>
          <w:p w14:paraId="2FBA2887" w14:textId="77777777" w:rsidR="005906ED" w:rsidRPr="009868FC" w:rsidRDefault="005906ED" w:rsidP="00B322E1">
            <w:pPr>
              <w:keepLines/>
              <w:widowControl w:val="0"/>
              <w:spacing w:before="62" w:after="62"/>
              <w:rPr>
                <w:rFonts w:ascii="Marianne Light" w:hAnsi="Marianne Light"/>
                <w:bCs/>
                <w:sz w:val="20"/>
                <w:szCs w:val="20"/>
              </w:rPr>
            </w:pPr>
            <w:r w:rsidRPr="009868FC">
              <w:rPr>
                <w:rFonts w:ascii="Marianne Light" w:hAnsi="Marianne Light"/>
                <w:bCs/>
                <w:sz w:val="20"/>
                <w:szCs w:val="20"/>
              </w:rPr>
              <w:t>Phases</w:t>
            </w:r>
          </w:p>
        </w:tc>
        <w:tc>
          <w:tcPr>
            <w:tcW w:w="5709" w:type="dxa"/>
            <w:gridSpan w:val="2"/>
            <w:tcBorders>
              <w:top w:val="single" w:sz="4" w:space="0" w:color="auto"/>
              <w:left w:val="single" w:sz="4" w:space="0" w:color="auto"/>
              <w:bottom w:val="single" w:sz="4" w:space="0" w:color="auto"/>
              <w:right w:val="single" w:sz="4" w:space="0" w:color="auto"/>
            </w:tcBorders>
            <w:shd w:val="clear" w:color="auto" w:fill="D9D9D9"/>
          </w:tcPr>
          <w:p w14:paraId="13B17D44" w14:textId="77777777" w:rsidR="005906ED" w:rsidRPr="009868FC" w:rsidRDefault="005906ED" w:rsidP="00B322E1">
            <w:pPr>
              <w:keepLines/>
              <w:widowControl w:val="0"/>
              <w:spacing w:before="62" w:after="62"/>
              <w:rPr>
                <w:rFonts w:ascii="Marianne Light" w:hAnsi="Marianne Light"/>
                <w:bCs/>
                <w:sz w:val="20"/>
                <w:szCs w:val="20"/>
              </w:rPr>
            </w:pPr>
            <w:r w:rsidRPr="009868FC">
              <w:rPr>
                <w:rFonts w:ascii="Marianne Light" w:hAnsi="Marianne Light"/>
                <w:bCs/>
                <w:sz w:val="20"/>
                <w:szCs w:val="20"/>
              </w:rPr>
              <w:t>Tâches</w:t>
            </w:r>
          </w:p>
        </w:tc>
        <w:tc>
          <w:tcPr>
            <w:tcW w:w="3050" w:type="dxa"/>
            <w:tcBorders>
              <w:top w:val="single" w:sz="4" w:space="0" w:color="auto"/>
              <w:left w:val="single" w:sz="4" w:space="0" w:color="auto"/>
              <w:bottom w:val="single" w:sz="4" w:space="0" w:color="auto"/>
              <w:right w:val="single" w:sz="4" w:space="0" w:color="auto"/>
            </w:tcBorders>
            <w:shd w:val="clear" w:color="auto" w:fill="D9D9D9"/>
          </w:tcPr>
          <w:p w14:paraId="1B1F525A" w14:textId="77777777" w:rsidR="005906ED" w:rsidRPr="009868FC" w:rsidRDefault="005906ED" w:rsidP="00B322E1">
            <w:pPr>
              <w:keepLines/>
              <w:widowControl w:val="0"/>
              <w:spacing w:before="62" w:after="62"/>
              <w:rPr>
                <w:rFonts w:ascii="Marianne Light" w:hAnsi="Marianne Light"/>
                <w:bCs/>
                <w:sz w:val="20"/>
                <w:szCs w:val="20"/>
              </w:rPr>
            </w:pPr>
            <w:r w:rsidRPr="009868FC">
              <w:rPr>
                <w:rFonts w:ascii="Marianne Light" w:hAnsi="Marianne Light"/>
                <w:bCs/>
                <w:sz w:val="20"/>
                <w:szCs w:val="20"/>
              </w:rPr>
              <w:t>Livrables</w:t>
            </w:r>
          </w:p>
        </w:tc>
      </w:tr>
      <w:tr w:rsidR="005906ED" w:rsidRPr="00713B52" w14:paraId="2946DEF0" w14:textId="77777777" w:rsidTr="002D25EF">
        <w:trPr>
          <w:trHeight w:val="150"/>
          <w:jc w:val="center"/>
        </w:trPr>
        <w:tc>
          <w:tcPr>
            <w:tcW w:w="884" w:type="dxa"/>
            <w:vMerge w:val="restart"/>
            <w:tcBorders>
              <w:top w:val="single" w:sz="4" w:space="0" w:color="auto"/>
              <w:left w:val="single" w:sz="4" w:space="0" w:color="auto"/>
              <w:right w:val="single" w:sz="4" w:space="0" w:color="auto"/>
            </w:tcBorders>
            <w:vAlign w:val="center"/>
          </w:tcPr>
          <w:p w14:paraId="71AFA672" w14:textId="77777777" w:rsidR="005906ED" w:rsidRPr="009868FC" w:rsidRDefault="005906ED" w:rsidP="00B322E1">
            <w:pPr>
              <w:pStyle w:val="CCTP-Tableau-Texte1"/>
              <w:spacing w:before="31" w:after="31"/>
              <w:jc w:val="center"/>
              <w:rPr>
                <w:rFonts w:ascii="Marianne Light" w:hAnsi="Marianne Light"/>
                <w:szCs w:val="20"/>
              </w:rPr>
            </w:pPr>
            <w:r w:rsidRPr="009868FC">
              <w:rPr>
                <w:rFonts w:ascii="Marianne Light" w:hAnsi="Marianne Light"/>
                <w:szCs w:val="20"/>
              </w:rPr>
              <w:t>1</w:t>
            </w:r>
          </w:p>
        </w:tc>
        <w:tc>
          <w:tcPr>
            <w:tcW w:w="5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7A914B7C" w14:textId="77777777" w:rsidR="005906ED" w:rsidRPr="009868FC" w:rsidRDefault="005906ED" w:rsidP="00B322E1">
            <w:pPr>
              <w:pStyle w:val="CCTP-Tableau-Texte1"/>
              <w:spacing w:before="31" w:after="31"/>
              <w:rPr>
                <w:rFonts w:ascii="Marianne Light" w:hAnsi="Marianne Light"/>
                <w:szCs w:val="20"/>
                <w:highlight w:val="yellow"/>
              </w:rPr>
            </w:pPr>
            <w:r w:rsidRPr="009868FC">
              <w:rPr>
                <w:rFonts w:ascii="Marianne Light" w:hAnsi="Marianne Light"/>
                <w:szCs w:val="20"/>
              </w:rPr>
              <w:t>Conception technique</w:t>
            </w:r>
          </w:p>
        </w:tc>
        <w:tc>
          <w:tcPr>
            <w:tcW w:w="3050" w:type="dxa"/>
            <w:vMerge w:val="restart"/>
            <w:tcBorders>
              <w:top w:val="single" w:sz="4" w:space="0" w:color="auto"/>
              <w:left w:val="single" w:sz="4" w:space="0" w:color="auto"/>
              <w:right w:val="single" w:sz="4" w:space="0" w:color="auto"/>
            </w:tcBorders>
            <w:vAlign w:val="center"/>
          </w:tcPr>
          <w:p w14:paraId="3309DFCA"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SFD mis à jour ;</w:t>
            </w:r>
          </w:p>
          <w:p w14:paraId="1CDB1915"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STD ;</w:t>
            </w:r>
          </w:p>
          <w:p w14:paraId="1C5E0629"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MCD mis à jour ;</w:t>
            </w:r>
          </w:p>
          <w:p w14:paraId="5E1F09F7"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MPD ;</w:t>
            </w:r>
          </w:p>
          <w:p w14:paraId="67CE35F9"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MCL ;</w:t>
            </w:r>
          </w:p>
          <w:p w14:paraId="6CF98B37"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Spécifications d’interface ;</w:t>
            </w:r>
          </w:p>
          <w:p w14:paraId="3C5E9D30"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DAF ;</w:t>
            </w:r>
          </w:p>
          <w:p w14:paraId="14C11CF9"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DAL ;</w:t>
            </w:r>
          </w:p>
          <w:p w14:paraId="4F812A76"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DAT.</w:t>
            </w:r>
          </w:p>
        </w:tc>
      </w:tr>
      <w:tr w:rsidR="005906ED" w:rsidRPr="00713B52" w14:paraId="123A8019" w14:textId="77777777" w:rsidTr="002D25EF">
        <w:trPr>
          <w:trHeight w:val="150"/>
          <w:jc w:val="center"/>
        </w:trPr>
        <w:tc>
          <w:tcPr>
            <w:tcW w:w="884" w:type="dxa"/>
            <w:vMerge/>
            <w:tcBorders>
              <w:left w:val="single" w:sz="4" w:space="0" w:color="auto"/>
              <w:right w:val="single" w:sz="4" w:space="0" w:color="auto"/>
            </w:tcBorders>
            <w:vAlign w:val="center"/>
          </w:tcPr>
          <w:p w14:paraId="1EE37083" w14:textId="77777777" w:rsidR="005906ED" w:rsidRPr="009868FC" w:rsidRDefault="005906ED" w:rsidP="00B322E1">
            <w:pPr>
              <w:pStyle w:val="CCTP-Tableau-Texte1"/>
              <w:spacing w:before="31" w:after="31"/>
              <w:rPr>
                <w:rFonts w:ascii="Marianne Light" w:hAnsi="Marianne Light"/>
                <w:szCs w:val="20"/>
              </w:rPr>
            </w:pPr>
          </w:p>
        </w:tc>
        <w:tc>
          <w:tcPr>
            <w:tcW w:w="5709" w:type="dxa"/>
            <w:gridSpan w:val="2"/>
            <w:tcBorders>
              <w:top w:val="single" w:sz="4" w:space="0" w:color="auto"/>
              <w:left w:val="single" w:sz="4" w:space="0" w:color="auto"/>
              <w:bottom w:val="single" w:sz="4" w:space="0" w:color="auto"/>
              <w:right w:val="single" w:sz="4" w:space="0" w:color="auto"/>
            </w:tcBorders>
            <w:vAlign w:val="center"/>
          </w:tcPr>
          <w:p w14:paraId="16600478"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Le titulaire</w:t>
            </w:r>
          </w:p>
          <w:p w14:paraId="7C982FE1" w14:textId="5024CFC4" w:rsidR="005906ED" w:rsidRPr="009868FC" w:rsidRDefault="007C312F" w:rsidP="00A4008D">
            <w:pPr>
              <w:pStyle w:val="CCTP-Tableau-Puce1"/>
              <w:numPr>
                <w:ilvl w:val="0"/>
                <w:numId w:val="131"/>
              </w:numPr>
              <w:spacing w:before="31" w:after="31"/>
              <w:jc w:val="both"/>
              <w:rPr>
                <w:rFonts w:ascii="Marianne Light" w:hAnsi="Marianne Light"/>
                <w:szCs w:val="20"/>
              </w:rPr>
            </w:pPr>
            <w:r w:rsidRPr="009868FC">
              <w:rPr>
                <w:rFonts w:ascii="Marianne Light" w:hAnsi="Marianne Light"/>
                <w:szCs w:val="20"/>
              </w:rPr>
              <w:t>Modélise</w:t>
            </w:r>
            <w:r w:rsidR="005906ED" w:rsidRPr="009868FC">
              <w:rPr>
                <w:rFonts w:ascii="Marianne Light" w:hAnsi="Marianne Light"/>
                <w:szCs w:val="20"/>
              </w:rPr>
              <w:t xml:space="preserve"> la structure et le comportement :</w:t>
            </w:r>
          </w:p>
          <w:p w14:paraId="7571C518" w14:textId="2F437350" w:rsidR="005906ED" w:rsidRPr="009868FC" w:rsidRDefault="007C312F" w:rsidP="00A4008D">
            <w:pPr>
              <w:pStyle w:val="CCTP-Tableau-Puce2"/>
              <w:numPr>
                <w:ilvl w:val="1"/>
                <w:numId w:val="132"/>
              </w:numPr>
              <w:spacing w:before="31" w:after="31"/>
              <w:ind w:left="847" w:hanging="567"/>
              <w:jc w:val="both"/>
              <w:rPr>
                <w:rFonts w:ascii="Marianne Light" w:hAnsi="Marianne Light"/>
                <w:szCs w:val="20"/>
              </w:rPr>
            </w:pPr>
            <w:r w:rsidRPr="009868FC">
              <w:rPr>
                <w:rFonts w:ascii="Marianne Light" w:hAnsi="Marianne Light"/>
                <w:szCs w:val="20"/>
              </w:rPr>
              <w:t>Du</w:t>
            </w:r>
            <w:r w:rsidR="005906ED" w:rsidRPr="009868FC">
              <w:rPr>
                <w:rFonts w:ascii="Marianne Light" w:hAnsi="Marianne Light"/>
                <w:szCs w:val="20"/>
              </w:rPr>
              <w:t xml:space="preserve"> système applicatif dans son ensemble en décrivant les interactions entre les sous-systèmes et avec l’environnement externe à l’application ;</w:t>
            </w:r>
          </w:p>
          <w:p w14:paraId="28A31B63" w14:textId="2E750C98" w:rsidR="005906ED" w:rsidRPr="009868FC" w:rsidRDefault="00C05220" w:rsidP="00A4008D">
            <w:pPr>
              <w:pStyle w:val="CCTP-Tableau-Puce2"/>
              <w:numPr>
                <w:ilvl w:val="1"/>
                <w:numId w:val="132"/>
              </w:numPr>
              <w:spacing w:before="31" w:after="31"/>
              <w:ind w:left="847" w:hanging="567"/>
              <w:jc w:val="both"/>
              <w:rPr>
                <w:rFonts w:ascii="Marianne Light" w:hAnsi="Marianne Light"/>
                <w:szCs w:val="20"/>
              </w:rPr>
            </w:pPr>
            <w:r w:rsidRPr="009868FC">
              <w:rPr>
                <w:rFonts w:ascii="Marianne Light" w:hAnsi="Marianne Light"/>
                <w:szCs w:val="20"/>
              </w:rPr>
              <w:t>De</w:t>
            </w:r>
            <w:r w:rsidR="005906ED" w:rsidRPr="009868FC">
              <w:rPr>
                <w:rFonts w:ascii="Marianne Light" w:hAnsi="Marianne Light"/>
                <w:szCs w:val="20"/>
              </w:rPr>
              <w:t xml:space="preserve"> chacun des sous-systèmes en décrivant les interactions entre modules et composants.</w:t>
            </w:r>
          </w:p>
          <w:p w14:paraId="145E6D93" w14:textId="49AB8720" w:rsidR="005906ED" w:rsidRPr="009868FC" w:rsidRDefault="007C312F" w:rsidP="00A4008D">
            <w:pPr>
              <w:pStyle w:val="CCTP-Tableau-Puce1"/>
              <w:numPr>
                <w:ilvl w:val="0"/>
                <w:numId w:val="132"/>
              </w:numPr>
              <w:spacing w:before="31" w:after="31"/>
              <w:ind w:left="847" w:hanging="567"/>
              <w:jc w:val="both"/>
              <w:rPr>
                <w:rFonts w:ascii="Marianne Light" w:hAnsi="Marianne Light"/>
                <w:szCs w:val="20"/>
              </w:rPr>
            </w:pPr>
            <w:r w:rsidRPr="009868FC">
              <w:rPr>
                <w:rFonts w:ascii="Marianne Light" w:hAnsi="Marianne Light"/>
                <w:szCs w:val="20"/>
              </w:rPr>
              <w:t>Modélise</w:t>
            </w:r>
            <w:r w:rsidR="005906ED" w:rsidRPr="009868FC">
              <w:rPr>
                <w:rFonts w:ascii="Marianne Light" w:hAnsi="Marianne Light"/>
                <w:szCs w:val="20"/>
              </w:rPr>
              <w:t xml:space="preserve"> la structure du système applicatif :</w:t>
            </w:r>
          </w:p>
          <w:p w14:paraId="059E5442" w14:textId="023AE15B" w:rsidR="005906ED" w:rsidRPr="009868FC" w:rsidRDefault="00C05220" w:rsidP="00A4008D">
            <w:pPr>
              <w:pStyle w:val="CCTP-Tableau-Puce2"/>
              <w:numPr>
                <w:ilvl w:val="1"/>
                <w:numId w:val="132"/>
              </w:numPr>
              <w:spacing w:before="31" w:after="31"/>
              <w:ind w:left="847" w:hanging="567"/>
              <w:jc w:val="both"/>
              <w:rPr>
                <w:rFonts w:ascii="Marianne Light" w:hAnsi="Marianne Light"/>
                <w:szCs w:val="20"/>
              </w:rPr>
            </w:pPr>
            <w:r w:rsidRPr="009868FC">
              <w:rPr>
                <w:rFonts w:ascii="Marianne Light" w:hAnsi="Marianne Light"/>
                <w:szCs w:val="20"/>
              </w:rPr>
              <w:t>Des</w:t>
            </w:r>
            <w:r w:rsidR="005906ED" w:rsidRPr="009868FC">
              <w:rPr>
                <w:rFonts w:ascii="Marianne Light" w:hAnsi="Marianne Light"/>
                <w:szCs w:val="20"/>
              </w:rPr>
              <w:t xml:space="preserve"> modules applicatifs du système et leurs éventuelles interfaces sous forme de </w:t>
            </w:r>
            <w:r w:rsidR="00727E5D" w:rsidRPr="009868FC">
              <w:rPr>
                <w:rFonts w:ascii="Marianne Light" w:hAnsi="Marianne Light"/>
                <w:szCs w:val="20"/>
              </w:rPr>
              <w:t>c</w:t>
            </w:r>
            <w:r w:rsidR="005906ED" w:rsidRPr="009868FC">
              <w:rPr>
                <w:rFonts w:ascii="Marianne Light" w:hAnsi="Marianne Light"/>
                <w:szCs w:val="20"/>
              </w:rPr>
              <w:t xml:space="preserve">ontrats </w:t>
            </w:r>
            <w:r w:rsidR="000F7BB3" w:rsidRPr="009868FC">
              <w:rPr>
                <w:rFonts w:ascii="Marianne Light" w:hAnsi="Marianne Light"/>
                <w:szCs w:val="20"/>
              </w:rPr>
              <w:t>a</w:t>
            </w:r>
            <w:r w:rsidR="005906ED" w:rsidRPr="009868FC">
              <w:rPr>
                <w:rFonts w:ascii="Marianne Light" w:hAnsi="Marianne Light"/>
                <w:szCs w:val="20"/>
              </w:rPr>
              <w:t>pplicatifs (dans le cas d’architecture orientée services) ;</w:t>
            </w:r>
          </w:p>
          <w:p w14:paraId="26130FC4" w14:textId="378E0578" w:rsidR="005906ED" w:rsidRPr="009868FC" w:rsidRDefault="007C312F" w:rsidP="005E3C65">
            <w:pPr>
              <w:pStyle w:val="CCTP-Tableau-Puce2"/>
              <w:numPr>
                <w:ilvl w:val="1"/>
                <w:numId w:val="132"/>
              </w:numPr>
              <w:spacing w:before="31" w:after="31"/>
              <w:ind w:left="847" w:hanging="567"/>
              <w:jc w:val="both"/>
              <w:rPr>
                <w:rFonts w:ascii="Marianne Light" w:hAnsi="Marianne Light"/>
                <w:szCs w:val="20"/>
              </w:rPr>
            </w:pPr>
            <w:r w:rsidRPr="009868FC">
              <w:rPr>
                <w:rFonts w:ascii="Marianne Light" w:hAnsi="Marianne Light"/>
                <w:szCs w:val="20"/>
              </w:rPr>
              <w:t>Des</w:t>
            </w:r>
            <w:r w:rsidR="005906ED" w:rsidRPr="009868FC">
              <w:rPr>
                <w:rFonts w:ascii="Marianne Light" w:hAnsi="Marianne Light"/>
                <w:szCs w:val="20"/>
              </w:rPr>
              <w:t xml:space="preserve"> interactions entre ces modules et les modules externes à l’application ;</w:t>
            </w:r>
          </w:p>
          <w:p w14:paraId="445096FD" w14:textId="7125057E" w:rsidR="005906ED" w:rsidRPr="009868FC" w:rsidRDefault="00104BD7" w:rsidP="005E3C65">
            <w:pPr>
              <w:pStyle w:val="CCTP-Tableau-Puce2"/>
              <w:numPr>
                <w:ilvl w:val="1"/>
                <w:numId w:val="132"/>
              </w:numPr>
              <w:spacing w:before="31" w:after="31"/>
              <w:ind w:left="847" w:hanging="567"/>
              <w:jc w:val="both"/>
              <w:rPr>
                <w:rFonts w:ascii="Marianne Light" w:hAnsi="Marianne Light"/>
                <w:szCs w:val="20"/>
              </w:rPr>
            </w:pPr>
            <w:r w:rsidRPr="009868FC">
              <w:rPr>
                <w:rFonts w:ascii="Marianne Light" w:hAnsi="Marianne Light"/>
                <w:szCs w:val="20"/>
              </w:rPr>
              <w:t>Des</w:t>
            </w:r>
            <w:r w:rsidR="005906ED" w:rsidRPr="009868FC">
              <w:rPr>
                <w:rFonts w:ascii="Marianne Light" w:hAnsi="Marianne Light"/>
                <w:szCs w:val="20"/>
              </w:rPr>
              <w:t xml:space="preserve"> cas d’utilisation ;</w:t>
            </w:r>
          </w:p>
          <w:p w14:paraId="62BD3802" w14:textId="5E749426" w:rsidR="005906ED" w:rsidRPr="009868FC" w:rsidRDefault="007C312F" w:rsidP="005E3C65">
            <w:pPr>
              <w:pStyle w:val="CCTP-Tableau-Puce2"/>
              <w:numPr>
                <w:ilvl w:val="1"/>
                <w:numId w:val="132"/>
              </w:numPr>
              <w:spacing w:before="31" w:after="31"/>
              <w:ind w:left="847" w:hanging="567"/>
              <w:jc w:val="both"/>
              <w:rPr>
                <w:rFonts w:ascii="Marianne Light" w:hAnsi="Marianne Light"/>
                <w:szCs w:val="20"/>
              </w:rPr>
            </w:pPr>
            <w:r w:rsidRPr="009868FC">
              <w:rPr>
                <w:rFonts w:ascii="Marianne Light" w:hAnsi="Marianne Light"/>
                <w:szCs w:val="20"/>
              </w:rPr>
              <w:t>Des</w:t>
            </w:r>
            <w:r w:rsidR="005906ED" w:rsidRPr="009868FC">
              <w:rPr>
                <w:rFonts w:ascii="Marianne Light" w:hAnsi="Marianne Light"/>
                <w:szCs w:val="20"/>
              </w:rPr>
              <w:t xml:space="preserve"> services fournis.</w:t>
            </w:r>
          </w:p>
          <w:p w14:paraId="101A853D" w14:textId="3964618D" w:rsidR="005906ED" w:rsidRPr="009868FC" w:rsidRDefault="007C312F" w:rsidP="005E3C65">
            <w:pPr>
              <w:pStyle w:val="CCTP-Tableau-Puce1"/>
              <w:numPr>
                <w:ilvl w:val="0"/>
                <w:numId w:val="132"/>
              </w:numPr>
              <w:spacing w:before="31" w:after="31"/>
              <w:ind w:left="847" w:hanging="567"/>
              <w:jc w:val="both"/>
              <w:rPr>
                <w:rFonts w:ascii="Marianne Light" w:hAnsi="Marianne Light"/>
                <w:szCs w:val="20"/>
              </w:rPr>
            </w:pPr>
            <w:r w:rsidRPr="009868FC">
              <w:rPr>
                <w:rFonts w:ascii="Marianne Light" w:hAnsi="Marianne Light"/>
                <w:szCs w:val="20"/>
              </w:rPr>
              <w:t>Finalise</w:t>
            </w:r>
            <w:r w:rsidR="005906ED" w:rsidRPr="009868FC">
              <w:rPr>
                <w:rFonts w:ascii="Marianne Light" w:hAnsi="Marianne Light"/>
                <w:szCs w:val="20"/>
              </w:rPr>
              <w:t xml:space="preserve"> le modèle de données conceptuel et produit le modèle physique ;</w:t>
            </w:r>
          </w:p>
          <w:p w14:paraId="647626D6" w14:textId="5AFF3FB4" w:rsidR="005906ED" w:rsidRPr="009868FC" w:rsidRDefault="007C312F" w:rsidP="005E3C65">
            <w:pPr>
              <w:pStyle w:val="CCTP-Tableau-Puce2"/>
              <w:numPr>
                <w:ilvl w:val="1"/>
                <w:numId w:val="132"/>
              </w:numPr>
              <w:spacing w:before="31" w:after="31"/>
              <w:ind w:left="847" w:hanging="567"/>
              <w:jc w:val="both"/>
              <w:rPr>
                <w:rFonts w:ascii="Marianne Light" w:hAnsi="Marianne Light"/>
                <w:szCs w:val="20"/>
              </w:rPr>
            </w:pPr>
            <w:r w:rsidRPr="009868FC">
              <w:rPr>
                <w:rFonts w:ascii="Marianne Light" w:hAnsi="Marianne Light"/>
                <w:szCs w:val="20"/>
              </w:rPr>
              <w:t>Le</w:t>
            </w:r>
            <w:r w:rsidR="005906ED" w:rsidRPr="009868FC">
              <w:rPr>
                <w:rFonts w:ascii="Marianne Light" w:hAnsi="Marianne Light"/>
                <w:szCs w:val="20"/>
              </w:rPr>
              <w:t xml:space="preserve"> MCD mis à jour ;</w:t>
            </w:r>
          </w:p>
          <w:p w14:paraId="23BCC9FE" w14:textId="0D3BC24C" w:rsidR="005906ED" w:rsidRPr="009868FC" w:rsidRDefault="007C312F" w:rsidP="005E3C65">
            <w:pPr>
              <w:pStyle w:val="CCTP-Tableau-Puce2"/>
              <w:numPr>
                <w:ilvl w:val="1"/>
                <w:numId w:val="132"/>
              </w:numPr>
              <w:spacing w:before="31" w:after="31"/>
              <w:ind w:left="847" w:hanging="567"/>
              <w:jc w:val="both"/>
              <w:rPr>
                <w:rFonts w:ascii="Marianne Light" w:hAnsi="Marianne Light"/>
                <w:szCs w:val="20"/>
              </w:rPr>
            </w:pPr>
            <w:r w:rsidRPr="009868FC">
              <w:rPr>
                <w:rFonts w:ascii="Marianne Light" w:hAnsi="Marianne Light"/>
                <w:szCs w:val="20"/>
              </w:rPr>
              <w:t>Le</w:t>
            </w:r>
            <w:r w:rsidR="005906ED" w:rsidRPr="009868FC">
              <w:rPr>
                <w:rFonts w:ascii="Marianne Light" w:hAnsi="Marianne Light"/>
                <w:szCs w:val="20"/>
              </w:rPr>
              <w:t xml:space="preserve"> MPD (Modèle physique de données) ;</w:t>
            </w:r>
          </w:p>
          <w:p w14:paraId="1C9DDE7B" w14:textId="48999249"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Le</w:t>
            </w:r>
            <w:r w:rsidR="005906ED" w:rsidRPr="009868FC">
              <w:rPr>
                <w:rFonts w:ascii="Marianne Light" w:hAnsi="Marianne Light"/>
                <w:szCs w:val="20"/>
              </w:rPr>
              <w:t xml:space="preserve"> cas échéant, met à jour les spécifications fonctionnelles détaillées (SFD) ;</w:t>
            </w:r>
          </w:p>
          <w:p w14:paraId="6F6CD9EA" w14:textId="4748D51F"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Rédige</w:t>
            </w:r>
            <w:r w:rsidR="005906ED" w:rsidRPr="009868FC">
              <w:rPr>
                <w:rFonts w:ascii="Marianne Light" w:hAnsi="Marianne Light"/>
                <w:szCs w:val="20"/>
              </w:rPr>
              <w:t xml:space="preserve"> le dossier les spécifications techniques détaillés</w:t>
            </w:r>
            <w:r w:rsidR="00A4008D" w:rsidRPr="009868FC">
              <w:rPr>
                <w:rFonts w:ascii="Marianne Light" w:hAnsi="Marianne Light"/>
                <w:szCs w:val="20"/>
              </w:rPr>
              <w:t xml:space="preserve"> </w:t>
            </w:r>
            <w:r w:rsidR="005906ED" w:rsidRPr="009868FC">
              <w:rPr>
                <w:rFonts w:ascii="Marianne Light" w:hAnsi="Marianne Light"/>
                <w:szCs w:val="20"/>
              </w:rPr>
              <w:t>(STD) et les spécifications d’interface ;</w:t>
            </w:r>
          </w:p>
          <w:p w14:paraId="3DF0DFEB" w14:textId="48555366"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Met</w:t>
            </w:r>
            <w:r w:rsidR="005906ED" w:rsidRPr="009868FC">
              <w:rPr>
                <w:rFonts w:ascii="Marianne Light" w:hAnsi="Marianne Light"/>
                <w:szCs w:val="20"/>
              </w:rPr>
              <w:t xml:space="preserve"> à jour le Manifeste de Compatibilité Logicielle (MCL).</w:t>
            </w:r>
          </w:p>
          <w:p w14:paraId="5CCB023A" w14:textId="0C6D4447"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Produit</w:t>
            </w:r>
            <w:r w:rsidR="005906ED" w:rsidRPr="009868FC">
              <w:rPr>
                <w:rFonts w:ascii="Marianne Light" w:hAnsi="Marianne Light"/>
                <w:szCs w:val="20"/>
              </w:rPr>
              <w:t xml:space="preserve"> ou met à jour le Dossier d’Architecture Fonctionnel ;</w:t>
            </w:r>
          </w:p>
          <w:p w14:paraId="73214C53" w14:textId="56E11190"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lastRenderedPageBreak/>
              <w:t>Produit</w:t>
            </w:r>
            <w:r w:rsidR="005906ED" w:rsidRPr="009868FC">
              <w:rPr>
                <w:rFonts w:ascii="Marianne Light" w:hAnsi="Marianne Light"/>
                <w:szCs w:val="20"/>
              </w:rPr>
              <w:t xml:space="preserve"> ou met à jour le Dossier d’Architecture Logiciel ;</w:t>
            </w:r>
          </w:p>
          <w:p w14:paraId="5F7A0383" w14:textId="136B9CE1"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Produit</w:t>
            </w:r>
            <w:r w:rsidR="005906ED" w:rsidRPr="009868FC">
              <w:rPr>
                <w:rFonts w:ascii="Marianne Light" w:hAnsi="Marianne Light"/>
                <w:szCs w:val="20"/>
              </w:rPr>
              <w:t xml:space="preserve"> ou met à jour le Dossier d’Architecture Technique.</w:t>
            </w:r>
          </w:p>
        </w:tc>
        <w:tc>
          <w:tcPr>
            <w:tcW w:w="3050" w:type="dxa"/>
            <w:vMerge/>
            <w:tcBorders>
              <w:left w:val="single" w:sz="4" w:space="0" w:color="auto"/>
              <w:right w:val="single" w:sz="4" w:space="0" w:color="auto"/>
            </w:tcBorders>
            <w:vAlign w:val="center"/>
          </w:tcPr>
          <w:p w14:paraId="66E5A010" w14:textId="77777777" w:rsidR="005906ED" w:rsidRPr="009868FC" w:rsidRDefault="005906ED" w:rsidP="00B322E1">
            <w:pPr>
              <w:pStyle w:val="CCTP-Tableau-Texte1"/>
              <w:spacing w:before="31" w:after="31"/>
              <w:rPr>
                <w:rFonts w:ascii="Marianne Light" w:hAnsi="Marianne Light"/>
                <w:szCs w:val="20"/>
              </w:rPr>
            </w:pPr>
          </w:p>
        </w:tc>
      </w:tr>
      <w:tr w:rsidR="005906ED" w:rsidRPr="00713B52" w14:paraId="24E4DDD1" w14:textId="77777777" w:rsidTr="002D25EF">
        <w:trPr>
          <w:trHeight w:val="150"/>
          <w:jc w:val="center"/>
        </w:trPr>
        <w:tc>
          <w:tcPr>
            <w:tcW w:w="884" w:type="dxa"/>
            <w:vMerge w:val="restart"/>
            <w:tcBorders>
              <w:top w:val="single" w:sz="4" w:space="0" w:color="auto"/>
              <w:left w:val="single" w:sz="4" w:space="0" w:color="auto"/>
              <w:right w:val="single" w:sz="4" w:space="0" w:color="auto"/>
            </w:tcBorders>
            <w:vAlign w:val="center"/>
          </w:tcPr>
          <w:p w14:paraId="69510357" w14:textId="77777777" w:rsidR="005906ED" w:rsidRPr="009868FC" w:rsidRDefault="005906ED" w:rsidP="00B322E1">
            <w:pPr>
              <w:pStyle w:val="CCTP-Tableau-Texte1"/>
              <w:spacing w:before="31" w:after="31"/>
              <w:jc w:val="center"/>
              <w:rPr>
                <w:rFonts w:ascii="Marianne Light" w:hAnsi="Marianne Light"/>
                <w:szCs w:val="20"/>
              </w:rPr>
            </w:pPr>
            <w:r w:rsidRPr="009868FC">
              <w:rPr>
                <w:rFonts w:ascii="Marianne Light" w:hAnsi="Marianne Light"/>
                <w:szCs w:val="20"/>
              </w:rPr>
              <w:t>2</w:t>
            </w:r>
          </w:p>
        </w:tc>
        <w:tc>
          <w:tcPr>
            <w:tcW w:w="5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63FA0CA6"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Relecture commune des dossiers SFD et STD</w:t>
            </w:r>
          </w:p>
        </w:tc>
        <w:tc>
          <w:tcPr>
            <w:tcW w:w="3050" w:type="dxa"/>
            <w:vMerge w:val="restart"/>
            <w:tcBorders>
              <w:top w:val="single" w:sz="4" w:space="0" w:color="auto"/>
              <w:left w:val="single" w:sz="4" w:space="0" w:color="auto"/>
              <w:right w:val="single" w:sz="4" w:space="0" w:color="auto"/>
            </w:tcBorders>
            <w:vAlign w:val="center"/>
          </w:tcPr>
          <w:p w14:paraId="0AC439AA"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 xml:space="preserve">Livrables de l’étape 1 mis à jour </w:t>
            </w:r>
          </w:p>
        </w:tc>
      </w:tr>
      <w:tr w:rsidR="005906ED" w:rsidRPr="00713B52" w14:paraId="1F1F3BE7" w14:textId="77777777" w:rsidTr="002D25EF">
        <w:trPr>
          <w:trHeight w:val="150"/>
          <w:jc w:val="center"/>
        </w:trPr>
        <w:tc>
          <w:tcPr>
            <w:tcW w:w="884" w:type="dxa"/>
            <w:vMerge/>
            <w:tcBorders>
              <w:left w:val="single" w:sz="4" w:space="0" w:color="auto"/>
              <w:right w:val="single" w:sz="4" w:space="0" w:color="auto"/>
            </w:tcBorders>
            <w:vAlign w:val="center"/>
          </w:tcPr>
          <w:p w14:paraId="7B1E5118" w14:textId="77777777" w:rsidR="005906ED" w:rsidRPr="009868FC" w:rsidRDefault="005906ED" w:rsidP="00B322E1">
            <w:pPr>
              <w:pStyle w:val="CCTP-Tableau-Texte1"/>
              <w:spacing w:before="31" w:after="31"/>
              <w:jc w:val="center"/>
              <w:rPr>
                <w:rFonts w:ascii="Marianne Light" w:hAnsi="Marianne Light"/>
                <w:szCs w:val="20"/>
              </w:rPr>
            </w:pPr>
          </w:p>
        </w:tc>
        <w:tc>
          <w:tcPr>
            <w:tcW w:w="57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51A126F" w14:textId="77777777" w:rsidR="005906ED" w:rsidRPr="009868FC" w:rsidRDefault="005906ED" w:rsidP="00B322E1">
            <w:pPr>
              <w:pStyle w:val="CCTP-Tableau-Texte1"/>
              <w:spacing w:before="31" w:after="31"/>
              <w:jc w:val="both"/>
              <w:rPr>
                <w:rFonts w:ascii="Marianne Light" w:hAnsi="Marianne Light"/>
                <w:szCs w:val="20"/>
                <w:shd w:val="clear" w:color="auto" w:fill="FFFFFF" w:themeFill="background1"/>
              </w:rPr>
            </w:pPr>
            <w:r w:rsidRPr="009868FC">
              <w:rPr>
                <w:rFonts w:ascii="Marianne Light" w:hAnsi="Marianne Light"/>
                <w:szCs w:val="20"/>
                <w:shd w:val="clear" w:color="auto" w:fill="FFFFFF" w:themeFill="background1"/>
              </w:rPr>
              <w:t>Le titulaire :</w:t>
            </w:r>
          </w:p>
          <w:p w14:paraId="64420AF5"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shd w:val="clear" w:color="auto" w:fill="FFFFFF" w:themeFill="background1"/>
              </w:rPr>
            </w:pPr>
            <w:r w:rsidRPr="009868FC">
              <w:rPr>
                <w:rFonts w:ascii="Marianne Light" w:hAnsi="Marianne Light"/>
                <w:szCs w:val="20"/>
                <w:shd w:val="clear" w:color="auto" w:fill="FFFFFF" w:themeFill="background1"/>
              </w:rPr>
              <w:t>Présente à l’équipe projet :</w:t>
            </w:r>
          </w:p>
          <w:p w14:paraId="54AB42A7" w14:textId="226E15DE" w:rsidR="005906ED" w:rsidRPr="009868FC" w:rsidRDefault="007C312F"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t>Le</w:t>
            </w:r>
            <w:r w:rsidR="005906ED" w:rsidRPr="009868FC">
              <w:rPr>
                <w:rFonts w:ascii="Marianne Light" w:hAnsi="Marianne Light"/>
                <w:szCs w:val="20"/>
              </w:rPr>
              <w:t xml:space="preserve"> cas échéant,</w:t>
            </w:r>
            <w:r w:rsidR="005906ED" w:rsidRPr="009868FC">
              <w:rPr>
                <w:rFonts w:ascii="Marianne Light" w:hAnsi="Marianne Light"/>
                <w:szCs w:val="20"/>
                <w:shd w:val="clear" w:color="auto" w:fill="FFFFFF" w:themeFill="background1"/>
              </w:rPr>
              <w:t xml:space="preserve"> le dossier des </w:t>
            </w:r>
            <w:r w:rsidR="005906ED" w:rsidRPr="009868FC">
              <w:rPr>
                <w:rFonts w:ascii="Marianne Light" w:hAnsi="Marianne Light"/>
                <w:szCs w:val="20"/>
              </w:rPr>
              <w:t>spécifications fonctionnelles détaillées (SFD) mis à jour ;</w:t>
            </w:r>
          </w:p>
          <w:p w14:paraId="4928DEDA" w14:textId="7449ACFA" w:rsidR="005906ED" w:rsidRPr="009868FC" w:rsidRDefault="007C312F"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shd w:val="clear" w:color="auto" w:fill="FFFFFF" w:themeFill="background1"/>
              </w:rPr>
              <w:t>Le</w:t>
            </w:r>
            <w:r w:rsidR="005906ED" w:rsidRPr="009868FC">
              <w:rPr>
                <w:rFonts w:ascii="Marianne Light" w:hAnsi="Marianne Light"/>
                <w:szCs w:val="20"/>
                <w:shd w:val="clear" w:color="auto" w:fill="FFFFFF" w:themeFill="background1"/>
              </w:rPr>
              <w:t xml:space="preserve"> dossier de </w:t>
            </w:r>
            <w:r w:rsidR="005906ED" w:rsidRPr="009868FC">
              <w:rPr>
                <w:rFonts w:ascii="Marianne Light" w:hAnsi="Marianne Light"/>
                <w:szCs w:val="20"/>
              </w:rPr>
              <w:t>spécifications techniques détaillés</w:t>
            </w:r>
            <w:r w:rsidR="005906ED" w:rsidRPr="009868FC">
              <w:rPr>
                <w:rFonts w:ascii="Marianne Light" w:hAnsi="Marianne Light"/>
                <w:szCs w:val="20"/>
                <w:shd w:val="clear" w:color="auto" w:fill="FFFFFF" w:themeFill="background1"/>
              </w:rPr>
              <w:t> ;</w:t>
            </w:r>
          </w:p>
          <w:p w14:paraId="3FFA3766" w14:textId="497DF006"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shd w:val="clear" w:color="auto" w:fill="FFFFFF" w:themeFill="background1"/>
              </w:rPr>
              <w:t>Prend</w:t>
            </w:r>
            <w:r w:rsidR="005906ED" w:rsidRPr="009868FC">
              <w:rPr>
                <w:rFonts w:ascii="Marianne Light" w:hAnsi="Marianne Light"/>
                <w:szCs w:val="20"/>
                <w:shd w:val="clear" w:color="auto" w:fill="FFFFFF" w:themeFill="background1"/>
              </w:rPr>
              <w:t xml:space="preserve"> en compte les observations du Ministère de la Justice</w:t>
            </w:r>
            <w:r w:rsidR="005906ED" w:rsidRPr="009868FC">
              <w:rPr>
                <w:rFonts w:ascii="Marianne Light" w:hAnsi="Marianne Light"/>
                <w:szCs w:val="20"/>
              </w:rPr>
              <w:t>.</w:t>
            </w:r>
          </w:p>
        </w:tc>
        <w:tc>
          <w:tcPr>
            <w:tcW w:w="3050" w:type="dxa"/>
            <w:vMerge/>
            <w:tcBorders>
              <w:left w:val="single" w:sz="4" w:space="0" w:color="auto"/>
              <w:right w:val="single" w:sz="4" w:space="0" w:color="auto"/>
            </w:tcBorders>
            <w:shd w:val="clear" w:color="auto" w:fill="FFFFFF"/>
            <w:vAlign w:val="center"/>
          </w:tcPr>
          <w:p w14:paraId="7D2C1499" w14:textId="77777777" w:rsidR="005906ED" w:rsidRPr="009868FC" w:rsidRDefault="005906ED" w:rsidP="00B322E1">
            <w:pPr>
              <w:pStyle w:val="CCTP-Tableau-Puce1"/>
              <w:spacing w:before="31" w:after="31"/>
              <w:rPr>
                <w:rFonts w:ascii="Marianne Light" w:hAnsi="Marianne Light"/>
                <w:szCs w:val="20"/>
              </w:rPr>
            </w:pPr>
          </w:p>
        </w:tc>
      </w:tr>
      <w:tr w:rsidR="005906ED" w:rsidRPr="00713B52" w14:paraId="3AEE9B99" w14:textId="77777777" w:rsidTr="002D25EF">
        <w:trPr>
          <w:trHeight w:val="150"/>
          <w:jc w:val="center"/>
        </w:trPr>
        <w:tc>
          <w:tcPr>
            <w:tcW w:w="884" w:type="dxa"/>
            <w:vMerge w:val="restart"/>
            <w:tcBorders>
              <w:left w:val="single" w:sz="4" w:space="0" w:color="auto"/>
              <w:right w:val="single" w:sz="4" w:space="0" w:color="auto"/>
            </w:tcBorders>
            <w:vAlign w:val="center"/>
          </w:tcPr>
          <w:p w14:paraId="0C49CC63" w14:textId="77777777" w:rsidR="005906ED" w:rsidRPr="009868FC" w:rsidRDefault="005906ED" w:rsidP="00B322E1">
            <w:pPr>
              <w:pStyle w:val="CCTP-Tableau-Texte1"/>
              <w:spacing w:before="31" w:after="31"/>
              <w:jc w:val="center"/>
              <w:rPr>
                <w:rFonts w:ascii="Marianne Light" w:hAnsi="Marianne Light"/>
                <w:szCs w:val="20"/>
              </w:rPr>
            </w:pPr>
            <w:r w:rsidRPr="009868FC">
              <w:rPr>
                <w:rFonts w:ascii="Marianne Light" w:hAnsi="Marianne Light"/>
                <w:szCs w:val="20"/>
              </w:rPr>
              <w:t>3</w:t>
            </w:r>
          </w:p>
        </w:tc>
        <w:tc>
          <w:tcPr>
            <w:tcW w:w="5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06329FAD"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Conception de la stratégie de test du titulaire</w:t>
            </w:r>
          </w:p>
        </w:tc>
        <w:tc>
          <w:tcPr>
            <w:tcW w:w="3050" w:type="dxa"/>
            <w:vMerge w:val="restart"/>
            <w:tcBorders>
              <w:left w:val="single" w:sz="4" w:space="0" w:color="auto"/>
              <w:right w:val="single" w:sz="4" w:space="0" w:color="auto"/>
            </w:tcBorders>
            <w:vAlign w:val="center"/>
          </w:tcPr>
          <w:p w14:paraId="5F245BAE"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Stratégie de tests (TU, TA et TS)</w:t>
            </w:r>
          </w:p>
          <w:p w14:paraId="10DE0605"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Plan de tests de recette incluant</w:t>
            </w:r>
          </w:p>
          <w:p w14:paraId="30999F32" w14:textId="1A463E2E" w:rsidR="005906ED" w:rsidRPr="009868FC" w:rsidRDefault="005906ED" w:rsidP="00EB25C1">
            <w:pPr>
              <w:pStyle w:val="CCTP-Tableau-Puce2"/>
              <w:numPr>
                <w:ilvl w:val="1"/>
                <w:numId w:val="70"/>
              </w:numPr>
              <w:spacing w:before="31" w:after="31"/>
              <w:ind w:left="456" w:hanging="221"/>
              <w:rPr>
                <w:rFonts w:ascii="Marianne Light" w:hAnsi="Marianne Light"/>
                <w:szCs w:val="20"/>
              </w:rPr>
            </w:pPr>
            <w:r w:rsidRPr="009868FC">
              <w:rPr>
                <w:rFonts w:ascii="Marianne Light" w:hAnsi="Marianne Light"/>
                <w:szCs w:val="20"/>
              </w:rPr>
              <w:t xml:space="preserve"> </w:t>
            </w:r>
            <w:r w:rsidR="00AC0E05" w:rsidRPr="009868FC">
              <w:rPr>
                <w:rFonts w:ascii="Marianne Light" w:hAnsi="Marianne Light"/>
                <w:szCs w:val="20"/>
              </w:rPr>
              <w:t>Les</w:t>
            </w:r>
            <w:r w:rsidRPr="009868FC">
              <w:rPr>
                <w:rFonts w:ascii="Marianne Light" w:hAnsi="Marianne Light"/>
                <w:szCs w:val="20"/>
              </w:rPr>
              <w:t xml:space="preserve"> Tests Unitaires (TU) ;</w:t>
            </w:r>
          </w:p>
          <w:p w14:paraId="107D0F8B" w14:textId="13CC2203" w:rsidR="005906ED" w:rsidRPr="009868FC" w:rsidRDefault="00AC0E05" w:rsidP="00EB25C1">
            <w:pPr>
              <w:pStyle w:val="CCTP-Tableau-Puce2"/>
              <w:numPr>
                <w:ilvl w:val="1"/>
                <w:numId w:val="70"/>
              </w:numPr>
              <w:spacing w:before="31" w:after="31"/>
              <w:ind w:left="456" w:hanging="221"/>
              <w:rPr>
                <w:rFonts w:ascii="Marianne Light" w:hAnsi="Marianne Light"/>
                <w:szCs w:val="20"/>
              </w:rPr>
            </w:pPr>
            <w:r w:rsidRPr="009868FC">
              <w:rPr>
                <w:rFonts w:ascii="Marianne Light" w:hAnsi="Marianne Light"/>
                <w:szCs w:val="20"/>
              </w:rPr>
              <w:t>Les</w:t>
            </w:r>
            <w:r w:rsidR="005906ED" w:rsidRPr="009868FC">
              <w:rPr>
                <w:rFonts w:ascii="Marianne Light" w:hAnsi="Marianne Light"/>
                <w:szCs w:val="20"/>
              </w:rPr>
              <w:t xml:space="preserve"> Tests d’Assemblage (TA) ;</w:t>
            </w:r>
          </w:p>
          <w:p w14:paraId="28C9FAD3" w14:textId="19418284" w:rsidR="005906ED" w:rsidRPr="009868FC" w:rsidRDefault="00AC0E05" w:rsidP="00EB25C1">
            <w:pPr>
              <w:pStyle w:val="CCTP-Tableau-Puce2"/>
              <w:numPr>
                <w:ilvl w:val="1"/>
                <w:numId w:val="70"/>
              </w:numPr>
              <w:spacing w:before="31" w:after="31"/>
              <w:ind w:left="456" w:hanging="221"/>
              <w:rPr>
                <w:rFonts w:ascii="Marianne Light" w:hAnsi="Marianne Light"/>
                <w:szCs w:val="20"/>
              </w:rPr>
            </w:pPr>
            <w:r w:rsidRPr="009868FC">
              <w:rPr>
                <w:rFonts w:ascii="Marianne Light" w:hAnsi="Marianne Light"/>
                <w:szCs w:val="20"/>
              </w:rPr>
              <w:t>Les</w:t>
            </w:r>
            <w:r w:rsidR="005906ED" w:rsidRPr="009868FC">
              <w:rPr>
                <w:rFonts w:ascii="Marianne Light" w:hAnsi="Marianne Light"/>
                <w:szCs w:val="20"/>
              </w:rPr>
              <w:t xml:space="preserve"> Tests Systèmes (TS) ;</w:t>
            </w:r>
          </w:p>
          <w:p w14:paraId="67A83463" w14:textId="0138C8FD" w:rsidR="005906ED" w:rsidRPr="009868FC" w:rsidRDefault="00AC0E05" w:rsidP="00EB25C1">
            <w:pPr>
              <w:pStyle w:val="CCTP-Tableau-Puce2"/>
              <w:numPr>
                <w:ilvl w:val="1"/>
                <w:numId w:val="70"/>
              </w:numPr>
              <w:spacing w:before="31" w:after="31"/>
              <w:ind w:left="456" w:hanging="221"/>
              <w:rPr>
                <w:rFonts w:ascii="Marianne Light" w:hAnsi="Marianne Light"/>
                <w:szCs w:val="20"/>
              </w:rPr>
            </w:pPr>
            <w:r w:rsidRPr="009868FC">
              <w:rPr>
                <w:rFonts w:ascii="Marianne Light" w:hAnsi="Marianne Light"/>
                <w:szCs w:val="20"/>
              </w:rPr>
              <w:t>Les</w:t>
            </w:r>
            <w:r w:rsidR="005906ED" w:rsidRPr="009868FC">
              <w:rPr>
                <w:rFonts w:ascii="Marianne Light" w:hAnsi="Marianne Light"/>
                <w:szCs w:val="20"/>
              </w:rPr>
              <w:t xml:space="preserve"> Tests de charge, de non régression et de performance.</w:t>
            </w:r>
          </w:p>
        </w:tc>
      </w:tr>
      <w:tr w:rsidR="005906ED" w:rsidRPr="00713B52" w14:paraId="232DC03B" w14:textId="77777777" w:rsidTr="002D25EF">
        <w:trPr>
          <w:trHeight w:val="150"/>
          <w:jc w:val="center"/>
        </w:trPr>
        <w:tc>
          <w:tcPr>
            <w:tcW w:w="884" w:type="dxa"/>
            <w:vMerge/>
            <w:tcBorders>
              <w:left w:val="single" w:sz="4" w:space="0" w:color="auto"/>
              <w:right w:val="single" w:sz="4" w:space="0" w:color="auto"/>
            </w:tcBorders>
            <w:vAlign w:val="center"/>
          </w:tcPr>
          <w:p w14:paraId="6ED40A0E" w14:textId="77777777" w:rsidR="005906ED" w:rsidRPr="009868FC" w:rsidRDefault="005906ED" w:rsidP="00B322E1">
            <w:pPr>
              <w:pStyle w:val="CCTP-Tableau-Texte1"/>
              <w:spacing w:before="31" w:after="31"/>
              <w:rPr>
                <w:rFonts w:ascii="Marianne Light" w:hAnsi="Marianne Light"/>
                <w:szCs w:val="20"/>
              </w:rPr>
            </w:pPr>
          </w:p>
        </w:tc>
        <w:tc>
          <w:tcPr>
            <w:tcW w:w="5709" w:type="dxa"/>
            <w:gridSpan w:val="2"/>
            <w:tcBorders>
              <w:top w:val="single" w:sz="4" w:space="0" w:color="auto"/>
              <w:left w:val="single" w:sz="4" w:space="0" w:color="auto"/>
              <w:bottom w:val="single" w:sz="4" w:space="0" w:color="auto"/>
              <w:right w:val="single" w:sz="4" w:space="0" w:color="auto"/>
            </w:tcBorders>
            <w:vAlign w:val="center"/>
          </w:tcPr>
          <w:p w14:paraId="5792B43E"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Le titulaire</w:t>
            </w:r>
          </w:p>
          <w:p w14:paraId="3219A3CA" w14:textId="7F6E0419"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Identifie</w:t>
            </w:r>
            <w:r w:rsidR="005906ED" w:rsidRPr="009868FC">
              <w:rPr>
                <w:rFonts w:ascii="Marianne Light" w:hAnsi="Marianne Light"/>
                <w:szCs w:val="20"/>
              </w:rPr>
              <w:t xml:space="preserve"> les risques techniques ;</w:t>
            </w:r>
          </w:p>
          <w:p w14:paraId="1CAD3A20" w14:textId="3AA01ED4"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Consolide</w:t>
            </w:r>
            <w:r w:rsidR="005906ED" w:rsidRPr="009868FC">
              <w:rPr>
                <w:rFonts w:ascii="Marianne Light" w:hAnsi="Marianne Light"/>
                <w:szCs w:val="20"/>
              </w:rPr>
              <w:t xml:space="preserve"> les risques ;</w:t>
            </w:r>
          </w:p>
          <w:p w14:paraId="3C9BAAE0" w14:textId="2BCB8CA6"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Consolide</w:t>
            </w:r>
            <w:r w:rsidR="005906ED" w:rsidRPr="009868FC">
              <w:rPr>
                <w:rFonts w:ascii="Marianne Light" w:hAnsi="Marianne Light"/>
                <w:szCs w:val="20"/>
              </w:rPr>
              <w:t xml:space="preserve"> les processus métiers impactés ;</w:t>
            </w:r>
          </w:p>
          <w:p w14:paraId="3AF737A1" w14:textId="3ADF89C8"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Identifie</w:t>
            </w:r>
            <w:r w:rsidR="005906ED" w:rsidRPr="009868FC">
              <w:rPr>
                <w:rFonts w:ascii="Marianne Light" w:hAnsi="Marianne Light"/>
                <w:szCs w:val="20"/>
              </w:rPr>
              <w:t xml:space="preserve"> les applications et les infrastructures impactées ;</w:t>
            </w:r>
          </w:p>
          <w:p w14:paraId="391DF6AD" w14:textId="2CB59074"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Élabore</w:t>
            </w:r>
            <w:r w:rsidR="005906ED" w:rsidRPr="009868FC">
              <w:rPr>
                <w:rFonts w:ascii="Marianne Light" w:hAnsi="Marianne Light"/>
                <w:szCs w:val="20"/>
              </w:rPr>
              <w:t> :</w:t>
            </w:r>
          </w:p>
          <w:p w14:paraId="4D8D26DC" w14:textId="4C7380F7" w:rsidR="005906ED" w:rsidRPr="009868FC" w:rsidRDefault="007C312F"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t>Les</w:t>
            </w:r>
            <w:r w:rsidR="005906ED" w:rsidRPr="009868FC">
              <w:rPr>
                <w:rFonts w:ascii="Marianne Light" w:hAnsi="Marianne Light"/>
                <w:szCs w:val="20"/>
              </w:rPr>
              <w:t xml:space="preserve"> Tests unitaires (TU) ;</w:t>
            </w:r>
          </w:p>
          <w:p w14:paraId="3B18A1DC" w14:textId="062760DF" w:rsidR="005906ED" w:rsidRPr="009868FC" w:rsidRDefault="007C312F"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t>Les</w:t>
            </w:r>
            <w:r w:rsidR="005906ED" w:rsidRPr="009868FC">
              <w:rPr>
                <w:rFonts w:ascii="Marianne Light" w:hAnsi="Marianne Light"/>
                <w:szCs w:val="20"/>
              </w:rPr>
              <w:t xml:space="preserve"> Tests d’assemblage (TA) ;</w:t>
            </w:r>
          </w:p>
          <w:p w14:paraId="3B0649E4" w14:textId="2FBBF606" w:rsidR="005906ED" w:rsidRPr="009868FC" w:rsidRDefault="007C312F"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t>Les</w:t>
            </w:r>
            <w:r w:rsidR="005906ED" w:rsidRPr="009868FC">
              <w:rPr>
                <w:rFonts w:ascii="Marianne Light" w:hAnsi="Marianne Light"/>
                <w:szCs w:val="20"/>
              </w:rPr>
              <w:t xml:space="preserve"> Tests systèmes (TS) ;</w:t>
            </w:r>
          </w:p>
          <w:p w14:paraId="7B4D88EA" w14:textId="58DA01B2" w:rsidR="005906ED" w:rsidRPr="009868FC" w:rsidRDefault="007C312F"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t>Les</w:t>
            </w:r>
            <w:r w:rsidR="005906ED" w:rsidRPr="009868FC">
              <w:rPr>
                <w:rFonts w:ascii="Marianne Light" w:hAnsi="Marianne Light"/>
                <w:szCs w:val="20"/>
              </w:rPr>
              <w:t xml:space="preserve"> Tests de charge et de performance.</w:t>
            </w:r>
          </w:p>
        </w:tc>
        <w:tc>
          <w:tcPr>
            <w:tcW w:w="3050" w:type="dxa"/>
            <w:vMerge/>
            <w:tcBorders>
              <w:left w:val="single" w:sz="4" w:space="0" w:color="auto"/>
              <w:right w:val="single" w:sz="4" w:space="0" w:color="auto"/>
            </w:tcBorders>
            <w:vAlign w:val="center"/>
          </w:tcPr>
          <w:p w14:paraId="688A7816" w14:textId="77777777" w:rsidR="005906ED" w:rsidRPr="009868FC" w:rsidRDefault="005906ED" w:rsidP="00B322E1">
            <w:pPr>
              <w:pStyle w:val="CCTP-Tableau-Texte1"/>
              <w:spacing w:before="31" w:after="31"/>
              <w:rPr>
                <w:rFonts w:ascii="Marianne Light" w:hAnsi="Marianne Light"/>
                <w:szCs w:val="20"/>
              </w:rPr>
            </w:pPr>
          </w:p>
        </w:tc>
      </w:tr>
      <w:tr w:rsidR="005906ED" w:rsidRPr="00713B52" w14:paraId="748B0CE4" w14:textId="77777777" w:rsidTr="002D25EF">
        <w:trPr>
          <w:trHeight w:val="150"/>
          <w:jc w:val="center"/>
        </w:trPr>
        <w:tc>
          <w:tcPr>
            <w:tcW w:w="884" w:type="dxa"/>
            <w:vMerge w:val="restart"/>
            <w:tcBorders>
              <w:top w:val="single" w:sz="4" w:space="0" w:color="auto"/>
              <w:left w:val="single" w:sz="4" w:space="0" w:color="auto"/>
              <w:right w:val="single" w:sz="4" w:space="0" w:color="auto"/>
            </w:tcBorders>
            <w:vAlign w:val="center"/>
          </w:tcPr>
          <w:p w14:paraId="2D3461EA" w14:textId="77777777" w:rsidR="005906ED" w:rsidRPr="009868FC" w:rsidRDefault="005906ED" w:rsidP="00B322E1">
            <w:pPr>
              <w:pStyle w:val="CCTP-Tableau-Texte1"/>
              <w:spacing w:before="31" w:after="31"/>
              <w:jc w:val="center"/>
              <w:rPr>
                <w:rFonts w:ascii="Marianne Light" w:hAnsi="Marianne Light"/>
                <w:szCs w:val="20"/>
              </w:rPr>
            </w:pPr>
            <w:r w:rsidRPr="009868FC">
              <w:rPr>
                <w:rFonts w:ascii="Marianne Light" w:hAnsi="Marianne Light"/>
                <w:szCs w:val="20"/>
              </w:rPr>
              <w:t>4</w:t>
            </w:r>
          </w:p>
        </w:tc>
        <w:tc>
          <w:tcPr>
            <w:tcW w:w="5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4D9D169D" w14:textId="77777777" w:rsidR="005906ED" w:rsidRPr="009868FC" w:rsidRDefault="005906ED" w:rsidP="00B322E1">
            <w:pPr>
              <w:pStyle w:val="CCTP-Tableau-Texte1"/>
              <w:spacing w:before="31" w:after="31"/>
              <w:rPr>
                <w:rFonts w:ascii="Marianne Light" w:hAnsi="Marianne Light"/>
                <w:szCs w:val="20"/>
              </w:rPr>
            </w:pPr>
            <w:r w:rsidRPr="009868FC">
              <w:rPr>
                <w:rFonts w:ascii="Marianne Light" w:hAnsi="Marianne Light"/>
                <w:szCs w:val="20"/>
              </w:rPr>
              <w:t>Installation et exploitation</w:t>
            </w:r>
          </w:p>
        </w:tc>
        <w:tc>
          <w:tcPr>
            <w:tcW w:w="3050" w:type="dxa"/>
            <w:vMerge w:val="restart"/>
            <w:tcBorders>
              <w:left w:val="single" w:sz="4" w:space="0" w:color="auto"/>
              <w:right w:val="single" w:sz="4" w:space="0" w:color="auto"/>
            </w:tcBorders>
            <w:vAlign w:val="center"/>
          </w:tcPr>
          <w:p w14:paraId="1E795F40"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Dossier d’installation ;</w:t>
            </w:r>
          </w:p>
          <w:p w14:paraId="3147E867"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Guide d’intégration ;</w:t>
            </w:r>
          </w:p>
          <w:p w14:paraId="2EAB7C34"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Manuel d’exploitation :</w:t>
            </w:r>
          </w:p>
          <w:p w14:paraId="03C8A6FE"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Cahier d’ordonnancement ;</w:t>
            </w:r>
          </w:p>
          <w:p w14:paraId="43BB186B"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Plan sauvegarde ;</w:t>
            </w:r>
          </w:p>
          <w:p w14:paraId="7BA498E9"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Cahier de supervision.</w:t>
            </w:r>
          </w:p>
        </w:tc>
      </w:tr>
      <w:tr w:rsidR="005906ED" w:rsidRPr="00713B52" w14:paraId="5C39D907" w14:textId="77777777" w:rsidTr="002D25EF">
        <w:trPr>
          <w:trHeight w:val="150"/>
          <w:jc w:val="center"/>
        </w:trPr>
        <w:tc>
          <w:tcPr>
            <w:tcW w:w="884" w:type="dxa"/>
            <w:vMerge/>
            <w:tcBorders>
              <w:left w:val="single" w:sz="4" w:space="0" w:color="auto"/>
              <w:right w:val="single" w:sz="4" w:space="0" w:color="auto"/>
            </w:tcBorders>
            <w:vAlign w:val="center"/>
          </w:tcPr>
          <w:p w14:paraId="157A768D" w14:textId="77777777" w:rsidR="005906ED" w:rsidRPr="009868FC" w:rsidRDefault="005906ED" w:rsidP="00B322E1">
            <w:pPr>
              <w:pStyle w:val="CCTP-Tableau-Texte1"/>
              <w:spacing w:before="31" w:after="31"/>
              <w:rPr>
                <w:rFonts w:ascii="Marianne Light" w:hAnsi="Marianne Light"/>
                <w:szCs w:val="20"/>
              </w:rPr>
            </w:pPr>
          </w:p>
        </w:tc>
        <w:tc>
          <w:tcPr>
            <w:tcW w:w="5709" w:type="dxa"/>
            <w:gridSpan w:val="2"/>
            <w:tcBorders>
              <w:top w:val="single" w:sz="4" w:space="0" w:color="auto"/>
              <w:left w:val="single" w:sz="4" w:space="0" w:color="auto"/>
              <w:bottom w:val="single" w:sz="4" w:space="0" w:color="auto"/>
              <w:right w:val="single" w:sz="4" w:space="0" w:color="auto"/>
            </w:tcBorders>
            <w:vAlign w:val="center"/>
          </w:tcPr>
          <w:p w14:paraId="1622AC1C"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Le titulaire rédige :</w:t>
            </w:r>
          </w:p>
          <w:p w14:paraId="4B315A14" w14:textId="3E7FE860"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Le</w:t>
            </w:r>
            <w:r w:rsidR="005906ED" w:rsidRPr="009868FC">
              <w:rPr>
                <w:rFonts w:ascii="Marianne Light" w:hAnsi="Marianne Light"/>
                <w:szCs w:val="20"/>
              </w:rPr>
              <w:t xml:space="preserve"> Dossier d’installation ;</w:t>
            </w:r>
          </w:p>
          <w:p w14:paraId="3F599C0A" w14:textId="4C027521"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Le</w:t>
            </w:r>
            <w:r w:rsidR="005906ED" w:rsidRPr="009868FC">
              <w:rPr>
                <w:rFonts w:ascii="Marianne Light" w:hAnsi="Marianne Light"/>
                <w:szCs w:val="20"/>
              </w:rPr>
              <w:t xml:space="preserve"> Guide d’intégration ;</w:t>
            </w:r>
          </w:p>
          <w:p w14:paraId="6BC3FF40" w14:textId="15544D0E" w:rsidR="005906ED" w:rsidRPr="009868FC" w:rsidRDefault="007C312F" w:rsidP="00EB25C1">
            <w:pPr>
              <w:pStyle w:val="CCTP-Tableau-Puce1"/>
              <w:numPr>
                <w:ilvl w:val="0"/>
                <w:numId w:val="70"/>
              </w:numPr>
              <w:spacing w:before="31" w:after="31"/>
              <w:ind w:left="408" w:hanging="187"/>
              <w:jc w:val="both"/>
              <w:rPr>
                <w:rFonts w:ascii="Marianne Light" w:hAnsi="Marianne Light"/>
                <w:bCs/>
                <w:szCs w:val="20"/>
              </w:rPr>
            </w:pPr>
            <w:r w:rsidRPr="009868FC">
              <w:rPr>
                <w:rFonts w:ascii="Marianne Light" w:hAnsi="Marianne Light"/>
                <w:szCs w:val="20"/>
              </w:rPr>
              <w:t>Le</w:t>
            </w:r>
            <w:r w:rsidR="005906ED" w:rsidRPr="009868FC">
              <w:rPr>
                <w:rFonts w:ascii="Marianne Light" w:hAnsi="Marianne Light"/>
                <w:szCs w:val="20"/>
              </w:rPr>
              <w:t xml:space="preserve"> Manuel d’exploitation (incluant le cahier d’ordonnancement, plan sauvegarde, cahier de supervision).</w:t>
            </w:r>
          </w:p>
        </w:tc>
        <w:tc>
          <w:tcPr>
            <w:tcW w:w="3050" w:type="dxa"/>
            <w:vMerge/>
            <w:tcBorders>
              <w:left w:val="single" w:sz="4" w:space="0" w:color="auto"/>
              <w:right w:val="single" w:sz="4" w:space="0" w:color="auto"/>
            </w:tcBorders>
            <w:vAlign w:val="center"/>
          </w:tcPr>
          <w:p w14:paraId="59242F5D" w14:textId="77777777" w:rsidR="005906ED" w:rsidRPr="009868FC" w:rsidRDefault="005906ED" w:rsidP="00B322E1">
            <w:pPr>
              <w:pStyle w:val="CCTP-Tableau-Texte1"/>
              <w:spacing w:before="31" w:after="31"/>
              <w:rPr>
                <w:rFonts w:ascii="Marianne Light" w:hAnsi="Marianne Light"/>
                <w:szCs w:val="20"/>
              </w:rPr>
            </w:pPr>
          </w:p>
        </w:tc>
      </w:tr>
      <w:tr w:rsidR="005906ED" w:rsidRPr="00713B52" w14:paraId="3BF78C75" w14:textId="77777777" w:rsidTr="002D25EF">
        <w:trPr>
          <w:trHeight w:val="150"/>
          <w:jc w:val="center"/>
        </w:trPr>
        <w:tc>
          <w:tcPr>
            <w:tcW w:w="884" w:type="dxa"/>
            <w:vMerge w:val="restart"/>
            <w:tcBorders>
              <w:top w:val="single" w:sz="4" w:space="0" w:color="auto"/>
              <w:left w:val="single" w:sz="4" w:space="0" w:color="auto"/>
              <w:right w:val="single" w:sz="4" w:space="0" w:color="auto"/>
            </w:tcBorders>
            <w:vAlign w:val="center"/>
          </w:tcPr>
          <w:p w14:paraId="3247BE01" w14:textId="77777777" w:rsidR="005906ED" w:rsidRPr="009868FC" w:rsidRDefault="005906ED" w:rsidP="00B322E1">
            <w:pPr>
              <w:pStyle w:val="CCTP-Tableau-Texte1"/>
              <w:spacing w:before="31" w:after="31"/>
              <w:jc w:val="center"/>
              <w:rPr>
                <w:rFonts w:ascii="Marianne Light" w:hAnsi="Marianne Light"/>
                <w:szCs w:val="20"/>
              </w:rPr>
            </w:pPr>
            <w:r w:rsidRPr="009868FC">
              <w:rPr>
                <w:rFonts w:ascii="Marianne Light" w:hAnsi="Marianne Light"/>
                <w:szCs w:val="20"/>
              </w:rPr>
              <w:t>5</w:t>
            </w:r>
          </w:p>
        </w:tc>
        <w:tc>
          <w:tcPr>
            <w:tcW w:w="5709"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05510BC0"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Développement</w:t>
            </w:r>
          </w:p>
        </w:tc>
        <w:tc>
          <w:tcPr>
            <w:tcW w:w="3050" w:type="dxa"/>
            <w:vMerge w:val="restart"/>
            <w:tcBorders>
              <w:top w:val="single" w:sz="4" w:space="0" w:color="auto"/>
              <w:left w:val="single" w:sz="4" w:space="0" w:color="auto"/>
              <w:right w:val="single" w:sz="4" w:space="0" w:color="auto"/>
            </w:tcBorders>
            <w:vAlign w:val="center"/>
          </w:tcPr>
          <w:p w14:paraId="113C80FF"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Scripts permettant d’exécuter les tests de non régression</w:t>
            </w:r>
          </w:p>
          <w:p w14:paraId="592D6B9C"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Scripts et outils permettant de réaliser les tests de charge et de performance ;</w:t>
            </w:r>
          </w:p>
          <w:p w14:paraId="3E86299F" w14:textId="6A1D8DFD"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Code source</w:t>
            </w:r>
            <w:r w:rsidR="00321003" w:rsidRPr="009868FC">
              <w:rPr>
                <w:rFonts w:ascii="Marianne Light" w:hAnsi="Marianne Light"/>
                <w:szCs w:val="20"/>
              </w:rPr>
              <w:t xml:space="preserve"> commenté</w:t>
            </w:r>
          </w:p>
        </w:tc>
      </w:tr>
      <w:tr w:rsidR="005906ED" w:rsidRPr="00713B52" w14:paraId="4588528B" w14:textId="77777777" w:rsidTr="002D25EF">
        <w:trPr>
          <w:trHeight w:val="150"/>
          <w:jc w:val="center"/>
        </w:trPr>
        <w:tc>
          <w:tcPr>
            <w:tcW w:w="884" w:type="dxa"/>
            <w:vMerge/>
            <w:tcBorders>
              <w:left w:val="single" w:sz="4" w:space="0" w:color="auto"/>
              <w:right w:val="single" w:sz="4" w:space="0" w:color="auto"/>
            </w:tcBorders>
            <w:vAlign w:val="center"/>
          </w:tcPr>
          <w:p w14:paraId="22D43A39" w14:textId="77777777" w:rsidR="005906ED" w:rsidRPr="009868FC" w:rsidRDefault="005906ED" w:rsidP="00B322E1">
            <w:pPr>
              <w:pStyle w:val="CCTP-Tableau-Texte1"/>
              <w:spacing w:before="31" w:after="31"/>
              <w:rPr>
                <w:rFonts w:ascii="Marianne Light" w:hAnsi="Marianne Light"/>
                <w:szCs w:val="20"/>
              </w:rPr>
            </w:pPr>
          </w:p>
        </w:tc>
        <w:tc>
          <w:tcPr>
            <w:tcW w:w="5709" w:type="dxa"/>
            <w:gridSpan w:val="2"/>
            <w:tcBorders>
              <w:top w:val="single" w:sz="4" w:space="0" w:color="auto"/>
              <w:left w:val="single" w:sz="4" w:space="0" w:color="auto"/>
              <w:bottom w:val="single" w:sz="4" w:space="0" w:color="auto"/>
              <w:right w:val="single" w:sz="4" w:space="0" w:color="auto"/>
            </w:tcBorders>
            <w:vAlign w:val="center"/>
          </w:tcPr>
          <w:p w14:paraId="42CA6EC1"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Le titulaire :</w:t>
            </w:r>
          </w:p>
          <w:p w14:paraId="6B07B7FB" w14:textId="5E1CD24C"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Développe</w:t>
            </w:r>
            <w:r w:rsidR="005906ED" w:rsidRPr="009868FC">
              <w:rPr>
                <w:rFonts w:ascii="Marianne Light" w:hAnsi="Marianne Light"/>
                <w:szCs w:val="20"/>
              </w:rPr>
              <w:t xml:space="preserve"> les composants applicatifs </w:t>
            </w:r>
            <w:r w:rsidR="00321003" w:rsidRPr="009868FC">
              <w:rPr>
                <w:rFonts w:ascii="Marianne Light" w:hAnsi="Marianne Light"/>
                <w:szCs w:val="20"/>
              </w:rPr>
              <w:t xml:space="preserve">et les commente de manière à garantir la maitrise du code tout au long du marché et permettre la réversibilité </w:t>
            </w:r>
            <w:r w:rsidR="005906ED" w:rsidRPr="009868FC">
              <w:rPr>
                <w:rFonts w:ascii="Marianne Light" w:hAnsi="Marianne Light"/>
                <w:szCs w:val="20"/>
              </w:rPr>
              <w:t>;</w:t>
            </w:r>
          </w:p>
          <w:p w14:paraId="2229F82B" w14:textId="12BCA101"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Développe</w:t>
            </w:r>
            <w:r w:rsidR="005906ED" w:rsidRPr="009868FC">
              <w:rPr>
                <w:rFonts w:ascii="Marianne Light" w:hAnsi="Marianne Light"/>
                <w:szCs w:val="20"/>
              </w:rPr>
              <w:t xml:space="preserve"> ou met à jour les tests automatisés de non régression</w:t>
            </w:r>
          </w:p>
          <w:p w14:paraId="3F225752" w14:textId="69794C59"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Réalise</w:t>
            </w:r>
            <w:r w:rsidR="005906ED" w:rsidRPr="009868FC">
              <w:rPr>
                <w:rFonts w:ascii="Marianne Light" w:hAnsi="Marianne Light"/>
                <w:szCs w:val="20"/>
              </w:rPr>
              <w:t xml:space="preserve"> et/ou maintient les scripts et outils permettant de réaliser les tests de charge et de performance ;</w:t>
            </w:r>
          </w:p>
          <w:p w14:paraId="237CCC7E" w14:textId="6D72D9E1"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Réalise</w:t>
            </w:r>
            <w:r w:rsidR="005906ED" w:rsidRPr="009868FC">
              <w:rPr>
                <w:rFonts w:ascii="Marianne Light" w:hAnsi="Marianne Light"/>
                <w:szCs w:val="20"/>
              </w:rPr>
              <w:t xml:space="preserve"> les activités concernant les « Obligations transverses du titulaire » :</w:t>
            </w:r>
          </w:p>
          <w:p w14:paraId="05BDC03D" w14:textId="564E77D4" w:rsidR="005906ED" w:rsidRPr="009868FC" w:rsidRDefault="005906ED"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fldChar w:fldCharType="begin"/>
            </w:r>
            <w:r w:rsidRPr="009868FC">
              <w:rPr>
                <w:rFonts w:ascii="Marianne Light" w:hAnsi="Marianne Light"/>
                <w:szCs w:val="20"/>
              </w:rPr>
              <w:instrText xml:space="preserve"> REF _Ref18075899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Gestion des référentiels</w:t>
            </w:r>
            <w:r w:rsidRPr="009868FC">
              <w:rPr>
                <w:rFonts w:ascii="Marianne Light" w:hAnsi="Marianne Light"/>
                <w:szCs w:val="20"/>
              </w:rPr>
              <w:fldChar w:fldCharType="end"/>
            </w:r>
            <w:r w:rsidR="000F7BB3" w:rsidRPr="009868FC">
              <w:rPr>
                <w:rFonts w:ascii="Marianne Light" w:hAnsi="Marianne Light"/>
                <w:szCs w:val="20"/>
              </w:rPr>
              <w:t xml:space="preserve"> </w:t>
            </w:r>
            <w:r w:rsidRPr="009868FC">
              <w:rPr>
                <w:rFonts w:ascii="Marianne Light" w:hAnsi="Marianne Light"/>
                <w:szCs w:val="20"/>
              </w:rPr>
              <w:t xml:space="preserve">(cf. chapitre </w:t>
            </w:r>
            <w:r w:rsidRPr="009868FC">
              <w:rPr>
                <w:rFonts w:ascii="Marianne Light" w:hAnsi="Marianne Light"/>
                <w:szCs w:val="20"/>
              </w:rPr>
              <w:fldChar w:fldCharType="begin"/>
            </w:r>
            <w:r w:rsidRPr="009868FC">
              <w:rPr>
                <w:rFonts w:ascii="Marianne Light" w:hAnsi="Marianne Light"/>
                <w:szCs w:val="20"/>
              </w:rPr>
              <w:instrText xml:space="preserve"> REF _Ref18075899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5.7.2</w:t>
            </w:r>
            <w:r w:rsidRPr="009868FC">
              <w:rPr>
                <w:rFonts w:ascii="Marianne Light" w:hAnsi="Marianne Light"/>
                <w:szCs w:val="20"/>
              </w:rPr>
              <w:fldChar w:fldCharType="end"/>
            </w:r>
            <w:r w:rsidRPr="009868FC">
              <w:rPr>
                <w:rFonts w:ascii="Marianne Light" w:hAnsi="Marianne Light"/>
                <w:szCs w:val="20"/>
              </w:rPr>
              <w:t>) ;</w:t>
            </w:r>
          </w:p>
          <w:p w14:paraId="5B849C0E" w14:textId="77777777" w:rsidR="005906ED" w:rsidRPr="009868FC" w:rsidRDefault="005906ED"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fldChar w:fldCharType="begin"/>
            </w:r>
            <w:r w:rsidRPr="009868FC">
              <w:rPr>
                <w:rFonts w:ascii="Marianne Light" w:hAnsi="Marianne Light"/>
                <w:szCs w:val="20"/>
              </w:rPr>
              <w:instrText xml:space="preserve"> REF _Ref399153708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Contrôles préalables à la MOM</w:t>
            </w:r>
            <w:r w:rsidRPr="009868FC">
              <w:rPr>
                <w:rFonts w:ascii="Marianne Light" w:hAnsi="Marianne Light"/>
                <w:szCs w:val="20"/>
              </w:rPr>
              <w:fldChar w:fldCharType="end"/>
            </w:r>
            <w:r w:rsidRPr="009868FC">
              <w:rPr>
                <w:rFonts w:ascii="Marianne Light" w:hAnsi="Marianne Light"/>
                <w:szCs w:val="20"/>
              </w:rPr>
              <w:t xml:space="preserve"> (cf. chapitre </w:t>
            </w:r>
            <w:r w:rsidRPr="009868FC">
              <w:rPr>
                <w:rFonts w:ascii="Marianne Light" w:hAnsi="Marianne Light"/>
                <w:szCs w:val="20"/>
              </w:rPr>
              <w:fldChar w:fldCharType="begin"/>
            </w:r>
            <w:r w:rsidRPr="009868FC">
              <w:rPr>
                <w:rFonts w:ascii="Marianne Light" w:hAnsi="Marianne Light"/>
                <w:szCs w:val="20"/>
              </w:rPr>
              <w:instrText xml:space="preserve"> REF _Ref399153708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5.7.3</w:t>
            </w:r>
            <w:r w:rsidRPr="009868FC">
              <w:rPr>
                <w:rFonts w:ascii="Marianne Light" w:hAnsi="Marianne Light"/>
                <w:szCs w:val="20"/>
              </w:rPr>
              <w:fldChar w:fldCharType="end"/>
            </w:r>
            <w:r w:rsidRPr="009868FC">
              <w:rPr>
                <w:rFonts w:ascii="Marianne Light" w:hAnsi="Marianne Light"/>
                <w:szCs w:val="20"/>
              </w:rPr>
              <w:t>) ;</w:t>
            </w:r>
          </w:p>
          <w:p w14:paraId="0963B243" w14:textId="77777777" w:rsidR="005906ED" w:rsidRPr="009868FC" w:rsidRDefault="005906ED"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fldChar w:fldCharType="begin"/>
            </w:r>
            <w:r w:rsidRPr="009868FC">
              <w:rPr>
                <w:rFonts w:ascii="Marianne Light" w:hAnsi="Marianne Light"/>
                <w:szCs w:val="20"/>
              </w:rPr>
              <w:instrText xml:space="preserve"> REF _Ref399153078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Mise en Ordre de Marche (MOM)</w:t>
            </w:r>
            <w:r w:rsidRPr="009868FC">
              <w:rPr>
                <w:rFonts w:ascii="Marianne Light" w:hAnsi="Marianne Light"/>
                <w:szCs w:val="20"/>
              </w:rPr>
              <w:fldChar w:fldCharType="end"/>
            </w:r>
            <w:r w:rsidRPr="009868FC">
              <w:rPr>
                <w:rFonts w:ascii="Marianne Light" w:hAnsi="Marianne Light"/>
                <w:szCs w:val="20"/>
              </w:rPr>
              <w:t xml:space="preserve"> (cf. chapitre </w:t>
            </w:r>
            <w:r w:rsidRPr="009868FC">
              <w:rPr>
                <w:rFonts w:ascii="Marianne Light" w:hAnsi="Marianne Light"/>
                <w:szCs w:val="20"/>
              </w:rPr>
              <w:fldChar w:fldCharType="begin"/>
            </w:r>
            <w:r w:rsidRPr="009868FC">
              <w:rPr>
                <w:rFonts w:ascii="Marianne Light" w:hAnsi="Marianne Light"/>
                <w:szCs w:val="20"/>
              </w:rPr>
              <w:instrText xml:space="preserve"> REF _Ref399153078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5.7.4</w:t>
            </w:r>
            <w:r w:rsidRPr="009868FC">
              <w:rPr>
                <w:rFonts w:ascii="Marianne Light" w:hAnsi="Marianne Light"/>
                <w:szCs w:val="20"/>
              </w:rPr>
              <w:fldChar w:fldCharType="end"/>
            </w:r>
            <w:r w:rsidRPr="009868FC">
              <w:rPr>
                <w:rFonts w:ascii="Marianne Light" w:hAnsi="Marianne Light"/>
                <w:szCs w:val="20"/>
              </w:rPr>
              <w:t>) ;</w:t>
            </w:r>
          </w:p>
          <w:p w14:paraId="50BA5A67" w14:textId="77777777" w:rsidR="005906ED" w:rsidRPr="009868FC" w:rsidRDefault="005906ED"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fldChar w:fldCharType="begin"/>
            </w:r>
            <w:r w:rsidRPr="009868FC">
              <w:rPr>
                <w:rFonts w:ascii="Marianne Light" w:hAnsi="Marianne Light"/>
                <w:szCs w:val="20"/>
              </w:rPr>
              <w:instrText xml:space="preserve"> REF _Ref18076030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Support en cours de VA ou VSR</w:t>
            </w:r>
            <w:r w:rsidRPr="009868FC">
              <w:rPr>
                <w:rFonts w:ascii="Marianne Light" w:hAnsi="Marianne Light"/>
                <w:szCs w:val="20"/>
              </w:rPr>
              <w:fldChar w:fldCharType="end"/>
            </w:r>
            <w:r w:rsidRPr="009868FC">
              <w:rPr>
                <w:rFonts w:ascii="Marianne Light" w:hAnsi="Marianne Light"/>
                <w:szCs w:val="20"/>
              </w:rPr>
              <w:t xml:space="preserve">(cf. chapitre </w:t>
            </w:r>
            <w:r w:rsidRPr="009868FC">
              <w:rPr>
                <w:rFonts w:ascii="Marianne Light" w:hAnsi="Marianne Light"/>
                <w:szCs w:val="20"/>
              </w:rPr>
              <w:fldChar w:fldCharType="begin"/>
            </w:r>
            <w:r w:rsidRPr="009868FC">
              <w:rPr>
                <w:rFonts w:ascii="Marianne Light" w:hAnsi="Marianne Light"/>
                <w:szCs w:val="20"/>
              </w:rPr>
              <w:instrText xml:space="preserve"> REF _Ref18076030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5.7.5</w:t>
            </w:r>
            <w:r w:rsidRPr="009868FC">
              <w:rPr>
                <w:rFonts w:ascii="Marianne Light" w:hAnsi="Marianne Light"/>
                <w:szCs w:val="20"/>
              </w:rPr>
              <w:fldChar w:fldCharType="end"/>
            </w:r>
            <w:r w:rsidRPr="009868FC">
              <w:rPr>
                <w:rFonts w:ascii="Marianne Light" w:hAnsi="Marianne Light"/>
                <w:szCs w:val="20"/>
              </w:rPr>
              <w:t>).</w:t>
            </w:r>
          </w:p>
        </w:tc>
        <w:tc>
          <w:tcPr>
            <w:tcW w:w="3050" w:type="dxa"/>
            <w:vMerge/>
            <w:tcBorders>
              <w:left w:val="single" w:sz="4" w:space="0" w:color="auto"/>
              <w:right w:val="single" w:sz="4" w:space="0" w:color="auto"/>
            </w:tcBorders>
            <w:vAlign w:val="center"/>
          </w:tcPr>
          <w:p w14:paraId="182B05C0" w14:textId="77777777" w:rsidR="005906ED" w:rsidRPr="009868FC" w:rsidRDefault="005906ED" w:rsidP="00B322E1">
            <w:pPr>
              <w:pStyle w:val="CCTP-Tableau-Texte1"/>
              <w:spacing w:before="31" w:after="31"/>
              <w:rPr>
                <w:rFonts w:ascii="Marianne Light" w:hAnsi="Marianne Light"/>
                <w:szCs w:val="20"/>
              </w:rPr>
            </w:pPr>
          </w:p>
        </w:tc>
      </w:tr>
      <w:tr w:rsidR="005906ED" w:rsidRPr="00713B52" w14:paraId="589878DF" w14:textId="77777777" w:rsidTr="002D25EF">
        <w:trPr>
          <w:trHeight w:val="345"/>
          <w:jc w:val="center"/>
        </w:trPr>
        <w:tc>
          <w:tcPr>
            <w:tcW w:w="9643"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64CE4776" w14:textId="77777777" w:rsidR="005906ED" w:rsidRPr="009868FC" w:rsidRDefault="005906ED" w:rsidP="00B322E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Engagements de service</w:t>
            </w:r>
          </w:p>
        </w:tc>
      </w:tr>
      <w:tr w:rsidR="005906ED" w:rsidRPr="00713B52" w14:paraId="00B310C3" w14:textId="77777777" w:rsidTr="002D25EF">
        <w:trPr>
          <w:trHeight w:val="464"/>
          <w:jc w:val="center"/>
        </w:trPr>
        <w:tc>
          <w:tcPr>
            <w:tcW w:w="9643" w:type="dxa"/>
            <w:gridSpan w:val="4"/>
            <w:tcBorders>
              <w:top w:val="single" w:sz="4" w:space="0" w:color="auto"/>
              <w:left w:val="single" w:sz="4" w:space="0" w:color="auto"/>
              <w:bottom w:val="single" w:sz="4" w:space="0" w:color="auto"/>
              <w:right w:val="single" w:sz="4" w:space="0" w:color="auto"/>
            </w:tcBorders>
          </w:tcPr>
          <w:p w14:paraId="6C61D847" w14:textId="7A834CE0"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lastRenderedPageBreak/>
              <w:t xml:space="preserve">Sauf mention contraire dans le bon de commande ou dans l’ordre de service, les </w:t>
            </w:r>
            <w:r w:rsidRPr="009868FC">
              <w:rPr>
                <w:rFonts w:ascii="Marianne Light" w:hAnsi="Marianne Light"/>
                <w:bCs/>
                <w:szCs w:val="20"/>
              </w:rPr>
              <w:t>délais maximums de réalisation</w:t>
            </w:r>
            <w:r w:rsidRPr="009868FC">
              <w:rPr>
                <w:rFonts w:ascii="Marianne Light" w:hAnsi="Marianne Light"/>
                <w:szCs w:val="20"/>
              </w:rPr>
              <w:t xml:space="preserve"> dépendent de la charge globale en </w:t>
            </w:r>
            <w:r w:rsidR="004F3432" w:rsidRPr="009868FC">
              <w:rPr>
                <w:rFonts w:ascii="Marianne Light" w:hAnsi="Marianne Light"/>
                <w:szCs w:val="20"/>
              </w:rPr>
              <w:t>unité de charge de travail</w:t>
            </w:r>
            <w:r w:rsidRPr="009868FC">
              <w:rPr>
                <w:rFonts w:ascii="Marianne Light" w:hAnsi="Marianne Light"/>
                <w:szCs w:val="20"/>
              </w:rPr>
              <w:t xml:space="preserve"> du projet :</w:t>
            </w:r>
          </w:p>
        </w:tc>
      </w:tr>
      <w:tr w:rsidR="005906ED" w:rsidRPr="00713B52" w14:paraId="5F229F5C" w14:textId="77777777" w:rsidTr="008C1C48">
        <w:trPr>
          <w:trHeight w:val="561"/>
          <w:jc w:val="center"/>
        </w:trPr>
        <w:tc>
          <w:tcPr>
            <w:tcW w:w="9643" w:type="dxa"/>
            <w:gridSpan w:val="4"/>
            <w:tcBorders>
              <w:top w:val="single" w:sz="4" w:space="0" w:color="FFFFFF" w:themeColor="background1"/>
              <w:left w:val="single" w:sz="4" w:space="0" w:color="auto"/>
              <w:bottom w:val="single" w:sz="4" w:space="0" w:color="FFFFFF" w:themeColor="background1"/>
              <w:right w:val="single" w:sz="4" w:space="0" w:color="auto"/>
            </w:tcBorders>
            <w:shd w:val="clear" w:color="auto" w:fill="BFBFBF" w:themeFill="background1" w:themeFillShade="BF"/>
            <w:vAlign w:val="center"/>
          </w:tcPr>
          <w:p w14:paraId="7096AAC8" w14:textId="77777777" w:rsidR="005906ED" w:rsidRPr="008C1C48" w:rsidRDefault="005906ED" w:rsidP="00B322E1">
            <w:pPr>
              <w:keepNext/>
              <w:keepLines/>
              <w:jc w:val="center"/>
              <w:rPr>
                <w:rFonts w:ascii="Marianne Light" w:hAnsi="Marianne Light"/>
                <w:sz w:val="20"/>
                <w:szCs w:val="20"/>
                <w:highlight w:val="red"/>
              </w:rPr>
            </w:pPr>
            <w:r w:rsidRPr="008C1C48">
              <w:rPr>
                <w:rFonts w:ascii="Marianne Light" w:hAnsi="Marianne Light"/>
                <w:sz w:val="20"/>
                <w:szCs w:val="20"/>
              </w:rPr>
              <w:t>Délais maximums de réalisation à compter de la notification du bon de commande ou de l’ordre de service</w:t>
            </w:r>
          </w:p>
        </w:tc>
      </w:tr>
      <w:tr w:rsidR="005906ED" w:rsidRPr="00713B52" w14:paraId="431F7AA5" w14:textId="77777777" w:rsidTr="008C1C48">
        <w:trPr>
          <w:trHeight w:val="379"/>
          <w:jc w:val="center"/>
        </w:trPr>
        <w:tc>
          <w:tcPr>
            <w:tcW w:w="3316" w:type="dxa"/>
            <w:gridSpan w:val="2"/>
            <w:tcBorders>
              <w:top w:val="single" w:sz="4" w:space="0" w:color="FFFFFF" w:themeColor="background1"/>
              <w:left w:val="single" w:sz="4" w:space="0" w:color="auto"/>
              <w:bottom w:val="single" w:sz="4" w:space="0" w:color="FFFFFF" w:themeColor="background1"/>
              <w:right w:val="single" w:sz="4" w:space="0" w:color="FFFFFF" w:themeColor="background1"/>
            </w:tcBorders>
            <w:shd w:val="clear" w:color="auto" w:fill="BFBFBF" w:themeFill="background1" w:themeFillShade="BF"/>
            <w:vAlign w:val="center"/>
          </w:tcPr>
          <w:p w14:paraId="4E487698" w14:textId="57D932DF" w:rsidR="005906ED" w:rsidRPr="008C1C48" w:rsidRDefault="005906ED" w:rsidP="00B322E1">
            <w:pPr>
              <w:keepNext/>
              <w:keepLines/>
              <w:jc w:val="center"/>
              <w:rPr>
                <w:rFonts w:ascii="Marianne Light" w:hAnsi="Marianne Light"/>
                <w:sz w:val="20"/>
                <w:szCs w:val="20"/>
              </w:rPr>
            </w:pPr>
            <w:r w:rsidRPr="008C1C48">
              <w:rPr>
                <w:rFonts w:ascii="Marianne Light" w:hAnsi="Marianne Light"/>
                <w:sz w:val="20"/>
                <w:szCs w:val="20"/>
              </w:rPr>
              <w:t>Taille du projet (</w:t>
            </w:r>
            <w:r w:rsidR="00FA1066" w:rsidRPr="008C1C48">
              <w:rPr>
                <w:rFonts w:ascii="Marianne Light" w:hAnsi="Marianne Light"/>
                <w:sz w:val="20"/>
                <w:szCs w:val="20"/>
              </w:rPr>
              <w:t>unité de charge de travail)</w:t>
            </w:r>
          </w:p>
        </w:tc>
        <w:tc>
          <w:tcPr>
            <w:tcW w:w="6327" w:type="dxa"/>
            <w:gridSpan w:val="2"/>
            <w:tcBorders>
              <w:top w:val="single" w:sz="4" w:space="0" w:color="FFFFFF" w:themeColor="background1"/>
              <w:left w:val="single" w:sz="4" w:space="0" w:color="FFFFFF" w:themeColor="background1"/>
              <w:bottom w:val="single" w:sz="4" w:space="0" w:color="FFFFFF" w:themeColor="background1"/>
              <w:right w:val="single" w:sz="4" w:space="0" w:color="auto"/>
            </w:tcBorders>
            <w:shd w:val="clear" w:color="auto" w:fill="BFBFBF" w:themeFill="background1" w:themeFillShade="BF"/>
            <w:vAlign w:val="center"/>
          </w:tcPr>
          <w:p w14:paraId="4CFA8DD1" w14:textId="77777777" w:rsidR="005906ED" w:rsidRPr="008C1C48" w:rsidRDefault="005906ED" w:rsidP="00B322E1">
            <w:pPr>
              <w:keepNext/>
              <w:keepLines/>
              <w:jc w:val="center"/>
              <w:rPr>
                <w:rFonts w:ascii="Marianne Light" w:hAnsi="Marianne Light"/>
                <w:sz w:val="20"/>
                <w:szCs w:val="20"/>
                <w:highlight w:val="red"/>
              </w:rPr>
            </w:pPr>
            <w:r w:rsidRPr="008C1C48">
              <w:rPr>
                <w:rFonts w:ascii="Marianne Light" w:hAnsi="Marianne Light"/>
                <w:sz w:val="20"/>
                <w:szCs w:val="20"/>
              </w:rPr>
              <w:t>Délais Calendaires</w:t>
            </w:r>
          </w:p>
        </w:tc>
      </w:tr>
      <w:tr w:rsidR="005906ED" w:rsidRPr="00713B52" w14:paraId="2D1ACEA3" w14:textId="77777777" w:rsidTr="00B322E1">
        <w:trPr>
          <w:trHeight w:val="207"/>
          <w:jc w:val="center"/>
        </w:trPr>
        <w:tc>
          <w:tcPr>
            <w:tcW w:w="3316" w:type="dxa"/>
            <w:gridSpan w:val="2"/>
            <w:vAlign w:val="center"/>
          </w:tcPr>
          <w:p w14:paraId="29B0DF1D" w14:textId="77777777" w:rsidR="005906ED" w:rsidRPr="009868FC" w:rsidRDefault="005906ED" w:rsidP="00B322E1">
            <w:pPr>
              <w:pStyle w:val="CCTP-Tableau-petittexte"/>
              <w:spacing w:before="31" w:after="31"/>
              <w:jc w:val="center"/>
              <w:rPr>
                <w:rFonts w:ascii="Marianne Light" w:hAnsi="Marianne Light"/>
                <w:sz w:val="20"/>
                <w:szCs w:val="20"/>
              </w:rPr>
            </w:pPr>
            <w:r w:rsidRPr="009868FC">
              <w:rPr>
                <w:rFonts w:ascii="Marianne Light" w:hAnsi="Marianne Light"/>
                <w:sz w:val="20"/>
                <w:szCs w:val="20"/>
              </w:rPr>
              <w:t xml:space="preserve">0 &lt; Projet </w:t>
            </w:r>
            <w:r w:rsidRPr="009868FC">
              <w:rPr>
                <w:rFonts w:ascii="Marianne Light" w:eastAsia="Symbol" w:hAnsi="Marianne Light" w:cs="Symbol"/>
                <w:sz w:val="20"/>
                <w:szCs w:val="20"/>
              </w:rPr>
              <w:t>&lt;</w:t>
            </w:r>
            <w:r w:rsidRPr="009868FC">
              <w:rPr>
                <w:rFonts w:ascii="Marianne Light" w:hAnsi="Marianne Light"/>
                <w:sz w:val="20"/>
                <w:szCs w:val="20"/>
              </w:rPr>
              <w:t xml:space="preserve"> 50</w:t>
            </w:r>
          </w:p>
        </w:tc>
        <w:tc>
          <w:tcPr>
            <w:tcW w:w="6327" w:type="dxa"/>
            <w:gridSpan w:val="2"/>
            <w:vAlign w:val="center"/>
          </w:tcPr>
          <w:p w14:paraId="016C26D8" w14:textId="7DA2B528" w:rsidR="005906ED" w:rsidRPr="009868FC" w:rsidRDefault="00E0335B" w:rsidP="00B322E1">
            <w:pPr>
              <w:pStyle w:val="CCTP-Tableau-petittexte"/>
              <w:spacing w:before="31" w:after="31"/>
              <w:jc w:val="center"/>
              <w:rPr>
                <w:rFonts w:ascii="Marianne Light" w:hAnsi="Marianne Light"/>
                <w:sz w:val="20"/>
                <w:szCs w:val="20"/>
              </w:rPr>
            </w:pPr>
            <w:r w:rsidRPr="009868FC">
              <w:rPr>
                <w:rFonts w:ascii="Marianne Light" w:hAnsi="Marianne Light"/>
                <w:sz w:val="20"/>
                <w:szCs w:val="20"/>
              </w:rPr>
              <w:t>1 mois</w:t>
            </w:r>
          </w:p>
        </w:tc>
      </w:tr>
      <w:tr w:rsidR="005906ED" w:rsidRPr="00713B52" w14:paraId="2AFB88AD" w14:textId="77777777" w:rsidTr="00B322E1">
        <w:trPr>
          <w:trHeight w:val="207"/>
          <w:jc w:val="center"/>
        </w:trPr>
        <w:tc>
          <w:tcPr>
            <w:tcW w:w="3316" w:type="dxa"/>
            <w:gridSpan w:val="2"/>
            <w:vAlign w:val="center"/>
          </w:tcPr>
          <w:p w14:paraId="78761675" w14:textId="77777777" w:rsidR="005906ED" w:rsidRPr="009868FC" w:rsidRDefault="005906ED" w:rsidP="00B322E1">
            <w:pPr>
              <w:pStyle w:val="CCTP-Tableau-petittexte"/>
              <w:spacing w:before="31" w:after="31"/>
              <w:jc w:val="center"/>
              <w:rPr>
                <w:rFonts w:ascii="Marianne Light" w:hAnsi="Marianne Light"/>
                <w:sz w:val="20"/>
                <w:szCs w:val="20"/>
              </w:rPr>
            </w:pPr>
            <w:r w:rsidRPr="009868FC">
              <w:rPr>
                <w:rFonts w:ascii="Marianne Light" w:eastAsiaTheme="minorEastAsia" w:hAnsi="Marianne Light"/>
                <w:sz w:val="20"/>
                <w:szCs w:val="20"/>
              </w:rPr>
              <w:t xml:space="preserve">50 &lt; Projet </w:t>
            </w:r>
            <w:r w:rsidRPr="009868FC">
              <w:rPr>
                <w:rFonts w:ascii="Marianne Light" w:eastAsiaTheme="minorEastAsia" w:hAnsi="Marianne Light" w:cs="Symbol"/>
                <w:sz w:val="20"/>
                <w:szCs w:val="20"/>
              </w:rPr>
              <w:t>&lt;</w:t>
            </w:r>
            <w:r w:rsidRPr="009868FC">
              <w:rPr>
                <w:rFonts w:ascii="Marianne Light" w:eastAsiaTheme="minorEastAsia" w:hAnsi="Marianne Light"/>
                <w:sz w:val="20"/>
                <w:szCs w:val="20"/>
              </w:rPr>
              <w:t xml:space="preserve"> 100</w:t>
            </w:r>
          </w:p>
        </w:tc>
        <w:tc>
          <w:tcPr>
            <w:tcW w:w="6327" w:type="dxa"/>
            <w:gridSpan w:val="2"/>
            <w:vAlign w:val="center"/>
          </w:tcPr>
          <w:p w14:paraId="65488AA3" w14:textId="0B1629E4" w:rsidR="005906ED" w:rsidRPr="009868FC" w:rsidRDefault="00C63FDA" w:rsidP="00B322E1">
            <w:pPr>
              <w:pStyle w:val="CCTP-Tableau-petittexte"/>
              <w:spacing w:before="31" w:after="31"/>
              <w:jc w:val="center"/>
              <w:rPr>
                <w:rFonts w:ascii="Marianne Light" w:hAnsi="Marianne Light"/>
                <w:sz w:val="20"/>
                <w:szCs w:val="20"/>
              </w:rPr>
            </w:pPr>
            <w:r w:rsidRPr="009868FC">
              <w:rPr>
                <w:rFonts w:ascii="Marianne Light" w:hAnsi="Marianne Light"/>
                <w:sz w:val="20"/>
                <w:szCs w:val="20"/>
              </w:rPr>
              <w:t xml:space="preserve">2 </w:t>
            </w:r>
            <w:r w:rsidR="005906ED" w:rsidRPr="009868FC">
              <w:rPr>
                <w:rFonts w:ascii="Marianne Light" w:hAnsi="Marianne Light"/>
                <w:sz w:val="20"/>
                <w:szCs w:val="20"/>
              </w:rPr>
              <w:t>mois</w:t>
            </w:r>
          </w:p>
        </w:tc>
      </w:tr>
      <w:tr w:rsidR="005906ED" w:rsidRPr="00713B52" w14:paraId="457F6E71" w14:textId="77777777" w:rsidTr="00B322E1">
        <w:trPr>
          <w:trHeight w:val="207"/>
          <w:jc w:val="center"/>
        </w:trPr>
        <w:tc>
          <w:tcPr>
            <w:tcW w:w="3316" w:type="dxa"/>
            <w:gridSpan w:val="2"/>
            <w:vAlign w:val="center"/>
          </w:tcPr>
          <w:p w14:paraId="0EB71930" w14:textId="77777777" w:rsidR="005906ED" w:rsidRPr="009868FC" w:rsidRDefault="005906ED" w:rsidP="00B322E1">
            <w:pPr>
              <w:pStyle w:val="CCTP-Tableau-petittexte"/>
              <w:spacing w:before="31" w:after="31"/>
              <w:jc w:val="center"/>
              <w:rPr>
                <w:rFonts w:ascii="Marianne Light" w:hAnsi="Marianne Light"/>
                <w:sz w:val="20"/>
                <w:szCs w:val="20"/>
              </w:rPr>
            </w:pPr>
            <w:r w:rsidRPr="009868FC">
              <w:rPr>
                <w:rFonts w:ascii="Marianne Light" w:eastAsiaTheme="minorEastAsia" w:hAnsi="Marianne Light"/>
                <w:sz w:val="20"/>
                <w:szCs w:val="20"/>
              </w:rPr>
              <w:t xml:space="preserve">100 &lt; Projet </w:t>
            </w:r>
            <w:r w:rsidRPr="009868FC">
              <w:rPr>
                <w:rFonts w:ascii="Marianne Light" w:eastAsiaTheme="minorEastAsia" w:hAnsi="Marianne Light" w:cs="Symbol"/>
                <w:sz w:val="20"/>
                <w:szCs w:val="20"/>
              </w:rPr>
              <w:t>&lt;</w:t>
            </w:r>
            <w:r w:rsidRPr="009868FC">
              <w:rPr>
                <w:rFonts w:ascii="Marianne Light" w:eastAsiaTheme="minorEastAsia" w:hAnsi="Marianne Light"/>
                <w:sz w:val="20"/>
                <w:szCs w:val="20"/>
              </w:rPr>
              <w:t xml:space="preserve"> 200</w:t>
            </w:r>
          </w:p>
        </w:tc>
        <w:tc>
          <w:tcPr>
            <w:tcW w:w="6327" w:type="dxa"/>
            <w:gridSpan w:val="2"/>
            <w:vAlign w:val="center"/>
          </w:tcPr>
          <w:p w14:paraId="214DECBA" w14:textId="650672BD" w:rsidR="005906ED" w:rsidRPr="009868FC" w:rsidRDefault="00C63FDA" w:rsidP="00B322E1">
            <w:pPr>
              <w:pStyle w:val="CCTP-Tableau-petittexte"/>
              <w:spacing w:before="31" w:after="31"/>
              <w:jc w:val="center"/>
              <w:rPr>
                <w:rFonts w:ascii="Marianne Light" w:hAnsi="Marianne Light"/>
                <w:sz w:val="20"/>
                <w:szCs w:val="20"/>
              </w:rPr>
            </w:pPr>
            <w:r w:rsidRPr="009868FC">
              <w:rPr>
                <w:rFonts w:ascii="Marianne Light" w:hAnsi="Marianne Light"/>
                <w:sz w:val="20"/>
                <w:szCs w:val="20"/>
              </w:rPr>
              <w:t xml:space="preserve">3 </w:t>
            </w:r>
            <w:r w:rsidR="005906ED" w:rsidRPr="009868FC">
              <w:rPr>
                <w:rFonts w:ascii="Marianne Light" w:hAnsi="Marianne Light"/>
                <w:sz w:val="20"/>
                <w:szCs w:val="20"/>
              </w:rPr>
              <w:t>mois</w:t>
            </w:r>
          </w:p>
        </w:tc>
      </w:tr>
      <w:tr w:rsidR="005906ED" w:rsidRPr="00713B52" w14:paraId="44366BCB" w14:textId="77777777" w:rsidTr="00B322E1">
        <w:trPr>
          <w:trHeight w:val="207"/>
          <w:jc w:val="center"/>
        </w:trPr>
        <w:tc>
          <w:tcPr>
            <w:tcW w:w="3316" w:type="dxa"/>
            <w:gridSpan w:val="2"/>
            <w:vAlign w:val="center"/>
          </w:tcPr>
          <w:p w14:paraId="44BCBAD8" w14:textId="77777777" w:rsidR="005906ED" w:rsidRPr="009868FC" w:rsidRDefault="005906ED" w:rsidP="00B322E1">
            <w:pPr>
              <w:pStyle w:val="CCTP-Tableau-petittexte"/>
              <w:spacing w:before="31" w:after="31"/>
              <w:jc w:val="center"/>
              <w:rPr>
                <w:rFonts w:ascii="Marianne Light" w:hAnsi="Marianne Light"/>
                <w:sz w:val="20"/>
                <w:szCs w:val="20"/>
              </w:rPr>
            </w:pPr>
            <w:r w:rsidRPr="009868FC">
              <w:rPr>
                <w:rFonts w:ascii="Marianne Light" w:eastAsiaTheme="minorEastAsia" w:hAnsi="Marianne Light"/>
                <w:sz w:val="20"/>
                <w:szCs w:val="20"/>
              </w:rPr>
              <w:t xml:space="preserve">200 &lt; Projet </w:t>
            </w:r>
            <w:r w:rsidRPr="009868FC">
              <w:rPr>
                <w:rFonts w:ascii="Marianne Light" w:eastAsiaTheme="minorEastAsia" w:hAnsi="Marianne Light" w:cs="Symbol"/>
                <w:sz w:val="20"/>
                <w:szCs w:val="20"/>
              </w:rPr>
              <w:t>&lt;</w:t>
            </w:r>
            <w:r w:rsidRPr="009868FC">
              <w:rPr>
                <w:rFonts w:ascii="Marianne Light" w:eastAsiaTheme="minorEastAsia" w:hAnsi="Marianne Light"/>
                <w:sz w:val="20"/>
                <w:szCs w:val="20"/>
              </w:rPr>
              <w:t xml:space="preserve"> 300</w:t>
            </w:r>
          </w:p>
        </w:tc>
        <w:tc>
          <w:tcPr>
            <w:tcW w:w="6327" w:type="dxa"/>
            <w:gridSpan w:val="2"/>
            <w:vAlign w:val="center"/>
          </w:tcPr>
          <w:p w14:paraId="1758C97D" w14:textId="56337360" w:rsidR="005906ED" w:rsidRPr="009868FC" w:rsidRDefault="00C63FDA" w:rsidP="00B322E1">
            <w:pPr>
              <w:pStyle w:val="CCTP-Tableau-petittexte"/>
              <w:spacing w:before="31" w:after="31"/>
              <w:jc w:val="center"/>
              <w:rPr>
                <w:rFonts w:ascii="Marianne Light" w:hAnsi="Marianne Light"/>
                <w:sz w:val="20"/>
                <w:szCs w:val="20"/>
              </w:rPr>
            </w:pPr>
            <w:r w:rsidRPr="009868FC">
              <w:rPr>
                <w:rFonts w:ascii="Marianne Light" w:hAnsi="Marianne Light"/>
                <w:sz w:val="20"/>
                <w:szCs w:val="20"/>
              </w:rPr>
              <w:t xml:space="preserve">4 </w:t>
            </w:r>
            <w:r w:rsidR="005906ED" w:rsidRPr="009868FC">
              <w:rPr>
                <w:rFonts w:ascii="Marianne Light" w:hAnsi="Marianne Light"/>
                <w:sz w:val="20"/>
                <w:szCs w:val="20"/>
              </w:rPr>
              <w:t>mois</w:t>
            </w:r>
          </w:p>
        </w:tc>
      </w:tr>
      <w:tr w:rsidR="005906ED" w:rsidRPr="00713B52" w14:paraId="79AE0135" w14:textId="77777777" w:rsidTr="00B322E1">
        <w:trPr>
          <w:trHeight w:val="207"/>
          <w:jc w:val="center"/>
        </w:trPr>
        <w:tc>
          <w:tcPr>
            <w:tcW w:w="3316" w:type="dxa"/>
            <w:gridSpan w:val="2"/>
            <w:vAlign w:val="center"/>
          </w:tcPr>
          <w:p w14:paraId="76D22B1A" w14:textId="77777777" w:rsidR="005906ED" w:rsidRPr="009868FC" w:rsidRDefault="005906ED" w:rsidP="00B322E1">
            <w:pPr>
              <w:pStyle w:val="CCTP-Tableau-petittexte"/>
              <w:spacing w:before="31" w:after="31"/>
              <w:jc w:val="center"/>
              <w:rPr>
                <w:rFonts w:ascii="Marianne Light" w:hAnsi="Marianne Light"/>
                <w:sz w:val="20"/>
                <w:szCs w:val="20"/>
              </w:rPr>
            </w:pPr>
            <w:r w:rsidRPr="009868FC">
              <w:rPr>
                <w:rFonts w:ascii="Marianne Light" w:eastAsiaTheme="minorEastAsia" w:hAnsi="Marianne Light"/>
                <w:sz w:val="20"/>
                <w:szCs w:val="20"/>
              </w:rPr>
              <w:t xml:space="preserve">300 &lt; Projet </w:t>
            </w:r>
            <w:r w:rsidRPr="009868FC">
              <w:rPr>
                <w:rFonts w:ascii="Marianne Light" w:eastAsiaTheme="minorEastAsia" w:hAnsi="Marianne Light" w:cs="Symbol"/>
                <w:sz w:val="20"/>
                <w:szCs w:val="20"/>
              </w:rPr>
              <w:t>&lt;</w:t>
            </w:r>
            <w:r w:rsidRPr="009868FC">
              <w:rPr>
                <w:rFonts w:ascii="Marianne Light" w:eastAsiaTheme="minorEastAsia" w:hAnsi="Marianne Light"/>
                <w:sz w:val="20"/>
                <w:szCs w:val="20"/>
              </w:rPr>
              <w:t xml:space="preserve"> 400</w:t>
            </w:r>
          </w:p>
        </w:tc>
        <w:tc>
          <w:tcPr>
            <w:tcW w:w="6327" w:type="dxa"/>
            <w:gridSpan w:val="2"/>
            <w:vAlign w:val="center"/>
          </w:tcPr>
          <w:p w14:paraId="77CC74E9" w14:textId="4DDFD4A6" w:rsidR="005906ED" w:rsidRPr="009868FC" w:rsidRDefault="00C63FDA" w:rsidP="00B322E1">
            <w:pPr>
              <w:pStyle w:val="CCTP-Tableau-petittexte"/>
              <w:spacing w:before="31" w:after="31"/>
              <w:jc w:val="center"/>
              <w:rPr>
                <w:rFonts w:ascii="Marianne Light" w:hAnsi="Marianne Light"/>
                <w:sz w:val="20"/>
                <w:szCs w:val="20"/>
              </w:rPr>
            </w:pPr>
            <w:r w:rsidRPr="009868FC">
              <w:rPr>
                <w:rFonts w:ascii="Marianne Light" w:hAnsi="Marianne Light"/>
                <w:sz w:val="20"/>
                <w:szCs w:val="20"/>
              </w:rPr>
              <w:t xml:space="preserve">5 </w:t>
            </w:r>
            <w:r w:rsidR="005906ED" w:rsidRPr="009868FC">
              <w:rPr>
                <w:rFonts w:ascii="Marianne Light" w:hAnsi="Marianne Light"/>
                <w:sz w:val="20"/>
                <w:szCs w:val="20"/>
              </w:rPr>
              <w:t>mois</w:t>
            </w:r>
          </w:p>
        </w:tc>
      </w:tr>
      <w:tr w:rsidR="005906ED" w:rsidRPr="00713B52" w14:paraId="311052B3" w14:textId="77777777" w:rsidTr="00B322E1">
        <w:trPr>
          <w:trHeight w:val="207"/>
          <w:jc w:val="center"/>
        </w:trPr>
        <w:tc>
          <w:tcPr>
            <w:tcW w:w="3316" w:type="dxa"/>
            <w:gridSpan w:val="2"/>
            <w:vAlign w:val="center"/>
          </w:tcPr>
          <w:p w14:paraId="2371441E" w14:textId="77777777" w:rsidR="005906ED" w:rsidRPr="009868FC" w:rsidRDefault="005906ED" w:rsidP="00B322E1">
            <w:pPr>
              <w:pStyle w:val="CCTP-Tableau-petittexte"/>
              <w:spacing w:before="31" w:after="31"/>
              <w:jc w:val="center"/>
              <w:rPr>
                <w:rFonts w:ascii="Marianne Light" w:hAnsi="Marianne Light"/>
                <w:sz w:val="20"/>
                <w:szCs w:val="20"/>
              </w:rPr>
            </w:pPr>
            <w:r w:rsidRPr="009868FC">
              <w:rPr>
                <w:rFonts w:ascii="Marianne Light" w:eastAsiaTheme="minorEastAsia" w:hAnsi="Marianne Light"/>
                <w:sz w:val="20"/>
                <w:szCs w:val="20"/>
              </w:rPr>
              <w:t xml:space="preserve">400 &lt; Projet </w:t>
            </w:r>
            <w:r w:rsidRPr="009868FC">
              <w:rPr>
                <w:rFonts w:ascii="Marianne Light" w:eastAsiaTheme="minorEastAsia" w:hAnsi="Marianne Light" w:cs="Symbol"/>
                <w:sz w:val="20"/>
                <w:szCs w:val="20"/>
              </w:rPr>
              <w:t>&lt;</w:t>
            </w:r>
            <w:r w:rsidRPr="009868FC">
              <w:rPr>
                <w:rFonts w:ascii="Marianne Light" w:eastAsiaTheme="minorEastAsia" w:hAnsi="Marianne Light"/>
                <w:sz w:val="20"/>
                <w:szCs w:val="20"/>
              </w:rPr>
              <w:t xml:space="preserve"> 600</w:t>
            </w:r>
          </w:p>
        </w:tc>
        <w:tc>
          <w:tcPr>
            <w:tcW w:w="6327" w:type="dxa"/>
            <w:gridSpan w:val="2"/>
            <w:vAlign w:val="center"/>
          </w:tcPr>
          <w:p w14:paraId="4B4F0219" w14:textId="64E70CDD" w:rsidR="005906ED" w:rsidRPr="009868FC" w:rsidRDefault="00C63FDA" w:rsidP="00B322E1">
            <w:pPr>
              <w:pStyle w:val="CCTP-Tableau-petittexte"/>
              <w:spacing w:before="31" w:after="31"/>
              <w:jc w:val="center"/>
              <w:rPr>
                <w:rFonts w:ascii="Marianne Light" w:hAnsi="Marianne Light"/>
                <w:sz w:val="20"/>
                <w:szCs w:val="20"/>
              </w:rPr>
            </w:pPr>
            <w:r w:rsidRPr="009868FC">
              <w:rPr>
                <w:rFonts w:ascii="Marianne Light" w:hAnsi="Marianne Light"/>
                <w:sz w:val="20"/>
                <w:szCs w:val="20"/>
              </w:rPr>
              <w:t xml:space="preserve">6 </w:t>
            </w:r>
            <w:r w:rsidR="005906ED" w:rsidRPr="009868FC">
              <w:rPr>
                <w:rFonts w:ascii="Marianne Light" w:hAnsi="Marianne Light"/>
                <w:sz w:val="20"/>
                <w:szCs w:val="20"/>
              </w:rPr>
              <w:t>mois</w:t>
            </w:r>
          </w:p>
        </w:tc>
      </w:tr>
      <w:tr w:rsidR="005906ED" w:rsidRPr="00713B52" w14:paraId="6AE64999" w14:textId="77777777" w:rsidTr="00B322E1">
        <w:trPr>
          <w:trHeight w:val="207"/>
          <w:jc w:val="center"/>
        </w:trPr>
        <w:tc>
          <w:tcPr>
            <w:tcW w:w="3316" w:type="dxa"/>
            <w:gridSpan w:val="2"/>
            <w:vAlign w:val="center"/>
          </w:tcPr>
          <w:p w14:paraId="5A4159CB" w14:textId="77777777" w:rsidR="005906ED" w:rsidRPr="009868FC" w:rsidRDefault="005906ED" w:rsidP="00B322E1">
            <w:pPr>
              <w:pStyle w:val="CCTP-Tableau-petittexte"/>
              <w:spacing w:before="31" w:after="31"/>
              <w:jc w:val="center"/>
              <w:rPr>
                <w:rFonts w:ascii="Marianne Light" w:hAnsi="Marianne Light"/>
                <w:sz w:val="20"/>
                <w:szCs w:val="20"/>
              </w:rPr>
            </w:pPr>
            <w:r w:rsidRPr="009868FC">
              <w:rPr>
                <w:rFonts w:ascii="Marianne Light" w:eastAsiaTheme="minorEastAsia" w:hAnsi="Marianne Light"/>
                <w:sz w:val="20"/>
                <w:szCs w:val="20"/>
              </w:rPr>
              <w:t xml:space="preserve">600 &lt; Projet </w:t>
            </w:r>
            <w:r w:rsidRPr="009868FC">
              <w:rPr>
                <w:rFonts w:ascii="Marianne Light" w:eastAsiaTheme="minorEastAsia" w:hAnsi="Marianne Light" w:cs="Symbol"/>
                <w:sz w:val="20"/>
                <w:szCs w:val="20"/>
              </w:rPr>
              <w:t>&lt;</w:t>
            </w:r>
            <w:r w:rsidRPr="009868FC">
              <w:rPr>
                <w:rFonts w:ascii="Marianne Light" w:eastAsiaTheme="minorEastAsia" w:hAnsi="Marianne Light"/>
                <w:sz w:val="20"/>
                <w:szCs w:val="20"/>
              </w:rPr>
              <w:t xml:space="preserve"> 750</w:t>
            </w:r>
          </w:p>
        </w:tc>
        <w:tc>
          <w:tcPr>
            <w:tcW w:w="6327" w:type="dxa"/>
            <w:gridSpan w:val="2"/>
            <w:vAlign w:val="center"/>
          </w:tcPr>
          <w:p w14:paraId="181EA680" w14:textId="394712BF" w:rsidR="005906ED" w:rsidRPr="009868FC" w:rsidRDefault="00C63FDA" w:rsidP="00B322E1">
            <w:pPr>
              <w:pStyle w:val="CCTP-Tableau-petittexte"/>
              <w:spacing w:before="31" w:after="31"/>
              <w:jc w:val="center"/>
              <w:rPr>
                <w:rFonts w:ascii="Marianne Light" w:hAnsi="Marianne Light"/>
                <w:sz w:val="20"/>
                <w:szCs w:val="20"/>
              </w:rPr>
            </w:pPr>
            <w:r w:rsidRPr="009868FC">
              <w:rPr>
                <w:rFonts w:ascii="Marianne Light" w:hAnsi="Marianne Light"/>
                <w:sz w:val="20"/>
                <w:szCs w:val="20"/>
              </w:rPr>
              <w:t>7</w:t>
            </w:r>
            <w:r w:rsidR="005906ED" w:rsidRPr="009868FC">
              <w:rPr>
                <w:rFonts w:ascii="Marianne Light" w:hAnsi="Marianne Light"/>
                <w:sz w:val="20"/>
                <w:szCs w:val="20"/>
              </w:rPr>
              <w:t xml:space="preserve"> mois</w:t>
            </w:r>
          </w:p>
        </w:tc>
      </w:tr>
      <w:tr w:rsidR="005906ED" w:rsidRPr="00713B52" w14:paraId="6D28A0D4" w14:textId="77777777" w:rsidTr="00B322E1">
        <w:trPr>
          <w:trHeight w:val="207"/>
          <w:jc w:val="center"/>
        </w:trPr>
        <w:tc>
          <w:tcPr>
            <w:tcW w:w="3316" w:type="dxa"/>
            <w:gridSpan w:val="2"/>
            <w:vAlign w:val="center"/>
          </w:tcPr>
          <w:p w14:paraId="1FA26F44" w14:textId="77777777" w:rsidR="005906ED" w:rsidRPr="009868FC" w:rsidRDefault="005906ED" w:rsidP="00B322E1">
            <w:pPr>
              <w:pStyle w:val="CCTP-Tableau-petittexte"/>
              <w:spacing w:before="31" w:after="31"/>
              <w:jc w:val="center"/>
              <w:rPr>
                <w:rFonts w:ascii="Marianne Light" w:hAnsi="Marianne Light"/>
                <w:sz w:val="20"/>
                <w:szCs w:val="20"/>
              </w:rPr>
            </w:pPr>
            <w:r w:rsidRPr="009868FC">
              <w:rPr>
                <w:rFonts w:ascii="Marianne Light" w:eastAsiaTheme="minorEastAsia" w:hAnsi="Marianne Light"/>
                <w:sz w:val="20"/>
                <w:szCs w:val="20"/>
              </w:rPr>
              <w:t xml:space="preserve">750 &lt; Projet </w:t>
            </w:r>
            <w:r w:rsidRPr="009868FC">
              <w:rPr>
                <w:rFonts w:ascii="Marianne Light" w:eastAsiaTheme="minorEastAsia" w:hAnsi="Marianne Light" w:cs="Symbol"/>
                <w:sz w:val="20"/>
                <w:szCs w:val="20"/>
              </w:rPr>
              <w:t>&lt;</w:t>
            </w:r>
            <w:r w:rsidRPr="009868FC">
              <w:rPr>
                <w:rFonts w:ascii="Marianne Light" w:eastAsiaTheme="minorEastAsia" w:hAnsi="Marianne Light"/>
                <w:sz w:val="20"/>
                <w:szCs w:val="20"/>
              </w:rPr>
              <w:t xml:space="preserve"> 1 000</w:t>
            </w:r>
          </w:p>
        </w:tc>
        <w:tc>
          <w:tcPr>
            <w:tcW w:w="6327" w:type="dxa"/>
            <w:gridSpan w:val="2"/>
            <w:vAlign w:val="center"/>
          </w:tcPr>
          <w:p w14:paraId="359340C5" w14:textId="76A6EF24" w:rsidR="005906ED" w:rsidRPr="009868FC" w:rsidRDefault="00C63FDA" w:rsidP="00B322E1">
            <w:pPr>
              <w:pStyle w:val="CCTP-Tableau-petittexte"/>
              <w:spacing w:before="31" w:after="31"/>
              <w:jc w:val="center"/>
              <w:rPr>
                <w:rFonts w:ascii="Marianne Light" w:hAnsi="Marianne Light"/>
                <w:sz w:val="20"/>
                <w:szCs w:val="20"/>
              </w:rPr>
            </w:pPr>
            <w:r w:rsidRPr="009868FC">
              <w:rPr>
                <w:rFonts w:ascii="Marianne Light" w:hAnsi="Marianne Light"/>
                <w:sz w:val="20"/>
                <w:szCs w:val="20"/>
              </w:rPr>
              <w:t xml:space="preserve">9 </w:t>
            </w:r>
            <w:r w:rsidR="005906ED" w:rsidRPr="009868FC">
              <w:rPr>
                <w:rFonts w:ascii="Marianne Light" w:hAnsi="Marianne Light"/>
                <w:sz w:val="20"/>
                <w:szCs w:val="20"/>
              </w:rPr>
              <w:t>mois</w:t>
            </w:r>
          </w:p>
        </w:tc>
      </w:tr>
      <w:tr w:rsidR="005906ED" w:rsidRPr="00713B52" w14:paraId="35E66C5B" w14:textId="77777777" w:rsidTr="00B322E1">
        <w:trPr>
          <w:trHeight w:val="207"/>
          <w:jc w:val="center"/>
        </w:trPr>
        <w:tc>
          <w:tcPr>
            <w:tcW w:w="3316" w:type="dxa"/>
            <w:gridSpan w:val="2"/>
            <w:vAlign w:val="center"/>
          </w:tcPr>
          <w:p w14:paraId="4AAEC7FF" w14:textId="77777777" w:rsidR="005906ED" w:rsidRPr="009868FC" w:rsidRDefault="005906ED" w:rsidP="00B322E1">
            <w:pPr>
              <w:pStyle w:val="CCTP-Tableau-petittexte"/>
              <w:spacing w:before="31" w:after="31"/>
              <w:jc w:val="center"/>
              <w:rPr>
                <w:rFonts w:ascii="Marianne Light" w:hAnsi="Marianne Light"/>
                <w:sz w:val="20"/>
                <w:szCs w:val="20"/>
              </w:rPr>
            </w:pPr>
            <w:r w:rsidRPr="009868FC">
              <w:rPr>
                <w:rFonts w:ascii="Marianne Light" w:eastAsiaTheme="minorEastAsia" w:hAnsi="Marianne Light"/>
                <w:sz w:val="20"/>
                <w:szCs w:val="20"/>
              </w:rPr>
              <w:t xml:space="preserve">1 000 &lt; Projet </w:t>
            </w:r>
            <w:r w:rsidRPr="009868FC">
              <w:rPr>
                <w:rFonts w:ascii="Marianne Light" w:eastAsiaTheme="minorEastAsia" w:hAnsi="Marianne Light" w:cs="Symbol"/>
                <w:sz w:val="20"/>
                <w:szCs w:val="20"/>
              </w:rPr>
              <w:t>&lt;</w:t>
            </w:r>
            <w:r w:rsidRPr="009868FC">
              <w:rPr>
                <w:rFonts w:ascii="Marianne Light" w:eastAsiaTheme="minorEastAsia" w:hAnsi="Marianne Light"/>
                <w:sz w:val="20"/>
                <w:szCs w:val="20"/>
              </w:rPr>
              <w:t xml:space="preserve"> 2 000</w:t>
            </w:r>
          </w:p>
        </w:tc>
        <w:tc>
          <w:tcPr>
            <w:tcW w:w="6327" w:type="dxa"/>
            <w:gridSpan w:val="2"/>
            <w:vAlign w:val="center"/>
          </w:tcPr>
          <w:p w14:paraId="2E3B5987" w14:textId="7D313C66" w:rsidR="005906ED" w:rsidRPr="009868FC" w:rsidRDefault="00C63FDA" w:rsidP="00B322E1">
            <w:pPr>
              <w:pStyle w:val="CCTP-Tableau-petittexte"/>
              <w:spacing w:before="31" w:after="31"/>
              <w:jc w:val="center"/>
              <w:rPr>
                <w:rFonts w:ascii="Marianne Light" w:hAnsi="Marianne Light"/>
                <w:sz w:val="20"/>
                <w:szCs w:val="20"/>
              </w:rPr>
            </w:pPr>
            <w:r w:rsidRPr="009868FC">
              <w:rPr>
                <w:rFonts w:ascii="Marianne Light" w:hAnsi="Marianne Light"/>
                <w:sz w:val="20"/>
                <w:szCs w:val="20"/>
              </w:rPr>
              <w:t xml:space="preserve">12 </w:t>
            </w:r>
            <w:r w:rsidR="005906ED" w:rsidRPr="009868FC">
              <w:rPr>
                <w:rFonts w:ascii="Marianne Light" w:hAnsi="Marianne Light"/>
                <w:sz w:val="20"/>
                <w:szCs w:val="20"/>
              </w:rPr>
              <w:t>mois</w:t>
            </w:r>
          </w:p>
        </w:tc>
      </w:tr>
      <w:tr w:rsidR="005906ED" w:rsidRPr="00713B52" w14:paraId="28389325" w14:textId="77777777" w:rsidTr="002D25EF">
        <w:trPr>
          <w:trHeight w:val="245"/>
          <w:jc w:val="center"/>
        </w:trPr>
        <w:tc>
          <w:tcPr>
            <w:tcW w:w="9643" w:type="dxa"/>
            <w:gridSpan w:val="4"/>
            <w:tcBorders>
              <w:top w:val="single" w:sz="4" w:space="0" w:color="auto"/>
              <w:left w:val="single" w:sz="4" w:space="0" w:color="auto"/>
              <w:bottom w:val="single" w:sz="4" w:space="0" w:color="auto"/>
              <w:right w:val="single" w:sz="4" w:space="0" w:color="auto"/>
            </w:tcBorders>
            <w:shd w:val="clear" w:color="auto" w:fill="FFFFFF"/>
          </w:tcPr>
          <w:p w14:paraId="63D7B081" w14:textId="77777777" w:rsidR="005906ED" w:rsidRPr="009868FC" w:rsidRDefault="005906ED" w:rsidP="00B322E1">
            <w:pPr>
              <w:widowControl w:val="0"/>
              <w:spacing w:before="62" w:after="62"/>
              <w:ind w:right="185"/>
              <w:rPr>
                <w:rFonts w:ascii="Marianne Light" w:hAnsi="Marianne Light"/>
                <w:sz w:val="20"/>
                <w:szCs w:val="20"/>
              </w:rPr>
            </w:pPr>
            <w:r w:rsidRPr="009868FC">
              <w:rPr>
                <w:rFonts w:ascii="Marianne Light" w:hAnsi="Marianne Light"/>
                <w:sz w:val="20"/>
                <w:szCs w:val="20"/>
              </w:rPr>
              <w:t>Les autres engagements de service portent sur le respect :</w:t>
            </w:r>
          </w:p>
          <w:p w14:paraId="649B2FB6" w14:textId="19C5544E" w:rsidR="005906ED" w:rsidRPr="009868FC" w:rsidRDefault="00A4008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D</w:t>
            </w:r>
            <w:r w:rsidR="005906ED" w:rsidRPr="009868FC">
              <w:rPr>
                <w:rFonts w:ascii="Marianne Light" w:hAnsi="Marianne Light"/>
                <w:szCs w:val="20"/>
              </w:rPr>
              <w:t>es délais (MOM) ;</w:t>
            </w:r>
          </w:p>
          <w:p w14:paraId="308233B5" w14:textId="423FF4D9" w:rsidR="005906ED" w:rsidRPr="009868FC" w:rsidRDefault="00A4008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D</w:t>
            </w:r>
            <w:r w:rsidR="005906ED" w:rsidRPr="009868FC">
              <w:rPr>
                <w:rFonts w:ascii="Marianne Light" w:hAnsi="Marianne Light"/>
                <w:szCs w:val="20"/>
              </w:rPr>
              <w:t>u périmètre contractualisé ;</w:t>
            </w:r>
          </w:p>
          <w:p w14:paraId="0E067163" w14:textId="2AA111BC" w:rsidR="005906ED" w:rsidRPr="009868FC" w:rsidRDefault="00A4008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D</w:t>
            </w:r>
            <w:r w:rsidR="005906ED" w:rsidRPr="009868FC">
              <w:rPr>
                <w:rFonts w:ascii="Marianne Light" w:hAnsi="Marianne Light"/>
                <w:szCs w:val="20"/>
              </w:rPr>
              <w:t>e la qualité des livrables documentaires et logiciels.</w:t>
            </w:r>
          </w:p>
        </w:tc>
      </w:tr>
      <w:tr w:rsidR="005906ED" w:rsidRPr="00713B52" w14:paraId="3088E569" w14:textId="77777777" w:rsidTr="002D25EF">
        <w:trPr>
          <w:trHeight w:val="245"/>
          <w:jc w:val="center"/>
        </w:trPr>
        <w:tc>
          <w:tcPr>
            <w:tcW w:w="9643" w:type="dxa"/>
            <w:gridSpan w:val="4"/>
            <w:tcBorders>
              <w:top w:val="single" w:sz="4" w:space="0" w:color="auto"/>
              <w:left w:val="single" w:sz="4" w:space="0" w:color="auto"/>
              <w:bottom w:val="single" w:sz="4" w:space="0" w:color="auto"/>
              <w:right w:val="single" w:sz="4" w:space="0" w:color="auto"/>
            </w:tcBorders>
            <w:shd w:val="clear" w:color="auto" w:fill="D9D9D9"/>
          </w:tcPr>
          <w:p w14:paraId="1D71C46A" w14:textId="77777777" w:rsidR="005906ED" w:rsidRPr="009868FC" w:rsidRDefault="005906ED" w:rsidP="00B322E1">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Vérifications</w:t>
            </w:r>
          </w:p>
        </w:tc>
      </w:tr>
      <w:tr w:rsidR="005906ED" w:rsidRPr="00713B52" w14:paraId="2874B7BC" w14:textId="77777777" w:rsidTr="002D25EF">
        <w:trPr>
          <w:trHeight w:val="245"/>
          <w:jc w:val="center"/>
        </w:trPr>
        <w:tc>
          <w:tcPr>
            <w:tcW w:w="9643" w:type="dxa"/>
            <w:gridSpan w:val="4"/>
            <w:tcBorders>
              <w:top w:val="single" w:sz="4" w:space="0" w:color="auto"/>
              <w:left w:val="single" w:sz="4" w:space="0" w:color="auto"/>
              <w:bottom w:val="single" w:sz="4" w:space="0" w:color="auto"/>
              <w:right w:val="single" w:sz="4" w:space="0" w:color="auto"/>
            </w:tcBorders>
            <w:vAlign w:val="center"/>
          </w:tcPr>
          <w:p w14:paraId="0ED5AAE4" w14:textId="1B57EB8A"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Les opérations de vérifications sont définies au chapitre</w:t>
            </w:r>
            <w:r w:rsidR="000F7BB3" w:rsidRPr="009868FC">
              <w:rPr>
                <w:rFonts w:ascii="Marianne Light" w:hAnsi="Marianne Light"/>
                <w:szCs w:val="20"/>
              </w:rPr>
              <w:t xml:space="preserve"> </w:t>
            </w:r>
            <w:r w:rsidRPr="009868FC">
              <w:rPr>
                <w:rFonts w:ascii="Marianne Light" w:hAnsi="Marianne Light"/>
                <w:szCs w:val="20"/>
              </w:rPr>
              <w:fldChar w:fldCharType="begin"/>
            </w:r>
            <w:r w:rsidRPr="009868FC">
              <w:rPr>
                <w:rFonts w:ascii="Marianne Light" w:hAnsi="Marianne Light"/>
                <w:szCs w:val="20"/>
              </w:rPr>
              <w:instrText xml:space="preserve"> REF _Ref9502512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6.4</w:t>
            </w:r>
            <w:r w:rsidRPr="009868FC">
              <w:rPr>
                <w:rFonts w:ascii="Marianne Light" w:hAnsi="Marianne Light"/>
                <w:szCs w:val="20"/>
              </w:rPr>
              <w:fldChar w:fldCharType="end"/>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_Ref9502513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Vérifications de livrables informatiques</w:t>
            </w:r>
            <w:r w:rsidRPr="009868FC">
              <w:rPr>
                <w:rFonts w:ascii="Marianne Light" w:hAnsi="Marianne Light"/>
                <w:szCs w:val="20"/>
              </w:rPr>
              <w:fldChar w:fldCharType="end"/>
            </w:r>
            <w:r w:rsidRPr="009868FC">
              <w:rPr>
                <w:rFonts w:ascii="Marianne Light" w:hAnsi="Marianne Light"/>
                <w:szCs w:val="20"/>
              </w:rPr>
              <w:t> ».</w:t>
            </w:r>
          </w:p>
          <w:p w14:paraId="56B4BCE5" w14:textId="77777777" w:rsidR="00730738" w:rsidRPr="009868FC" w:rsidRDefault="005906ED" w:rsidP="00730738">
            <w:pPr>
              <w:pStyle w:val="CCTP-Tableau-Texte1"/>
              <w:spacing w:before="31" w:after="31"/>
              <w:jc w:val="both"/>
              <w:rPr>
                <w:rFonts w:ascii="Marianne Light" w:hAnsi="Marianne Light"/>
                <w:szCs w:val="20"/>
              </w:rPr>
            </w:pPr>
            <w:r w:rsidRPr="009868FC">
              <w:rPr>
                <w:rFonts w:ascii="Marianne Light" w:hAnsi="Marianne Light"/>
                <w:szCs w:val="20"/>
              </w:rPr>
              <w:t xml:space="preserve">Ces vérifications s’accompagnent d’une </w:t>
            </w:r>
            <w:r w:rsidRPr="009868FC">
              <w:rPr>
                <w:rFonts w:ascii="Marianne Light" w:hAnsi="Marianne Light"/>
                <w:szCs w:val="20"/>
              </w:rPr>
              <w:fldChar w:fldCharType="begin"/>
            </w:r>
            <w:r w:rsidRPr="009868FC">
              <w:rPr>
                <w:rFonts w:ascii="Marianne Light" w:hAnsi="Marianne Light"/>
                <w:szCs w:val="20"/>
              </w:rPr>
              <w:instrText xml:space="preserve"> REF _Ref2677286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 Provisoire d’Aptitude (VPA)</w:t>
            </w:r>
            <w:r w:rsidRPr="009868FC">
              <w:rPr>
                <w:rFonts w:ascii="Marianne Light" w:hAnsi="Marianne Light"/>
                <w:szCs w:val="20"/>
              </w:rPr>
              <w:fldChar w:fldCharType="end"/>
            </w:r>
            <w:r w:rsidRPr="009868FC">
              <w:rPr>
                <w:rFonts w:ascii="Marianne Light" w:hAnsi="Marianne Light"/>
                <w:szCs w:val="20"/>
              </w:rPr>
              <w:t xml:space="preserve"> (cf. chapitre </w:t>
            </w:r>
            <w:r w:rsidRPr="009868FC">
              <w:rPr>
                <w:rFonts w:ascii="Marianne Light" w:hAnsi="Marianne Light"/>
                <w:szCs w:val="20"/>
              </w:rPr>
              <w:fldChar w:fldCharType="begin"/>
            </w:r>
            <w:r w:rsidRPr="009868FC">
              <w:rPr>
                <w:rFonts w:ascii="Marianne Light" w:hAnsi="Marianne Light"/>
                <w:szCs w:val="20"/>
              </w:rPr>
              <w:instrText xml:space="preserve"> REF _Ref2677286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6.4.4</w:t>
            </w:r>
            <w:r w:rsidRPr="009868FC">
              <w:rPr>
                <w:rFonts w:ascii="Marianne Light" w:hAnsi="Marianne Light"/>
                <w:szCs w:val="20"/>
              </w:rPr>
              <w:fldChar w:fldCharType="end"/>
            </w:r>
            <w:r w:rsidRPr="009868FC">
              <w:rPr>
                <w:rFonts w:ascii="Marianne Light" w:hAnsi="Marianne Light"/>
                <w:szCs w:val="20"/>
              </w:rPr>
              <w:t>).</w:t>
            </w:r>
            <w:r w:rsidR="00730738" w:rsidRPr="009868FC">
              <w:rPr>
                <w:rFonts w:ascii="Marianne Light" w:hAnsi="Marianne Light"/>
                <w:szCs w:val="20"/>
              </w:rPr>
              <w:t xml:space="preserve"> Des précisions sont apportées à l’article X du CCAP.</w:t>
            </w:r>
          </w:p>
          <w:p w14:paraId="360993B8" w14:textId="6EBF8C75" w:rsidR="005906ED" w:rsidRPr="009868FC" w:rsidRDefault="005906ED" w:rsidP="00B322E1">
            <w:pPr>
              <w:pStyle w:val="CCTP-Tableau-Texte1"/>
              <w:spacing w:before="31" w:after="31"/>
              <w:jc w:val="both"/>
              <w:rPr>
                <w:rFonts w:ascii="Marianne Light" w:hAnsi="Marianne Light"/>
                <w:szCs w:val="20"/>
              </w:rPr>
            </w:pPr>
          </w:p>
        </w:tc>
      </w:tr>
      <w:tr w:rsidR="005906ED" w:rsidRPr="00713B52" w14:paraId="07CFAB10" w14:textId="77777777" w:rsidTr="002D25EF">
        <w:trPr>
          <w:trHeight w:val="245"/>
          <w:jc w:val="center"/>
        </w:trPr>
        <w:tc>
          <w:tcPr>
            <w:tcW w:w="9643" w:type="dxa"/>
            <w:gridSpan w:val="4"/>
            <w:tcBorders>
              <w:top w:val="single" w:sz="4" w:space="0" w:color="auto"/>
              <w:left w:val="single" w:sz="4" w:space="0" w:color="auto"/>
              <w:bottom w:val="single" w:sz="4" w:space="0" w:color="auto"/>
              <w:right w:val="single" w:sz="4" w:space="0" w:color="auto"/>
            </w:tcBorders>
            <w:shd w:val="clear" w:color="auto" w:fill="D9D9D9"/>
          </w:tcPr>
          <w:p w14:paraId="20B9827D" w14:textId="77777777" w:rsidR="005906ED" w:rsidRPr="009868FC" w:rsidRDefault="005906ED" w:rsidP="00B322E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Base tarifaire</w:t>
            </w:r>
          </w:p>
        </w:tc>
      </w:tr>
      <w:tr w:rsidR="005906ED" w:rsidRPr="00713B52" w14:paraId="23E8EABA" w14:textId="77777777" w:rsidTr="002D25EF">
        <w:trPr>
          <w:trHeight w:val="245"/>
          <w:jc w:val="center"/>
        </w:trPr>
        <w:tc>
          <w:tcPr>
            <w:tcW w:w="964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FEAF5E9" w14:textId="656E50BA" w:rsidR="005906ED" w:rsidRPr="00FC438C" w:rsidRDefault="000F7BB3" w:rsidP="00B322E1">
            <w:pPr>
              <w:pStyle w:val="CCTP-Tableau-Puce1"/>
              <w:spacing w:before="31" w:after="31"/>
              <w:jc w:val="both"/>
              <w:rPr>
                <w:rFonts w:ascii="Marianne Light" w:hAnsi="Marianne Light"/>
                <w:szCs w:val="20"/>
              </w:rPr>
            </w:pPr>
            <w:r w:rsidRPr="00FC438C">
              <w:rPr>
                <w:rFonts w:ascii="Marianne Light" w:hAnsi="Marianne Light"/>
                <w:szCs w:val="20"/>
              </w:rPr>
              <w:t xml:space="preserve">Forfait </w:t>
            </w:r>
            <w:r w:rsidR="00FC438C">
              <w:rPr>
                <w:rFonts w:ascii="Marianne Light" w:hAnsi="Marianne Light"/>
                <w:szCs w:val="20"/>
              </w:rPr>
              <w:t xml:space="preserve">sur devis </w:t>
            </w:r>
            <w:r w:rsidRPr="00FC438C">
              <w:rPr>
                <w:rFonts w:ascii="Marianne Light" w:hAnsi="Marianne Light"/>
                <w:szCs w:val="20"/>
              </w:rPr>
              <w:t>sur la base des tarifs journaliers (TJ) renseignés dans la table des profils.</w:t>
            </w:r>
          </w:p>
        </w:tc>
      </w:tr>
    </w:tbl>
    <w:p w14:paraId="1D68967F" w14:textId="028081EE" w:rsidR="002D25EF" w:rsidRPr="009868FC" w:rsidRDefault="002D25EF" w:rsidP="00EB25C1">
      <w:pPr>
        <w:pStyle w:val="CCTP-Titre2"/>
        <w:rPr>
          <w:rFonts w:ascii="Marianne Light" w:eastAsiaTheme="minorEastAsia" w:hAnsi="Marianne Light" w:cstheme="minorBidi"/>
        </w:rPr>
      </w:pPr>
      <w:bookmarkStart w:id="351" w:name="_Toc175334620"/>
      <w:bookmarkStart w:id="352" w:name="_Toc175818360"/>
      <w:bookmarkStart w:id="353" w:name="_Toc175841471"/>
      <w:bookmarkStart w:id="354" w:name="_Toc176185283"/>
      <w:bookmarkStart w:id="355" w:name="_Toc188263416"/>
      <w:bookmarkStart w:id="356" w:name="_Toc203658961"/>
      <w:bookmarkStart w:id="357" w:name="_Toc213338428"/>
      <w:bookmarkEnd w:id="351"/>
      <w:bookmarkEnd w:id="352"/>
      <w:bookmarkEnd w:id="353"/>
      <w:bookmarkEnd w:id="354"/>
      <w:r w:rsidRPr="009868FC">
        <w:rPr>
          <w:rFonts w:ascii="Marianne Light" w:eastAsiaTheme="minorEastAsia" w:hAnsi="Marianne Light" w:cstheme="minorBidi"/>
        </w:rPr>
        <w:t>Développement en approche agile</w:t>
      </w:r>
      <w:bookmarkEnd w:id="355"/>
      <w:bookmarkEnd w:id="356"/>
      <w:bookmarkEnd w:id="357"/>
    </w:p>
    <w:p w14:paraId="3B9BBAE5" w14:textId="6BD5DB42" w:rsidR="005906ED" w:rsidRPr="009868FC" w:rsidRDefault="000117B5" w:rsidP="00EB25C1">
      <w:pPr>
        <w:pStyle w:val="CCTP-Titre3"/>
        <w:numPr>
          <w:ilvl w:val="3"/>
          <w:numId w:val="75"/>
        </w:numPr>
        <w:ind w:left="1418" w:hanging="1418"/>
        <w:rPr>
          <w:rFonts w:ascii="Marianne Light" w:eastAsiaTheme="minorEastAsia" w:hAnsi="Marianne Light" w:cstheme="minorBidi"/>
          <w:sz w:val="20"/>
        </w:rPr>
      </w:pPr>
      <w:bookmarkStart w:id="358" w:name="_Toc188263417"/>
      <w:bookmarkStart w:id="359" w:name="_Toc203658962"/>
      <w:bookmarkStart w:id="360" w:name="_Toc213338429"/>
      <w:r>
        <w:rPr>
          <w:rFonts w:ascii="Marianne Light" w:eastAsiaTheme="minorEastAsia" w:hAnsi="Marianne Light" w:cstheme="minorBidi"/>
          <w:sz w:val="20"/>
        </w:rPr>
        <w:t xml:space="preserve">UO5.4.3 – PHCAV - </w:t>
      </w:r>
      <w:r w:rsidR="002D25EF" w:rsidRPr="009868FC">
        <w:rPr>
          <w:rFonts w:ascii="Marianne Light" w:eastAsiaTheme="minorEastAsia" w:hAnsi="Marianne Light" w:cstheme="minorBidi"/>
          <w:sz w:val="20"/>
        </w:rPr>
        <w:t>Cadrage de la phase de calibrage</w:t>
      </w:r>
      <w:bookmarkEnd w:id="358"/>
      <w:bookmarkEnd w:id="359"/>
      <w:bookmarkEnd w:id="360"/>
      <w:r w:rsidR="00D21243">
        <w:rPr>
          <w:rFonts w:ascii="Marianne Light" w:eastAsiaTheme="minorEastAsia" w:hAnsi="Marianne Light" w:cstheme="minorBidi"/>
          <w:sz w:val="20"/>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86"/>
        <w:gridCol w:w="5950"/>
        <w:gridCol w:w="2792"/>
      </w:tblGrid>
      <w:tr w:rsidR="005906ED" w:rsidRPr="009868FC" w14:paraId="04948B54" w14:textId="77777777" w:rsidTr="00B322E1">
        <w:trPr>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605DABCC" w14:textId="77777777" w:rsidR="005906ED" w:rsidRPr="009868FC" w:rsidRDefault="005906ED" w:rsidP="00B322E1">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Définition globale de l’activité</w:t>
            </w:r>
          </w:p>
        </w:tc>
      </w:tr>
      <w:tr w:rsidR="005906ED" w:rsidRPr="009868FC" w14:paraId="0AE0CAC0" w14:textId="77777777" w:rsidTr="00B322E1">
        <w:trPr>
          <w:trHeight w:val="1576"/>
          <w:jc w:val="center"/>
        </w:trPr>
        <w:tc>
          <w:tcPr>
            <w:tcW w:w="9628" w:type="dxa"/>
            <w:gridSpan w:val="3"/>
            <w:tcBorders>
              <w:top w:val="single" w:sz="4" w:space="0" w:color="auto"/>
              <w:left w:val="single" w:sz="4" w:space="0" w:color="auto"/>
              <w:bottom w:val="single" w:sz="4" w:space="0" w:color="auto"/>
              <w:right w:val="single" w:sz="4" w:space="0" w:color="auto"/>
            </w:tcBorders>
          </w:tcPr>
          <w:p w14:paraId="51B1BD4D"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Cette prestation a pour objectif de définir les engagements de la phase de calibrage d’un développement en approche agile. Le titulaire et le Ministère de la Justice concluent un cadre de discussion et de référence en vue du lancement des prestations de développement en agile.  </w:t>
            </w:r>
          </w:p>
          <w:p w14:paraId="2AB81E1F" w14:textId="56CEADDB"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Ce cadrage consiste donc à définir les modalités de réalisation (macro-chiffrage, stratégie de déploiement…) pour l’ensemble du dispositif à mettre en œuvre pour :</w:t>
            </w:r>
          </w:p>
          <w:p w14:paraId="74685B5B" w14:textId="2A3C07AC" w:rsidR="005906ED" w:rsidRPr="009868FC" w:rsidRDefault="005906ED" w:rsidP="009545FC">
            <w:pPr>
              <w:pStyle w:val="CCTP-Tableau-Puce1"/>
              <w:spacing w:before="31" w:after="31"/>
              <w:ind w:left="408"/>
              <w:jc w:val="both"/>
              <w:rPr>
                <w:rFonts w:ascii="Marianne Light" w:hAnsi="Marianne Light"/>
                <w:szCs w:val="20"/>
              </w:rPr>
            </w:pPr>
            <w:r w:rsidRPr="009868FC">
              <w:rPr>
                <w:rFonts w:ascii="Marianne Light" w:hAnsi="Marianne Light"/>
                <w:szCs w:val="20"/>
              </w:rPr>
              <w:fldChar w:fldCharType="begin"/>
            </w:r>
            <w:r w:rsidRPr="009868FC">
              <w:rPr>
                <w:rFonts w:ascii="Marianne Light" w:hAnsi="Marianne Light"/>
                <w:szCs w:val="20"/>
              </w:rPr>
              <w:instrText xml:space="preserve"> REF _Ref8649646 \h  \* MERGEFORMAT </w:instrText>
            </w:r>
            <w:r w:rsidRPr="009868FC">
              <w:rPr>
                <w:rFonts w:ascii="Marianne Light" w:hAnsi="Marianne Light"/>
                <w:szCs w:val="20"/>
              </w:rPr>
            </w:r>
            <w:r w:rsidRPr="009868FC">
              <w:rPr>
                <w:rFonts w:ascii="Marianne Light" w:hAnsi="Marianne Light"/>
                <w:szCs w:val="20"/>
              </w:rPr>
              <w:fldChar w:fldCharType="separate"/>
            </w:r>
          </w:p>
          <w:p w14:paraId="6285B8ED" w14:textId="43398348"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La</w:t>
            </w:r>
            <w:r w:rsidR="002B4F55" w:rsidRPr="009868FC">
              <w:rPr>
                <w:rFonts w:ascii="Marianne Light" w:hAnsi="Marianne Light"/>
                <w:szCs w:val="20"/>
              </w:rPr>
              <w:t xml:space="preserve"> </w:t>
            </w:r>
            <w:r w:rsidR="005906ED" w:rsidRPr="009868FC">
              <w:rPr>
                <w:rFonts w:ascii="Marianne Light" w:eastAsiaTheme="minorEastAsia" w:hAnsi="Marianne Light" w:cstheme="minorBidi"/>
                <w:szCs w:val="20"/>
              </w:rPr>
              <w:t>Phase de Calibrage</w:t>
            </w:r>
            <w:r w:rsidR="005906ED" w:rsidRPr="009868FC">
              <w:rPr>
                <w:rFonts w:ascii="Marianne Light" w:hAnsi="Marianne Light"/>
                <w:szCs w:val="20"/>
              </w:rPr>
              <w:fldChar w:fldCharType="end"/>
            </w:r>
            <w:r w:rsidR="005906ED" w:rsidRPr="009868FC">
              <w:rPr>
                <w:rFonts w:ascii="Marianne Light" w:hAnsi="Marianne Light"/>
                <w:szCs w:val="20"/>
              </w:rPr>
              <w:t xml:space="preserve"> (cf. chapitre </w:t>
            </w:r>
            <w:r w:rsidR="008D744A">
              <w:rPr>
                <w:rFonts w:ascii="Marianne Light" w:hAnsi="Marianne Light"/>
                <w:szCs w:val="20"/>
              </w:rPr>
              <w:t>5.4.3.2</w:t>
            </w:r>
            <w:r w:rsidR="005906ED" w:rsidRPr="009868FC">
              <w:rPr>
                <w:rFonts w:ascii="Marianne Light" w:hAnsi="Marianne Light"/>
                <w:szCs w:val="20"/>
              </w:rPr>
              <w:t>) ;</w:t>
            </w:r>
          </w:p>
          <w:p w14:paraId="3F145A81" w14:textId="22D41CA6" w:rsidR="005906ED" w:rsidRPr="009868FC" w:rsidRDefault="007C312F"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La</w:t>
            </w:r>
            <w:r w:rsidR="005906ED" w:rsidRPr="009868FC">
              <w:rPr>
                <w:rFonts w:ascii="Marianne Light" w:hAnsi="Marianne Light"/>
                <w:szCs w:val="20"/>
              </w:rPr>
              <w:t xml:space="preserve"> </w:t>
            </w:r>
            <w:r w:rsidR="00675039" w:rsidRPr="009868FC">
              <w:rPr>
                <w:rFonts w:ascii="Marianne Light" w:hAnsi="Marianne Light"/>
                <w:szCs w:val="20"/>
              </w:rPr>
              <w:fldChar w:fldCharType="begin"/>
            </w:r>
            <w:r w:rsidR="00675039" w:rsidRPr="009868FC">
              <w:rPr>
                <w:rFonts w:ascii="Marianne Light" w:hAnsi="Marianne Light"/>
                <w:szCs w:val="20"/>
              </w:rPr>
              <w:instrText xml:space="preserve"> REF _Ref64320396 \h  \* MERGEFORMAT </w:instrText>
            </w:r>
            <w:r w:rsidR="00675039" w:rsidRPr="009868FC">
              <w:rPr>
                <w:rFonts w:ascii="Marianne Light" w:hAnsi="Marianne Light"/>
                <w:szCs w:val="20"/>
              </w:rPr>
            </w:r>
            <w:r w:rsidR="00675039" w:rsidRPr="009868FC">
              <w:rPr>
                <w:rFonts w:ascii="Marianne Light" w:hAnsi="Marianne Light"/>
                <w:szCs w:val="20"/>
              </w:rPr>
              <w:fldChar w:fldCharType="separate"/>
            </w:r>
            <w:r w:rsidR="00675039" w:rsidRPr="009868FC">
              <w:rPr>
                <w:rFonts w:ascii="Marianne Light" w:hAnsi="Marianne Light"/>
                <w:szCs w:val="20"/>
              </w:rPr>
              <w:t>prestation "réalisation d’un incrément</w:t>
            </w:r>
            <w:r w:rsidR="00675039" w:rsidRPr="009868FC">
              <w:rPr>
                <w:rFonts w:ascii="Marianne Light" w:eastAsiaTheme="minorEastAsia" w:hAnsi="Marianne Light" w:cstheme="minorBidi"/>
                <w:szCs w:val="20"/>
              </w:rPr>
              <w:t xml:space="preserve"> de la phase opérationnelle</w:t>
            </w:r>
            <w:r w:rsidR="00675039" w:rsidRPr="009868FC">
              <w:rPr>
                <w:rFonts w:ascii="Marianne Light" w:hAnsi="Marianne Light"/>
                <w:szCs w:val="20"/>
              </w:rPr>
              <w:fldChar w:fldCharType="end"/>
            </w:r>
            <w:r w:rsidR="00675039" w:rsidRPr="009868FC">
              <w:rPr>
                <w:rFonts w:ascii="Marianne Light" w:hAnsi="Marianne Light"/>
                <w:szCs w:val="20"/>
              </w:rPr>
              <w:t> »</w:t>
            </w:r>
            <w:r w:rsidR="005906ED" w:rsidRPr="009868FC">
              <w:rPr>
                <w:rFonts w:ascii="Marianne Light" w:hAnsi="Marianne Light"/>
                <w:szCs w:val="20"/>
              </w:rPr>
              <w:t xml:space="preserve"> (cf. chapitre</w:t>
            </w:r>
            <w:r w:rsidR="005906ED" w:rsidRPr="009868FC">
              <w:rPr>
                <w:rFonts w:ascii="Marianne Light" w:hAnsi="Marianne Light"/>
                <w:szCs w:val="20"/>
              </w:rPr>
              <w:fldChar w:fldCharType="begin"/>
            </w:r>
            <w:r w:rsidR="005906ED" w:rsidRPr="009868FC">
              <w:rPr>
                <w:rFonts w:ascii="Marianne Light" w:hAnsi="Marianne Light"/>
                <w:szCs w:val="20"/>
              </w:rPr>
              <w:instrText xml:space="preserve"> REF _Ref64320420 \r \h  \* MERGEFORMAT </w:instrText>
            </w:r>
            <w:r w:rsidR="005906ED" w:rsidRPr="009868FC">
              <w:rPr>
                <w:rFonts w:ascii="Marianne Light" w:hAnsi="Marianne Light"/>
                <w:szCs w:val="20"/>
              </w:rPr>
            </w:r>
            <w:r w:rsidR="005906ED" w:rsidRPr="009868FC">
              <w:rPr>
                <w:rFonts w:ascii="Marianne Light" w:hAnsi="Marianne Light"/>
                <w:szCs w:val="20"/>
              </w:rPr>
              <w:fldChar w:fldCharType="separate"/>
            </w:r>
            <w:r w:rsidR="005906ED" w:rsidRPr="009868FC">
              <w:rPr>
                <w:rFonts w:ascii="Marianne Light" w:hAnsi="Marianne Light"/>
                <w:szCs w:val="20"/>
              </w:rPr>
              <w:t>5.4.3.4</w:t>
            </w:r>
            <w:r w:rsidR="005906ED" w:rsidRPr="009868FC">
              <w:rPr>
                <w:rFonts w:ascii="Marianne Light" w:hAnsi="Marianne Light"/>
                <w:szCs w:val="20"/>
              </w:rPr>
              <w:fldChar w:fldCharType="end"/>
            </w:r>
            <w:r w:rsidR="005906ED" w:rsidRPr="009868FC">
              <w:rPr>
                <w:rFonts w:ascii="Marianne Light" w:hAnsi="Marianne Light"/>
                <w:szCs w:val="20"/>
              </w:rPr>
              <w:t>).</w:t>
            </w:r>
          </w:p>
        </w:tc>
      </w:tr>
      <w:tr w:rsidR="005906ED" w:rsidRPr="009868FC" w14:paraId="59FEAC3D" w14:textId="77777777" w:rsidTr="00B322E1">
        <w:trPr>
          <w:trHeight w:val="285"/>
          <w:jc w:val="center"/>
        </w:trPr>
        <w:tc>
          <w:tcPr>
            <w:tcW w:w="9628" w:type="dxa"/>
            <w:gridSpan w:val="3"/>
            <w:tcBorders>
              <w:top w:val="none" w:sz="4" w:space="0" w:color="000000"/>
              <w:left w:val="single" w:sz="4" w:space="0" w:color="auto"/>
              <w:bottom w:val="single" w:sz="4" w:space="0" w:color="auto"/>
              <w:right w:val="single" w:sz="4" w:space="0" w:color="auto"/>
            </w:tcBorders>
            <w:shd w:val="clear" w:color="auto" w:fill="D9D9D9"/>
            <w:vAlign w:val="center"/>
          </w:tcPr>
          <w:p w14:paraId="6CCEF0F4" w14:textId="77777777" w:rsidR="005906ED" w:rsidRPr="009868FC" w:rsidRDefault="005906ED" w:rsidP="00B322E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Prérequis du Ministère de la Justice</w:t>
            </w:r>
          </w:p>
        </w:tc>
      </w:tr>
      <w:tr w:rsidR="005906ED" w:rsidRPr="009868FC" w14:paraId="64036583" w14:textId="77777777" w:rsidTr="00B322E1">
        <w:trPr>
          <w:trHeight w:val="550"/>
          <w:jc w:val="center"/>
        </w:trPr>
        <w:tc>
          <w:tcPr>
            <w:tcW w:w="9628" w:type="dxa"/>
            <w:gridSpan w:val="3"/>
            <w:tcBorders>
              <w:top w:val="single" w:sz="4" w:space="0" w:color="auto"/>
              <w:left w:val="single" w:sz="4" w:space="0" w:color="auto"/>
              <w:bottom w:val="single" w:sz="4" w:space="0" w:color="auto"/>
              <w:right w:val="single" w:sz="4" w:space="0" w:color="auto"/>
            </w:tcBorders>
          </w:tcPr>
          <w:p w14:paraId="1A2273B5"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Le Ministère de la Justice fournit les éléments suivants : </w:t>
            </w:r>
          </w:p>
          <w:p w14:paraId="36BDAE89" w14:textId="6BD5A40E" w:rsidR="005906ED" w:rsidRPr="009868FC" w:rsidRDefault="00BE5F17" w:rsidP="00EB25C1">
            <w:pPr>
              <w:pStyle w:val="CCTP-Tableau-Puce1"/>
              <w:numPr>
                <w:ilvl w:val="0"/>
                <w:numId w:val="70"/>
              </w:numPr>
              <w:ind w:left="357" w:hanging="357"/>
              <w:rPr>
                <w:rFonts w:ascii="Marianne Light" w:hAnsi="Marianne Light"/>
                <w:szCs w:val="20"/>
                <w:lang w:val="en-US"/>
              </w:rPr>
            </w:pPr>
            <w:r w:rsidRPr="009868FC">
              <w:rPr>
                <w:rFonts w:ascii="Marianne Light" w:hAnsi="Marianne Light"/>
                <w:szCs w:val="20"/>
                <w:lang w:val="en-US"/>
              </w:rPr>
              <w:t>L</w:t>
            </w:r>
            <w:r w:rsidR="005906ED" w:rsidRPr="009868FC">
              <w:rPr>
                <w:rFonts w:ascii="Marianne Light" w:hAnsi="Marianne Light"/>
                <w:szCs w:val="20"/>
                <w:lang w:val="en-US"/>
              </w:rPr>
              <w:t xml:space="preserve">e(s) </w:t>
            </w:r>
            <w:proofErr w:type="spellStart"/>
            <w:r w:rsidR="005906ED" w:rsidRPr="009868FC">
              <w:rPr>
                <w:rFonts w:ascii="Marianne Light" w:hAnsi="Marianne Light"/>
                <w:szCs w:val="20"/>
                <w:lang w:val="en-US"/>
              </w:rPr>
              <w:t>Produit</w:t>
            </w:r>
            <w:proofErr w:type="spellEnd"/>
            <w:r w:rsidRPr="009868FC">
              <w:rPr>
                <w:rFonts w:ascii="Marianne Light" w:hAnsi="Marianne Light"/>
                <w:szCs w:val="20"/>
                <w:lang w:val="en-US"/>
              </w:rPr>
              <w:t xml:space="preserve"> </w:t>
            </w:r>
            <w:r w:rsidR="005906ED" w:rsidRPr="009868FC">
              <w:rPr>
                <w:rFonts w:ascii="Marianne Light" w:hAnsi="Marianne Light"/>
                <w:szCs w:val="20"/>
                <w:lang w:val="en-US"/>
              </w:rPr>
              <w:t>(s) Minimum(s) Viable(s) (PMV</w:t>
            </w:r>
            <w:proofErr w:type="gramStart"/>
            <w:r w:rsidR="005906ED" w:rsidRPr="009868FC">
              <w:rPr>
                <w:rFonts w:ascii="Marianne Light" w:hAnsi="Marianne Light"/>
                <w:szCs w:val="20"/>
                <w:lang w:val="en-US"/>
              </w:rPr>
              <w:t>) ;</w:t>
            </w:r>
            <w:proofErr w:type="gramEnd"/>
          </w:p>
          <w:p w14:paraId="25DD980F" w14:textId="5AAD7FA8" w:rsidR="005906ED" w:rsidRPr="009868FC" w:rsidRDefault="007C312F" w:rsidP="00EB25C1">
            <w:pPr>
              <w:pStyle w:val="CCTP-Tableau-Puce1"/>
              <w:numPr>
                <w:ilvl w:val="0"/>
                <w:numId w:val="70"/>
              </w:numPr>
              <w:ind w:left="357" w:hanging="357"/>
              <w:rPr>
                <w:rFonts w:ascii="Marianne Light" w:hAnsi="Marianne Light"/>
                <w:szCs w:val="20"/>
              </w:rPr>
            </w:pPr>
            <w:r w:rsidRPr="009868FC">
              <w:rPr>
                <w:rFonts w:ascii="Marianne Light" w:hAnsi="Marianne Light"/>
                <w:szCs w:val="20"/>
              </w:rPr>
              <w:t>Le</w:t>
            </w:r>
            <w:r w:rsidR="005906ED" w:rsidRPr="009868FC">
              <w:rPr>
                <w:rFonts w:ascii="Marianne Light" w:hAnsi="Marianne Light"/>
                <w:szCs w:val="20"/>
              </w:rPr>
              <w:t xml:space="preserve"> </w:t>
            </w:r>
            <w:proofErr w:type="spellStart"/>
            <w:r w:rsidR="005906ED" w:rsidRPr="009868FC">
              <w:rPr>
                <w:rFonts w:ascii="Marianne Light" w:hAnsi="Marianne Light"/>
                <w:szCs w:val="20"/>
              </w:rPr>
              <w:t>Backlog</w:t>
            </w:r>
            <w:proofErr w:type="spellEnd"/>
            <w:r w:rsidR="005906ED" w:rsidRPr="009868FC">
              <w:rPr>
                <w:rFonts w:ascii="Marianne Light" w:hAnsi="Marianne Light"/>
                <w:szCs w:val="20"/>
              </w:rPr>
              <w:t xml:space="preserve"> Produit v0 initié pour la phase de calibrage ;</w:t>
            </w:r>
          </w:p>
          <w:p w14:paraId="411F4C91" w14:textId="4D07406C" w:rsidR="005906ED" w:rsidRPr="009868FC" w:rsidRDefault="007C312F" w:rsidP="00EB25C1">
            <w:pPr>
              <w:pStyle w:val="CCTP-Tableau-Puce1"/>
              <w:numPr>
                <w:ilvl w:val="0"/>
                <w:numId w:val="70"/>
              </w:numPr>
              <w:ind w:left="357" w:hanging="357"/>
              <w:rPr>
                <w:rFonts w:ascii="Marianne Light" w:hAnsi="Marianne Light"/>
                <w:szCs w:val="20"/>
              </w:rPr>
            </w:pPr>
            <w:r w:rsidRPr="009868FC">
              <w:rPr>
                <w:rFonts w:ascii="Marianne Light" w:hAnsi="Marianne Light"/>
                <w:szCs w:val="20"/>
              </w:rPr>
              <w:t>L’ambition</w:t>
            </w:r>
            <w:r w:rsidR="005906ED" w:rsidRPr="009868FC">
              <w:rPr>
                <w:rFonts w:ascii="Marianne Light" w:hAnsi="Marianne Light"/>
                <w:szCs w:val="20"/>
              </w:rPr>
              <w:t xml:space="preserve"> temporaire de réalisation du </w:t>
            </w:r>
            <w:proofErr w:type="spellStart"/>
            <w:r w:rsidR="005906ED" w:rsidRPr="009868FC">
              <w:rPr>
                <w:rFonts w:ascii="Marianne Light" w:hAnsi="Marianne Light"/>
                <w:szCs w:val="20"/>
              </w:rPr>
              <w:t>backlog</w:t>
            </w:r>
            <w:proofErr w:type="spellEnd"/>
            <w:r w:rsidR="005906ED" w:rsidRPr="009868FC">
              <w:rPr>
                <w:rFonts w:ascii="Marianne Light" w:hAnsi="Marianne Light"/>
                <w:szCs w:val="20"/>
              </w:rPr>
              <w:t xml:space="preserve"> produit v0.</w:t>
            </w:r>
          </w:p>
          <w:p w14:paraId="68C93DB3" w14:textId="2A3F5AC2" w:rsidR="005906ED" w:rsidRPr="009868FC" w:rsidRDefault="007C312F" w:rsidP="00EB25C1">
            <w:pPr>
              <w:pStyle w:val="CCTP-Tableau-Puce1"/>
              <w:numPr>
                <w:ilvl w:val="0"/>
                <w:numId w:val="70"/>
              </w:numPr>
              <w:ind w:left="357" w:hanging="357"/>
              <w:rPr>
                <w:rFonts w:ascii="Marianne Light" w:hAnsi="Marianne Light"/>
                <w:szCs w:val="20"/>
              </w:rPr>
            </w:pPr>
            <w:r w:rsidRPr="009868FC">
              <w:rPr>
                <w:rFonts w:ascii="Marianne Light" w:hAnsi="Marianne Light"/>
                <w:szCs w:val="20"/>
              </w:rPr>
              <w:lastRenderedPageBreak/>
              <w:t>La</w:t>
            </w:r>
            <w:r w:rsidR="005906ED" w:rsidRPr="009868FC">
              <w:rPr>
                <w:rFonts w:ascii="Marianne Light" w:hAnsi="Marianne Light"/>
                <w:szCs w:val="20"/>
              </w:rPr>
              <w:t xml:space="preserve"> Story MAP (incluant les EPIC et </w:t>
            </w:r>
            <w:proofErr w:type="spellStart"/>
            <w:r w:rsidR="005906ED" w:rsidRPr="009868FC">
              <w:rPr>
                <w:rFonts w:ascii="Marianne Light" w:hAnsi="Marianne Light"/>
                <w:szCs w:val="20"/>
              </w:rPr>
              <w:t>Features</w:t>
            </w:r>
            <w:proofErr w:type="spellEnd"/>
            <w:r w:rsidR="005906ED" w:rsidRPr="009868FC">
              <w:rPr>
                <w:rFonts w:ascii="Marianne Light" w:hAnsi="Marianne Light"/>
                <w:szCs w:val="20"/>
              </w:rPr>
              <w:t>) ;</w:t>
            </w:r>
          </w:p>
          <w:p w14:paraId="0B50F2DE" w14:textId="5B89910D" w:rsidR="005906ED" w:rsidRPr="009868FC" w:rsidRDefault="007C312F" w:rsidP="00EB25C1">
            <w:pPr>
              <w:pStyle w:val="CCTP-Tableau-Puce1"/>
              <w:numPr>
                <w:ilvl w:val="0"/>
                <w:numId w:val="70"/>
              </w:numPr>
              <w:ind w:left="357" w:hanging="357"/>
              <w:rPr>
                <w:rFonts w:ascii="Marianne Light" w:hAnsi="Marianne Light"/>
                <w:szCs w:val="20"/>
              </w:rPr>
            </w:pPr>
            <w:r w:rsidRPr="009868FC">
              <w:rPr>
                <w:rFonts w:ascii="Marianne Light" w:hAnsi="Marianne Light"/>
                <w:szCs w:val="20"/>
              </w:rPr>
              <w:t>Les</w:t>
            </w:r>
            <w:r w:rsidR="005906ED" w:rsidRPr="009868FC">
              <w:rPr>
                <w:rFonts w:ascii="Marianne Light" w:hAnsi="Marianne Light"/>
                <w:szCs w:val="20"/>
              </w:rPr>
              <w:t xml:space="preserve"> dossiers d’architecture (NOA, DIA, DAG) ;</w:t>
            </w:r>
          </w:p>
          <w:p w14:paraId="3B81E546" w14:textId="478E91FD" w:rsidR="005906ED" w:rsidRPr="009868FC" w:rsidRDefault="007C312F" w:rsidP="00EB25C1">
            <w:pPr>
              <w:pStyle w:val="CCTP-Tableau-Puce1"/>
              <w:numPr>
                <w:ilvl w:val="0"/>
                <w:numId w:val="70"/>
              </w:numPr>
              <w:ind w:left="357" w:hanging="357"/>
              <w:rPr>
                <w:rFonts w:ascii="Marianne Light" w:hAnsi="Marianne Light"/>
                <w:szCs w:val="20"/>
              </w:rPr>
            </w:pPr>
            <w:r w:rsidRPr="009868FC">
              <w:rPr>
                <w:rFonts w:ascii="Marianne Light" w:hAnsi="Marianne Light"/>
                <w:szCs w:val="20"/>
              </w:rPr>
              <w:t>Les</w:t>
            </w:r>
            <w:r w:rsidR="005906ED" w:rsidRPr="009868FC">
              <w:rPr>
                <w:rFonts w:ascii="Marianne Light" w:hAnsi="Marianne Light"/>
                <w:szCs w:val="20"/>
              </w:rPr>
              <w:t xml:space="preserve"> résultats des études complémentaires éventuelles ;</w:t>
            </w:r>
          </w:p>
          <w:p w14:paraId="61BC2BC8" w14:textId="11E155CB" w:rsidR="005906ED" w:rsidRPr="009868FC" w:rsidRDefault="007C312F" w:rsidP="00B322E1">
            <w:pPr>
              <w:pStyle w:val="CCTP-Tableau-Texte1"/>
              <w:spacing w:before="31" w:after="31"/>
              <w:jc w:val="both"/>
              <w:rPr>
                <w:rFonts w:ascii="Marianne Light" w:hAnsi="Marianne Light"/>
                <w:szCs w:val="20"/>
              </w:rPr>
            </w:pPr>
            <w:r w:rsidRPr="009868FC">
              <w:rPr>
                <w:rFonts w:ascii="Marianne Light" w:hAnsi="Marianne Light"/>
                <w:szCs w:val="20"/>
              </w:rPr>
              <w:t>La</w:t>
            </w:r>
            <w:r w:rsidR="005906ED" w:rsidRPr="009868FC">
              <w:rPr>
                <w:rFonts w:ascii="Marianne Light" w:hAnsi="Marianne Light"/>
                <w:szCs w:val="20"/>
              </w:rPr>
              <w:t xml:space="preserve"> disponibilité </w:t>
            </w:r>
            <w:r w:rsidR="009A3BFB" w:rsidRPr="009868FC">
              <w:rPr>
                <w:rFonts w:ascii="Marianne Light" w:hAnsi="Marianne Light"/>
                <w:szCs w:val="20"/>
              </w:rPr>
              <w:t xml:space="preserve">du Product </w:t>
            </w:r>
            <w:proofErr w:type="spellStart"/>
            <w:r w:rsidR="009A3BFB" w:rsidRPr="009868FC">
              <w:rPr>
                <w:rFonts w:ascii="Marianne Light" w:hAnsi="Marianne Light"/>
                <w:szCs w:val="20"/>
              </w:rPr>
              <w:t>Owner</w:t>
            </w:r>
            <w:proofErr w:type="spellEnd"/>
            <w:r w:rsidR="009A3BFB" w:rsidRPr="009868FC">
              <w:rPr>
                <w:rFonts w:ascii="Marianne Light" w:hAnsi="Marianne Light"/>
                <w:szCs w:val="20"/>
              </w:rPr>
              <w:t xml:space="preserve"> (PO)</w:t>
            </w:r>
            <w:r w:rsidR="005906ED" w:rsidRPr="009868FC">
              <w:rPr>
                <w:rFonts w:ascii="Marianne Light" w:hAnsi="Marianne Light"/>
                <w:szCs w:val="20"/>
              </w:rPr>
              <w:t>Cf. documents en annexe :</w:t>
            </w:r>
          </w:p>
          <w:p w14:paraId="1758ED22" w14:textId="7B6AF40C" w:rsidR="005906ED" w:rsidRPr="009868FC" w:rsidRDefault="005906ED" w:rsidP="00EB25C1">
            <w:pPr>
              <w:pStyle w:val="CCTP-Tableau-Puce2"/>
              <w:numPr>
                <w:ilvl w:val="1"/>
                <w:numId w:val="70"/>
              </w:numPr>
              <w:ind w:left="878" w:hanging="426"/>
              <w:rPr>
                <w:rFonts w:ascii="Marianne Light" w:hAnsi="Marianne Light"/>
                <w:szCs w:val="20"/>
              </w:rPr>
            </w:pPr>
            <w:r w:rsidRPr="009868FC">
              <w:rPr>
                <w:rFonts w:ascii="Marianne Light" w:hAnsi="Marianne Light"/>
                <w:szCs w:val="20"/>
              </w:rPr>
              <w:t xml:space="preserve">Annexe </w:t>
            </w:r>
            <w:r w:rsidR="00CC4304" w:rsidRPr="009868FC">
              <w:rPr>
                <w:rFonts w:ascii="Marianne Light" w:hAnsi="Marianne Light"/>
                <w:szCs w:val="20"/>
              </w:rPr>
              <w:t>9</w:t>
            </w:r>
            <w:r w:rsidRPr="009868FC">
              <w:rPr>
                <w:rFonts w:ascii="Marianne Light" w:hAnsi="Marianne Light"/>
                <w:szCs w:val="20"/>
              </w:rPr>
              <w:t xml:space="preserve"> CCTP :  rôles </w:t>
            </w:r>
            <w:proofErr w:type="spellStart"/>
            <w:r w:rsidR="00CC4304" w:rsidRPr="009868FC">
              <w:rPr>
                <w:rFonts w:ascii="Marianne Light" w:hAnsi="Marianne Light"/>
                <w:szCs w:val="20"/>
              </w:rPr>
              <w:t>squad</w:t>
            </w:r>
            <w:proofErr w:type="spellEnd"/>
            <w:r w:rsidR="00CC4304" w:rsidRPr="009868FC">
              <w:rPr>
                <w:rFonts w:ascii="Marianne Light" w:hAnsi="Marianne Light"/>
                <w:szCs w:val="20"/>
              </w:rPr>
              <w:t xml:space="preserve"> </w:t>
            </w:r>
            <w:r w:rsidRPr="009868FC">
              <w:rPr>
                <w:rFonts w:ascii="Marianne Light" w:hAnsi="Marianne Light"/>
                <w:szCs w:val="20"/>
              </w:rPr>
              <w:t>Agile</w:t>
            </w:r>
          </w:p>
          <w:p w14:paraId="498DE7D3" w14:textId="77777777" w:rsidR="005906ED" w:rsidRPr="009868FC" w:rsidRDefault="005906ED" w:rsidP="005241D5">
            <w:pPr>
              <w:pStyle w:val="CCTP-Tableau-Puce1"/>
              <w:ind w:left="357"/>
              <w:rPr>
                <w:rFonts w:ascii="Marianne Light" w:hAnsi="Marianne Light"/>
                <w:szCs w:val="20"/>
              </w:rPr>
            </w:pPr>
          </w:p>
        </w:tc>
      </w:tr>
      <w:tr w:rsidR="005906ED" w:rsidRPr="009B48A7" w14:paraId="2F60DBDA" w14:textId="77777777" w:rsidTr="00B322E1">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715A46F3" w14:textId="77777777" w:rsidR="005906ED" w:rsidRPr="009B48A7" w:rsidRDefault="005906ED" w:rsidP="00B322E1">
            <w:pPr>
              <w:widowControl w:val="0"/>
              <w:spacing w:before="62" w:after="62"/>
              <w:ind w:right="185"/>
              <w:rPr>
                <w:rFonts w:ascii="Marianne Light" w:hAnsi="Marianne Light"/>
                <w:b/>
                <w:bCs/>
                <w:sz w:val="20"/>
                <w:szCs w:val="20"/>
              </w:rPr>
            </w:pPr>
            <w:r w:rsidRPr="009B48A7">
              <w:rPr>
                <w:rFonts w:ascii="Marianne Light" w:hAnsi="Marianne Light"/>
                <w:b/>
                <w:bCs/>
                <w:sz w:val="20"/>
                <w:szCs w:val="20"/>
              </w:rPr>
              <w:lastRenderedPageBreak/>
              <w:t>Description générale de l’activité</w:t>
            </w:r>
          </w:p>
        </w:tc>
      </w:tr>
      <w:tr w:rsidR="005906ED" w:rsidRPr="009B48A7" w14:paraId="44A463B8" w14:textId="77777777" w:rsidTr="00B322E1">
        <w:trPr>
          <w:trHeight w:val="150"/>
          <w:jc w:val="center"/>
        </w:trPr>
        <w:tc>
          <w:tcPr>
            <w:tcW w:w="886" w:type="dxa"/>
            <w:tcBorders>
              <w:top w:val="single" w:sz="4" w:space="0" w:color="auto"/>
              <w:left w:val="single" w:sz="4" w:space="0" w:color="auto"/>
              <w:bottom w:val="single" w:sz="4" w:space="0" w:color="auto"/>
              <w:right w:val="single" w:sz="4" w:space="0" w:color="auto"/>
            </w:tcBorders>
            <w:shd w:val="clear" w:color="auto" w:fill="D9D9D9"/>
          </w:tcPr>
          <w:p w14:paraId="31DF1289" w14:textId="77777777" w:rsidR="005906ED" w:rsidRPr="009B48A7" w:rsidRDefault="005906ED" w:rsidP="00B322E1">
            <w:pPr>
              <w:keepLines/>
              <w:widowControl w:val="0"/>
              <w:spacing w:before="62" w:after="62"/>
              <w:rPr>
                <w:rFonts w:ascii="Marianne Light" w:hAnsi="Marianne Light"/>
                <w:bCs/>
                <w:sz w:val="20"/>
                <w:szCs w:val="20"/>
              </w:rPr>
            </w:pPr>
            <w:r w:rsidRPr="009B48A7">
              <w:rPr>
                <w:rFonts w:ascii="Marianne Light" w:hAnsi="Marianne Light"/>
                <w:bCs/>
                <w:sz w:val="20"/>
                <w:szCs w:val="20"/>
              </w:rPr>
              <w:t>Phases</w:t>
            </w:r>
          </w:p>
        </w:tc>
        <w:tc>
          <w:tcPr>
            <w:tcW w:w="5950" w:type="dxa"/>
            <w:tcBorders>
              <w:top w:val="single" w:sz="4" w:space="0" w:color="auto"/>
              <w:left w:val="single" w:sz="4" w:space="0" w:color="auto"/>
              <w:bottom w:val="single" w:sz="4" w:space="0" w:color="auto"/>
              <w:right w:val="single" w:sz="4" w:space="0" w:color="auto"/>
            </w:tcBorders>
            <w:shd w:val="clear" w:color="auto" w:fill="D9D9D9"/>
          </w:tcPr>
          <w:p w14:paraId="55D6F187" w14:textId="77777777" w:rsidR="005906ED" w:rsidRPr="009B48A7" w:rsidRDefault="005906ED" w:rsidP="00B322E1">
            <w:pPr>
              <w:keepLines/>
              <w:widowControl w:val="0"/>
              <w:spacing w:before="62" w:after="62"/>
              <w:rPr>
                <w:rFonts w:ascii="Marianne Light" w:hAnsi="Marianne Light"/>
                <w:bCs/>
                <w:sz w:val="20"/>
                <w:szCs w:val="20"/>
              </w:rPr>
            </w:pPr>
            <w:r w:rsidRPr="009B48A7">
              <w:rPr>
                <w:rFonts w:ascii="Marianne Light" w:hAnsi="Marianne Light"/>
                <w:bCs/>
                <w:sz w:val="20"/>
                <w:szCs w:val="20"/>
              </w:rPr>
              <w:t>Tâches</w:t>
            </w:r>
          </w:p>
        </w:tc>
        <w:tc>
          <w:tcPr>
            <w:tcW w:w="2792" w:type="dxa"/>
            <w:tcBorders>
              <w:top w:val="single" w:sz="4" w:space="0" w:color="auto"/>
              <w:left w:val="single" w:sz="4" w:space="0" w:color="auto"/>
              <w:bottom w:val="single" w:sz="4" w:space="0" w:color="auto"/>
              <w:right w:val="single" w:sz="4" w:space="0" w:color="auto"/>
            </w:tcBorders>
            <w:shd w:val="clear" w:color="auto" w:fill="D9D9D9"/>
          </w:tcPr>
          <w:p w14:paraId="31FCA721" w14:textId="77777777" w:rsidR="005906ED" w:rsidRPr="009B48A7" w:rsidRDefault="005906ED" w:rsidP="00B322E1">
            <w:pPr>
              <w:keepLines/>
              <w:widowControl w:val="0"/>
              <w:spacing w:before="62" w:after="62"/>
              <w:rPr>
                <w:rFonts w:ascii="Marianne Light" w:hAnsi="Marianne Light"/>
                <w:bCs/>
                <w:sz w:val="20"/>
                <w:szCs w:val="20"/>
              </w:rPr>
            </w:pPr>
            <w:r w:rsidRPr="009B48A7">
              <w:rPr>
                <w:rFonts w:ascii="Marianne Light" w:hAnsi="Marianne Light"/>
                <w:bCs/>
                <w:sz w:val="20"/>
                <w:szCs w:val="20"/>
              </w:rPr>
              <w:t>Livrables</w:t>
            </w:r>
          </w:p>
        </w:tc>
      </w:tr>
      <w:tr w:rsidR="005906ED" w:rsidRPr="009B48A7" w14:paraId="60B7D66C" w14:textId="77777777" w:rsidTr="00B322E1">
        <w:trPr>
          <w:trHeight w:val="150"/>
          <w:jc w:val="center"/>
        </w:trPr>
        <w:tc>
          <w:tcPr>
            <w:tcW w:w="886" w:type="dxa"/>
            <w:vMerge w:val="restart"/>
            <w:tcBorders>
              <w:left w:val="single" w:sz="4" w:space="0" w:color="auto"/>
              <w:right w:val="single" w:sz="4" w:space="0" w:color="auto"/>
            </w:tcBorders>
            <w:vAlign w:val="center"/>
          </w:tcPr>
          <w:p w14:paraId="719275AA" w14:textId="77777777" w:rsidR="005906ED" w:rsidRPr="009B48A7" w:rsidRDefault="005906ED" w:rsidP="00B322E1">
            <w:pPr>
              <w:pStyle w:val="CCTP-Tableau-Texte1"/>
              <w:spacing w:before="31" w:after="31"/>
              <w:jc w:val="center"/>
              <w:rPr>
                <w:rFonts w:ascii="Marianne Light" w:hAnsi="Marianne Light"/>
                <w:szCs w:val="20"/>
              </w:rPr>
            </w:pPr>
            <w:r w:rsidRPr="009B48A7">
              <w:rPr>
                <w:rFonts w:ascii="Marianne Light" w:hAnsi="Marianne Light"/>
                <w:szCs w:val="20"/>
              </w:rPr>
              <w:t>1</w:t>
            </w:r>
          </w:p>
        </w:tc>
        <w:tc>
          <w:tcPr>
            <w:tcW w:w="5950" w:type="dxa"/>
            <w:tcBorders>
              <w:top w:val="single" w:sz="4" w:space="0" w:color="auto"/>
              <w:left w:val="single" w:sz="4" w:space="0" w:color="auto"/>
              <w:bottom w:val="single" w:sz="4" w:space="0" w:color="auto"/>
              <w:right w:val="single" w:sz="4" w:space="0" w:color="auto"/>
            </w:tcBorders>
            <w:shd w:val="clear" w:color="auto" w:fill="EAEAEA"/>
            <w:vAlign w:val="center"/>
          </w:tcPr>
          <w:p w14:paraId="1AB8E336" w14:textId="77777777" w:rsidR="005906ED" w:rsidRPr="009B48A7" w:rsidRDefault="005906ED" w:rsidP="00B322E1">
            <w:pPr>
              <w:pStyle w:val="CCTP-Tableau-Texte1"/>
              <w:spacing w:before="31" w:after="31"/>
              <w:rPr>
                <w:rFonts w:ascii="Marianne Light" w:hAnsi="Marianne Light"/>
                <w:szCs w:val="20"/>
              </w:rPr>
            </w:pPr>
            <w:r w:rsidRPr="009B48A7">
              <w:rPr>
                <w:rFonts w:ascii="Marianne Light" w:hAnsi="Marianne Light"/>
                <w:szCs w:val="20"/>
              </w:rPr>
              <w:t xml:space="preserve">Revoir le </w:t>
            </w:r>
            <w:proofErr w:type="spellStart"/>
            <w:r w:rsidRPr="009B48A7">
              <w:rPr>
                <w:rFonts w:ascii="Marianne Light" w:hAnsi="Marianne Light"/>
                <w:szCs w:val="20"/>
              </w:rPr>
              <w:t>Backlog</w:t>
            </w:r>
            <w:proofErr w:type="spellEnd"/>
            <w:r w:rsidRPr="009B48A7">
              <w:rPr>
                <w:rFonts w:ascii="Marianne Light" w:hAnsi="Marianne Light"/>
                <w:szCs w:val="20"/>
              </w:rPr>
              <w:t xml:space="preserve"> Produit v0 initié de la phase de calibrage</w:t>
            </w:r>
          </w:p>
        </w:tc>
        <w:tc>
          <w:tcPr>
            <w:tcW w:w="2792" w:type="dxa"/>
            <w:vMerge w:val="restart"/>
            <w:tcBorders>
              <w:left w:val="single" w:sz="4" w:space="0" w:color="auto"/>
              <w:right w:val="single" w:sz="4" w:space="0" w:color="auto"/>
            </w:tcBorders>
            <w:vAlign w:val="center"/>
          </w:tcPr>
          <w:p w14:paraId="41F14A2F" w14:textId="77777777" w:rsidR="005906ED" w:rsidRPr="009B48A7" w:rsidRDefault="005906ED" w:rsidP="00EB25C1">
            <w:pPr>
              <w:pStyle w:val="CCTP-Tableau-Puce1"/>
              <w:numPr>
                <w:ilvl w:val="0"/>
                <w:numId w:val="70"/>
              </w:numPr>
              <w:spacing w:before="31" w:after="31"/>
              <w:ind w:left="408" w:hanging="187"/>
              <w:rPr>
                <w:rFonts w:ascii="Marianne Light" w:hAnsi="Marianne Light"/>
                <w:szCs w:val="20"/>
              </w:rPr>
            </w:pPr>
            <w:proofErr w:type="spellStart"/>
            <w:r w:rsidRPr="009B48A7">
              <w:rPr>
                <w:rFonts w:ascii="Marianne Light" w:hAnsi="Marianne Light"/>
                <w:szCs w:val="20"/>
              </w:rPr>
              <w:t>Backlog</w:t>
            </w:r>
            <w:proofErr w:type="spellEnd"/>
            <w:r w:rsidRPr="009B48A7">
              <w:rPr>
                <w:rFonts w:ascii="Marianne Light" w:hAnsi="Marianne Light"/>
                <w:szCs w:val="20"/>
              </w:rPr>
              <w:t xml:space="preserve"> </w:t>
            </w:r>
            <w:proofErr w:type="spellStart"/>
            <w:r w:rsidRPr="009B48A7">
              <w:rPr>
                <w:rFonts w:ascii="Marianne Light" w:hAnsi="Marianne Light"/>
                <w:szCs w:val="20"/>
              </w:rPr>
              <w:t>Ready</w:t>
            </w:r>
            <w:proofErr w:type="spellEnd"/>
            <w:r w:rsidRPr="009B48A7">
              <w:rPr>
                <w:rFonts w:ascii="Marianne Light" w:hAnsi="Marianne Light"/>
                <w:szCs w:val="20"/>
              </w:rPr>
              <w:t xml:space="preserve"> de la phase de calibrage (Incrément 0).</w:t>
            </w:r>
          </w:p>
        </w:tc>
      </w:tr>
      <w:tr w:rsidR="005906ED" w:rsidRPr="009868FC" w14:paraId="5A3DBB58" w14:textId="77777777" w:rsidTr="00B322E1">
        <w:trPr>
          <w:trHeight w:val="150"/>
          <w:jc w:val="center"/>
        </w:trPr>
        <w:tc>
          <w:tcPr>
            <w:tcW w:w="886" w:type="dxa"/>
            <w:vMerge/>
            <w:tcBorders>
              <w:left w:val="single" w:sz="4" w:space="0" w:color="auto"/>
              <w:right w:val="single" w:sz="4" w:space="0" w:color="auto"/>
            </w:tcBorders>
            <w:vAlign w:val="center"/>
          </w:tcPr>
          <w:p w14:paraId="07A9D5EA" w14:textId="77777777" w:rsidR="005906ED" w:rsidRPr="009868FC" w:rsidRDefault="005906ED" w:rsidP="00B322E1">
            <w:pPr>
              <w:pStyle w:val="CCTP-Tableau-Texte1"/>
              <w:spacing w:before="31" w:after="31"/>
              <w:jc w:val="center"/>
              <w:rPr>
                <w:rFonts w:ascii="Marianne Light" w:hAnsi="Marianne Light"/>
                <w:szCs w:val="20"/>
              </w:rPr>
            </w:pPr>
          </w:p>
        </w:tc>
        <w:tc>
          <w:tcPr>
            <w:tcW w:w="5950" w:type="dxa"/>
            <w:tcBorders>
              <w:top w:val="single" w:sz="4" w:space="0" w:color="auto"/>
              <w:left w:val="single" w:sz="4" w:space="0" w:color="auto"/>
              <w:bottom w:val="single" w:sz="4" w:space="0" w:color="auto"/>
              <w:right w:val="single" w:sz="4" w:space="0" w:color="auto"/>
            </w:tcBorders>
            <w:shd w:val="clear" w:color="auto" w:fill="auto"/>
            <w:vAlign w:val="center"/>
          </w:tcPr>
          <w:p w14:paraId="19801BF8" w14:textId="253E9458"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Enrichir les EPICS, </w:t>
            </w:r>
            <w:proofErr w:type="spellStart"/>
            <w:r w:rsidRPr="009868FC">
              <w:rPr>
                <w:rFonts w:ascii="Marianne Light" w:hAnsi="Marianne Light"/>
                <w:szCs w:val="20"/>
              </w:rPr>
              <w:t>features</w:t>
            </w:r>
            <w:proofErr w:type="spellEnd"/>
            <w:r w:rsidRPr="009868FC">
              <w:rPr>
                <w:rFonts w:ascii="Marianne Light" w:hAnsi="Marianne Light"/>
                <w:szCs w:val="20"/>
              </w:rPr>
              <w:t xml:space="preserve"> et </w:t>
            </w:r>
            <w:proofErr w:type="spellStart"/>
            <w:r w:rsidRPr="009868FC">
              <w:rPr>
                <w:rFonts w:ascii="Marianne Light" w:hAnsi="Marianne Light"/>
                <w:szCs w:val="20"/>
              </w:rPr>
              <w:t>enablers</w:t>
            </w:r>
            <w:proofErr w:type="spellEnd"/>
            <w:r w:rsidRPr="009868FC">
              <w:rPr>
                <w:rFonts w:ascii="Marianne Light" w:hAnsi="Marianne Light"/>
                <w:szCs w:val="20"/>
              </w:rPr>
              <w:t xml:space="preserve"> initiés proposés par le </w:t>
            </w:r>
            <w:r w:rsidR="009A3BFB" w:rsidRPr="009868FC">
              <w:rPr>
                <w:rFonts w:ascii="Marianne Light" w:hAnsi="Marianne Light"/>
                <w:szCs w:val="20"/>
              </w:rPr>
              <w:t xml:space="preserve">PO et </w:t>
            </w:r>
            <w:r w:rsidRPr="009868FC">
              <w:rPr>
                <w:rFonts w:ascii="Marianne Light" w:hAnsi="Marianne Light"/>
                <w:szCs w:val="20"/>
              </w:rPr>
              <w:t>l’Architect</w:t>
            </w:r>
            <w:r w:rsidR="009A3BFB" w:rsidRPr="009868FC">
              <w:rPr>
                <w:rFonts w:ascii="Marianne Light" w:hAnsi="Marianne Light"/>
                <w:szCs w:val="20"/>
              </w:rPr>
              <w:t>e</w:t>
            </w:r>
            <w:r w:rsidRPr="009868FC">
              <w:rPr>
                <w:rFonts w:ascii="Marianne Light" w:hAnsi="Marianne Light"/>
                <w:szCs w:val="20"/>
              </w:rPr>
              <w:t xml:space="preserve"> ou de leur représentant en vue de finaliser le </w:t>
            </w:r>
            <w:proofErr w:type="spellStart"/>
            <w:r w:rsidRPr="009868FC">
              <w:rPr>
                <w:rFonts w:ascii="Marianne Light" w:hAnsi="Marianne Light"/>
                <w:szCs w:val="20"/>
              </w:rPr>
              <w:t>Backlog</w:t>
            </w:r>
            <w:proofErr w:type="spellEnd"/>
            <w:r w:rsidRPr="009868FC">
              <w:rPr>
                <w:rFonts w:ascii="Marianne Light" w:hAnsi="Marianne Light"/>
                <w:szCs w:val="20"/>
              </w:rPr>
              <w:t xml:space="preserve"> Produit et le passer au statut </w:t>
            </w:r>
            <w:proofErr w:type="spellStart"/>
            <w:r w:rsidRPr="009868FC">
              <w:rPr>
                <w:rFonts w:ascii="Marianne Light" w:hAnsi="Marianne Light"/>
                <w:szCs w:val="20"/>
              </w:rPr>
              <w:t>Ready</w:t>
            </w:r>
            <w:proofErr w:type="spellEnd"/>
            <w:r w:rsidRPr="009868FC">
              <w:rPr>
                <w:rFonts w:ascii="Marianne Light" w:hAnsi="Marianne Light"/>
                <w:szCs w:val="20"/>
              </w:rPr>
              <w:t> ;</w:t>
            </w:r>
          </w:p>
          <w:p w14:paraId="62BDC824"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Demander les compléments d’informations éventuelles pour compléter les EPICS, </w:t>
            </w:r>
            <w:proofErr w:type="spellStart"/>
            <w:r w:rsidRPr="009868FC">
              <w:rPr>
                <w:rFonts w:ascii="Marianne Light" w:hAnsi="Marianne Light"/>
                <w:szCs w:val="20"/>
              </w:rPr>
              <w:t>features</w:t>
            </w:r>
            <w:proofErr w:type="spellEnd"/>
            <w:r w:rsidRPr="009868FC">
              <w:rPr>
                <w:rFonts w:ascii="Marianne Light" w:hAnsi="Marianne Light"/>
                <w:szCs w:val="20"/>
              </w:rPr>
              <w:t xml:space="preserve"> et </w:t>
            </w:r>
            <w:proofErr w:type="spellStart"/>
            <w:r w:rsidRPr="009868FC">
              <w:rPr>
                <w:rFonts w:ascii="Marianne Light" w:hAnsi="Marianne Light"/>
                <w:szCs w:val="20"/>
              </w:rPr>
              <w:t>enablers</w:t>
            </w:r>
            <w:proofErr w:type="spellEnd"/>
            <w:r w:rsidRPr="009868FC">
              <w:rPr>
                <w:rFonts w:ascii="Marianne Light" w:hAnsi="Marianne Light"/>
                <w:szCs w:val="20"/>
              </w:rPr>
              <w:t> ;</w:t>
            </w:r>
          </w:p>
          <w:p w14:paraId="25B3FF1F"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Prioriser et s’accorder collectivement sur la liste des EPICS, </w:t>
            </w:r>
            <w:proofErr w:type="spellStart"/>
            <w:r w:rsidRPr="009868FC">
              <w:rPr>
                <w:rFonts w:ascii="Marianne Light" w:hAnsi="Marianne Light"/>
                <w:szCs w:val="20"/>
              </w:rPr>
              <w:t>features</w:t>
            </w:r>
            <w:proofErr w:type="spellEnd"/>
            <w:r w:rsidRPr="009868FC">
              <w:rPr>
                <w:rFonts w:ascii="Marianne Light" w:hAnsi="Marianne Light"/>
                <w:szCs w:val="20"/>
              </w:rPr>
              <w:t xml:space="preserve"> et </w:t>
            </w:r>
            <w:proofErr w:type="spellStart"/>
            <w:r w:rsidRPr="009868FC">
              <w:rPr>
                <w:rFonts w:ascii="Marianne Light" w:hAnsi="Marianne Light"/>
                <w:szCs w:val="20"/>
              </w:rPr>
              <w:t>enablers</w:t>
            </w:r>
            <w:proofErr w:type="spellEnd"/>
            <w:r w:rsidRPr="009868FC">
              <w:rPr>
                <w:rFonts w:ascii="Marianne Light" w:hAnsi="Marianne Light"/>
                <w:i/>
                <w:iCs/>
                <w:szCs w:val="20"/>
              </w:rPr>
              <w:t xml:space="preserve"> </w:t>
            </w:r>
            <w:r w:rsidRPr="009868FC">
              <w:rPr>
                <w:rFonts w:ascii="Marianne Light" w:hAnsi="Marianne Light"/>
                <w:szCs w:val="20"/>
              </w:rPr>
              <w:t>(</w:t>
            </w:r>
            <w:proofErr w:type="spellStart"/>
            <w:r w:rsidRPr="009868FC">
              <w:rPr>
                <w:rFonts w:ascii="Marianne Light" w:hAnsi="Marianne Light"/>
                <w:i/>
                <w:iCs/>
                <w:szCs w:val="20"/>
              </w:rPr>
              <w:t>Backlog</w:t>
            </w:r>
            <w:proofErr w:type="spellEnd"/>
            <w:r w:rsidRPr="009868FC">
              <w:rPr>
                <w:rFonts w:ascii="Marianne Light" w:hAnsi="Marianne Light"/>
                <w:i/>
                <w:iCs/>
                <w:szCs w:val="20"/>
              </w:rPr>
              <w:t xml:space="preserve"> </w:t>
            </w:r>
            <w:proofErr w:type="spellStart"/>
            <w:r w:rsidRPr="009868FC">
              <w:rPr>
                <w:rFonts w:ascii="Marianne Light" w:hAnsi="Marianne Light"/>
                <w:i/>
                <w:iCs/>
                <w:szCs w:val="20"/>
              </w:rPr>
              <w:t>Ready</w:t>
            </w:r>
            <w:proofErr w:type="spellEnd"/>
            <w:r w:rsidRPr="009868FC">
              <w:rPr>
                <w:rFonts w:ascii="Marianne Light" w:hAnsi="Marianne Light"/>
                <w:szCs w:val="20"/>
              </w:rPr>
              <w:t>) retenus qui seront réalisés lors de la phase de calibrage (incrément 0) ;</w:t>
            </w:r>
          </w:p>
          <w:p w14:paraId="054F0D46"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Pour les EPICS, </w:t>
            </w:r>
            <w:proofErr w:type="spellStart"/>
            <w:r w:rsidRPr="009868FC">
              <w:rPr>
                <w:rFonts w:ascii="Marianne Light" w:hAnsi="Marianne Light"/>
                <w:szCs w:val="20"/>
              </w:rPr>
              <w:t>features</w:t>
            </w:r>
            <w:proofErr w:type="spellEnd"/>
            <w:r w:rsidRPr="009868FC">
              <w:rPr>
                <w:rFonts w:ascii="Marianne Light" w:hAnsi="Marianne Light"/>
                <w:szCs w:val="20"/>
              </w:rPr>
              <w:t xml:space="preserve"> et </w:t>
            </w:r>
            <w:proofErr w:type="spellStart"/>
            <w:r w:rsidRPr="009868FC">
              <w:rPr>
                <w:rFonts w:ascii="Marianne Light" w:hAnsi="Marianne Light"/>
                <w:szCs w:val="20"/>
              </w:rPr>
              <w:t>enablers</w:t>
            </w:r>
            <w:proofErr w:type="spellEnd"/>
            <w:r w:rsidRPr="009868FC">
              <w:rPr>
                <w:rFonts w:ascii="Marianne Light" w:hAnsi="Marianne Light"/>
                <w:szCs w:val="20"/>
              </w:rPr>
              <w:t>, partager les critères d’acceptance du « </w:t>
            </w:r>
            <w:proofErr w:type="spellStart"/>
            <w:r w:rsidRPr="009868FC">
              <w:rPr>
                <w:rFonts w:ascii="Marianne Light" w:hAnsi="Marianne Light"/>
                <w:szCs w:val="20"/>
              </w:rPr>
              <w:t>Done</w:t>
            </w:r>
            <w:proofErr w:type="spellEnd"/>
            <w:r w:rsidRPr="009868FC">
              <w:rPr>
                <w:rFonts w:ascii="Marianne Light" w:hAnsi="Marianne Light"/>
                <w:szCs w:val="20"/>
              </w:rPr>
              <w:t> » :</w:t>
            </w:r>
          </w:p>
          <w:p w14:paraId="44BCF512" w14:textId="77777777" w:rsidR="005906ED" w:rsidRPr="009868FC" w:rsidRDefault="005906ED"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t xml:space="preserve">Proposer l’amendement au Product Manager / Product </w:t>
            </w:r>
            <w:proofErr w:type="spellStart"/>
            <w:r w:rsidRPr="009868FC">
              <w:rPr>
                <w:rFonts w:ascii="Marianne Light" w:hAnsi="Marianne Light"/>
                <w:szCs w:val="20"/>
              </w:rPr>
              <w:t>Owner</w:t>
            </w:r>
            <w:proofErr w:type="spellEnd"/>
            <w:r w:rsidRPr="009868FC">
              <w:rPr>
                <w:rFonts w:ascii="Marianne Light" w:hAnsi="Marianne Light"/>
                <w:szCs w:val="20"/>
              </w:rPr>
              <w:t xml:space="preserve"> des critères d’acceptation ;</w:t>
            </w:r>
          </w:p>
          <w:p w14:paraId="201287B0" w14:textId="77777777" w:rsidR="005906ED" w:rsidRPr="009868FC" w:rsidRDefault="005906ED" w:rsidP="00EB25C1">
            <w:pPr>
              <w:pStyle w:val="CCTP-Tableau-Puce2"/>
              <w:numPr>
                <w:ilvl w:val="1"/>
                <w:numId w:val="70"/>
              </w:numPr>
              <w:spacing w:before="31" w:after="31"/>
              <w:ind w:left="456" w:hanging="221"/>
              <w:jc w:val="both"/>
              <w:rPr>
                <w:rFonts w:ascii="Marianne Light" w:hAnsi="Marianne Light"/>
                <w:szCs w:val="20"/>
              </w:rPr>
            </w:pPr>
            <w:r w:rsidRPr="009868FC">
              <w:rPr>
                <w:rFonts w:ascii="Marianne Light" w:hAnsi="Marianne Light"/>
                <w:szCs w:val="20"/>
              </w:rPr>
              <w:t>Préciser sur le contexte de tests pour chaque cas de test.</w:t>
            </w:r>
          </w:p>
        </w:tc>
        <w:tc>
          <w:tcPr>
            <w:tcW w:w="2792" w:type="dxa"/>
            <w:vMerge/>
            <w:tcBorders>
              <w:left w:val="single" w:sz="4" w:space="0" w:color="auto"/>
              <w:right w:val="single" w:sz="4" w:space="0" w:color="auto"/>
            </w:tcBorders>
            <w:vAlign w:val="center"/>
          </w:tcPr>
          <w:p w14:paraId="01EC1DBE"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p>
        </w:tc>
      </w:tr>
      <w:tr w:rsidR="005906ED" w:rsidRPr="009868FC" w14:paraId="542E976A" w14:textId="77777777" w:rsidTr="00B322E1">
        <w:trPr>
          <w:trHeight w:val="150"/>
          <w:jc w:val="center"/>
        </w:trPr>
        <w:tc>
          <w:tcPr>
            <w:tcW w:w="886" w:type="dxa"/>
            <w:vMerge w:val="restart"/>
            <w:tcBorders>
              <w:left w:val="single" w:sz="4" w:space="0" w:color="auto"/>
              <w:right w:val="single" w:sz="4" w:space="0" w:color="auto"/>
            </w:tcBorders>
            <w:vAlign w:val="center"/>
          </w:tcPr>
          <w:p w14:paraId="0D48F717" w14:textId="77777777" w:rsidR="005906ED" w:rsidRPr="009868FC" w:rsidRDefault="005906ED" w:rsidP="00B322E1">
            <w:pPr>
              <w:pStyle w:val="CCTP-Tableau-Texte1"/>
              <w:spacing w:before="31" w:after="31"/>
              <w:jc w:val="center"/>
              <w:rPr>
                <w:rFonts w:ascii="Marianne Light" w:hAnsi="Marianne Light"/>
                <w:szCs w:val="20"/>
              </w:rPr>
            </w:pPr>
            <w:r w:rsidRPr="009868FC">
              <w:rPr>
                <w:rFonts w:ascii="Marianne Light" w:hAnsi="Marianne Light"/>
                <w:szCs w:val="20"/>
              </w:rPr>
              <w:t>2</w:t>
            </w:r>
          </w:p>
        </w:tc>
        <w:tc>
          <w:tcPr>
            <w:tcW w:w="5950" w:type="dxa"/>
            <w:tcBorders>
              <w:top w:val="single" w:sz="4" w:space="0" w:color="auto"/>
              <w:left w:val="single" w:sz="4" w:space="0" w:color="auto"/>
              <w:bottom w:val="single" w:sz="4" w:space="0" w:color="auto"/>
              <w:right w:val="single" w:sz="4" w:space="0" w:color="auto"/>
            </w:tcBorders>
            <w:shd w:val="clear" w:color="auto" w:fill="EAEAEA"/>
            <w:vAlign w:val="center"/>
          </w:tcPr>
          <w:p w14:paraId="433BE8D9"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Initier le système d’évaluation et estimer la </w:t>
            </w:r>
            <w:proofErr w:type="spellStart"/>
            <w:r w:rsidRPr="009868FC">
              <w:rPr>
                <w:rFonts w:ascii="Marianne Light" w:hAnsi="Marianne Light"/>
                <w:i/>
                <w:iCs/>
                <w:szCs w:val="20"/>
              </w:rPr>
              <w:t>Backlog</w:t>
            </w:r>
            <w:proofErr w:type="spellEnd"/>
            <w:r w:rsidRPr="009868FC">
              <w:rPr>
                <w:rFonts w:ascii="Marianne Light" w:hAnsi="Marianne Light"/>
                <w:i/>
                <w:iCs/>
                <w:szCs w:val="20"/>
              </w:rPr>
              <w:t xml:space="preserve"> </w:t>
            </w:r>
            <w:proofErr w:type="spellStart"/>
            <w:r w:rsidRPr="009868FC">
              <w:rPr>
                <w:rFonts w:ascii="Marianne Light" w:hAnsi="Marianne Light"/>
                <w:i/>
                <w:iCs/>
                <w:szCs w:val="20"/>
              </w:rPr>
              <w:t>Ready</w:t>
            </w:r>
            <w:proofErr w:type="spellEnd"/>
          </w:p>
        </w:tc>
        <w:tc>
          <w:tcPr>
            <w:tcW w:w="2792" w:type="dxa"/>
            <w:vMerge w:val="restart"/>
            <w:tcBorders>
              <w:left w:val="single" w:sz="4" w:space="0" w:color="auto"/>
              <w:right w:val="single" w:sz="4" w:space="0" w:color="auto"/>
            </w:tcBorders>
            <w:vAlign w:val="center"/>
          </w:tcPr>
          <w:p w14:paraId="6C60AF36"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Système d’évaluation défini ;</w:t>
            </w:r>
          </w:p>
        </w:tc>
      </w:tr>
      <w:tr w:rsidR="005906ED" w:rsidRPr="009868FC" w14:paraId="5FAE5D92" w14:textId="77777777" w:rsidTr="00B322E1">
        <w:trPr>
          <w:trHeight w:val="150"/>
          <w:jc w:val="center"/>
        </w:trPr>
        <w:tc>
          <w:tcPr>
            <w:tcW w:w="886" w:type="dxa"/>
            <w:vMerge/>
            <w:tcBorders>
              <w:left w:val="single" w:sz="4" w:space="0" w:color="auto"/>
              <w:right w:val="single" w:sz="4" w:space="0" w:color="auto"/>
            </w:tcBorders>
            <w:vAlign w:val="center"/>
          </w:tcPr>
          <w:p w14:paraId="1A738D75" w14:textId="77777777" w:rsidR="005906ED" w:rsidRPr="009868FC" w:rsidRDefault="005906ED" w:rsidP="00B322E1">
            <w:pPr>
              <w:pStyle w:val="CCTP-Tableau-Texte1"/>
              <w:spacing w:before="31" w:after="31"/>
              <w:jc w:val="center"/>
              <w:rPr>
                <w:rFonts w:ascii="Marianne Light" w:hAnsi="Marianne Light"/>
                <w:szCs w:val="20"/>
              </w:rPr>
            </w:pPr>
          </w:p>
        </w:tc>
        <w:tc>
          <w:tcPr>
            <w:tcW w:w="5950" w:type="dxa"/>
            <w:tcBorders>
              <w:top w:val="single" w:sz="4" w:space="0" w:color="auto"/>
              <w:left w:val="single" w:sz="4" w:space="0" w:color="auto"/>
              <w:bottom w:val="single" w:sz="4" w:space="0" w:color="auto"/>
              <w:right w:val="single" w:sz="4" w:space="0" w:color="auto"/>
            </w:tcBorders>
            <w:vAlign w:val="center"/>
          </w:tcPr>
          <w:p w14:paraId="5E069413"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Proposer un système d’évaluation des </w:t>
            </w:r>
            <w:proofErr w:type="spellStart"/>
            <w:r w:rsidRPr="009868FC">
              <w:rPr>
                <w:rFonts w:ascii="Marianne Light" w:hAnsi="Marianne Light"/>
                <w:szCs w:val="20"/>
              </w:rPr>
              <w:t>features</w:t>
            </w:r>
            <w:proofErr w:type="spellEnd"/>
            <w:r w:rsidRPr="009868FC">
              <w:rPr>
                <w:rFonts w:ascii="Marianne Light" w:hAnsi="Marianne Light"/>
                <w:szCs w:val="20"/>
              </w:rPr>
              <w:t xml:space="preserve">, </w:t>
            </w:r>
            <w:r w:rsidRPr="009868FC">
              <w:rPr>
                <w:rFonts w:ascii="Marianne Light" w:hAnsi="Marianne Light"/>
                <w:i/>
                <w:iCs/>
                <w:szCs w:val="20"/>
              </w:rPr>
              <w:t>User</w:t>
            </w:r>
            <w:r w:rsidRPr="009868FC">
              <w:rPr>
                <w:rFonts w:ascii="Marianne Light" w:hAnsi="Marianne Light"/>
                <w:i/>
                <w:szCs w:val="20"/>
              </w:rPr>
              <w:t xml:space="preserve"> stories</w:t>
            </w:r>
            <w:r w:rsidRPr="009868FC">
              <w:rPr>
                <w:rFonts w:ascii="Marianne Light" w:hAnsi="Marianne Light"/>
                <w:szCs w:val="20"/>
              </w:rPr>
              <w:t xml:space="preserve"> et </w:t>
            </w:r>
            <w:proofErr w:type="spellStart"/>
            <w:r w:rsidRPr="009868FC">
              <w:rPr>
                <w:rFonts w:ascii="Marianne Light" w:hAnsi="Marianne Light"/>
                <w:i/>
                <w:iCs/>
                <w:szCs w:val="20"/>
              </w:rPr>
              <w:t>Enablers</w:t>
            </w:r>
            <w:proofErr w:type="spellEnd"/>
            <w:r w:rsidRPr="009868FC">
              <w:rPr>
                <w:rFonts w:ascii="Marianne Light" w:hAnsi="Marianne Light"/>
                <w:i/>
                <w:iCs/>
                <w:szCs w:val="20"/>
              </w:rPr>
              <w:t xml:space="preserve"> </w:t>
            </w:r>
            <w:r w:rsidRPr="009868FC">
              <w:rPr>
                <w:rFonts w:ascii="Marianne Light" w:hAnsi="Marianne Light"/>
                <w:szCs w:val="20"/>
              </w:rPr>
              <w:t xml:space="preserve">s’appliquant à la Squad ou à l’ensemble des </w:t>
            </w:r>
            <w:proofErr w:type="spellStart"/>
            <w:r w:rsidRPr="009868FC">
              <w:rPr>
                <w:rFonts w:ascii="Marianne Light" w:hAnsi="Marianne Light"/>
                <w:szCs w:val="20"/>
              </w:rPr>
              <w:t>Squads</w:t>
            </w:r>
            <w:proofErr w:type="spellEnd"/>
            <w:r w:rsidRPr="009868FC">
              <w:rPr>
                <w:rFonts w:ascii="Marianne Light" w:hAnsi="Marianne Light"/>
                <w:szCs w:val="20"/>
              </w:rPr>
              <w:t> ;</w:t>
            </w:r>
          </w:p>
        </w:tc>
        <w:tc>
          <w:tcPr>
            <w:tcW w:w="2792" w:type="dxa"/>
            <w:vMerge/>
            <w:tcBorders>
              <w:left w:val="single" w:sz="4" w:space="0" w:color="auto"/>
              <w:right w:val="single" w:sz="4" w:space="0" w:color="auto"/>
            </w:tcBorders>
            <w:vAlign w:val="center"/>
          </w:tcPr>
          <w:p w14:paraId="3D6B7D30" w14:textId="77777777" w:rsidR="005906ED" w:rsidRPr="009868FC" w:rsidRDefault="005906ED" w:rsidP="00B322E1">
            <w:pPr>
              <w:pStyle w:val="CCTP-Tableau-Puce1"/>
              <w:spacing w:before="31" w:after="31"/>
              <w:ind w:left="374"/>
              <w:rPr>
                <w:rFonts w:ascii="Marianne Light" w:hAnsi="Marianne Light"/>
                <w:szCs w:val="20"/>
              </w:rPr>
            </w:pPr>
          </w:p>
        </w:tc>
      </w:tr>
      <w:tr w:rsidR="005906ED" w:rsidRPr="009868FC" w14:paraId="11A9A462" w14:textId="77777777" w:rsidTr="00B322E1">
        <w:trPr>
          <w:trHeight w:val="161"/>
          <w:jc w:val="center"/>
        </w:trPr>
        <w:tc>
          <w:tcPr>
            <w:tcW w:w="886" w:type="dxa"/>
            <w:vMerge w:val="restart"/>
            <w:tcBorders>
              <w:left w:val="single" w:sz="4" w:space="0" w:color="auto"/>
              <w:right w:val="single" w:sz="4" w:space="0" w:color="auto"/>
            </w:tcBorders>
            <w:vAlign w:val="center"/>
          </w:tcPr>
          <w:p w14:paraId="3F48A0A7" w14:textId="77777777" w:rsidR="005906ED" w:rsidRPr="009868FC" w:rsidRDefault="005906ED" w:rsidP="00B322E1">
            <w:pPr>
              <w:pStyle w:val="CCTP-Tableau-Texte1"/>
              <w:spacing w:before="31" w:after="31"/>
              <w:jc w:val="center"/>
              <w:rPr>
                <w:rFonts w:ascii="Marianne Light" w:hAnsi="Marianne Light"/>
                <w:szCs w:val="20"/>
              </w:rPr>
            </w:pPr>
            <w:r w:rsidRPr="009868FC">
              <w:rPr>
                <w:rFonts w:ascii="Marianne Light" w:hAnsi="Marianne Light"/>
                <w:szCs w:val="20"/>
              </w:rPr>
              <w:t>3</w:t>
            </w:r>
          </w:p>
        </w:tc>
        <w:tc>
          <w:tcPr>
            <w:tcW w:w="59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47EEBF" w14:textId="77777777" w:rsidR="005906ED" w:rsidRPr="009868FC" w:rsidRDefault="005906ED" w:rsidP="00B322E1">
            <w:pPr>
              <w:pStyle w:val="CCTP-Tableau-Puce1"/>
              <w:shd w:val="clear" w:color="D9D9D9" w:themeColor="background1" w:themeShade="D9" w:fill="D9D9D9" w:themeFill="background1" w:themeFillShade="D9"/>
              <w:spacing w:before="31" w:after="31"/>
              <w:ind w:hanging="3"/>
              <w:jc w:val="both"/>
              <w:rPr>
                <w:rFonts w:ascii="Marianne Light" w:hAnsi="Marianne Light"/>
                <w:szCs w:val="20"/>
              </w:rPr>
            </w:pPr>
            <w:r w:rsidRPr="009868FC">
              <w:rPr>
                <w:rFonts w:ascii="Marianne Light" w:hAnsi="Marianne Light"/>
                <w:szCs w:val="20"/>
              </w:rPr>
              <w:t>Initier le système d’intégration continue</w:t>
            </w:r>
          </w:p>
        </w:tc>
        <w:tc>
          <w:tcPr>
            <w:tcW w:w="2792" w:type="dxa"/>
            <w:vMerge w:val="restart"/>
            <w:tcBorders>
              <w:left w:val="single" w:sz="4" w:space="0" w:color="auto"/>
              <w:right w:val="single" w:sz="4" w:space="0" w:color="auto"/>
            </w:tcBorders>
            <w:vAlign w:val="center"/>
          </w:tcPr>
          <w:p w14:paraId="429F0B8C"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Stratégie de test définie</w:t>
            </w:r>
          </w:p>
          <w:p w14:paraId="6A8AE4DB"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Règles de sécurité définies</w:t>
            </w:r>
          </w:p>
          <w:p w14:paraId="6D7A8E15"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Chaîne d’intégration et stratégie de déploiement stabilisés</w:t>
            </w:r>
          </w:p>
        </w:tc>
      </w:tr>
      <w:tr w:rsidR="005906ED" w:rsidRPr="009868FC" w14:paraId="689EB475" w14:textId="77777777" w:rsidTr="00B322E1">
        <w:trPr>
          <w:trHeight w:val="1589"/>
          <w:jc w:val="center"/>
        </w:trPr>
        <w:tc>
          <w:tcPr>
            <w:tcW w:w="886" w:type="dxa"/>
            <w:vMerge/>
            <w:tcBorders>
              <w:left w:val="single" w:sz="4" w:space="0" w:color="auto"/>
              <w:right w:val="single" w:sz="4" w:space="0" w:color="auto"/>
            </w:tcBorders>
            <w:vAlign w:val="center"/>
          </w:tcPr>
          <w:p w14:paraId="3413F4AE" w14:textId="77777777" w:rsidR="005906ED" w:rsidRPr="009868FC" w:rsidRDefault="005906ED" w:rsidP="00B322E1">
            <w:pPr>
              <w:pStyle w:val="CCTP-Tableau-Texte1"/>
              <w:spacing w:before="31" w:after="31"/>
              <w:jc w:val="center"/>
              <w:rPr>
                <w:rFonts w:ascii="Marianne Light" w:hAnsi="Marianne Light"/>
                <w:szCs w:val="20"/>
              </w:rPr>
            </w:pPr>
          </w:p>
        </w:tc>
        <w:tc>
          <w:tcPr>
            <w:tcW w:w="5950" w:type="dxa"/>
            <w:tcBorders>
              <w:top w:val="single" w:sz="4" w:space="0" w:color="auto"/>
              <w:left w:val="single" w:sz="4" w:space="0" w:color="auto"/>
              <w:bottom w:val="single" w:sz="4" w:space="0" w:color="auto"/>
              <w:right w:val="single" w:sz="4" w:space="0" w:color="auto"/>
            </w:tcBorders>
            <w:vAlign w:val="center"/>
          </w:tcPr>
          <w:p w14:paraId="7C9E9013" w14:textId="06B20D7E"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Définir la stratégie de test</w:t>
            </w:r>
            <w:r w:rsidR="009B5D6D" w:rsidRPr="009868FC">
              <w:rPr>
                <w:rFonts w:ascii="Marianne Light" w:hAnsi="Marianne Light"/>
                <w:szCs w:val="20"/>
              </w:rPr>
              <w:t>s</w:t>
            </w:r>
            <w:r w:rsidRPr="009868FC">
              <w:rPr>
                <w:rFonts w:ascii="Marianne Light" w:hAnsi="Marianne Light"/>
                <w:szCs w:val="20"/>
              </w:rPr>
              <w:t xml:space="preserve"> et d’automatisation associée (</w:t>
            </w:r>
            <w:proofErr w:type="spellStart"/>
            <w:r w:rsidRPr="009868FC">
              <w:rPr>
                <w:rFonts w:ascii="Marianne Light" w:hAnsi="Marianne Light"/>
                <w:szCs w:val="20"/>
              </w:rPr>
              <w:t>build</w:t>
            </w:r>
            <w:proofErr w:type="spellEnd"/>
            <w:r w:rsidRPr="009868FC">
              <w:rPr>
                <w:rFonts w:ascii="Marianne Light" w:hAnsi="Marianne Light"/>
                <w:szCs w:val="20"/>
              </w:rPr>
              <w:t>) ;</w:t>
            </w:r>
          </w:p>
          <w:p w14:paraId="6A0A1313" w14:textId="77777777" w:rsidR="005906ED" w:rsidRPr="009868FC" w:rsidRDefault="005906ED" w:rsidP="00EB25C1">
            <w:pPr>
              <w:pStyle w:val="CCTP-Tableau-Puce1"/>
              <w:numPr>
                <w:ilvl w:val="0"/>
                <w:numId w:val="70"/>
              </w:numPr>
              <w:ind w:left="357" w:hanging="357"/>
              <w:rPr>
                <w:rFonts w:ascii="Marianne Light" w:hAnsi="Marianne Light"/>
                <w:szCs w:val="20"/>
              </w:rPr>
            </w:pPr>
            <w:r w:rsidRPr="009868FC">
              <w:rPr>
                <w:rFonts w:ascii="Marianne Light" w:hAnsi="Marianne Light"/>
                <w:szCs w:val="20"/>
              </w:rPr>
              <w:t>Définir la stratégie de déploiement et de gestion des environnements (</w:t>
            </w:r>
            <w:r w:rsidRPr="009868FC">
              <w:rPr>
                <w:rFonts w:ascii="Marianne Light" w:hAnsi="Marianne Light"/>
                <w:i/>
                <w:szCs w:val="20"/>
              </w:rPr>
              <w:t>commit change</w:t>
            </w:r>
            <w:r w:rsidRPr="009868FC">
              <w:rPr>
                <w:rFonts w:ascii="Marianne Light" w:hAnsi="Marianne Light"/>
                <w:szCs w:val="20"/>
              </w:rPr>
              <w:t xml:space="preserve"> / </w:t>
            </w:r>
            <w:proofErr w:type="spellStart"/>
            <w:r w:rsidRPr="009868FC">
              <w:rPr>
                <w:rFonts w:ascii="Marianne Light" w:hAnsi="Marianne Light"/>
                <w:szCs w:val="20"/>
              </w:rPr>
              <w:t>branching</w:t>
            </w:r>
            <w:proofErr w:type="spellEnd"/>
            <w:r w:rsidRPr="009868FC">
              <w:rPr>
                <w:rFonts w:ascii="Marianne Light" w:hAnsi="Marianne Light"/>
                <w:szCs w:val="20"/>
              </w:rPr>
              <w:t xml:space="preserve"> model, tests d’intégration, tests de charges, etc.)</w:t>
            </w:r>
          </w:p>
          <w:p w14:paraId="1F8AA894"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Définir les règles de sécurité à appliquer </w:t>
            </w:r>
          </w:p>
          <w:p w14:paraId="25720617"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Définir les indicateurs de monitoring et de supervision</w:t>
            </w:r>
          </w:p>
        </w:tc>
        <w:tc>
          <w:tcPr>
            <w:tcW w:w="2792" w:type="dxa"/>
            <w:vMerge/>
            <w:tcBorders>
              <w:left w:val="single" w:sz="4" w:space="0" w:color="auto"/>
              <w:right w:val="single" w:sz="4" w:space="0" w:color="auto"/>
            </w:tcBorders>
            <w:vAlign w:val="center"/>
          </w:tcPr>
          <w:p w14:paraId="22606F68" w14:textId="77777777" w:rsidR="005906ED" w:rsidRPr="009868FC" w:rsidRDefault="005906ED" w:rsidP="00B322E1">
            <w:pPr>
              <w:pStyle w:val="CCTP-Tableau-Puce1"/>
              <w:spacing w:before="31" w:after="31"/>
              <w:ind w:left="374"/>
              <w:rPr>
                <w:rFonts w:ascii="Marianne Light" w:hAnsi="Marianne Light"/>
                <w:szCs w:val="20"/>
              </w:rPr>
            </w:pPr>
          </w:p>
        </w:tc>
      </w:tr>
      <w:tr w:rsidR="005906ED" w:rsidRPr="009868FC" w14:paraId="53BE5C94" w14:textId="77777777" w:rsidTr="00B322E1">
        <w:trPr>
          <w:trHeight w:val="150"/>
          <w:jc w:val="center"/>
        </w:trPr>
        <w:tc>
          <w:tcPr>
            <w:tcW w:w="886" w:type="dxa"/>
            <w:vMerge w:val="restart"/>
            <w:tcBorders>
              <w:left w:val="single" w:sz="4" w:space="0" w:color="auto"/>
              <w:right w:val="single" w:sz="4" w:space="0" w:color="auto"/>
            </w:tcBorders>
            <w:vAlign w:val="center"/>
          </w:tcPr>
          <w:p w14:paraId="2B7DD7E1" w14:textId="77777777" w:rsidR="005906ED" w:rsidRPr="009868FC" w:rsidRDefault="005906ED" w:rsidP="00B322E1">
            <w:pPr>
              <w:pStyle w:val="CCTP-Tableau-Texte1"/>
              <w:spacing w:before="31" w:after="31"/>
              <w:jc w:val="center"/>
              <w:rPr>
                <w:rFonts w:ascii="Marianne Light" w:hAnsi="Marianne Light"/>
                <w:szCs w:val="20"/>
              </w:rPr>
            </w:pPr>
            <w:r w:rsidRPr="009868FC">
              <w:rPr>
                <w:rFonts w:ascii="Marianne Light" w:hAnsi="Marianne Light"/>
                <w:szCs w:val="20"/>
              </w:rPr>
              <w:t>4</w:t>
            </w:r>
          </w:p>
        </w:tc>
        <w:tc>
          <w:tcPr>
            <w:tcW w:w="5950" w:type="dxa"/>
            <w:tcBorders>
              <w:top w:val="single" w:sz="4" w:space="0" w:color="auto"/>
              <w:left w:val="single" w:sz="4" w:space="0" w:color="auto"/>
              <w:bottom w:val="single" w:sz="4" w:space="0" w:color="auto"/>
              <w:right w:val="single" w:sz="4" w:space="0" w:color="auto"/>
            </w:tcBorders>
            <w:shd w:val="clear" w:color="auto" w:fill="EAEAEA"/>
            <w:vAlign w:val="center"/>
          </w:tcPr>
          <w:p w14:paraId="15CF9162"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Dimensionner la ou les </w:t>
            </w:r>
            <w:proofErr w:type="spellStart"/>
            <w:r w:rsidRPr="009868FC">
              <w:rPr>
                <w:rFonts w:ascii="Marianne Light" w:hAnsi="Marianne Light"/>
                <w:szCs w:val="20"/>
              </w:rPr>
              <w:t>Squads</w:t>
            </w:r>
            <w:proofErr w:type="spellEnd"/>
            <w:r w:rsidRPr="009868FC">
              <w:rPr>
                <w:rFonts w:ascii="Marianne Light" w:hAnsi="Marianne Light"/>
                <w:szCs w:val="20"/>
              </w:rPr>
              <w:t xml:space="preserve"> et le nombre de sprints étalons</w:t>
            </w:r>
          </w:p>
        </w:tc>
        <w:tc>
          <w:tcPr>
            <w:tcW w:w="2792" w:type="dxa"/>
            <w:vMerge w:val="restart"/>
            <w:tcBorders>
              <w:left w:val="single" w:sz="4" w:space="0" w:color="auto"/>
              <w:right w:val="single" w:sz="4" w:space="0" w:color="auto"/>
            </w:tcBorders>
            <w:vAlign w:val="center"/>
          </w:tcPr>
          <w:p w14:paraId="57090A62"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 xml:space="preserve">Composition de la Squad ou des </w:t>
            </w:r>
            <w:proofErr w:type="spellStart"/>
            <w:r w:rsidRPr="009868FC">
              <w:rPr>
                <w:rFonts w:ascii="Marianne Light" w:hAnsi="Marianne Light"/>
                <w:szCs w:val="20"/>
              </w:rPr>
              <w:t>squads</w:t>
            </w:r>
            <w:proofErr w:type="spellEnd"/>
            <w:r w:rsidRPr="009868FC">
              <w:rPr>
                <w:rFonts w:ascii="Marianne Light" w:hAnsi="Marianne Light"/>
                <w:szCs w:val="20"/>
              </w:rPr>
              <w:t> ;</w:t>
            </w:r>
          </w:p>
          <w:p w14:paraId="10E02AC5"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Caractéristiques de la phase de calibrage ;</w:t>
            </w:r>
          </w:p>
          <w:p w14:paraId="02D580E4" w14:textId="77777777" w:rsidR="005906ED" w:rsidRPr="009868FC" w:rsidRDefault="005906ED" w:rsidP="00B322E1">
            <w:pPr>
              <w:pStyle w:val="CCTP-Tableau-Puce1"/>
              <w:spacing w:before="31" w:after="31"/>
              <w:ind w:left="408"/>
              <w:rPr>
                <w:rFonts w:ascii="Marianne Light" w:hAnsi="Marianne Light"/>
                <w:szCs w:val="20"/>
              </w:rPr>
            </w:pPr>
          </w:p>
        </w:tc>
      </w:tr>
      <w:tr w:rsidR="005906ED" w:rsidRPr="009868FC" w14:paraId="30E76E98" w14:textId="77777777" w:rsidTr="00B322E1">
        <w:trPr>
          <w:trHeight w:val="150"/>
          <w:jc w:val="center"/>
        </w:trPr>
        <w:tc>
          <w:tcPr>
            <w:tcW w:w="886" w:type="dxa"/>
            <w:vMerge/>
            <w:tcBorders>
              <w:left w:val="single" w:sz="4" w:space="0" w:color="auto"/>
              <w:bottom w:val="single" w:sz="4" w:space="0" w:color="auto"/>
              <w:right w:val="single" w:sz="4" w:space="0" w:color="auto"/>
            </w:tcBorders>
            <w:vAlign w:val="center"/>
          </w:tcPr>
          <w:p w14:paraId="48F28AFC" w14:textId="77777777" w:rsidR="005906ED" w:rsidRPr="009868FC" w:rsidRDefault="005906ED" w:rsidP="00B322E1">
            <w:pPr>
              <w:pStyle w:val="CCTP-Tableau-Texte1"/>
              <w:spacing w:before="31" w:after="31"/>
              <w:jc w:val="center"/>
              <w:rPr>
                <w:rFonts w:ascii="Marianne Light" w:hAnsi="Marianne Light"/>
                <w:szCs w:val="20"/>
              </w:rPr>
            </w:pPr>
          </w:p>
        </w:tc>
        <w:tc>
          <w:tcPr>
            <w:tcW w:w="5950" w:type="dxa"/>
            <w:tcBorders>
              <w:top w:val="single" w:sz="4" w:space="0" w:color="auto"/>
              <w:left w:val="single" w:sz="4" w:space="0" w:color="auto"/>
              <w:bottom w:val="single" w:sz="4" w:space="0" w:color="auto"/>
              <w:right w:val="single" w:sz="4" w:space="0" w:color="auto"/>
            </w:tcBorders>
            <w:shd w:val="clear" w:color="auto" w:fill="auto"/>
            <w:vAlign w:val="center"/>
          </w:tcPr>
          <w:p w14:paraId="1BCAC1A3"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Analyser et partager avec le Ministère de la Justice le </w:t>
            </w:r>
            <w:proofErr w:type="spellStart"/>
            <w:r w:rsidRPr="009868FC">
              <w:rPr>
                <w:rFonts w:ascii="Marianne Light" w:hAnsi="Marianne Light"/>
                <w:szCs w:val="20"/>
              </w:rPr>
              <w:t>backlog</w:t>
            </w:r>
            <w:proofErr w:type="spellEnd"/>
            <w:r w:rsidRPr="009868FC">
              <w:rPr>
                <w:rFonts w:ascii="Marianne Light" w:hAnsi="Marianne Light"/>
                <w:szCs w:val="20"/>
              </w:rPr>
              <w:t xml:space="preserve"> produit initié ;</w:t>
            </w:r>
          </w:p>
          <w:p w14:paraId="7D6E5152" w14:textId="69DF46BA" w:rsidR="005906ED" w:rsidRPr="009868FC" w:rsidRDefault="005906ED" w:rsidP="004D5693">
            <w:pPr>
              <w:pStyle w:val="CCTP-Tableau-Puce1"/>
              <w:numPr>
                <w:ilvl w:val="0"/>
                <w:numId w:val="70"/>
              </w:numPr>
              <w:spacing w:before="31" w:after="31"/>
              <w:jc w:val="both"/>
              <w:rPr>
                <w:rFonts w:ascii="Marianne Light" w:hAnsi="Marianne Light"/>
                <w:szCs w:val="20"/>
              </w:rPr>
            </w:pPr>
            <w:r w:rsidRPr="009868FC">
              <w:rPr>
                <w:rFonts w:ascii="Marianne Light" w:hAnsi="Marianne Light"/>
                <w:szCs w:val="20"/>
              </w:rPr>
              <w:t xml:space="preserve">Déterminer la ou les </w:t>
            </w:r>
            <w:proofErr w:type="spellStart"/>
            <w:r w:rsidRPr="009868FC">
              <w:rPr>
                <w:rFonts w:ascii="Marianne Light" w:hAnsi="Marianne Light"/>
                <w:szCs w:val="20"/>
              </w:rPr>
              <w:t>Squads</w:t>
            </w:r>
            <w:proofErr w:type="spellEnd"/>
            <w:r w:rsidRPr="009868FC">
              <w:rPr>
                <w:rFonts w:ascii="Marianne Light" w:hAnsi="Marianne Light"/>
                <w:szCs w:val="20"/>
              </w:rPr>
              <w:t xml:space="preserve"> pour la réalisation de la</w:t>
            </w:r>
            <w:r w:rsidR="00675039" w:rsidRPr="009868FC">
              <w:rPr>
                <w:rFonts w:ascii="Marianne Light" w:hAnsi="Marianne Light"/>
                <w:szCs w:val="20"/>
              </w:rPr>
              <w:t xml:space="preserve"> phase de calibrage </w:t>
            </w:r>
            <w:r w:rsidRPr="009868FC">
              <w:rPr>
                <w:rFonts w:ascii="Marianne Light" w:hAnsi="Marianne Light"/>
                <w:szCs w:val="20"/>
              </w:rPr>
              <w:t>;</w:t>
            </w:r>
          </w:p>
          <w:p w14:paraId="0C32B69F"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Confirmer le nombre de sprints par défaut ou justifier un nombre de sprints différents.</w:t>
            </w:r>
          </w:p>
        </w:tc>
        <w:tc>
          <w:tcPr>
            <w:tcW w:w="2792" w:type="dxa"/>
            <w:vMerge/>
            <w:tcBorders>
              <w:left w:val="single" w:sz="4" w:space="0" w:color="auto"/>
              <w:bottom w:val="single" w:sz="4" w:space="0" w:color="auto"/>
              <w:right w:val="single" w:sz="4" w:space="0" w:color="auto"/>
            </w:tcBorders>
            <w:vAlign w:val="center"/>
          </w:tcPr>
          <w:p w14:paraId="1094A0BF"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p>
        </w:tc>
      </w:tr>
      <w:tr w:rsidR="005906ED" w:rsidRPr="009868FC" w14:paraId="49A31B7D" w14:textId="77777777" w:rsidTr="00B322E1">
        <w:trPr>
          <w:trHeight w:val="150"/>
          <w:jc w:val="center"/>
        </w:trPr>
        <w:tc>
          <w:tcPr>
            <w:tcW w:w="886" w:type="dxa"/>
            <w:vMerge w:val="restart"/>
            <w:tcBorders>
              <w:left w:val="single" w:sz="4" w:space="0" w:color="auto"/>
              <w:right w:val="single" w:sz="4" w:space="0" w:color="auto"/>
            </w:tcBorders>
            <w:vAlign w:val="center"/>
          </w:tcPr>
          <w:p w14:paraId="398A8154" w14:textId="77777777" w:rsidR="005906ED" w:rsidRPr="009868FC" w:rsidRDefault="005906ED" w:rsidP="00B322E1">
            <w:pPr>
              <w:pStyle w:val="CCTP-Tableau-Texte1"/>
              <w:spacing w:before="31" w:after="31"/>
              <w:jc w:val="center"/>
              <w:rPr>
                <w:rFonts w:ascii="Marianne Light" w:hAnsi="Marianne Light"/>
                <w:szCs w:val="20"/>
              </w:rPr>
            </w:pPr>
            <w:r w:rsidRPr="009868FC">
              <w:rPr>
                <w:rFonts w:ascii="Marianne Light" w:hAnsi="Marianne Light"/>
                <w:szCs w:val="20"/>
              </w:rPr>
              <w:t>5</w:t>
            </w:r>
          </w:p>
        </w:tc>
        <w:tc>
          <w:tcPr>
            <w:tcW w:w="5950" w:type="dxa"/>
            <w:tcBorders>
              <w:top w:val="single" w:sz="4" w:space="0" w:color="auto"/>
              <w:left w:val="single" w:sz="4" w:space="0" w:color="auto"/>
              <w:bottom w:val="single" w:sz="4" w:space="0" w:color="auto"/>
              <w:right w:val="single" w:sz="4" w:space="0" w:color="auto"/>
            </w:tcBorders>
            <w:shd w:val="clear" w:color="auto" w:fill="EAEAEA"/>
            <w:vAlign w:val="center"/>
          </w:tcPr>
          <w:p w14:paraId="119051A1" w14:textId="02A5761B"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Préparer le lancement de la </w:t>
            </w:r>
            <w:r w:rsidRPr="009868FC">
              <w:rPr>
                <w:rFonts w:ascii="Marianne Light" w:hAnsi="Marianne Light"/>
                <w:szCs w:val="20"/>
              </w:rPr>
              <w:fldChar w:fldCharType="begin"/>
            </w:r>
            <w:r w:rsidRPr="009868FC">
              <w:rPr>
                <w:rFonts w:ascii="Marianne Light" w:hAnsi="Marianne Light"/>
                <w:szCs w:val="20"/>
              </w:rPr>
              <w:instrText xml:space="preserve"> REF _Ref8649646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br w:type="page"/>
            </w:r>
            <w:r w:rsidR="004D5693" w:rsidRPr="009868FC">
              <w:rPr>
                <w:rFonts w:ascii="Marianne Light" w:hAnsi="Marianne Light"/>
                <w:szCs w:val="20"/>
              </w:rPr>
              <w:t>phase de calibrage</w:t>
            </w:r>
          </w:p>
          <w:p w14:paraId="6898465B" w14:textId="71CA7F2B"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fldChar w:fldCharType="end"/>
            </w:r>
          </w:p>
        </w:tc>
        <w:tc>
          <w:tcPr>
            <w:tcW w:w="2792" w:type="dxa"/>
            <w:vMerge w:val="restart"/>
            <w:tcBorders>
              <w:left w:val="single" w:sz="4" w:space="0" w:color="auto"/>
              <w:right w:val="single" w:sz="4" w:space="0" w:color="auto"/>
            </w:tcBorders>
            <w:vAlign w:val="center"/>
          </w:tcPr>
          <w:p w14:paraId="34D00C18"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Planning.</w:t>
            </w:r>
          </w:p>
          <w:p w14:paraId="2C6CB1F0"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 xml:space="preserve">Rituels agiles précisés </w:t>
            </w:r>
          </w:p>
          <w:p w14:paraId="60F30706"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lastRenderedPageBreak/>
              <w:t xml:space="preserve">Partie prenantes identifiées </w:t>
            </w:r>
          </w:p>
          <w:p w14:paraId="66614BEA" w14:textId="50991EA3"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 xml:space="preserve">Coût de la phase de calibrage suivant les points de complexité (cf. « Base tarifaire » du chapitre </w:t>
            </w:r>
            <w:r w:rsidR="002D3B44">
              <w:rPr>
                <w:rFonts w:ascii="Marianne Light" w:hAnsi="Marianne Light"/>
                <w:szCs w:val="20"/>
              </w:rPr>
              <w:t>5.4.3.2</w:t>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_Ref8649646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br w:type="page"/>
            </w:r>
          </w:p>
          <w:p w14:paraId="3DAA4EF0" w14:textId="7479AF73"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eastAsiaTheme="minorEastAsia" w:hAnsi="Marianne Light" w:cstheme="minorBidi"/>
                <w:szCs w:val="20"/>
              </w:rPr>
              <w:t>Phase de Calibrage</w:t>
            </w:r>
            <w:r w:rsidRPr="009868FC">
              <w:rPr>
                <w:rFonts w:ascii="Marianne Light" w:hAnsi="Marianne Light"/>
                <w:szCs w:val="20"/>
              </w:rPr>
              <w:fldChar w:fldCharType="end"/>
            </w:r>
            <w:r w:rsidRPr="009868FC">
              <w:rPr>
                <w:rFonts w:ascii="Marianne Light" w:hAnsi="Marianne Light"/>
                <w:szCs w:val="20"/>
              </w:rPr>
              <w:t> »).</w:t>
            </w:r>
          </w:p>
        </w:tc>
      </w:tr>
      <w:tr w:rsidR="005906ED" w:rsidRPr="009868FC" w14:paraId="3C9EF025" w14:textId="77777777" w:rsidTr="00B322E1">
        <w:trPr>
          <w:trHeight w:val="150"/>
          <w:jc w:val="center"/>
        </w:trPr>
        <w:tc>
          <w:tcPr>
            <w:tcW w:w="886" w:type="dxa"/>
            <w:vMerge/>
            <w:tcBorders>
              <w:left w:val="single" w:sz="4" w:space="0" w:color="auto"/>
              <w:bottom w:val="single" w:sz="4" w:space="0" w:color="auto"/>
              <w:right w:val="single" w:sz="4" w:space="0" w:color="auto"/>
            </w:tcBorders>
            <w:vAlign w:val="center"/>
          </w:tcPr>
          <w:p w14:paraId="11625D22" w14:textId="77777777" w:rsidR="005906ED" w:rsidRPr="009868FC" w:rsidRDefault="005906ED" w:rsidP="00B322E1">
            <w:pPr>
              <w:pStyle w:val="CCTP-Tableau-Texte1"/>
              <w:spacing w:before="31" w:after="31"/>
              <w:jc w:val="center"/>
              <w:rPr>
                <w:rFonts w:ascii="Marianne Light" w:hAnsi="Marianne Light"/>
                <w:szCs w:val="20"/>
              </w:rPr>
            </w:pPr>
          </w:p>
        </w:tc>
        <w:tc>
          <w:tcPr>
            <w:tcW w:w="5950" w:type="dxa"/>
            <w:tcBorders>
              <w:top w:val="single" w:sz="4" w:space="0" w:color="auto"/>
              <w:left w:val="single" w:sz="4" w:space="0" w:color="auto"/>
              <w:bottom w:val="single" w:sz="4" w:space="0" w:color="auto"/>
              <w:right w:val="single" w:sz="4" w:space="0" w:color="auto"/>
            </w:tcBorders>
            <w:shd w:val="clear" w:color="auto" w:fill="auto"/>
            <w:vAlign w:val="center"/>
          </w:tcPr>
          <w:p w14:paraId="059BA936" w14:textId="55D1117F"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Dans le respect des engagements de service définis au chapitre </w:t>
            </w:r>
            <w:r w:rsidR="002D3B44">
              <w:rPr>
                <w:rStyle w:val="Marquedecommentaire"/>
                <w:rFonts w:ascii="Marianne Light" w:hAnsi="Marianne Light"/>
                <w:sz w:val="20"/>
                <w:szCs w:val="20"/>
              </w:rPr>
              <w:t>5.4.3.2</w:t>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_Ref8649646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br w:type="page"/>
            </w:r>
          </w:p>
          <w:p w14:paraId="3FB73783" w14:textId="0EA3287A" w:rsidR="005906ED" w:rsidRPr="009868FC" w:rsidRDefault="005906ED" w:rsidP="00B322E1">
            <w:pPr>
              <w:pStyle w:val="CCTP-Tableau-Texte1"/>
              <w:spacing w:before="31" w:after="31"/>
              <w:jc w:val="both"/>
              <w:rPr>
                <w:rFonts w:ascii="Marianne Light" w:hAnsi="Marianne Light"/>
                <w:szCs w:val="20"/>
              </w:rPr>
            </w:pPr>
            <w:r w:rsidRPr="009868FC">
              <w:rPr>
                <w:rFonts w:ascii="Marianne Light" w:eastAsiaTheme="minorEastAsia" w:hAnsi="Marianne Light" w:cstheme="minorBidi"/>
                <w:szCs w:val="20"/>
              </w:rPr>
              <w:t>Phase de Calibrage</w:t>
            </w:r>
            <w:r w:rsidRPr="009868FC">
              <w:rPr>
                <w:rFonts w:ascii="Marianne Light" w:hAnsi="Marianne Light"/>
                <w:szCs w:val="20"/>
              </w:rPr>
              <w:fldChar w:fldCharType="end"/>
            </w:r>
            <w:r w:rsidRPr="009868FC">
              <w:rPr>
                <w:rFonts w:ascii="Marianne Light" w:hAnsi="Marianne Light"/>
                <w:szCs w:val="20"/>
              </w:rPr>
              <w:t xml:space="preserve"> », le Ministère de la Justice et le titulaire définissent conjointement le délai de lancement de la </w:t>
            </w:r>
            <w:r w:rsidRPr="009868FC">
              <w:rPr>
                <w:rFonts w:ascii="Marianne Light" w:hAnsi="Marianne Light"/>
                <w:szCs w:val="20"/>
              </w:rPr>
              <w:fldChar w:fldCharType="begin"/>
            </w:r>
            <w:r w:rsidRPr="009868FC">
              <w:rPr>
                <w:rFonts w:ascii="Marianne Light" w:hAnsi="Marianne Light"/>
                <w:szCs w:val="20"/>
              </w:rPr>
              <w:instrText xml:space="preserve"> REF _Ref8649646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br w:type="page"/>
            </w:r>
          </w:p>
          <w:p w14:paraId="72D96D96" w14:textId="54992347" w:rsidR="005906ED" w:rsidRPr="009868FC" w:rsidRDefault="00675039" w:rsidP="00B322E1">
            <w:pPr>
              <w:pStyle w:val="CCTP-Tableau-Texte1"/>
              <w:spacing w:before="31" w:after="31"/>
              <w:jc w:val="both"/>
              <w:rPr>
                <w:rFonts w:ascii="Marianne Light" w:hAnsi="Marianne Light"/>
                <w:szCs w:val="20"/>
              </w:rPr>
            </w:pPr>
            <w:proofErr w:type="gramStart"/>
            <w:r w:rsidRPr="009868FC">
              <w:rPr>
                <w:rFonts w:ascii="Marianne Light" w:eastAsiaTheme="minorEastAsia" w:hAnsi="Marianne Light" w:cstheme="minorBidi"/>
                <w:szCs w:val="20"/>
              </w:rPr>
              <w:t>p</w:t>
            </w:r>
            <w:r w:rsidR="005906ED" w:rsidRPr="009868FC">
              <w:rPr>
                <w:rFonts w:ascii="Marianne Light" w:eastAsiaTheme="minorEastAsia" w:hAnsi="Marianne Light" w:cstheme="minorBidi"/>
                <w:szCs w:val="20"/>
              </w:rPr>
              <w:t>hase</w:t>
            </w:r>
            <w:proofErr w:type="gramEnd"/>
            <w:r w:rsidR="005906ED" w:rsidRPr="009868FC">
              <w:rPr>
                <w:rFonts w:ascii="Marianne Light" w:eastAsiaTheme="minorEastAsia" w:hAnsi="Marianne Light" w:cstheme="minorBidi"/>
                <w:szCs w:val="20"/>
              </w:rPr>
              <w:t xml:space="preserve"> de Calibrage</w:t>
            </w:r>
            <w:r w:rsidR="005906ED" w:rsidRPr="009868FC">
              <w:rPr>
                <w:rFonts w:ascii="Marianne Light" w:hAnsi="Marianne Light"/>
                <w:szCs w:val="20"/>
              </w:rPr>
              <w:fldChar w:fldCharType="end"/>
            </w:r>
            <w:r w:rsidR="005906ED" w:rsidRPr="009868FC">
              <w:rPr>
                <w:rFonts w:ascii="Marianne Light" w:hAnsi="Marianne Light"/>
                <w:szCs w:val="20"/>
              </w:rPr>
              <w:t>.</w:t>
            </w:r>
          </w:p>
        </w:tc>
        <w:tc>
          <w:tcPr>
            <w:tcW w:w="2792" w:type="dxa"/>
            <w:vMerge/>
            <w:tcBorders>
              <w:left w:val="single" w:sz="4" w:space="0" w:color="auto"/>
              <w:bottom w:val="single" w:sz="4" w:space="0" w:color="auto"/>
              <w:right w:val="single" w:sz="4" w:space="0" w:color="auto"/>
            </w:tcBorders>
            <w:vAlign w:val="center"/>
          </w:tcPr>
          <w:p w14:paraId="1A4DFAE5"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p>
        </w:tc>
      </w:tr>
      <w:tr w:rsidR="005906ED" w:rsidRPr="009868FC" w14:paraId="2ECEA22E" w14:textId="77777777" w:rsidTr="00B322E1">
        <w:trPr>
          <w:trHeight w:val="360"/>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682A0354" w14:textId="77777777" w:rsidR="005906ED" w:rsidRPr="009868FC" w:rsidRDefault="005906ED" w:rsidP="00B322E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Engagements de service</w:t>
            </w:r>
          </w:p>
        </w:tc>
      </w:tr>
      <w:tr w:rsidR="005906ED" w:rsidRPr="009868FC" w14:paraId="66DD71CE" w14:textId="77777777" w:rsidTr="00B322E1">
        <w:trPr>
          <w:trHeight w:val="453"/>
          <w:jc w:val="center"/>
        </w:trPr>
        <w:tc>
          <w:tcPr>
            <w:tcW w:w="9628" w:type="dxa"/>
            <w:gridSpan w:val="3"/>
            <w:tcBorders>
              <w:top w:val="single" w:sz="4" w:space="0" w:color="auto"/>
              <w:left w:val="single" w:sz="4" w:space="0" w:color="auto"/>
              <w:bottom w:val="single" w:sz="4" w:space="0" w:color="auto"/>
              <w:right w:val="single" w:sz="4" w:space="0" w:color="auto"/>
            </w:tcBorders>
          </w:tcPr>
          <w:p w14:paraId="4830916E" w14:textId="521A4E5E"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Le délai de réalisation de ce cadrage est de 3 semaines </w:t>
            </w:r>
            <w:proofErr w:type="gramStart"/>
            <w:r w:rsidR="00923906" w:rsidRPr="009868FC">
              <w:rPr>
                <w:rFonts w:ascii="Marianne Light" w:hAnsi="Marianne Light"/>
                <w:szCs w:val="20"/>
              </w:rPr>
              <w:t>calendaire</w:t>
            </w:r>
            <w:r w:rsidR="004F3432" w:rsidRPr="009868FC">
              <w:rPr>
                <w:rFonts w:ascii="Marianne Light" w:hAnsi="Marianne Light"/>
                <w:szCs w:val="20"/>
              </w:rPr>
              <w:t>s</w:t>
            </w:r>
            <w:proofErr w:type="gramEnd"/>
            <w:r w:rsidRPr="009868FC">
              <w:rPr>
                <w:rFonts w:ascii="Marianne Light" w:hAnsi="Marianne Light"/>
                <w:szCs w:val="20"/>
              </w:rPr>
              <w:t xml:space="preserve">. </w:t>
            </w:r>
          </w:p>
          <w:p w14:paraId="0A48172F" w14:textId="77777777" w:rsidR="005906ED" w:rsidRPr="009868FC" w:rsidRDefault="005906ED" w:rsidP="00B322E1">
            <w:pPr>
              <w:pStyle w:val="CCTP-Tableau-Texte1"/>
              <w:spacing w:before="31" w:after="31"/>
              <w:jc w:val="both"/>
              <w:rPr>
                <w:rFonts w:ascii="Marianne Light" w:hAnsi="Marianne Light"/>
                <w:szCs w:val="20"/>
              </w:rPr>
            </w:pPr>
          </w:p>
          <w:p w14:paraId="0AAE20F9"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Le prestataire s’engage à réaliser cette analyse en impliquant les profils expérimentés pour l’exercice de cadrage, comprenant notamment : </w:t>
            </w:r>
          </w:p>
          <w:p w14:paraId="55339B17" w14:textId="77777777" w:rsidR="005906ED" w:rsidRPr="009868FC" w:rsidRDefault="005906ED" w:rsidP="00EB25C1">
            <w:pPr>
              <w:pStyle w:val="CCTP-Tableau-Texte1"/>
              <w:numPr>
                <w:ilvl w:val="0"/>
                <w:numId w:val="72"/>
              </w:numPr>
              <w:spacing w:before="31" w:after="31"/>
              <w:jc w:val="both"/>
              <w:rPr>
                <w:rFonts w:ascii="Marianne Light" w:hAnsi="Marianne Light"/>
                <w:szCs w:val="20"/>
              </w:rPr>
            </w:pPr>
            <w:r w:rsidRPr="009868FC">
              <w:rPr>
                <w:rFonts w:ascii="Marianne Light" w:hAnsi="Marianne Light"/>
                <w:szCs w:val="20"/>
              </w:rPr>
              <w:t>Delivery lead</w:t>
            </w:r>
          </w:p>
          <w:p w14:paraId="37D1A8C2" w14:textId="77777777" w:rsidR="005906ED" w:rsidRPr="009868FC" w:rsidRDefault="005906ED" w:rsidP="00EB25C1">
            <w:pPr>
              <w:pStyle w:val="CCTP-Tableau-Texte1"/>
              <w:numPr>
                <w:ilvl w:val="0"/>
                <w:numId w:val="72"/>
              </w:numPr>
              <w:spacing w:before="31" w:after="31"/>
              <w:jc w:val="both"/>
              <w:rPr>
                <w:rFonts w:ascii="Marianne Light" w:hAnsi="Marianne Light"/>
                <w:szCs w:val="20"/>
              </w:rPr>
            </w:pPr>
            <w:r w:rsidRPr="009868FC">
              <w:rPr>
                <w:rFonts w:ascii="Marianne Light" w:hAnsi="Marianne Light"/>
                <w:szCs w:val="20"/>
              </w:rPr>
              <w:t>Concepteur/développeur expert sénior (Tech lead)</w:t>
            </w:r>
          </w:p>
          <w:p w14:paraId="0143E76F" w14:textId="77777777" w:rsidR="005906ED" w:rsidRPr="009868FC" w:rsidRDefault="005906ED" w:rsidP="00EB25C1">
            <w:pPr>
              <w:pStyle w:val="CCTP-Tableau-Texte1"/>
              <w:numPr>
                <w:ilvl w:val="0"/>
                <w:numId w:val="72"/>
              </w:numPr>
              <w:spacing w:before="31" w:after="31"/>
              <w:jc w:val="both"/>
              <w:rPr>
                <w:rFonts w:ascii="Marianne Light" w:hAnsi="Marianne Light"/>
                <w:szCs w:val="20"/>
              </w:rPr>
            </w:pPr>
            <w:r w:rsidRPr="009868FC">
              <w:rPr>
                <w:rFonts w:ascii="Marianne Light" w:hAnsi="Marianne Light"/>
                <w:szCs w:val="20"/>
              </w:rPr>
              <w:t>Scrum master</w:t>
            </w:r>
          </w:p>
          <w:p w14:paraId="25122F58" w14:textId="77777777" w:rsidR="005906ED" w:rsidRPr="009868FC" w:rsidRDefault="005906ED" w:rsidP="00EB25C1">
            <w:pPr>
              <w:pStyle w:val="CCTP-Tableau-Texte1"/>
              <w:numPr>
                <w:ilvl w:val="0"/>
                <w:numId w:val="72"/>
              </w:numPr>
              <w:spacing w:before="31" w:after="31"/>
              <w:jc w:val="both"/>
              <w:rPr>
                <w:rFonts w:ascii="Marianne Light" w:hAnsi="Marianne Light"/>
                <w:szCs w:val="20"/>
              </w:rPr>
            </w:pPr>
            <w:r w:rsidRPr="009868FC">
              <w:rPr>
                <w:rFonts w:ascii="Marianne Light" w:hAnsi="Marianne Light"/>
                <w:szCs w:val="20"/>
              </w:rPr>
              <w:t xml:space="preserve">Architecte </w:t>
            </w:r>
          </w:p>
          <w:p w14:paraId="45AF0847" w14:textId="77777777" w:rsidR="005906ED" w:rsidRPr="009868FC" w:rsidRDefault="005906ED" w:rsidP="00B322E1">
            <w:pPr>
              <w:pStyle w:val="CCTP-Tableau-Texte1"/>
              <w:spacing w:before="31" w:after="31"/>
              <w:jc w:val="both"/>
              <w:rPr>
                <w:rFonts w:ascii="Marianne Light" w:hAnsi="Marianne Light"/>
                <w:szCs w:val="20"/>
              </w:rPr>
            </w:pPr>
          </w:p>
        </w:tc>
      </w:tr>
      <w:tr w:rsidR="005906ED" w:rsidRPr="009868FC" w14:paraId="0B40BA5F" w14:textId="77777777" w:rsidTr="00B322E1">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5863E478" w14:textId="77777777" w:rsidR="005906ED" w:rsidRPr="009868FC" w:rsidRDefault="005906ED" w:rsidP="00B322E1">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Vérifications</w:t>
            </w:r>
          </w:p>
        </w:tc>
      </w:tr>
      <w:tr w:rsidR="005906ED" w:rsidRPr="009868FC" w14:paraId="075F65A0" w14:textId="77777777" w:rsidTr="00B322E1">
        <w:trPr>
          <w:trHeight w:val="260"/>
          <w:jc w:val="center"/>
        </w:trPr>
        <w:tc>
          <w:tcPr>
            <w:tcW w:w="9628" w:type="dxa"/>
            <w:gridSpan w:val="3"/>
            <w:tcBorders>
              <w:top w:val="single" w:sz="4" w:space="0" w:color="auto"/>
              <w:left w:val="single" w:sz="4" w:space="0" w:color="auto"/>
              <w:bottom w:val="single" w:sz="4" w:space="0" w:color="auto"/>
              <w:right w:val="single" w:sz="4" w:space="0" w:color="auto"/>
            </w:tcBorders>
          </w:tcPr>
          <w:p w14:paraId="4D3A7BC5" w14:textId="55AD47DD"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Les opérations de vérifications sont définies au chapitre </w:t>
            </w:r>
            <w:r w:rsidRPr="009868FC">
              <w:rPr>
                <w:rFonts w:ascii="Marianne Light" w:hAnsi="Marianne Light"/>
                <w:szCs w:val="20"/>
              </w:rPr>
              <w:fldChar w:fldCharType="begin"/>
            </w:r>
            <w:r w:rsidRPr="009868FC">
              <w:rPr>
                <w:rFonts w:ascii="Marianne Light" w:hAnsi="Marianne Light"/>
                <w:szCs w:val="20"/>
              </w:rPr>
              <w:instrText xml:space="preserve"> REF _Ref414045398 \n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6.3</w:t>
            </w:r>
            <w:r w:rsidRPr="009868FC">
              <w:rPr>
                <w:rFonts w:ascii="Marianne Light" w:hAnsi="Marianne Light"/>
                <w:szCs w:val="20"/>
              </w:rPr>
              <w:fldChar w:fldCharType="end"/>
            </w:r>
            <w:r w:rsidRPr="009868FC">
              <w:rPr>
                <w:rFonts w:ascii="Marianne Light" w:hAnsi="Marianne Light"/>
                <w:szCs w:val="20"/>
              </w:rPr>
              <w:t> : « </w:t>
            </w:r>
            <w:r w:rsidRPr="009868FC">
              <w:rPr>
                <w:rFonts w:ascii="Marianne Light" w:hAnsi="Marianne Light"/>
                <w:szCs w:val="20"/>
              </w:rPr>
              <w:fldChar w:fldCharType="begin"/>
            </w:r>
            <w:r w:rsidRPr="009868FC">
              <w:rPr>
                <w:rFonts w:ascii="Marianne Light" w:hAnsi="Marianne Light"/>
                <w:szCs w:val="20"/>
              </w:rPr>
              <w:instrText xml:space="preserve"> REF _Ref381882829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Vérifications documentaires</w:t>
            </w:r>
            <w:r w:rsidRPr="009868FC">
              <w:rPr>
                <w:rFonts w:ascii="Marianne Light" w:hAnsi="Marianne Light"/>
                <w:szCs w:val="20"/>
              </w:rPr>
              <w:fldChar w:fldCharType="end"/>
            </w:r>
            <w:r w:rsidRPr="009868FC">
              <w:rPr>
                <w:rFonts w:ascii="Marianne Light" w:hAnsi="Marianne Light"/>
                <w:szCs w:val="20"/>
              </w:rPr>
              <w:t> »</w:t>
            </w:r>
            <w:r w:rsidR="002B4F55" w:rsidRPr="009868FC">
              <w:rPr>
                <w:rFonts w:ascii="Marianne Light" w:hAnsi="Marianne Light"/>
                <w:szCs w:val="20"/>
              </w:rPr>
              <w:t xml:space="preserve"> du CCTP</w:t>
            </w:r>
            <w:r w:rsidRPr="009868FC">
              <w:rPr>
                <w:rFonts w:ascii="Marianne Light" w:hAnsi="Marianne Light"/>
                <w:szCs w:val="20"/>
              </w:rPr>
              <w:t xml:space="preserve"> avec lecture commune</w:t>
            </w:r>
            <w:r w:rsidR="002B4F55" w:rsidRPr="009868FC">
              <w:rPr>
                <w:rFonts w:ascii="Marianne Light" w:hAnsi="Marianne Light"/>
                <w:szCs w:val="20"/>
              </w:rPr>
              <w:t xml:space="preserve"> et à l’article X du CC</w:t>
            </w:r>
            <w:r w:rsidR="00675039" w:rsidRPr="009868FC">
              <w:rPr>
                <w:rFonts w:ascii="Marianne Light" w:hAnsi="Marianne Light"/>
                <w:szCs w:val="20"/>
              </w:rPr>
              <w:t>A</w:t>
            </w:r>
            <w:r w:rsidR="002B4F55" w:rsidRPr="009868FC">
              <w:rPr>
                <w:rFonts w:ascii="Marianne Light" w:hAnsi="Marianne Light"/>
                <w:szCs w:val="20"/>
              </w:rPr>
              <w:t>P</w:t>
            </w:r>
            <w:r w:rsidRPr="009868FC">
              <w:rPr>
                <w:rFonts w:ascii="Marianne Light" w:hAnsi="Marianne Light"/>
                <w:szCs w:val="20"/>
              </w:rPr>
              <w:t>.</w:t>
            </w:r>
          </w:p>
          <w:p w14:paraId="57AB0351"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eastAsiaTheme="minorEastAsia" w:hAnsi="Marianne Light" w:cstheme="minorBidi"/>
                <w:szCs w:val="20"/>
              </w:rPr>
              <w:t xml:space="preserve">La composition des </w:t>
            </w:r>
            <w:proofErr w:type="spellStart"/>
            <w:r w:rsidRPr="009868FC">
              <w:rPr>
                <w:rFonts w:ascii="Marianne Light" w:eastAsiaTheme="minorEastAsia" w:hAnsi="Marianne Light" w:cstheme="minorBidi"/>
                <w:szCs w:val="20"/>
              </w:rPr>
              <w:t>squads</w:t>
            </w:r>
            <w:proofErr w:type="spellEnd"/>
            <w:r w:rsidRPr="009868FC">
              <w:rPr>
                <w:rFonts w:ascii="Marianne Light" w:eastAsiaTheme="minorEastAsia" w:hAnsi="Marianne Light" w:cstheme="minorBidi"/>
                <w:szCs w:val="20"/>
              </w:rPr>
              <w:t xml:space="preserve"> et les caractéristiques de calibrage nécessaires doivent être conformes au contexte et à la complexité du </w:t>
            </w:r>
            <w:proofErr w:type="spellStart"/>
            <w:r w:rsidRPr="009868FC">
              <w:rPr>
                <w:rFonts w:ascii="Marianne Light" w:eastAsiaTheme="minorEastAsia" w:hAnsi="Marianne Light" w:cstheme="minorBidi"/>
                <w:szCs w:val="20"/>
              </w:rPr>
              <w:t>backlog</w:t>
            </w:r>
            <w:proofErr w:type="spellEnd"/>
            <w:r w:rsidRPr="009868FC">
              <w:rPr>
                <w:rFonts w:ascii="Marianne Light" w:eastAsiaTheme="minorEastAsia" w:hAnsi="Marianne Light" w:cstheme="minorBidi"/>
                <w:szCs w:val="20"/>
              </w:rPr>
              <w:t xml:space="preserve"> associé. </w:t>
            </w:r>
          </w:p>
          <w:p w14:paraId="56AB1098"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eastAsiaTheme="minorEastAsia" w:hAnsi="Marianne Light" w:cstheme="minorBidi"/>
                <w:szCs w:val="20"/>
              </w:rPr>
              <w:t>Le Ministère de la Justice analysera cette proposition dans le détail et challengera la vision présentée par le titulaire.</w:t>
            </w:r>
          </w:p>
          <w:p w14:paraId="7BA86CB5" w14:textId="77777777" w:rsidR="005906ED" w:rsidRPr="009868FC" w:rsidRDefault="005906ED" w:rsidP="00B322E1">
            <w:pPr>
              <w:pStyle w:val="CCTP-Tableau-Texte1"/>
              <w:spacing w:before="31" w:after="31"/>
              <w:jc w:val="both"/>
              <w:rPr>
                <w:rFonts w:ascii="Marianne Light" w:hAnsi="Marianne Light"/>
                <w:szCs w:val="20"/>
              </w:rPr>
            </w:pPr>
          </w:p>
        </w:tc>
      </w:tr>
      <w:tr w:rsidR="005906ED" w:rsidRPr="009868FC" w14:paraId="7CDDFD21" w14:textId="77777777" w:rsidTr="00B322E1">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tcPr>
          <w:p w14:paraId="71CA66FD" w14:textId="77777777" w:rsidR="005906ED" w:rsidRPr="009868FC" w:rsidRDefault="005906ED" w:rsidP="00B322E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Base tarifaire</w:t>
            </w:r>
          </w:p>
        </w:tc>
      </w:tr>
      <w:tr w:rsidR="005906ED" w:rsidRPr="009868FC" w14:paraId="45C96D7B" w14:textId="77777777" w:rsidTr="00B322E1">
        <w:trPr>
          <w:trHeight w:val="1100"/>
          <w:jc w:val="center"/>
        </w:trPr>
        <w:tc>
          <w:tcPr>
            <w:tcW w:w="9628" w:type="dxa"/>
            <w:gridSpan w:val="3"/>
            <w:tcBorders>
              <w:top w:val="single" w:sz="4" w:space="0" w:color="auto"/>
              <w:left w:val="single" w:sz="4" w:space="0" w:color="auto"/>
              <w:bottom w:val="single" w:sz="4" w:space="0" w:color="auto"/>
              <w:right w:val="single" w:sz="4" w:space="0" w:color="auto"/>
            </w:tcBorders>
            <w:vAlign w:val="center"/>
          </w:tcPr>
          <w:p w14:paraId="6B44D9B1"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Le cadrage de la phase de calibrage est unique par application/module numérique.</w:t>
            </w:r>
          </w:p>
          <w:p w14:paraId="4B603B22" w14:textId="7C51AE8F"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La prestation est commandée sur la base d’un forfait</w:t>
            </w:r>
            <w:r w:rsidR="00BC5A0F">
              <w:rPr>
                <w:rFonts w:ascii="Marianne Light" w:hAnsi="Marianne Light"/>
                <w:szCs w:val="20"/>
              </w:rPr>
              <w:t>.</w:t>
            </w:r>
          </w:p>
        </w:tc>
      </w:tr>
    </w:tbl>
    <w:p w14:paraId="5B79D143" w14:textId="77777777" w:rsidR="005906ED" w:rsidRPr="009868FC" w:rsidRDefault="005906ED" w:rsidP="005906ED">
      <w:pPr>
        <w:rPr>
          <w:rFonts w:ascii="Marianne Light" w:eastAsiaTheme="minorEastAsia" w:hAnsi="Marianne Light" w:cstheme="minorBidi"/>
          <w:bCs/>
          <w:iCs/>
          <w:color w:val="000000"/>
          <w:sz w:val="20"/>
          <w:szCs w:val="20"/>
        </w:rPr>
      </w:pPr>
      <w:r w:rsidRPr="009868FC">
        <w:rPr>
          <w:rFonts w:ascii="Marianne Light" w:eastAsiaTheme="minorEastAsia" w:hAnsi="Marianne Light" w:cstheme="minorBidi"/>
          <w:sz w:val="20"/>
          <w:szCs w:val="20"/>
        </w:rPr>
        <w:br w:type="page"/>
      </w:r>
    </w:p>
    <w:p w14:paraId="6B5DDF6A" w14:textId="54389F60" w:rsidR="005906ED" w:rsidRPr="009868FC" w:rsidRDefault="00D21243" w:rsidP="00EB25C1">
      <w:pPr>
        <w:pStyle w:val="CCTP-Titre3"/>
        <w:numPr>
          <w:ilvl w:val="3"/>
          <w:numId w:val="75"/>
        </w:numPr>
        <w:rPr>
          <w:rFonts w:ascii="Marianne Light" w:hAnsi="Marianne Light"/>
          <w:sz w:val="20"/>
        </w:rPr>
      </w:pPr>
      <w:bookmarkStart w:id="361" w:name="_Toc188263418"/>
      <w:bookmarkStart w:id="362" w:name="_Toc203658963"/>
      <w:bookmarkStart w:id="363" w:name="_Toc213338430"/>
      <w:r w:rsidRPr="00D21243">
        <w:rPr>
          <w:rFonts w:ascii="Marianne Light" w:eastAsiaTheme="minorEastAsia" w:hAnsi="Marianne Light" w:cstheme="minorBidi"/>
          <w:sz w:val="20"/>
        </w:rPr>
        <w:lastRenderedPageBreak/>
        <w:t>UO5.4.3-CADRV</w:t>
      </w:r>
      <w:r w:rsidR="000117B5">
        <w:rPr>
          <w:rFonts w:ascii="Marianne Light" w:eastAsiaTheme="minorEastAsia" w:hAnsi="Marianne Light" w:cstheme="minorBidi"/>
          <w:sz w:val="20"/>
        </w:rPr>
        <w:t xml:space="preserve"> - </w:t>
      </w:r>
      <w:r w:rsidR="005906ED" w:rsidRPr="009868FC">
        <w:rPr>
          <w:rFonts w:ascii="Marianne Light" w:eastAsiaTheme="minorEastAsia" w:hAnsi="Marianne Light" w:cstheme="minorBidi"/>
          <w:sz w:val="20"/>
        </w:rPr>
        <w:t>Phase de Calibrage</w:t>
      </w:r>
      <w:bookmarkEnd w:id="361"/>
      <w:bookmarkEnd w:id="362"/>
      <w:bookmarkEnd w:id="363"/>
    </w:p>
    <w:tbl>
      <w:tblPr>
        <w:tblW w:w="496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5600"/>
        <w:gridCol w:w="2826"/>
      </w:tblGrid>
      <w:tr w:rsidR="005906ED" w:rsidRPr="009868FC" w14:paraId="35815738" w14:textId="77777777" w:rsidTr="00B322E1">
        <w:trPr>
          <w:jc w:val="center"/>
        </w:trPr>
        <w:tc>
          <w:tcPr>
            <w:tcW w:w="9555" w:type="dxa"/>
            <w:gridSpan w:val="3"/>
            <w:shd w:val="clear" w:color="auto" w:fill="D9D9D9"/>
            <w:vAlign w:val="center"/>
          </w:tcPr>
          <w:p w14:paraId="0B50CAD0" w14:textId="77777777" w:rsidR="005906ED" w:rsidRPr="009868FC" w:rsidRDefault="005906ED" w:rsidP="00B322E1">
            <w:pPr>
              <w:widowControl w:val="0"/>
              <w:spacing w:before="62" w:after="62"/>
              <w:ind w:right="185"/>
              <w:rPr>
                <w:rFonts w:ascii="Marianne Light" w:hAnsi="Marianne Light"/>
                <w:b/>
                <w:bCs/>
                <w:sz w:val="20"/>
                <w:szCs w:val="20"/>
              </w:rPr>
            </w:pPr>
            <w:r w:rsidRPr="009868FC">
              <w:rPr>
                <w:rFonts w:ascii="Marianne Light" w:hAnsi="Marianne Light"/>
                <w:b/>
                <w:bCs/>
                <w:sz w:val="20"/>
                <w:szCs w:val="20"/>
              </w:rPr>
              <w:t>Définition globale de l’activité</w:t>
            </w:r>
          </w:p>
        </w:tc>
      </w:tr>
      <w:tr w:rsidR="005906ED" w:rsidRPr="009868FC" w14:paraId="12E7C67E" w14:textId="77777777" w:rsidTr="00B322E1">
        <w:trPr>
          <w:trHeight w:val="4089"/>
          <w:jc w:val="center"/>
        </w:trPr>
        <w:tc>
          <w:tcPr>
            <w:tcW w:w="9555" w:type="dxa"/>
            <w:gridSpan w:val="3"/>
            <w:shd w:val="clear" w:color="auto" w:fill="auto"/>
          </w:tcPr>
          <w:p w14:paraId="3DFBC806" w14:textId="5F27DD52"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La phase de calibrage, correspondant à la réalisation de l’incrément 0, consiste à définir les engagements de la </w:t>
            </w:r>
            <w:r w:rsidRPr="009868FC">
              <w:rPr>
                <w:rFonts w:ascii="Marianne Light" w:hAnsi="Marianne Light"/>
                <w:szCs w:val="20"/>
              </w:rPr>
              <w:fldChar w:fldCharType="begin"/>
            </w:r>
            <w:r w:rsidRPr="009868FC">
              <w:rPr>
                <w:rFonts w:ascii="Marianne Light" w:hAnsi="Marianne Light"/>
                <w:szCs w:val="20"/>
              </w:rPr>
              <w:instrText xml:space="preserve"> REF _Ref64320396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 xml:space="preserve"> Réalisation d’un incrément</w:t>
            </w:r>
            <w:r w:rsidRPr="009868FC">
              <w:rPr>
                <w:rFonts w:ascii="Marianne Light" w:eastAsiaTheme="minorEastAsia" w:hAnsi="Marianne Light" w:cstheme="minorBidi"/>
                <w:szCs w:val="20"/>
              </w:rPr>
              <w:t xml:space="preserve"> de la phase opérationnelle</w:t>
            </w:r>
            <w:r w:rsidRPr="009868FC">
              <w:rPr>
                <w:rFonts w:ascii="Marianne Light" w:hAnsi="Marianne Light"/>
                <w:szCs w:val="20"/>
              </w:rPr>
              <w:fldChar w:fldCharType="end"/>
            </w:r>
            <w:r w:rsidRPr="009868FC">
              <w:rPr>
                <w:rFonts w:ascii="Marianne Light" w:hAnsi="Marianne Light"/>
                <w:szCs w:val="20"/>
              </w:rPr>
              <w:t xml:space="preserve"> (cf. chapitre</w:t>
            </w:r>
            <w:r w:rsidRPr="009868FC">
              <w:rPr>
                <w:rFonts w:ascii="Marianne Light" w:hAnsi="Marianne Light"/>
                <w:szCs w:val="20"/>
              </w:rPr>
              <w:fldChar w:fldCharType="begin"/>
            </w:r>
            <w:r w:rsidRPr="009868FC">
              <w:rPr>
                <w:rFonts w:ascii="Marianne Light" w:hAnsi="Marianne Light"/>
                <w:szCs w:val="20"/>
              </w:rPr>
              <w:instrText xml:space="preserve"> REF _Ref64320396 \r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5.4.3.4</w:t>
            </w:r>
            <w:r w:rsidRPr="009868FC">
              <w:rPr>
                <w:rFonts w:ascii="Marianne Light" w:hAnsi="Marianne Light"/>
                <w:szCs w:val="20"/>
              </w:rPr>
              <w:fldChar w:fldCharType="end"/>
            </w:r>
            <w:r w:rsidRPr="009868FC">
              <w:rPr>
                <w:rFonts w:ascii="Marianne Light" w:hAnsi="Marianne Light"/>
                <w:szCs w:val="20"/>
              </w:rPr>
              <w:t>).</w:t>
            </w:r>
          </w:p>
          <w:p w14:paraId="010CDF5D" w14:textId="77777777" w:rsidR="0028013E" w:rsidRPr="009868FC" w:rsidRDefault="0028013E" w:rsidP="00B322E1">
            <w:pPr>
              <w:pStyle w:val="CCTP-Tableau-Texte1"/>
              <w:spacing w:before="31" w:after="31"/>
              <w:jc w:val="both"/>
              <w:rPr>
                <w:rFonts w:ascii="Marianne Light" w:hAnsi="Marianne Light"/>
                <w:szCs w:val="20"/>
              </w:rPr>
            </w:pPr>
          </w:p>
          <w:p w14:paraId="7F356F5C" w14:textId="44CFCF41"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Cette phase est composée par défaut, de 3 sprints étalons de 3 semaines</w:t>
            </w:r>
            <w:r w:rsidR="0028013E" w:rsidRPr="009868FC">
              <w:rPr>
                <w:rFonts w:ascii="Marianne Light" w:hAnsi="Marianne Light"/>
                <w:szCs w:val="20"/>
              </w:rPr>
              <w:t>,</w:t>
            </w:r>
            <w:r w:rsidRPr="009868FC">
              <w:rPr>
                <w:rFonts w:ascii="Marianne Light" w:hAnsi="Marianne Light"/>
                <w:szCs w:val="20"/>
              </w:rPr>
              <w:t xml:space="preserve"> </w:t>
            </w:r>
            <w:r w:rsidR="0028013E" w:rsidRPr="009868FC">
              <w:rPr>
                <w:rFonts w:ascii="Marianne Light" w:hAnsi="Marianne Light"/>
                <w:szCs w:val="20"/>
              </w:rPr>
              <w:t>complété</w:t>
            </w:r>
            <w:r w:rsidR="00CC6FFE" w:rsidRPr="009868FC">
              <w:rPr>
                <w:rFonts w:ascii="Marianne Light" w:hAnsi="Marianne Light"/>
                <w:szCs w:val="20"/>
              </w:rPr>
              <w:t>s</w:t>
            </w:r>
            <w:r w:rsidR="0028013E" w:rsidRPr="009868FC">
              <w:rPr>
                <w:rFonts w:ascii="Marianne Light" w:hAnsi="Marianne Light"/>
                <w:szCs w:val="20"/>
              </w:rPr>
              <w:t xml:space="preserve"> </w:t>
            </w:r>
            <w:r w:rsidRPr="009868FC">
              <w:rPr>
                <w:rFonts w:ascii="Marianne Light" w:hAnsi="Marianne Light"/>
                <w:szCs w:val="20"/>
              </w:rPr>
              <w:t>d’un</w:t>
            </w:r>
            <w:r w:rsidR="0028013E" w:rsidRPr="009868FC">
              <w:rPr>
                <w:rFonts w:ascii="Marianne Light" w:hAnsi="Marianne Light"/>
                <w:szCs w:val="20"/>
              </w:rPr>
              <w:t>e</w:t>
            </w:r>
            <w:r w:rsidRPr="009868FC">
              <w:rPr>
                <w:rFonts w:ascii="Marianne Light" w:hAnsi="Marianne Light"/>
                <w:szCs w:val="20"/>
              </w:rPr>
              <w:t xml:space="preserve"> </w:t>
            </w:r>
            <w:r w:rsidR="0028013E" w:rsidRPr="009868FC">
              <w:rPr>
                <w:rFonts w:ascii="Marianne Light" w:hAnsi="Marianne Light"/>
                <w:szCs w:val="20"/>
              </w:rPr>
              <w:t>semaine de bilan/ajustement processus et outillage, et préparation du premier incrément</w:t>
            </w:r>
            <w:r w:rsidRPr="009868FC">
              <w:rPr>
                <w:rFonts w:ascii="Marianne Light" w:hAnsi="Marianne Light"/>
                <w:szCs w:val="20"/>
              </w:rPr>
              <w:t xml:space="preserve">. </w:t>
            </w:r>
          </w:p>
          <w:p w14:paraId="3FFE0CD1"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Elle permet de : </w:t>
            </w:r>
          </w:p>
          <w:p w14:paraId="103E7316" w14:textId="77777777" w:rsidR="005906ED" w:rsidRPr="009868FC" w:rsidRDefault="005906ED" w:rsidP="00923906">
            <w:pPr>
              <w:pStyle w:val="CCTP-Tableau-Puce1"/>
              <w:numPr>
                <w:ilvl w:val="0"/>
                <w:numId w:val="70"/>
              </w:numPr>
              <w:spacing w:before="31" w:after="31"/>
              <w:ind w:left="173" w:hanging="173"/>
              <w:jc w:val="both"/>
              <w:rPr>
                <w:rFonts w:ascii="Marianne Light" w:hAnsi="Marianne Light"/>
                <w:szCs w:val="20"/>
              </w:rPr>
            </w:pPr>
            <w:r w:rsidRPr="009868FC">
              <w:rPr>
                <w:rFonts w:ascii="Marianne Light" w:hAnsi="Marianne Light"/>
                <w:szCs w:val="20"/>
              </w:rPr>
              <w:t>Mettre en place les moyens organisationnels et techniques ;</w:t>
            </w:r>
          </w:p>
          <w:p w14:paraId="46D1DF92" w14:textId="77777777" w:rsidR="005906ED" w:rsidRPr="009868FC" w:rsidRDefault="005906ED" w:rsidP="00923906">
            <w:pPr>
              <w:pStyle w:val="CCTP-Tableau-Puce1"/>
              <w:numPr>
                <w:ilvl w:val="0"/>
                <w:numId w:val="70"/>
              </w:numPr>
              <w:spacing w:before="31" w:after="31"/>
              <w:ind w:left="173" w:hanging="173"/>
              <w:jc w:val="both"/>
              <w:rPr>
                <w:rFonts w:ascii="Marianne Light" w:hAnsi="Marianne Light"/>
                <w:szCs w:val="20"/>
              </w:rPr>
            </w:pPr>
            <w:r w:rsidRPr="009868FC">
              <w:rPr>
                <w:rFonts w:ascii="Marianne Light" w:hAnsi="Marianne Light"/>
                <w:szCs w:val="20"/>
              </w:rPr>
              <w:t xml:space="preserve">Calibrer la « capacité à faire » du dispositif global de la réalisation des </w:t>
            </w:r>
            <w:proofErr w:type="spellStart"/>
            <w:r w:rsidRPr="009868FC">
              <w:rPr>
                <w:rFonts w:ascii="Marianne Light" w:hAnsi="Marianne Light"/>
                <w:i/>
                <w:iCs/>
                <w:szCs w:val="20"/>
              </w:rPr>
              <w:t>Features</w:t>
            </w:r>
            <w:proofErr w:type="spellEnd"/>
            <w:r w:rsidRPr="009868FC">
              <w:rPr>
                <w:rFonts w:ascii="Marianne Light" w:hAnsi="Marianne Light"/>
                <w:szCs w:val="20"/>
              </w:rPr>
              <w:t xml:space="preserve">/ </w:t>
            </w:r>
            <w:r w:rsidRPr="009868FC">
              <w:rPr>
                <w:rFonts w:ascii="Marianne Light" w:hAnsi="Marianne Light"/>
                <w:i/>
                <w:iCs/>
                <w:szCs w:val="20"/>
              </w:rPr>
              <w:t>User</w:t>
            </w:r>
            <w:r w:rsidRPr="009868FC">
              <w:rPr>
                <w:rFonts w:ascii="Marianne Light" w:hAnsi="Marianne Light"/>
                <w:i/>
                <w:szCs w:val="20"/>
              </w:rPr>
              <w:t xml:space="preserve"> stories /</w:t>
            </w:r>
            <w:proofErr w:type="spellStart"/>
            <w:r w:rsidRPr="009868FC">
              <w:rPr>
                <w:rFonts w:ascii="Marianne Light" w:hAnsi="Marianne Light"/>
                <w:i/>
                <w:szCs w:val="20"/>
              </w:rPr>
              <w:t>Enablers</w:t>
            </w:r>
            <w:proofErr w:type="spellEnd"/>
            <w:r w:rsidRPr="009868FC">
              <w:rPr>
                <w:rFonts w:ascii="Marianne Light" w:hAnsi="Marianne Light"/>
                <w:szCs w:val="20"/>
              </w:rPr>
              <w:t> ;</w:t>
            </w:r>
          </w:p>
          <w:p w14:paraId="7C7AAFF0" w14:textId="77777777" w:rsidR="005906ED" w:rsidRPr="009868FC" w:rsidRDefault="005906ED" w:rsidP="00923906">
            <w:pPr>
              <w:pStyle w:val="CCTP-Tableau-Puce1"/>
              <w:numPr>
                <w:ilvl w:val="0"/>
                <w:numId w:val="70"/>
              </w:numPr>
              <w:spacing w:before="31" w:after="31"/>
              <w:ind w:left="173" w:hanging="173"/>
              <w:jc w:val="both"/>
              <w:rPr>
                <w:rFonts w:ascii="Marianne Light" w:hAnsi="Marianne Light"/>
                <w:szCs w:val="20"/>
              </w:rPr>
            </w:pPr>
            <w:r w:rsidRPr="009868FC">
              <w:rPr>
                <w:rFonts w:ascii="Marianne Light" w:hAnsi="Marianne Light"/>
                <w:szCs w:val="20"/>
              </w:rPr>
              <w:t xml:space="preserve">Evaluer le fonctionnement du dispositif global (rôles des acteurs interactions de l’ensemble des </w:t>
            </w:r>
            <w:proofErr w:type="spellStart"/>
            <w:r w:rsidRPr="009868FC">
              <w:rPr>
                <w:rFonts w:ascii="Marianne Light" w:hAnsi="Marianne Light"/>
                <w:szCs w:val="20"/>
              </w:rPr>
              <w:t>Squads</w:t>
            </w:r>
            <w:proofErr w:type="spellEnd"/>
            <w:r w:rsidRPr="009868FC">
              <w:rPr>
                <w:rFonts w:ascii="Marianne Light" w:hAnsi="Marianne Light"/>
                <w:szCs w:val="20"/>
              </w:rPr>
              <w:t>) et des moyens techni</w:t>
            </w:r>
            <w:r w:rsidRPr="009868FC">
              <w:rPr>
                <w:rFonts w:ascii="Marianne Light" w:hAnsi="Marianne Light"/>
                <w:iCs/>
                <w:szCs w:val="20"/>
              </w:rPr>
              <w:t>ques ;</w:t>
            </w:r>
          </w:p>
          <w:p w14:paraId="09BC8A78" w14:textId="77777777" w:rsidR="005906ED" w:rsidRPr="009868FC" w:rsidRDefault="005906ED" w:rsidP="00923906">
            <w:pPr>
              <w:pStyle w:val="CCTP-Tableau-Puce1"/>
              <w:numPr>
                <w:ilvl w:val="0"/>
                <w:numId w:val="70"/>
              </w:numPr>
              <w:spacing w:before="31" w:after="31"/>
              <w:ind w:left="173" w:hanging="173"/>
              <w:jc w:val="both"/>
              <w:rPr>
                <w:rFonts w:ascii="Marianne Light" w:hAnsi="Marianne Light"/>
                <w:szCs w:val="20"/>
              </w:rPr>
            </w:pPr>
            <w:r w:rsidRPr="009868FC">
              <w:rPr>
                <w:rFonts w:ascii="Marianne Light" w:hAnsi="Marianne Light"/>
                <w:szCs w:val="20"/>
              </w:rPr>
              <w:t>Préparer le premier incrément de la phase opérationnelle :</w:t>
            </w:r>
          </w:p>
          <w:p w14:paraId="2118CFDF" w14:textId="77777777" w:rsidR="005906ED" w:rsidRPr="009868FC" w:rsidRDefault="005906ED" w:rsidP="00923906">
            <w:pPr>
              <w:pStyle w:val="CCTP-Tableau-Puce2"/>
              <w:numPr>
                <w:ilvl w:val="1"/>
                <w:numId w:val="70"/>
              </w:numPr>
              <w:spacing w:before="31" w:after="31"/>
              <w:ind w:left="456" w:hanging="283"/>
              <w:jc w:val="both"/>
              <w:rPr>
                <w:rFonts w:ascii="Marianne Light" w:hAnsi="Marianne Light"/>
                <w:szCs w:val="20"/>
              </w:rPr>
            </w:pPr>
            <w:r w:rsidRPr="009868FC">
              <w:rPr>
                <w:rFonts w:ascii="Marianne Light" w:hAnsi="Marianne Light"/>
                <w:szCs w:val="20"/>
              </w:rPr>
              <w:t>Définir les conditions de réalisation de la phase opérationnelle ;</w:t>
            </w:r>
          </w:p>
          <w:p w14:paraId="4FEB7348" w14:textId="77777777" w:rsidR="005906ED" w:rsidRPr="009868FC" w:rsidRDefault="005906ED" w:rsidP="00923906">
            <w:pPr>
              <w:pStyle w:val="CCTP-Tableau-Puce2"/>
              <w:numPr>
                <w:ilvl w:val="1"/>
                <w:numId w:val="70"/>
              </w:numPr>
              <w:spacing w:before="31" w:after="31"/>
              <w:ind w:left="456" w:hanging="283"/>
              <w:jc w:val="both"/>
              <w:rPr>
                <w:rFonts w:ascii="Marianne Light" w:hAnsi="Marianne Light"/>
                <w:szCs w:val="20"/>
              </w:rPr>
            </w:pPr>
            <w:r w:rsidRPr="009868FC">
              <w:rPr>
                <w:rFonts w:ascii="Marianne Light" w:hAnsi="Marianne Light"/>
                <w:szCs w:val="20"/>
              </w:rPr>
              <w:t xml:space="preserve">Définir le périmètre du </w:t>
            </w:r>
            <w:proofErr w:type="spellStart"/>
            <w:r w:rsidRPr="009868FC">
              <w:rPr>
                <w:rFonts w:ascii="Marianne Light" w:hAnsi="Marianne Light"/>
                <w:szCs w:val="20"/>
              </w:rPr>
              <w:t>backlog</w:t>
            </w:r>
            <w:proofErr w:type="spellEnd"/>
            <w:r w:rsidRPr="009868FC">
              <w:rPr>
                <w:rFonts w:ascii="Marianne Light" w:hAnsi="Marianne Light"/>
                <w:szCs w:val="20"/>
              </w:rPr>
              <w:t xml:space="preserve"> produit en vue de réaliser quatre sprints par incrément, et l’actualiser à la fin de chaque sprint ;</w:t>
            </w:r>
          </w:p>
          <w:p w14:paraId="16B25FC2" w14:textId="46130168" w:rsidR="005906ED" w:rsidRPr="009868FC" w:rsidRDefault="005906ED" w:rsidP="00923906">
            <w:pPr>
              <w:pStyle w:val="CCTP-Tableau-Puce2"/>
              <w:numPr>
                <w:ilvl w:val="1"/>
                <w:numId w:val="70"/>
              </w:numPr>
              <w:spacing w:before="31" w:after="31"/>
              <w:ind w:left="456" w:hanging="283"/>
              <w:jc w:val="both"/>
              <w:rPr>
                <w:rFonts w:ascii="Marianne Light" w:hAnsi="Marianne Light"/>
                <w:szCs w:val="20"/>
              </w:rPr>
            </w:pPr>
            <w:r w:rsidRPr="009868FC">
              <w:rPr>
                <w:rFonts w:ascii="Marianne Light" w:hAnsi="Marianne Light"/>
                <w:szCs w:val="20"/>
              </w:rPr>
              <w:t>Planifier les objectifs du premier incrément.</w:t>
            </w:r>
          </w:p>
          <w:p w14:paraId="54105DB5" w14:textId="02CB6382" w:rsidR="005906ED" w:rsidRPr="009868FC" w:rsidRDefault="005906ED" w:rsidP="00B322E1">
            <w:pPr>
              <w:pStyle w:val="CCTP-Tableau-Puce2"/>
              <w:numPr>
                <w:ilvl w:val="0"/>
                <w:numId w:val="0"/>
              </w:numPr>
              <w:spacing w:before="31" w:after="31"/>
              <w:jc w:val="both"/>
              <w:rPr>
                <w:rFonts w:ascii="Marianne Light" w:hAnsi="Marianne Light"/>
                <w:szCs w:val="20"/>
              </w:rPr>
            </w:pPr>
            <w:r w:rsidRPr="009868FC">
              <w:rPr>
                <w:rFonts w:ascii="Marianne Light" w:hAnsi="Marianne Light"/>
                <w:b/>
                <w:szCs w:val="20"/>
              </w:rPr>
              <w:t xml:space="preserve">NB : </w:t>
            </w:r>
            <w:r w:rsidRPr="009868FC">
              <w:rPr>
                <w:rFonts w:ascii="Marianne Light" w:hAnsi="Marianne Light"/>
                <w:szCs w:val="20"/>
              </w:rPr>
              <w:t xml:space="preserve">les durées des sprints et la durée et contenu des sprint « innovation &amp; planning ». </w:t>
            </w:r>
          </w:p>
        </w:tc>
      </w:tr>
      <w:tr w:rsidR="005906ED" w:rsidRPr="009868FC" w14:paraId="562C1088" w14:textId="77777777" w:rsidTr="00B322E1">
        <w:trPr>
          <w:trHeight w:val="285"/>
          <w:jc w:val="center"/>
        </w:trPr>
        <w:tc>
          <w:tcPr>
            <w:tcW w:w="9555" w:type="dxa"/>
            <w:gridSpan w:val="3"/>
            <w:shd w:val="clear" w:color="auto" w:fill="D9D9D9"/>
            <w:vAlign w:val="center"/>
          </w:tcPr>
          <w:p w14:paraId="60B68C2A" w14:textId="77777777" w:rsidR="005906ED" w:rsidRPr="009868FC" w:rsidRDefault="005906ED" w:rsidP="00B322E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Prérequis du Ministère de la Justice</w:t>
            </w:r>
          </w:p>
        </w:tc>
      </w:tr>
      <w:tr w:rsidR="005906ED" w:rsidRPr="009868FC" w14:paraId="62FF63B5" w14:textId="77777777" w:rsidTr="00B322E1">
        <w:trPr>
          <w:trHeight w:val="550"/>
          <w:jc w:val="center"/>
        </w:trPr>
        <w:tc>
          <w:tcPr>
            <w:tcW w:w="9555" w:type="dxa"/>
            <w:gridSpan w:val="3"/>
          </w:tcPr>
          <w:p w14:paraId="7383131C"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Le Ministère de la Justice fournit les éléments suivants : </w:t>
            </w:r>
          </w:p>
          <w:p w14:paraId="068113FC" w14:textId="0C720BD1" w:rsidR="005906ED" w:rsidRPr="009868FC" w:rsidRDefault="007C312F" w:rsidP="00D71D47">
            <w:pPr>
              <w:pStyle w:val="CCTP-Tableau-Puce1"/>
              <w:numPr>
                <w:ilvl w:val="0"/>
                <w:numId w:val="70"/>
              </w:numPr>
              <w:spacing w:before="31" w:after="31"/>
              <w:ind w:left="315" w:hanging="284"/>
              <w:jc w:val="both"/>
              <w:rPr>
                <w:rFonts w:ascii="Marianne Light" w:hAnsi="Marianne Light"/>
                <w:szCs w:val="20"/>
              </w:rPr>
            </w:pPr>
            <w:r w:rsidRPr="009868FC">
              <w:rPr>
                <w:rFonts w:ascii="Marianne Light" w:hAnsi="Marianne Light"/>
                <w:szCs w:val="20"/>
              </w:rPr>
              <w:t>Le</w:t>
            </w:r>
            <w:r w:rsidR="005906ED" w:rsidRPr="009868FC">
              <w:rPr>
                <w:rFonts w:ascii="Marianne Light" w:hAnsi="Marianne Light"/>
                <w:szCs w:val="20"/>
              </w:rPr>
              <w:t xml:space="preserve"> </w:t>
            </w:r>
            <w:proofErr w:type="spellStart"/>
            <w:r w:rsidR="005906ED" w:rsidRPr="009868FC">
              <w:rPr>
                <w:rFonts w:ascii="Marianne Light" w:hAnsi="Marianne Light"/>
                <w:szCs w:val="20"/>
              </w:rPr>
              <w:t>Backlog</w:t>
            </w:r>
            <w:proofErr w:type="spellEnd"/>
            <w:r w:rsidR="005906ED" w:rsidRPr="009868FC">
              <w:rPr>
                <w:rFonts w:ascii="Marianne Light" w:hAnsi="Marianne Light"/>
                <w:szCs w:val="20"/>
              </w:rPr>
              <w:t xml:space="preserve"> Produit v0 </w:t>
            </w:r>
            <w:proofErr w:type="spellStart"/>
            <w:r w:rsidR="005906ED" w:rsidRPr="009868FC">
              <w:rPr>
                <w:rFonts w:ascii="Marianne Light" w:hAnsi="Marianne Light"/>
                <w:szCs w:val="20"/>
              </w:rPr>
              <w:t>ready</w:t>
            </w:r>
            <w:proofErr w:type="spellEnd"/>
            <w:r w:rsidR="005906ED" w:rsidRPr="009868FC">
              <w:rPr>
                <w:rFonts w:ascii="Marianne Light" w:hAnsi="Marianne Light"/>
                <w:szCs w:val="20"/>
              </w:rPr>
              <w:t xml:space="preserve"> pour l’incrément 0 ;</w:t>
            </w:r>
          </w:p>
          <w:p w14:paraId="20E852EF" w14:textId="20A4DAB6" w:rsidR="005906ED" w:rsidRPr="009868FC" w:rsidRDefault="00AD043E" w:rsidP="005F5F87">
            <w:pPr>
              <w:pStyle w:val="CCTP-Tableau-Puce1"/>
              <w:numPr>
                <w:ilvl w:val="0"/>
                <w:numId w:val="70"/>
              </w:numPr>
              <w:spacing w:before="31" w:after="31"/>
              <w:ind w:left="315" w:hanging="284"/>
              <w:jc w:val="both"/>
              <w:rPr>
                <w:rFonts w:ascii="Marianne Light" w:hAnsi="Marianne Light"/>
                <w:szCs w:val="20"/>
              </w:rPr>
            </w:pPr>
            <w:r w:rsidRPr="009868FC">
              <w:rPr>
                <w:rFonts w:ascii="Marianne Light" w:hAnsi="Marianne Light"/>
                <w:szCs w:val="20"/>
              </w:rPr>
              <w:t>La</w:t>
            </w:r>
            <w:r w:rsidR="005906ED" w:rsidRPr="009868FC">
              <w:rPr>
                <w:rFonts w:ascii="Marianne Light" w:hAnsi="Marianne Light"/>
                <w:szCs w:val="20"/>
              </w:rPr>
              <w:t xml:space="preserve"> disponibilité </w:t>
            </w:r>
            <w:r w:rsidR="001402CF" w:rsidRPr="009868FC">
              <w:rPr>
                <w:rFonts w:ascii="Marianne Light" w:hAnsi="Marianne Light"/>
                <w:szCs w:val="20"/>
              </w:rPr>
              <w:t xml:space="preserve">du Product </w:t>
            </w:r>
            <w:proofErr w:type="spellStart"/>
            <w:r w:rsidR="001402CF" w:rsidRPr="009868FC">
              <w:rPr>
                <w:rFonts w:ascii="Marianne Light" w:hAnsi="Marianne Light"/>
                <w:szCs w:val="20"/>
              </w:rPr>
              <w:t>Owner</w:t>
            </w:r>
            <w:proofErr w:type="spellEnd"/>
            <w:r w:rsidR="001402CF" w:rsidRPr="009868FC">
              <w:rPr>
                <w:rFonts w:ascii="Marianne Light" w:hAnsi="Marianne Light"/>
                <w:szCs w:val="20"/>
              </w:rPr>
              <w:t xml:space="preserve"> (PO), de l’Architecte</w:t>
            </w:r>
          </w:p>
          <w:p w14:paraId="3D7595C4" w14:textId="7AF2428B" w:rsidR="005906ED" w:rsidRPr="009868FC" w:rsidRDefault="005906ED" w:rsidP="001402CF">
            <w:pPr>
              <w:pStyle w:val="CCTP-Tableau-Puce2"/>
              <w:numPr>
                <w:ilvl w:val="0"/>
                <w:numId w:val="0"/>
              </w:numPr>
              <w:spacing w:before="31" w:after="31"/>
              <w:jc w:val="both"/>
              <w:rPr>
                <w:rFonts w:ascii="Marianne Light" w:hAnsi="Marianne Light"/>
                <w:szCs w:val="20"/>
              </w:rPr>
            </w:pPr>
          </w:p>
        </w:tc>
      </w:tr>
      <w:tr w:rsidR="005906ED" w:rsidRPr="009868FC" w14:paraId="0C7CBA69" w14:textId="77777777" w:rsidTr="00B322E1">
        <w:trPr>
          <w:trHeight w:val="345"/>
          <w:jc w:val="center"/>
        </w:trPr>
        <w:tc>
          <w:tcPr>
            <w:tcW w:w="9555" w:type="dxa"/>
            <w:gridSpan w:val="3"/>
            <w:shd w:val="clear" w:color="auto" w:fill="D9D9D9"/>
            <w:vAlign w:val="center"/>
          </w:tcPr>
          <w:p w14:paraId="7AA0F8FB" w14:textId="77777777" w:rsidR="005906ED" w:rsidRPr="009868FC" w:rsidRDefault="005906ED" w:rsidP="00B322E1">
            <w:pPr>
              <w:widowControl w:val="0"/>
              <w:spacing w:before="62" w:after="62"/>
              <w:ind w:right="185"/>
              <w:jc w:val="both"/>
              <w:rPr>
                <w:rFonts w:ascii="Marianne Light" w:hAnsi="Marianne Light"/>
                <w:b/>
                <w:bCs/>
                <w:sz w:val="20"/>
                <w:szCs w:val="20"/>
              </w:rPr>
            </w:pPr>
            <w:r w:rsidRPr="009868FC">
              <w:rPr>
                <w:rFonts w:ascii="Marianne Light" w:hAnsi="Marianne Light"/>
                <w:b/>
                <w:bCs/>
                <w:sz w:val="20"/>
                <w:szCs w:val="20"/>
              </w:rPr>
              <w:t>Description générale de l’activité</w:t>
            </w:r>
          </w:p>
        </w:tc>
      </w:tr>
      <w:tr w:rsidR="005906ED" w:rsidRPr="009868FC" w14:paraId="67B037A6" w14:textId="77777777" w:rsidTr="004703D5">
        <w:trPr>
          <w:trHeight w:val="150"/>
          <w:jc w:val="center"/>
        </w:trPr>
        <w:tc>
          <w:tcPr>
            <w:tcW w:w="1129" w:type="dxa"/>
            <w:shd w:val="clear" w:color="auto" w:fill="D9D9D9"/>
          </w:tcPr>
          <w:p w14:paraId="28080020" w14:textId="77777777" w:rsidR="005906ED" w:rsidRPr="009868FC" w:rsidRDefault="005906ED" w:rsidP="00B322E1">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Phases</w:t>
            </w:r>
          </w:p>
        </w:tc>
        <w:tc>
          <w:tcPr>
            <w:tcW w:w="5600" w:type="dxa"/>
            <w:shd w:val="clear" w:color="auto" w:fill="D9D9D9"/>
          </w:tcPr>
          <w:p w14:paraId="55F98505" w14:textId="77777777" w:rsidR="005906ED" w:rsidRPr="009868FC" w:rsidRDefault="005906ED" w:rsidP="00B322E1">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Tâches</w:t>
            </w:r>
          </w:p>
        </w:tc>
        <w:tc>
          <w:tcPr>
            <w:tcW w:w="2826" w:type="dxa"/>
            <w:shd w:val="clear" w:color="auto" w:fill="D9D9D9"/>
          </w:tcPr>
          <w:p w14:paraId="6070EFE6" w14:textId="77777777" w:rsidR="005906ED" w:rsidRPr="009868FC" w:rsidRDefault="005906ED" w:rsidP="00B322E1">
            <w:pPr>
              <w:keepLines/>
              <w:widowControl w:val="0"/>
              <w:spacing w:before="62" w:after="62"/>
              <w:jc w:val="both"/>
              <w:rPr>
                <w:rFonts w:ascii="Marianne Light" w:hAnsi="Marianne Light"/>
                <w:bCs/>
                <w:sz w:val="20"/>
                <w:szCs w:val="20"/>
              </w:rPr>
            </w:pPr>
            <w:r w:rsidRPr="009868FC">
              <w:rPr>
                <w:rFonts w:ascii="Marianne Light" w:hAnsi="Marianne Light"/>
                <w:bCs/>
                <w:sz w:val="20"/>
                <w:szCs w:val="20"/>
              </w:rPr>
              <w:t>Livrables</w:t>
            </w:r>
          </w:p>
        </w:tc>
      </w:tr>
      <w:tr w:rsidR="005906ED" w:rsidRPr="009868FC" w14:paraId="2AB317CD" w14:textId="77777777" w:rsidTr="004703D5">
        <w:trPr>
          <w:trHeight w:val="150"/>
          <w:jc w:val="center"/>
        </w:trPr>
        <w:tc>
          <w:tcPr>
            <w:tcW w:w="1129" w:type="dxa"/>
            <w:vMerge w:val="restart"/>
            <w:vAlign w:val="center"/>
          </w:tcPr>
          <w:p w14:paraId="6E53C720" w14:textId="77777777" w:rsidR="005906ED" w:rsidRPr="009868FC" w:rsidRDefault="005906ED" w:rsidP="004703D5">
            <w:pPr>
              <w:pStyle w:val="CCTP-Tableau-Texte1"/>
              <w:spacing w:before="31" w:after="31"/>
              <w:jc w:val="center"/>
              <w:rPr>
                <w:rFonts w:ascii="Marianne Light" w:hAnsi="Marianne Light"/>
                <w:szCs w:val="20"/>
              </w:rPr>
            </w:pPr>
            <w:r w:rsidRPr="009868FC">
              <w:rPr>
                <w:rFonts w:ascii="Marianne Light" w:hAnsi="Marianne Light"/>
                <w:szCs w:val="20"/>
              </w:rPr>
              <w:t>1</w:t>
            </w:r>
          </w:p>
        </w:tc>
        <w:tc>
          <w:tcPr>
            <w:tcW w:w="5600" w:type="dxa"/>
            <w:shd w:val="clear" w:color="auto" w:fill="EAEAEA"/>
            <w:vAlign w:val="center"/>
          </w:tcPr>
          <w:p w14:paraId="1F0AFF14"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Mettre en œuvre les moyens organisationnels et techniques </w:t>
            </w:r>
          </w:p>
        </w:tc>
        <w:tc>
          <w:tcPr>
            <w:tcW w:w="2826" w:type="dxa"/>
            <w:vMerge w:val="restart"/>
            <w:vAlign w:val="center"/>
          </w:tcPr>
          <w:p w14:paraId="03E85DD6"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Moyens techniques opérationnels ;</w:t>
            </w:r>
          </w:p>
          <w:p w14:paraId="04649DBB"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Squad(s) constituée(s) ;</w:t>
            </w:r>
          </w:p>
          <w:p w14:paraId="2303D13F"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Rituels agiles planifiés</w:t>
            </w:r>
          </w:p>
          <w:p w14:paraId="647F2E35"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Parties prenantes invitées </w:t>
            </w:r>
          </w:p>
          <w:p w14:paraId="7E1C9CAA"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PACQ du projet initialisé.</w:t>
            </w:r>
          </w:p>
        </w:tc>
      </w:tr>
      <w:tr w:rsidR="005906ED" w:rsidRPr="009868FC" w14:paraId="0FF2EA4D" w14:textId="77777777" w:rsidTr="004703D5">
        <w:trPr>
          <w:trHeight w:val="150"/>
          <w:jc w:val="center"/>
        </w:trPr>
        <w:tc>
          <w:tcPr>
            <w:tcW w:w="1129" w:type="dxa"/>
            <w:vMerge/>
            <w:vAlign w:val="center"/>
          </w:tcPr>
          <w:p w14:paraId="33A4D8A2" w14:textId="77777777" w:rsidR="005906ED" w:rsidRPr="009868FC" w:rsidRDefault="005906ED" w:rsidP="004703D5">
            <w:pPr>
              <w:pStyle w:val="CCTP-Tableau-Texte1"/>
              <w:spacing w:before="31" w:after="31"/>
              <w:jc w:val="center"/>
              <w:rPr>
                <w:rFonts w:ascii="Marianne Light" w:hAnsi="Marianne Light"/>
                <w:szCs w:val="20"/>
              </w:rPr>
            </w:pPr>
          </w:p>
        </w:tc>
        <w:tc>
          <w:tcPr>
            <w:tcW w:w="5600" w:type="dxa"/>
            <w:shd w:val="clear" w:color="auto" w:fill="auto"/>
            <w:vAlign w:val="center"/>
          </w:tcPr>
          <w:p w14:paraId="56178B6D"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Mettre en place les moyens humains et techniques ;</w:t>
            </w:r>
          </w:p>
          <w:p w14:paraId="604CC6DD"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Mettre en place la ou les </w:t>
            </w:r>
            <w:proofErr w:type="spellStart"/>
            <w:r w:rsidRPr="009868FC">
              <w:rPr>
                <w:rFonts w:ascii="Marianne Light" w:hAnsi="Marianne Light"/>
                <w:szCs w:val="20"/>
              </w:rPr>
              <w:t>Squads</w:t>
            </w:r>
            <w:proofErr w:type="spellEnd"/>
            <w:r w:rsidRPr="009868FC">
              <w:rPr>
                <w:rFonts w:ascii="Marianne Light" w:hAnsi="Marianne Light"/>
                <w:szCs w:val="20"/>
              </w:rPr>
              <w:t> ;</w:t>
            </w:r>
          </w:p>
          <w:p w14:paraId="7C75E632" w14:textId="7C33FD4B"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Dans le cadre d’un projet dans les locaux du titulaire, compléter la mise en œuvre du cadre de fonctionnement technique chez le titulaire dans le chapitre </w:t>
            </w:r>
            <w:r w:rsidRPr="009868FC">
              <w:rPr>
                <w:rFonts w:ascii="Marianne Light" w:hAnsi="Marianne Light"/>
                <w:szCs w:val="20"/>
              </w:rPr>
              <w:fldChar w:fldCharType="begin"/>
            </w:r>
            <w:r w:rsidRPr="009868FC">
              <w:rPr>
                <w:rFonts w:ascii="Marianne Light" w:hAnsi="Marianne Light"/>
                <w:szCs w:val="20"/>
              </w:rPr>
              <w:instrText xml:space="preserve"> REF _Ref372047 \r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hAnsi="Marianne Light"/>
                <w:szCs w:val="20"/>
              </w:rPr>
              <w:t>5.1.1</w:t>
            </w:r>
            <w:r w:rsidRPr="009868FC">
              <w:rPr>
                <w:rFonts w:ascii="Marianne Light" w:hAnsi="Marianne Light"/>
                <w:szCs w:val="20"/>
              </w:rPr>
              <w:fldChar w:fldCharType="end"/>
            </w:r>
            <w:r w:rsidRPr="009868FC">
              <w:rPr>
                <w:rFonts w:ascii="Marianne Light" w:hAnsi="Marianne Light"/>
                <w:szCs w:val="20"/>
              </w:rPr>
              <w:t xml:space="preserve"> « </w:t>
            </w:r>
            <w:r w:rsidRPr="009868FC">
              <w:rPr>
                <w:rFonts w:ascii="Marianne Light" w:hAnsi="Marianne Light"/>
                <w:szCs w:val="20"/>
              </w:rPr>
              <w:fldChar w:fldCharType="begin"/>
            </w:r>
            <w:r w:rsidRPr="009868FC">
              <w:rPr>
                <w:rFonts w:ascii="Marianne Light" w:hAnsi="Marianne Light"/>
                <w:szCs w:val="20"/>
              </w:rPr>
              <w:instrText xml:space="preserve"> REF _Ref372047 \h  \* MERGEFORMAT </w:instrText>
            </w:r>
            <w:r w:rsidRPr="009868FC">
              <w:rPr>
                <w:rFonts w:ascii="Marianne Light" w:hAnsi="Marianne Light"/>
                <w:szCs w:val="20"/>
              </w:rPr>
            </w:r>
            <w:r w:rsidRPr="009868FC">
              <w:rPr>
                <w:rFonts w:ascii="Marianne Light" w:hAnsi="Marianne Light"/>
                <w:szCs w:val="20"/>
              </w:rPr>
              <w:fldChar w:fldCharType="separate"/>
            </w:r>
            <w:r w:rsidRPr="009868FC">
              <w:rPr>
                <w:rFonts w:ascii="Marianne Light" w:eastAsiaTheme="minorEastAsia" w:hAnsi="Marianne Light" w:cstheme="minorBidi"/>
                <w:szCs w:val="20"/>
              </w:rPr>
              <w:t>Initialisation de l’accord-cadre</w:t>
            </w:r>
            <w:r w:rsidRPr="009868FC">
              <w:rPr>
                <w:rFonts w:ascii="Marianne Light" w:hAnsi="Marianne Light"/>
                <w:szCs w:val="20"/>
              </w:rPr>
              <w:fldChar w:fldCharType="end"/>
            </w:r>
            <w:r w:rsidRPr="009868FC">
              <w:rPr>
                <w:rFonts w:ascii="Marianne Light" w:hAnsi="Marianne Light"/>
                <w:szCs w:val="20"/>
              </w:rPr>
              <w:t> » ;</w:t>
            </w:r>
          </w:p>
          <w:p w14:paraId="520D0B2B"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Prendre en compte la méthode agile du Ministère de la Justice.</w:t>
            </w:r>
          </w:p>
        </w:tc>
        <w:tc>
          <w:tcPr>
            <w:tcW w:w="2826" w:type="dxa"/>
            <w:vMerge/>
            <w:vAlign w:val="center"/>
          </w:tcPr>
          <w:p w14:paraId="597245F7"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p>
        </w:tc>
      </w:tr>
      <w:tr w:rsidR="005906ED" w:rsidRPr="009868FC" w14:paraId="62AA2C64" w14:textId="77777777" w:rsidTr="004703D5">
        <w:trPr>
          <w:trHeight w:val="363"/>
          <w:jc w:val="center"/>
        </w:trPr>
        <w:tc>
          <w:tcPr>
            <w:tcW w:w="1129" w:type="dxa"/>
            <w:vMerge w:val="restart"/>
            <w:shd w:val="clear" w:color="auto" w:fill="FFFFFF"/>
            <w:vAlign w:val="center"/>
          </w:tcPr>
          <w:p w14:paraId="75135014" w14:textId="77777777" w:rsidR="005906ED" w:rsidRPr="009868FC" w:rsidRDefault="005906ED" w:rsidP="004703D5">
            <w:pPr>
              <w:pStyle w:val="CCTP-Tableau-Texte1"/>
              <w:spacing w:before="31" w:after="31"/>
              <w:jc w:val="center"/>
              <w:rPr>
                <w:rFonts w:ascii="Marianne Light" w:hAnsi="Marianne Light"/>
                <w:szCs w:val="20"/>
              </w:rPr>
            </w:pPr>
            <w:r w:rsidRPr="009868FC">
              <w:rPr>
                <w:rFonts w:ascii="Marianne Light" w:hAnsi="Marianne Light"/>
                <w:szCs w:val="20"/>
              </w:rPr>
              <w:t>2</w:t>
            </w:r>
          </w:p>
        </w:tc>
        <w:tc>
          <w:tcPr>
            <w:tcW w:w="5600" w:type="dxa"/>
            <w:shd w:val="clear" w:color="auto" w:fill="EAEAEA"/>
            <w:vAlign w:val="center"/>
          </w:tcPr>
          <w:p w14:paraId="00F413BE" w14:textId="77777777"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Réaliser les développements </w:t>
            </w:r>
          </w:p>
        </w:tc>
        <w:tc>
          <w:tcPr>
            <w:tcW w:w="2826" w:type="dxa"/>
            <w:vMerge w:val="restart"/>
            <w:shd w:val="clear" w:color="auto" w:fill="FFFFFF"/>
            <w:vAlign w:val="center"/>
          </w:tcPr>
          <w:p w14:paraId="2EA618E5"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proofErr w:type="spellStart"/>
            <w:r w:rsidRPr="009868FC">
              <w:rPr>
                <w:rFonts w:ascii="Marianne Light" w:hAnsi="Marianne Light"/>
                <w:szCs w:val="20"/>
              </w:rPr>
              <w:t>Features</w:t>
            </w:r>
            <w:proofErr w:type="spellEnd"/>
            <w:r w:rsidRPr="009868FC">
              <w:rPr>
                <w:rFonts w:ascii="Marianne Light" w:hAnsi="Marianne Light"/>
                <w:szCs w:val="20"/>
              </w:rPr>
              <w:t xml:space="preserve"> / </w:t>
            </w:r>
            <w:proofErr w:type="spellStart"/>
            <w:r w:rsidRPr="009868FC">
              <w:rPr>
                <w:rFonts w:ascii="Marianne Light" w:hAnsi="Marianne Light"/>
                <w:szCs w:val="20"/>
              </w:rPr>
              <w:t>Users</w:t>
            </w:r>
            <w:proofErr w:type="spellEnd"/>
            <w:r w:rsidRPr="009868FC">
              <w:rPr>
                <w:rFonts w:ascii="Marianne Light" w:hAnsi="Marianne Light"/>
                <w:szCs w:val="20"/>
              </w:rPr>
              <w:t xml:space="preserve"> Stories/</w:t>
            </w:r>
            <w:proofErr w:type="spellStart"/>
            <w:r w:rsidRPr="009868FC">
              <w:rPr>
                <w:rFonts w:ascii="Marianne Light" w:hAnsi="Marianne Light"/>
                <w:szCs w:val="20"/>
              </w:rPr>
              <w:t>Enablers</w:t>
            </w:r>
            <w:proofErr w:type="spellEnd"/>
            <w:r w:rsidRPr="009868FC">
              <w:rPr>
                <w:rFonts w:ascii="Marianne Light" w:hAnsi="Marianne Light"/>
                <w:szCs w:val="20"/>
              </w:rPr>
              <w:t xml:space="preserve"> développés et testés : code source intégré ;</w:t>
            </w:r>
          </w:p>
          <w:p w14:paraId="6522435B" w14:textId="3F2D9945" w:rsidR="00CF553B" w:rsidRPr="009868FC" w:rsidRDefault="005906ED" w:rsidP="00CF553B">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 xml:space="preserve">Documentation du produit à jour (dans Jira, GitHub, </w:t>
            </w:r>
            <w:proofErr w:type="spellStart"/>
            <w:r w:rsidRPr="009868FC">
              <w:rPr>
                <w:rFonts w:ascii="Marianne Light" w:hAnsi="Marianne Light"/>
                <w:szCs w:val="20"/>
              </w:rPr>
              <w:t>GitLab</w:t>
            </w:r>
            <w:proofErr w:type="spellEnd"/>
            <w:r w:rsidRPr="009868FC">
              <w:rPr>
                <w:rFonts w:ascii="Marianne Light" w:hAnsi="Marianne Light"/>
                <w:szCs w:val="20"/>
              </w:rPr>
              <w:t>)</w:t>
            </w:r>
          </w:p>
          <w:p w14:paraId="22ED3001"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t>Dossiers d’architecture à jour (DAF, DAT)</w:t>
            </w:r>
          </w:p>
          <w:p w14:paraId="005767DA" w14:textId="77777777" w:rsidR="005906ED" w:rsidRPr="009868FC" w:rsidRDefault="005906ED" w:rsidP="00EB25C1">
            <w:pPr>
              <w:pStyle w:val="CCTP-Tableau-Puce1"/>
              <w:numPr>
                <w:ilvl w:val="0"/>
                <w:numId w:val="70"/>
              </w:numPr>
              <w:spacing w:before="31" w:after="31"/>
              <w:ind w:left="408" w:hanging="187"/>
              <w:jc w:val="both"/>
              <w:rPr>
                <w:rFonts w:ascii="Marianne Light" w:hAnsi="Marianne Light"/>
                <w:szCs w:val="20"/>
              </w:rPr>
            </w:pPr>
            <w:r w:rsidRPr="009868FC">
              <w:rPr>
                <w:rFonts w:ascii="Marianne Light" w:hAnsi="Marianne Light"/>
                <w:szCs w:val="20"/>
              </w:rPr>
              <w:lastRenderedPageBreak/>
              <w:t xml:space="preserve">Guides d’installation et d’utilisation </w:t>
            </w:r>
          </w:p>
          <w:p w14:paraId="3437CAFC" w14:textId="77777777"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 xml:space="preserve">Cahier de tests unitaires et de non régression réalisés </w:t>
            </w:r>
          </w:p>
          <w:p w14:paraId="5B72EAE5" w14:textId="266A86F9" w:rsidR="005906ED" w:rsidRPr="009868FC" w:rsidRDefault="005906ED" w:rsidP="00EB25C1">
            <w:pPr>
              <w:pStyle w:val="CCTP-Tableau-Puce1"/>
              <w:numPr>
                <w:ilvl w:val="0"/>
                <w:numId w:val="70"/>
              </w:numPr>
              <w:spacing w:before="31" w:after="31"/>
              <w:ind w:left="408" w:hanging="187"/>
              <w:rPr>
                <w:rFonts w:ascii="Marianne Light" w:hAnsi="Marianne Light"/>
                <w:szCs w:val="20"/>
              </w:rPr>
            </w:pPr>
            <w:r w:rsidRPr="009868FC">
              <w:rPr>
                <w:rFonts w:ascii="Marianne Light" w:hAnsi="Marianne Light"/>
                <w:szCs w:val="20"/>
              </w:rPr>
              <w:t>Indicateurs/KPI</w:t>
            </w:r>
            <w:r w:rsidR="00BE626B" w:rsidRPr="009868FC">
              <w:rPr>
                <w:rFonts w:ascii="Marianne Light" w:hAnsi="Marianne Light"/>
                <w:szCs w:val="20"/>
              </w:rPr>
              <w:t xml:space="preserve"> demandés par la Cour (</w:t>
            </w:r>
            <w:proofErr w:type="gramStart"/>
            <w:r w:rsidR="00BE626B" w:rsidRPr="009868FC">
              <w:rPr>
                <w:rFonts w:ascii="Marianne Light" w:hAnsi="Marianne Light"/>
                <w:szCs w:val="20"/>
              </w:rPr>
              <w:t>vélocité,…</w:t>
            </w:r>
            <w:proofErr w:type="gramEnd"/>
            <w:r w:rsidR="00BE626B" w:rsidRPr="009868FC">
              <w:rPr>
                <w:rFonts w:ascii="Marianne Light" w:hAnsi="Marianne Light"/>
                <w:szCs w:val="20"/>
              </w:rPr>
              <w:t>)</w:t>
            </w:r>
          </w:p>
        </w:tc>
      </w:tr>
      <w:tr w:rsidR="005906ED" w:rsidRPr="009B48A7" w14:paraId="6CF3A454" w14:textId="77777777" w:rsidTr="004703D5">
        <w:trPr>
          <w:trHeight w:val="363"/>
          <w:jc w:val="center"/>
        </w:trPr>
        <w:tc>
          <w:tcPr>
            <w:tcW w:w="1129" w:type="dxa"/>
            <w:vMerge/>
            <w:shd w:val="clear" w:color="auto" w:fill="FFFFFF"/>
            <w:vAlign w:val="center"/>
          </w:tcPr>
          <w:p w14:paraId="3575EEB7" w14:textId="77777777" w:rsidR="005906ED" w:rsidRPr="009B48A7" w:rsidRDefault="005906ED" w:rsidP="00B322E1">
            <w:pPr>
              <w:pStyle w:val="CCTP-Tableau-Texte1"/>
              <w:spacing w:before="31" w:after="31"/>
              <w:jc w:val="both"/>
              <w:rPr>
                <w:rFonts w:ascii="Marianne Light" w:hAnsi="Marianne Light"/>
                <w:szCs w:val="20"/>
              </w:rPr>
            </w:pPr>
          </w:p>
        </w:tc>
        <w:tc>
          <w:tcPr>
            <w:tcW w:w="5600" w:type="dxa"/>
            <w:shd w:val="clear" w:color="auto" w:fill="FFFFFF"/>
            <w:vAlign w:val="center"/>
          </w:tcPr>
          <w:p w14:paraId="0853BC06"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Réaliser les développements des User Stories/</w:t>
            </w:r>
            <w:proofErr w:type="spellStart"/>
            <w:r w:rsidRPr="009B48A7">
              <w:rPr>
                <w:rFonts w:ascii="Marianne Light" w:hAnsi="Marianne Light"/>
                <w:szCs w:val="20"/>
              </w:rPr>
              <w:t>Enablers</w:t>
            </w:r>
            <w:proofErr w:type="spellEnd"/>
            <w:r w:rsidRPr="009B48A7">
              <w:rPr>
                <w:rFonts w:ascii="Marianne Light" w:hAnsi="Marianne Light"/>
                <w:szCs w:val="20"/>
              </w:rPr>
              <w:t> ;</w:t>
            </w:r>
          </w:p>
          <w:p w14:paraId="0F60E7FB"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Réaliser les développements des tests automatisés</w:t>
            </w:r>
          </w:p>
          <w:p w14:paraId="13B04BB2"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Documenter l’incrément ;</w:t>
            </w:r>
          </w:p>
          <w:p w14:paraId="6D54B863" w14:textId="170F1BA8"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Mettre en place le processus de déploiement continu (CI/CD)</w:t>
            </w:r>
          </w:p>
          <w:p w14:paraId="6632AE2A"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Mettre en œuvre la stratégie de test</w:t>
            </w:r>
          </w:p>
          <w:p w14:paraId="4150795E"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Mettre en place les indicateurs de monitoring et supervision</w:t>
            </w:r>
          </w:p>
        </w:tc>
        <w:tc>
          <w:tcPr>
            <w:tcW w:w="2826" w:type="dxa"/>
            <w:vMerge/>
            <w:shd w:val="clear" w:color="auto" w:fill="FFFFFF"/>
            <w:vAlign w:val="center"/>
          </w:tcPr>
          <w:p w14:paraId="474CEB82"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p>
        </w:tc>
      </w:tr>
      <w:tr w:rsidR="005906ED" w:rsidRPr="009B48A7" w14:paraId="536C7C16" w14:textId="77777777" w:rsidTr="004703D5">
        <w:trPr>
          <w:trHeight w:val="363"/>
          <w:jc w:val="center"/>
        </w:trPr>
        <w:tc>
          <w:tcPr>
            <w:tcW w:w="1129" w:type="dxa"/>
            <w:vMerge w:val="restart"/>
            <w:vAlign w:val="center"/>
          </w:tcPr>
          <w:p w14:paraId="59F41D01" w14:textId="77777777" w:rsidR="005906ED" w:rsidRPr="009B48A7" w:rsidRDefault="005906ED" w:rsidP="004703D5">
            <w:pPr>
              <w:pStyle w:val="CCTP-Tableau-Texte1"/>
              <w:spacing w:before="31" w:after="31"/>
              <w:jc w:val="center"/>
              <w:rPr>
                <w:rFonts w:ascii="Marianne Light" w:hAnsi="Marianne Light"/>
                <w:szCs w:val="20"/>
              </w:rPr>
            </w:pPr>
            <w:r w:rsidRPr="009B48A7">
              <w:rPr>
                <w:rFonts w:ascii="Marianne Light" w:hAnsi="Marianne Light"/>
                <w:szCs w:val="20"/>
              </w:rPr>
              <w:t>3</w:t>
            </w:r>
          </w:p>
        </w:tc>
        <w:tc>
          <w:tcPr>
            <w:tcW w:w="5600" w:type="dxa"/>
            <w:shd w:val="clear" w:color="auto" w:fill="EAEAEA"/>
            <w:vAlign w:val="center"/>
          </w:tcPr>
          <w:p w14:paraId="05099E30" w14:textId="5E0B3DFF" w:rsidR="005906ED" w:rsidRPr="009B48A7" w:rsidRDefault="000B1482" w:rsidP="00B322E1">
            <w:pPr>
              <w:pStyle w:val="CCTP-Tableau-Texte1"/>
              <w:spacing w:before="31" w:after="31"/>
              <w:jc w:val="both"/>
              <w:rPr>
                <w:rFonts w:ascii="Marianne Light" w:hAnsi="Marianne Light"/>
                <w:szCs w:val="20"/>
              </w:rPr>
            </w:pPr>
            <w:r w:rsidRPr="009B48A7">
              <w:rPr>
                <w:rFonts w:ascii="Marianne Light" w:hAnsi="Marianne Light"/>
                <w:szCs w:val="20"/>
              </w:rPr>
              <w:t xml:space="preserve">Prestations </w:t>
            </w:r>
            <w:r w:rsidR="005906ED" w:rsidRPr="009B48A7">
              <w:rPr>
                <w:rFonts w:ascii="Marianne Light" w:hAnsi="Marianne Light"/>
                <w:szCs w:val="20"/>
              </w:rPr>
              <w:t>à réaliser lors de chaque sprint étalon</w:t>
            </w:r>
          </w:p>
        </w:tc>
        <w:tc>
          <w:tcPr>
            <w:tcW w:w="2826" w:type="dxa"/>
            <w:vMerge w:val="restart"/>
            <w:vAlign w:val="center"/>
          </w:tcPr>
          <w:p w14:paraId="5D063D5A" w14:textId="02333C5D"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Livrables et indicateurs des</w:t>
            </w:r>
            <w:r w:rsidR="00A75704" w:rsidRPr="009B48A7">
              <w:rPr>
                <w:rFonts w:ascii="Marianne Light" w:hAnsi="Marianne Light"/>
                <w:szCs w:val="20"/>
              </w:rPr>
              <w:t xml:space="preserve"> d</w:t>
            </w:r>
            <w:r w:rsidRPr="009B48A7">
              <w:rPr>
                <w:rFonts w:ascii="Marianne Light" w:hAnsi="Marianne Light"/>
                <w:szCs w:val="20"/>
              </w:rPr>
              <w:t>ifférentes cérémonies</w:t>
            </w:r>
          </w:p>
        </w:tc>
      </w:tr>
      <w:tr w:rsidR="005906ED" w:rsidRPr="009B48A7" w14:paraId="06AD4E00" w14:textId="77777777" w:rsidTr="004703D5">
        <w:trPr>
          <w:trHeight w:val="150"/>
          <w:jc w:val="center"/>
        </w:trPr>
        <w:tc>
          <w:tcPr>
            <w:tcW w:w="1129" w:type="dxa"/>
            <w:vMerge/>
            <w:vAlign w:val="center"/>
          </w:tcPr>
          <w:p w14:paraId="03E14265" w14:textId="77777777" w:rsidR="005906ED" w:rsidRPr="009B48A7" w:rsidRDefault="005906ED" w:rsidP="004703D5">
            <w:pPr>
              <w:pStyle w:val="CCTP-Tableau-Texte1"/>
              <w:spacing w:before="31" w:after="31"/>
              <w:jc w:val="center"/>
              <w:rPr>
                <w:rFonts w:ascii="Marianne Light" w:hAnsi="Marianne Light"/>
                <w:szCs w:val="20"/>
              </w:rPr>
            </w:pPr>
          </w:p>
        </w:tc>
        <w:tc>
          <w:tcPr>
            <w:tcW w:w="5600" w:type="dxa"/>
            <w:shd w:val="clear" w:color="auto" w:fill="auto"/>
            <w:vAlign w:val="center"/>
          </w:tcPr>
          <w:p w14:paraId="73BCCD78" w14:textId="77777777" w:rsidR="005906ED" w:rsidRPr="009B48A7" w:rsidRDefault="005906ED" w:rsidP="00B322E1">
            <w:pPr>
              <w:pStyle w:val="CCTP-Tableau-Texte1"/>
              <w:spacing w:before="31" w:after="31"/>
              <w:jc w:val="both"/>
              <w:rPr>
                <w:rFonts w:ascii="Marianne Light" w:hAnsi="Marianne Light"/>
                <w:szCs w:val="20"/>
              </w:rPr>
            </w:pPr>
            <w:r w:rsidRPr="009B48A7">
              <w:rPr>
                <w:rFonts w:ascii="Marianne Light" w:hAnsi="Marianne Light"/>
                <w:szCs w:val="20"/>
              </w:rPr>
              <w:t>Participer à la comitologie en fonction des rôles et responsabilités décrites en annexes :</w:t>
            </w:r>
          </w:p>
          <w:p w14:paraId="2D2357F3"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1 : Sprint planning ;</w:t>
            </w:r>
          </w:p>
          <w:p w14:paraId="0B13F5A0" w14:textId="6078F209"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lang w:val="en-US"/>
              </w:rPr>
            </w:pPr>
            <w:proofErr w:type="gramStart"/>
            <w:r w:rsidRPr="009B48A7">
              <w:rPr>
                <w:rFonts w:ascii="Marianne Light" w:hAnsi="Marianne Light"/>
                <w:szCs w:val="20"/>
                <w:lang w:val="en-US"/>
              </w:rPr>
              <w:t>2 :</w:t>
            </w:r>
            <w:proofErr w:type="gramEnd"/>
            <w:r w:rsidRPr="009B48A7">
              <w:rPr>
                <w:rFonts w:ascii="Marianne Light" w:hAnsi="Marianne Light"/>
                <w:szCs w:val="20"/>
                <w:lang w:val="en-US"/>
              </w:rPr>
              <w:t xml:space="preserve"> Daily Stand up ;6 : </w:t>
            </w:r>
            <w:proofErr w:type="spellStart"/>
            <w:r w:rsidRPr="009B48A7">
              <w:rPr>
                <w:rFonts w:ascii="Marianne Light" w:hAnsi="Marianne Light"/>
                <w:szCs w:val="20"/>
                <w:lang w:val="en-US"/>
              </w:rPr>
              <w:t>Réalisation</w:t>
            </w:r>
            <w:proofErr w:type="spellEnd"/>
            <w:r w:rsidRPr="009B48A7">
              <w:rPr>
                <w:rFonts w:ascii="Marianne Light" w:hAnsi="Marianne Light"/>
                <w:szCs w:val="20"/>
                <w:lang w:val="en-US"/>
              </w:rPr>
              <w:t xml:space="preserve"> du sprint ;</w:t>
            </w:r>
          </w:p>
          <w:p w14:paraId="17C2BA98"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 xml:space="preserve">7 : Sprint </w:t>
            </w:r>
            <w:proofErr w:type="spellStart"/>
            <w:r w:rsidRPr="009B48A7">
              <w:rPr>
                <w:rFonts w:ascii="Marianne Light" w:hAnsi="Marianne Light"/>
                <w:szCs w:val="20"/>
              </w:rPr>
              <w:t>review</w:t>
            </w:r>
            <w:proofErr w:type="spellEnd"/>
            <w:r w:rsidRPr="009B48A7">
              <w:rPr>
                <w:rFonts w:ascii="Marianne Light" w:hAnsi="Marianne Light"/>
                <w:szCs w:val="20"/>
              </w:rPr>
              <w:t> ;</w:t>
            </w:r>
          </w:p>
          <w:p w14:paraId="247D06ED"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 xml:space="preserve">8 : Sprint </w:t>
            </w:r>
            <w:proofErr w:type="spellStart"/>
            <w:r w:rsidRPr="009B48A7">
              <w:rPr>
                <w:rFonts w:ascii="Marianne Light" w:hAnsi="Marianne Light"/>
                <w:szCs w:val="20"/>
              </w:rPr>
              <w:t>Retrospective</w:t>
            </w:r>
            <w:proofErr w:type="spellEnd"/>
            <w:r w:rsidRPr="009B48A7">
              <w:rPr>
                <w:rFonts w:ascii="Marianne Light" w:hAnsi="Marianne Light"/>
                <w:szCs w:val="20"/>
              </w:rPr>
              <w:t>.</w:t>
            </w:r>
          </w:p>
          <w:p w14:paraId="6B7F844B" w14:textId="77777777" w:rsidR="005906ED" w:rsidRPr="009B48A7" w:rsidRDefault="005906ED" w:rsidP="00B322E1">
            <w:pPr>
              <w:pStyle w:val="CCTP-Tableau-Puce1"/>
              <w:spacing w:before="31" w:after="31"/>
              <w:jc w:val="both"/>
              <w:rPr>
                <w:rFonts w:ascii="Marianne Light" w:hAnsi="Marianne Light"/>
                <w:szCs w:val="20"/>
              </w:rPr>
            </w:pPr>
          </w:p>
          <w:p w14:paraId="0F4B6B78" w14:textId="65349814" w:rsidR="005906ED" w:rsidRPr="009B48A7" w:rsidRDefault="005906ED" w:rsidP="00B322E1">
            <w:pPr>
              <w:pStyle w:val="CCTP-Tableau-Puce1"/>
              <w:spacing w:before="31" w:after="31"/>
              <w:jc w:val="both"/>
              <w:rPr>
                <w:rFonts w:ascii="Marianne Light" w:hAnsi="Marianne Light"/>
                <w:szCs w:val="20"/>
              </w:rPr>
            </w:pPr>
          </w:p>
        </w:tc>
        <w:tc>
          <w:tcPr>
            <w:tcW w:w="2826" w:type="dxa"/>
            <w:vMerge/>
            <w:vAlign w:val="center"/>
          </w:tcPr>
          <w:p w14:paraId="5B66829B"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p>
        </w:tc>
      </w:tr>
      <w:tr w:rsidR="005906ED" w:rsidRPr="009B48A7" w14:paraId="3E065001" w14:textId="77777777" w:rsidTr="004703D5">
        <w:trPr>
          <w:trHeight w:val="150"/>
          <w:jc w:val="center"/>
        </w:trPr>
        <w:tc>
          <w:tcPr>
            <w:tcW w:w="1129" w:type="dxa"/>
            <w:vMerge/>
            <w:vAlign w:val="center"/>
          </w:tcPr>
          <w:p w14:paraId="7D8E745A" w14:textId="77777777" w:rsidR="005906ED" w:rsidRPr="009B48A7" w:rsidRDefault="005906ED" w:rsidP="004703D5">
            <w:pPr>
              <w:pStyle w:val="CCTP-Tableau-Texte1"/>
              <w:spacing w:before="31" w:after="31"/>
              <w:jc w:val="center"/>
              <w:rPr>
                <w:rFonts w:ascii="Marianne Light" w:hAnsi="Marianne Light"/>
                <w:szCs w:val="20"/>
              </w:rPr>
            </w:pPr>
          </w:p>
        </w:tc>
        <w:tc>
          <w:tcPr>
            <w:tcW w:w="5600" w:type="dxa"/>
            <w:shd w:val="clear" w:color="auto" w:fill="auto"/>
            <w:vAlign w:val="center"/>
          </w:tcPr>
          <w:p w14:paraId="111AC2DF" w14:textId="77777777" w:rsidR="005906ED" w:rsidRPr="009B48A7" w:rsidRDefault="005906ED" w:rsidP="005F5F87">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Finaliser les éléments pour la MOM ;</w:t>
            </w:r>
          </w:p>
          <w:p w14:paraId="4AB29C9C" w14:textId="77777777" w:rsidR="005906ED" w:rsidRPr="009B48A7" w:rsidRDefault="005906ED" w:rsidP="005F5F87">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 xml:space="preserve">Préparer l’incrément suivant : enrichissement et évaluation des US et </w:t>
            </w:r>
            <w:proofErr w:type="spellStart"/>
            <w:r w:rsidRPr="009B48A7">
              <w:rPr>
                <w:rFonts w:ascii="Marianne Light" w:hAnsi="Marianne Light"/>
                <w:szCs w:val="20"/>
              </w:rPr>
              <w:t>Enablers</w:t>
            </w:r>
            <w:proofErr w:type="spellEnd"/>
            <w:r w:rsidRPr="009B48A7">
              <w:rPr>
                <w:rFonts w:ascii="Marianne Light" w:hAnsi="Marianne Light"/>
                <w:szCs w:val="20"/>
              </w:rPr>
              <w:t>, identification des adhérences.</w:t>
            </w:r>
          </w:p>
        </w:tc>
        <w:tc>
          <w:tcPr>
            <w:tcW w:w="2826" w:type="dxa"/>
            <w:vMerge/>
            <w:vAlign w:val="center"/>
          </w:tcPr>
          <w:p w14:paraId="412EDDF8"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p>
        </w:tc>
      </w:tr>
      <w:tr w:rsidR="005906ED" w:rsidRPr="009B48A7" w14:paraId="08284086" w14:textId="77777777" w:rsidTr="004703D5">
        <w:trPr>
          <w:trHeight w:val="150"/>
          <w:jc w:val="center"/>
        </w:trPr>
        <w:tc>
          <w:tcPr>
            <w:tcW w:w="1129" w:type="dxa"/>
            <w:vMerge w:val="restart"/>
            <w:vAlign w:val="center"/>
          </w:tcPr>
          <w:p w14:paraId="13381932" w14:textId="6BD4112D" w:rsidR="005906ED" w:rsidRPr="009B48A7" w:rsidRDefault="003D4CA9" w:rsidP="004703D5">
            <w:pPr>
              <w:pStyle w:val="CCTP-Tableau-Texte1"/>
              <w:spacing w:before="31" w:after="31"/>
              <w:jc w:val="center"/>
              <w:rPr>
                <w:rFonts w:ascii="Marianne Light" w:hAnsi="Marianne Light"/>
                <w:szCs w:val="20"/>
              </w:rPr>
            </w:pPr>
            <w:r w:rsidRPr="009B48A7">
              <w:rPr>
                <w:rFonts w:ascii="Marianne Light" w:hAnsi="Marianne Light"/>
                <w:szCs w:val="20"/>
              </w:rPr>
              <w:t>4</w:t>
            </w:r>
          </w:p>
        </w:tc>
        <w:tc>
          <w:tcPr>
            <w:tcW w:w="5600" w:type="dxa"/>
            <w:shd w:val="clear" w:color="auto" w:fill="EAEAEA"/>
            <w:vAlign w:val="center"/>
          </w:tcPr>
          <w:p w14:paraId="6A2B5D0B" w14:textId="77777777" w:rsidR="005906ED" w:rsidRPr="009B48A7" w:rsidRDefault="005906ED" w:rsidP="00B322E1">
            <w:pPr>
              <w:pStyle w:val="CCTP-Tableau-Texte1"/>
              <w:spacing w:before="31" w:after="31"/>
              <w:jc w:val="both"/>
              <w:rPr>
                <w:rFonts w:ascii="Marianne Light" w:hAnsi="Marianne Light"/>
                <w:szCs w:val="20"/>
              </w:rPr>
            </w:pPr>
            <w:r w:rsidRPr="009B48A7">
              <w:rPr>
                <w:rFonts w:ascii="Marianne Light" w:hAnsi="Marianne Light"/>
                <w:szCs w:val="20"/>
              </w:rPr>
              <w:t>Définir les conditions de réalisation de la phase opérationnelle</w:t>
            </w:r>
          </w:p>
        </w:tc>
        <w:tc>
          <w:tcPr>
            <w:tcW w:w="2826" w:type="dxa"/>
            <w:vMerge w:val="restart"/>
            <w:vAlign w:val="center"/>
          </w:tcPr>
          <w:p w14:paraId="1C9D4C96"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Caractéristiques des incréments de la phase opérationnelle :</w:t>
            </w:r>
          </w:p>
          <w:p w14:paraId="598FC4F2" w14:textId="77777777" w:rsidR="005906ED" w:rsidRPr="009B48A7" w:rsidRDefault="005906ED" w:rsidP="00CE5E38">
            <w:pPr>
              <w:pStyle w:val="CCTP-Tableau-Puce2"/>
              <w:numPr>
                <w:ilvl w:val="1"/>
                <w:numId w:val="70"/>
              </w:numPr>
              <w:spacing w:before="31" w:after="31"/>
              <w:ind w:left="456" w:hanging="71"/>
              <w:jc w:val="both"/>
              <w:rPr>
                <w:rFonts w:ascii="Marianne Light" w:hAnsi="Marianne Light"/>
                <w:szCs w:val="20"/>
              </w:rPr>
            </w:pPr>
            <w:r w:rsidRPr="009B48A7">
              <w:rPr>
                <w:rFonts w:ascii="Marianne Light" w:hAnsi="Marianne Light"/>
                <w:szCs w:val="20"/>
              </w:rPr>
              <w:t xml:space="preserve">Composition de la ou des </w:t>
            </w:r>
            <w:proofErr w:type="spellStart"/>
            <w:r w:rsidRPr="009B48A7">
              <w:rPr>
                <w:rFonts w:ascii="Marianne Light" w:hAnsi="Marianne Light"/>
                <w:szCs w:val="20"/>
              </w:rPr>
              <w:t>Squads</w:t>
            </w:r>
            <w:proofErr w:type="spellEnd"/>
            <w:r w:rsidRPr="009B48A7">
              <w:rPr>
                <w:rFonts w:ascii="Marianne Light" w:hAnsi="Marianne Light"/>
                <w:szCs w:val="20"/>
              </w:rPr>
              <w:t> ;</w:t>
            </w:r>
          </w:p>
          <w:p w14:paraId="7B83696D" w14:textId="77777777" w:rsidR="005906ED" w:rsidRPr="009B48A7" w:rsidRDefault="005906ED" w:rsidP="00CE5E38">
            <w:pPr>
              <w:pStyle w:val="CCTP-Tableau-Puce2"/>
              <w:numPr>
                <w:ilvl w:val="1"/>
                <w:numId w:val="70"/>
              </w:numPr>
              <w:spacing w:before="31" w:after="31"/>
              <w:ind w:left="456" w:hanging="71"/>
              <w:jc w:val="both"/>
              <w:rPr>
                <w:rFonts w:ascii="Marianne Light" w:hAnsi="Marianne Light"/>
                <w:szCs w:val="20"/>
              </w:rPr>
            </w:pPr>
            <w:r w:rsidRPr="009B48A7">
              <w:rPr>
                <w:rFonts w:ascii="Marianne Light" w:hAnsi="Marianne Light"/>
                <w:szCs w:val="20"/>
              </w:rPr>
              <w:t>Nombre d’incréments ;</w:t>
            </w:r>
          </w:p>
          <w:p w14:paraId="7B7081EA" w14:textId="77777777" w:rsidR="005906ED" w:rsidRPr="009B48A7" w:rsidRDefault="005906ED" w:rsidP="00CE5E38">
            <w:pPr>
              <w:pStyle w:val="CCTP-Tableau-Puce2"/>
              <w:numPr>
                <w:ilvl w:val="1"/>
                <w:numId w:val="70"/>
              </w:numPr>
              <w:spacing w:before="31" w:after="31"/>
              <w:ind w:left="456" w:hanging="71"/>
              <w:jc w:val="both"/>
              <w:rPr>
                <w:rFonts w:ascii="Marianne Light" w:hAnsi="Marianne Light"/>
                <w:szCs w:val="20"/>
              </w:rPr>
            </w:pPr>
            <w:r w:rsidRPr="009B48A7">
              <w:rPr>
                <w:rFonts w:ascii="Marianne Light" w:hAnsi="Marianne Light"/>
                <w:szCs w:val="20"/>
              </w:rPr>
              <w:t>Nombre et durée de sprint ;</w:t>
            </w:r>
          </w:p>
          <w:p w14:paraId="2634F003"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Planning de la phase opérationnelle ;</w:t>
            </w:r>
          </w:p>
          <w:p w14:paraId="57E85C42"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PACQ du projet mis à jour.</w:t>
            </w:r>
          </w:p>
        </w:tc>
      </w:tr>
      <w:tr w:rsidR="005906ED" w:rsidRPr="009B48A7" w14:paraId="75AC2D6B" w14:textId="77777777" w:rsidTr="004703D5">
        <w:trPr>
          <w:trHeight w:val="3080"/>
          <w:jc w:val="center"/>
        </w:trPr>
        <w:tc>
          <w:tcPr>
            <w:tcW w:w="1129" w:type="dxa"/>
            <w:vMerge/>
            <w:vAlign w:val="center"/>
          </w:tcPr>
          <w:p w14:paraId="0B40016A" w14:textId="77777777" w:rsidR="005906ED" w:rsidRPr="009B48A7" w:rsidRDefault="005906ED" w:rsidP="00B322E1">
            <w:pPr>
              <w:pStyle w:val="CCTP-Tableau-Texte1"/>
              <w:spacing w:before="31" w:after="31"/>
              <w:jc w:val="both"/>
              <w:rPr>
                <w:rFonts w:ascii="Marianne Light" w:hAnsi="Marianne Light"/>
                <w:szCs w:val="20"/>
              </w:rPr>
            </w:pPr>
          </w:p>
        </w:tc>
        <w:tc>
          <w:tcPr>
            <w:tcW w:w="5600" w:type="dxa"/>
            <w:vAlign w:val="center"/>
          </w:tcPr>
          <w:p w14:paraId="318303D8"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 xml:space="preserve">Ajuster si nécessaire la composition de la ou des </w:t>
            </w:r>
            <w:proofErr w:type="spellStart"/>
            <w:r w:rsidRPr="009B48A7">
              <w:rPr>
                <w:rFonts w:ascii="Marianne Light" w:hAnsi="Marianne Light"/>
                <w:szCs w:val="20"/>
              </w:rPr>
              <w:t>Squads</w:t>
            </w:r>
            <w:proofErr w:type="spellEnd"/>
            <w:r w:rsidRPr="009B48A7">
              <w:rPr>
                <w:rFonts w:ascii="Marianne Light" w:hAnsi="Marianne Light"/>
                <w:szCs w:val="20"/>
              </w:rPr>
              <w:t xml:space="preserve"> pour développer le projet en approche agile </w:t>
            </w:r>
          </w:p>
          <w:p w14:paraId="17575826" w14:textId="0F0D7525"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Confirmer le nombre de sprints par défaut ;</w:t>
            </w:r>
          </w:p>
          <w:p w14:paraId="2330C641"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Elaborer le planning de la phase opérationnelle ;</w:t>
            </w:r>
          </w:p>
          <w:p w14:paraId="2132659C"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r w:rsidRPr="009B48A7">
              <w:rPr>
                <w:rFonts w:ascii="Marianne Light" w:hAnsi="Marianne Light"/>
                <w:szCs w:val="20"/>
              </w:rPr>
              <w:t>S’assurer du bon fonctionnement de l’ensemble des moyens techniques nécessaires au démarrage.</w:t>
            </w:r>
          </w:p>
        </w:tc>
        <w:tc>
          <w:tcPr>
            <w:tcW w:w="2826" w:type="dxa"/>
            <w:vMerge/>
            <w:vAlign w:val="center"/>
          </w:tcPr>
          <w:p w14:paraId="2570DBC7" w14:textId="77777777" w:rsidR="005906ED" w:rsidRPr="009B48A7" w:rsidRDefault="005906ED" w:rsidP="00EB25C1">
            <w:pPr>
              <w:pStyle w:val="CCTP-Tableau-Puce1"/>
              <w:numPr>
                <w:ilvl w:val="0"/>
                <w:numId w:val="70"/>
              </w:numPr>
              <w:spacing w:before="31" w:after="31"/>
              <w:ind w:left="408" w:hanging="187"/>
              <w:jc w:val="both"/>
              <w:rPr>
                <w:rFonts w:ascii="Marianne Light" w:hAnsi="Marianne Light"/>
                <w:szCs w:val="20"/>
              </w:rPr>
            </w:pPr>
          </w:p>
        </w:tc>
      </w:tr>
      <w:tr w:rsidR="005906ED" w:rsidRPr="009B48A7" w14:paraId="4A822B2C" w14:textId="77777777" w:rsidTr="00B322E1">
        <w:trPr>
          <w:trHeight w:val="345"/>
          <w:jc w:val="center"/>
        </w:trPr>
        <w:tc>
          <w:tcPr>
            <w:tcW w:w="9555" w:type="dxa"/>
            <w:gridSpan w:val="3"/>
            <w:shd w:val="clear" w:color="auto" w:fill="D9D9D9"/>
            <w:vAlign w:val="center"/>
          </w:tcPr>
          <w:p w14:paraId="7525E9AB" w14:textId="77777777" w:rsidR="005906ED" w:rsidRPr="009B48A7" w:rsidRDefault="005906ED" w:rsidP="00B322E1">
            <w:pPr>
              <w:widowControl w:val="0"/>
              <w:spacing w:before="62" w:after="62"/>
              <w:ind w:right="185"/>
              <w:jc w:val="both"/>
              <w:rPr>
                <w:rFonts w:ascii="Marianne Light" w:hAnsi="Marianne Light"/>
                <w:b/>
                <w:bCs/>
                <w:sz w:val="20"/>
                <w:szCs w:val="20"/>
              </w:rPr>
            </w:pPr>
            <w:r w:rsidRPr="009B48A7">
              <w:rPr>
                <w:rFonts w:ascii="Marianne Light" w:hAnsi="Marianne Light"/>
                <w:b/>
                <w:bCs/>
                <w:sz w:val="20"/>
                <w:szCs w:val="20"/>
              </w:rPr>
              <w:t>Engagements de service</w:t>
            </w:r>
          </w:p>
        </w:tc>
      </w:tr>
      <w:tr w:rsidR="005906ED" w:rsidRPr="006F2AEB" w14:paraId="317FFF22" w14:textId="77777777" w:rsidTr="00B322E1">
        <w:trPr>
          <w:trHeight w:val="2139"/>
          <w:jc w:val="center"/>
        </w:trPr>
        <w:tc>
          <w:tcPr>
            <w:tcW w:w="9555" w:type="dxa"/>
            <w:gridSpan w:val="3"/>
          </w:tcPr>
          <w:p w14:paraId="053FA5F2" w14:textId="6C1C2C13"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Sauf mention contraire dans le bon de commande ou dans l’ordre de service, le </w:t>
            </w:r>
            <w:r w:rsidRPr="009868FC">
              <w:rPr>
                <w:rFonts w:ascii="Marianne Light" w:hAnsi="Marianne Light"/>
                <w:bCs/>
                <w:szCs w:val="20"/>
              </w:rPr>
              <w:t>délai maximum d</w:t>
            </w:r>
            <w:r w:rsidRPr="009868FC">
              <w:rPr>
                <w:rFonts w:ascii="Marianne Light" w:hAnsi="Marianne Light"/>
                <w:szCs w:val="20"/>
              </w:rPr>
              <w:t xml:space="preserve">e lancement de la </w:t>
            </w:r>
            <w:r w:rsidRPr="009B48A7">
              <w:rPr>
                <w:rFonts w:ascii="Marianne Light" w:hAnsi="Marianne Light"/>
                <w:szCs w:val="20"/>
              </w:rPr>
              <w:fldChar w:fldCharType="begin"/>
            </w:r>
            <w:r w:rsidRPr="009868FC">
              <w:rPr>
                <w:rFonts w:ascii="Marianne Light" w:hAnsi="Marianne Light"/>
                <w:szCs w:val="20"/>
              </w:rPr>
              <w:instrText xml:space="preserve"> REF _Ref8649646 \h  \* MERGEFORMAT </w:instrText>
            </w:r>
            <w:r w:rsidRPr="009B48A7">
              <w:rPr>
                <w:rFonts w:ascii="Marianne Light" w:hAnsi="Marianne Light"/>
                <w:szCs w:val="20"/>
              </w:rPr>
            </w:r>
            <w:r w:rsidRPr="009B48A7">
              <w:rPr>
                <w:rFonts w:ascii="Marianne Light" w:hAnsi="Marianne Light"/>
                <w:szCs w:val="20"/>
              </w:rPr>
              <w:fldChar w:fldCharType="separate"/>
            </w:r>
            <w:r w:rsidRPr="009868FC">
              <w:rPr>
                <w:rFonts w:ascii="Marianne Light" w:hAnsi="Marianne Light"/>
                <w:szCs w:val="20"/>
              </w:rPr>
              <w:br w:type="page"/>
            </w:r>
            <w:r w:rsidRPr="009868FC">
              <w:rPr>
                <w:rFonts w:ascii="Marianne Light" w:eastAsiaTheme="minorEastAsia" w:hAnsi="Marianne Light" w:cstheme="minorBidi"/>
                <w:szCs w:val="20"/>
              </w:rPr>
              <w:t xml:space="preserve"> Phase de Calibrage</w:t>
            </w:r>
            <w:r w:rsidRPr="009B48A7">
              <w:rPr>
                <w:rFonts w:ascii="Marianne Light" w:hAnsi="Marianne Light"/>
                <w:szCs w:val="20"/>
              </w:rPr>
              <w:fldChar w:fldCharType="end"/>
            </w:r>
            <w:r w:rsidRPr="009868FC">
              <w:rPr>
                <w:rFonts w:ascii="Marianne Light" w:hAnsi="Marianne Light"/>
                <w:szCs w:val="20"/>
              </w:rPr>
              <w:t xml:space="preserve"> est </w:t>
            </w:r>
            <w:r w:rsidR="00AA5D94" w:rsidRPr="009868FC">
              <w:rPr>
                <w:rFonts w:ascii="Marianne Light" w:hAnsi="Marianne Light"/>
                <w:szCs w:val="20"/>
              </w:rPr>
              <w:t xml:space="preserve">de </w:t>
            </w:r>
            <w:r w:rsidRPr="009868FC">
              <w:rPr>
                <w:rFonts w:ascii="Marianne Light" w:hAnsi="Marianne Light"/>
                <w:szCs w:val="20"/>
              </w:rPr>
              <w:t xml:space="preserve">3 semaines calendaires. </w:t>
            </w:r>
          </w:p>
          <w:p w14:paraId="26DDBA4D" w14:textId="77777777" w:rsidR="00CA39A2" w:rsidRPr="006F2AEB" w:rsidRDefault="00CA39A2" w:rsidP="00B322E1">
            <w:pPr>
              <w:pStyle w:val="CCTP-Tableau-Texte1"/>
              <w:spacing w:before="31" w:after="31"/>
              <w:jc w:val="both"/>
              <w:rPr>
                <w:rFonts w:ascii="Marianne Light" w:hAnsi="Marianne Light"/>
                <w:szCs w:val="20"/>
              </w:rPr>
            </w:pPr>
          </w:p>
          <w:p w14:paraId="75CDEB62" w14:textId="730B7686" w:rsidR="005906ED" w:rsidRPr="009868FC" w:rsidRDefault="005906ED" w:rsidP="00B322E1">
            <w:pPr>
              <w:pStyle w:val="CCTP-Tableau-Texte1"/>
              <w:spacing w:before="31" w:after="31"/>
              <w:jc w:val="both"/>
              <w:rPr>
                <w:rFonts w:ascii="Marianne Light" w:hAnsi="Marianne Light"/>
                <w:szCs w:val="20"/>
              </w:rPr>
            </w:pPr>
            <w:r w:rsidRPr="009868FC">
              <w:rPr>
                <w:rFonts w:ascii="Marianne Light" w:hAnsi="Marianne Light"/>
                <w:szCs w:val="20"/>
              </w:rPr>
              <w:t xml:space="preserve">Ce délai </w:t>
            </w:r>
            <w:r w:rsidR="00CC6FFE" w:rsidRPr="009868FC">
              <w:rPr>
                <w:rFonts w:ascii="Marianne Light" w:hAnsi="Marianne Light"/>
                <w:szCs w:val="20"/>
              </w:rPr>
              <w:t xml:space="preserve">s’applique </w:t>
            </w:r>
            <w:r w:rsidRPr="009868FC">
              <w:rPr>
                <w:rFonts w:ascii="Marianne Light" w:hAnsi="Marianne Light"/>
                <w:szCs w:val="20"/>
              </w:rPr>
              <w:t>à compter de la notification du bon de commande ou de l’ordre de service</w:t>
            </w:r>
            <w:r w:rsidR="00CC6FFE" w:rsidRPr="009868FC">
              <w:rPr>
                <w:rFonts w:ascii="Marianne Light" w:hAnsi="Marianne Light"/>
                <w:szCs w:val="20"/>
              </w:rPr>
              <w:t>.</w:t>
            </w:r>
          </w:p>
          <w:p w14:paraId="77CC10D3" w14:textId="6E997732" w:rsidR="005906ED" w:rsidRPr="009868FC" w:rsidRDefault="005906ED" w:rsidP="00B322E1">
            <w:pPr>
              <w:pStyle w:val="CCTP-Tableau-Texte1"/>
              <w:spacing w:before="31" w:after="31"/>
              <w:jc w:val="both"/>
              <w:rPr>
                <w:rFonts w:ascii="Marianne Light" w:hAnsi="Marianne Light"/>
                <w:szCs w:val="20"/>
              </w:rPr>
            </w:pPr>
            <w:r w:rsidRPr="002D3B44">
              <w:rPr>
                <w:rFonts w:ascii="Marianne Light" w:hAnsi="Marianne Light"/>
                <w:szCs w:val="20"/>
              </w:rPr>
              <w:t>L</w:t>
            </w:r>
            <w:r w:rsidR="0004037A" w:rsidRPr="002D3B44">
              <w:rPr>
                <w:rFonts w:ascii="Marianne Light" w:hAnsi="Marianne Light"/>
                <w:szCs w:val="20"/>
              </w:rPr>
              <w:t>’Administration souhaite</w:t>
            </w:r>
            <w:r w:rsidR="0004037A">
              <w:rPr>
                <w:rFonts w:ascii="Marianne Light" w:hAnsi="Marianne Light"/>
                <w:szCs w:val="20"/>
              </w:rPr>
              <w:t xml:space="preserve"> l</w:t>
            </w:r>
            <w:r w:rsidRPr="009868FC">
              <w:rPr>
                <w:rFonts w:ascii="Marianne Light" w:hAnsi="Marianne Light"/>
                <w:szCs w:val="20"/>
              </w:rPr>
              <w:t xml:space="preserve">e maintien du dispositif et des </w:t>
            </w:r>
            <w:proofErr w:type="spellStart"/>
            <w:r w:rsidRPr="009868FC">
              <w:rPr>
                <w:rFonts w:ascii="Marianne Light" w:hAnsi="Marianne Light"/>
                <w:szCs w:val="20"/>
              </w:rPr>
              <w:t>squads</w:t>
            </w:r>
            <w:proofErr w:type="spellEnd"/>
            <w:r w:rsidRPr="009868FC">
              <w:rPr>
                <w:rFonts w:ascii="Marianne Light" w:hAnsi="Marianne Light"/>
                <w:szCs w:val="20"/>
              </w:rPr>
              <w:t xml:space="preserve"> constitués afin de garantir la vélocité de l’équipe. </w:t>
            </w:r>
          </w:p>
          <w:p w14:paraId="6AAE632A"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Les autres engagements de service sont les suivants :</w:t>
            </w:r>
          </w:p>
          <w:p w14:paraId="3F1F2D7B" w14:textId="5A8F4467" w:rsidR="005906ED" w:rsidRPr="006F2AEB" w:rsidRDefault="005906ED" w:rsidP="008901BD">
            <w:pPr>
              <w:pStyle w:val="CCTP-Tableau-Puce1"/>
              <w:numPr>
                <w:ilvl w:val="0"/>
                <w:numId w:val="70"/>
              </w:numPr>
              <w:spacing w:before="31" w:after="31"/>
              <w:ind w:left="315" w:hanging="315"/>
              <w:jc w:val="both"/>
              <w:rPr>
                <w:rFonts w:ascii="Marianne Light" w:hAnsi="Marianne Light"/>
                <w:szCs w:val="20"/>
              </w:rPr>
            </w:pPr>
            <w:r w:rsidRPr="006F2AEB">
              <w:rPr>
                <w:rFonts w:ascii="Marianne Light" w:hAnsi="Marianne Light"/>
                <w:szCs w:val="20"/>
              </w:rPr>
              <w:t xml:space="preserve">Les </w:t>
            </w:r>
            <w:proofErr w:type="spellStart"/>
            <w:r w:rsidRPr="006F2AEB">
              <w:rPr>
                <w:rFonts w:ascii="Marianne Light" w:hAnsi="Marianne Light"/>
                <w:szCs w:val="20"/>
              </w:rPr>
              <w:t>Features</w:t>
            </w:r>
            <w:proofErr w:type="spellEnd"/>
            <w:r w:rsidRPr="006F2AEB">
              <w:rPr>
                <w:rFonts w:ascii="Marianne Light" w:hAnsi="Marianne Light"/>
                <w:szCs w:val="20"/>
              </w:rPr>
              <w:t xml:space="preserve">, US et </w:t>
            </w:r>
            <w:proofErr w:type="spellStart"/>
            <w:r w:rsidRPr="006F2AEB">
              <w:rPr>
                <w:rFonts w:ascii="Marianne Light" w:hAnsi="Marianne Light"/>
                <w:szCs w:val="20"/>
              </w:rPr>
              <w:t>enablers</w:t>
            </w:r>
            <w:proofErr w:type="spellEnd"/>
            <w:r w:rsidRPr="006F2AEB">
              <w:rPr>
                <w:rFonts w:ascii="Marianne Light" w:hAnsi="Marianne Light"/>
                <w:szCs w:val="20"/>
              </w:rPr>
              <w:t xml:space="preserve"> sont produits au niveau de qualité convenu ;</w:t>
            </w:r>
          </w:p>
          <w:p w14:paraId="2A209EC0" w14:textId="65ACE234" w:rsidR="005906ED" w:rsidRPr="006F2AEB" w:rsidRDefault="00CC6FFE" w:rsidP="008901BD">
            <w:pPr>
              <w:pStyle w:val="CCTP-Tableau-Puce1"/>
              <w:numPr>
                <w:ilvl w:val="0"/>
                <w:numId w:val="70"/>
              </w:numPr>
              <w:spacing w:before="31" w:after="31"/>
              <w:ind w:left="315" w:hanging="315"/>
              <w:jc w:val="both"/>
              <w:rPr>
                <w:rFonts w:ascii="Marianne Light" w:hAnsi="Marianne Light"/>
                <w:szCs w:val="20"/>
              </w:rPr>
            </w:pPr>
            <w:r w:rsidRPr="006F2AEB">
              <w:rPr>
                <w:rFonts w:ascii="Marianne Light" w:hAnsi="Marianne Light"/>
                <w:szCs w:val="20"/>
              </w:rPr>
              <w:t>La t</w:t>
            </w:r>
            <w:r w:rsidR="005906ED" w:rsidRPr="006F2AEB">
              <w:rPr>
                <w:rFonts w:ascii="Marianne Light" w:hAnsi="Marianne Light"/>
                <w:szCs w:val="20"/>
              </w:rPr>
              <w:t xml:space="preserve">enue des cérémonies agiles </w:t>
            </w:r>
            <w:r w:rsidR="00D0240C">
              <w:rPr>
                <w:rFonts w:ascii="Marianne Light" w:hAnsi="Marianne Light"/>
                <w:szCs w:val="20"/>
              </w:rPr>
              <w:t>convenue :</w:t>
            </w:r>
          </w:p>
          <w:p w14:paraId="78F3E804" w14:textId="62EDDEF5" w:rsidR="005906ED" w:rsidRPr="006F2AEB" w:rsidRDefault="00CC6FFE" w:rsidP="00146B4C">
            <w:pPr>
              <w:pStyle w:val="CCTP-Tableau-Puce1"/>
              <w:numPr>
                <w:ilvl w:val="0"/>
                <w:numId w:val="70"/>
              </w:numPr>
              <w:spacing w:before="31" w:after="31"/>
              <w:ind w:left="315" w:hanging="315"/>
              <w:jc w:val="both"/>
              <w:rPr>
                <w:rFonts w:ascii="Marianne Light" w:hAnsi="Marianne Light"/>
                <w:szCs w:val="20"/>
              </w:rPr>
            </w:pPr>
            <w:r w:rsidRPr="006F2AEB">
              <w:rPr>
                <w:rFonts w:ascii="Marianne Light" w:hAnsi="Marianne Light"/>
                <w:szCs w:val="20"/>
              </w:rPr>
              <w:t>L</w:t>
            </w:r>
            <w:r w:rsidR="00D0240C">
              <w:rPr>
                <w:rFonts w:ascii="Marianne Light" w:hAnsi="Marianne Light"/>
                <w:szCs w:val="20"/>
              </w:rPr>
              <w:t>e</w:t>
            </w:r>
            <w:r w:rsidRPr="006F2AEB">
              <w:rPr>
                <w:rFonts w:ascii="Marianne Light" w:hAnsi="Marianne Light"/>
                <w:szCs w:val="20"/>
              </w:rPr>
              <w:t xml:space="preserve"> nombre </w:t>
            </w:r>
            <w:r w:rsidR="005906ED" w:rsidRPr="006F2AEB">
              <w:rPr>
                <w:rFonts w:ascii="Marianne Light" w:hAnsi="Marianne Light"/>
                <w:szCs w:val="20"/>
              </w:rPr>
              <w:t xml:space="preserve">de sprints prévus </w:t>
            </w:r>
            <w:r w:rsidRPr="006F2AEB">
              <w:rPr>
                <w:rFonts w:ascii="Marianne Light" w:hAnsi="Marianne Light"/>
                <w:szCs w:val="20"/>
              </w:rPr>
              <w:t>es</w:t>
            </w:r>
            <w:r w:rsidR="005906ED" w:rsidRPr="006F2AEB">
              <w:rPr>
                <w:rFonts w:ascii="Marianne Light" w:hAnsi="Marianne Light"/>
                <w:szCs w:val="20"/>
              </w:rPr>
              <w:t>t effectivement réalisé.</w:t>
            </w:r>
          </w:p>
          <w:p w14:paraId="15539EAE" w14:textId="77777777" w:rsidR="00F5353D" w:rsidRPr="006F2AEB" w:rsidRDefault="00F5353D" w:rsidP="00F5353D">
            <w:pPr>
              <w:pStyle w:val="CCTP-Tableau-Puce1"/>
              <w:spacing w:before="31" w:after="31"/>
              <w:ind w:left="315"/>
              <w:jc w:val="both"/>
              <w:rPr>
                <w:rFonts w:ascii="Marianne Light" w:hAnsi="Marianne Light"/>
                <w:szCs w:val="20"/>
              </w:rPr>
            </w:pPr>
          </w:p>
          <w:p w14:paraId="43FB3E4B" w14:textId="71211DED" w:rsidR="00F5353D" w:rsidRPr="009B48A7" w:rsidRDefault="00F5353D" w:rsidP="00F5353D">
            <w:pPr>
              <w:pStyle w:val="CCTP-Tableau-Texte1"/>
              <w:spacing w:before="31" w:after="31"/>
              <w:jc w:val="both"/>
              <w:rPr>
                <w:rFonts w:ascii="Marianne Light" w:hAnsi="Marianne Light"/>
                <w:szCs w:val="20"/>
              </w:rPr>
            </w:pPr>
            <w:r w:rsidRPr="009B48A7">
              <w:rPr>
                <w:rFonts w:ascii="Marianne Light" w:hAnsi="Marianne Light"/>
                <w:szCs w:val="20"/>
              </w:rPr>
              <w:t>Les User Stories/</w:t>
            </w:r>
            <w:proofErr w:type="spellStart"/>
            <w:r w:rsidRPr="009B48A7">
              <w:rPr>
                <w:rFonts w:ascii="Marianne Light" w:hAnsi="Marianne Light"/>
                <w:szCs w:val="20"/>
              </w:rPr>
              <w:t>Enablers</w:t>
            </w:r>
            <w:proofErr w:type="spellEnd"/>
            <w:r w:rsidRPr="009B48A7">
              <w:rPr>
                <w:rFonts w:ascii="Marianne Light" w:hAnsi="Marianne Light"/>
                <w:szCs w:val="20"/>
              </w:rPr>
              <w:t xml:space="preserve"> de l’incrément de la « Phase de Calibrage » non fournis ou non conformes </w:t>
            </w:r>
            <w:r w:rsidR="00AB182C" w:rsidRPr="009B48A7">
              <w:rPr>
                <w:rFonts w:ascii="Marianne Light" w:hAnsi="Marianne Light"/>
                <w:szCs w:val="20"/>
              </w:rPr>
              <w:t>seront</w:t>
            </w:r>
            <w:r w:rsidRPr="009B48A7">
              <w:rPr>
                <w:rFonts w:ascii="Marianne Light" w:hAnsi="Marianne Light"/>
                <w:szCs w:val="20"/>
              </w:rPr>
              <w:t xml:space="preserve"> à livrer sans coût supplémentaire dans l’incrément suivant.</w:t>
            </w:r>
          </w:p>
          <w:p w14:paraId="40770823" w14:textId="4018DFEF" w:rsidR="00F5353D" w:rsidRPr="006F2AEB" w:rsidRDefault="00F5353D" w:rsidP="00625056">
            <w:pPr>
              <w:pStyle w:val="CCTP-Tableau-Puce1"/>
              <w:spacing w:before="31" w:after="31"/>
              <w:jc w:val="both"/>
              <w:rPr>
                <w:rFonts w:ascii="Marianne Light" w:hAnsi="Marianne Light"/>
                <w:szCs w:val="20"/>
              </w:rPr>
            </w:pPr>
          </w:p>
        </w:tc>
      </w:tr>
      <w:tr w:rsidR="005906ED" w:rsidRPr="006F2AEB" w14:paraId="3475F672" w14:textId="77777777" w:rsidTr="00B322E1">
        <w:trPr>
          <w:trHeight w:val="345"/>
          <w:jc w:val="center"/>
        </w:trPr>
        <w:tc>
          <w:tcPr>
            <w:tcW w:w="9555" w:type="dxa"/>
            <w:gridSpan w:val="3"/>
            <w:shd w:val="clear" w:color="auto" w:fill="D9D9D9"/>
            <w:vAlign w:val="center"/>
          </w:tcPr>
          <w:p w14:paraId="166B7BB8"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lastRenderedPageBreak/>
              <w:t>Vérifications</w:t>
            </w:r>
          </w:p>
        </w:tc>
      </w:tr>
      <w:tr w:rsidR="005906ED" w:rsidRPr="006F2AEB" w14:paraId="4031C93E" w14:textId="77777777" w:rsidTr="00B322E1">
        <w:trPr>
          <w:trHeight w:val="260"/>
          <w:jc w:val="center"/>
        </w:trPr>
        <w:tc>
          <w:tcPr>
            <w:tcW w:w="9555" w:type="dxa"/>
            <w:gridSpan w:val="3"/>
          </w:tcPr>
          <w:p w14:paraId="2C7C3A86"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Les opérations de vérifications sont définies au chapitre</w:t>
            </w:r>
            <w:r w:rsidRPr="006F2AEB">
              <w:rPr>
                <w:rFonts w:ascii="Marianne Light" w:hAnsi="Marianne Light"/>
                <w:szCs w:val="20"/>
              </w:rPr>
              <w:fldChar w:fldCharType="begin"/>
            </w:r>
            <w:r w:rsidRPr="006F2AEB">
              <w:rPr>
                <w:rFonts w:ascii="Marianne Light" w:hAnsi="Marianne Light"/>
                <w:szCs w:val="20"/>
              </w:rPr>
              <w:instrText xml:space="preserve"> REF _Ref9502512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6.4</w:t>
            </w:r>
            <w:r w:rsidRPr="006F2AEB">
              <w:rPr>
                <w:rFonts w:ascii="Marianne Light" w:hAnsi="Marianne Light"/>
                <w:szCs w:val="20"/>
              </w:rPr>
              <w:fldChar w:fldCharType="end"/>
            </w:r>
            <w:r w:rsidRPr="006F2AEB">
              <w:rPr>
                <w:rFonts w:ascii="Marianne Light" w:hAnsi="Marianne Light"/>
                <w:szCs w:val="20"/>
              </w:rPr>
              <w:t> : « </w:t>
            </w:r>
            <w:r w:rsidRPr="006F2AEB">
              <w:rPr>
                <w:rFonts w:ascii="Marianne Light" w:hAnsi="Marianne Light"/>
                <w:szCs w:val="20"/>
              </w:rPr>
              <w:fldChar w:fldCharType="begin"/>
            </w:r>
            <w:r w:rsidRPr="006F2AEB">
              <w:rPr>
                <w:rFonts w:ascii="Marianne Light" w:hAnsi="Marianne Light"/>
                <w:szCs w:val="20"/>
              </w:rPr>
              <w:instrText xml:space="preserve"> REF _Ref9502513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Vérifications de livrables informatiques</w:t>
            </w:r>
            <w:r w:rsidRPr="006F2AEB">
              <w:rPr>
                <w:rFonts w:ascii="Marianne Light" w:hAnsi="Marianne Light"/>
                <w:szCs w:val="20"/>
              </w:rPr>
              <w:fldChar w:fldCharType="end"/>
            </w:r>
            <w:r w:rsidRPr="006F2AEB">
              <w:rPr>
                <w:rFonts w:ascii="Marianne Light" w:hAnsi="Marianne Light"/>
                <w:szCs w:val="20"/>
              </w:rPr>
              <w:t> ».</w:t>
            </w:r>
          </w:p>
          <w:p w14:paraId="34C41F22" w14:textId="6DD88DDD" w:rsidR="00730738" w:rsidRPr="006F2AEB" w:rsidRDefault="005906ED" w:rsidP="00730738">
            <w:pPr>
              <w:pStyle w:val="CCTP-Tableau-Texte1"/>
              <w:spacing w:before="31" w:after="31"/>
              <w:jc w:val="both"/>
              <w:rPr>
                <w:rFonts w:ascii="Marianne Light" w:hAnsi="Marianne Light"/>
                <w:szCs w:val="20"/>
              </w:rPr>
            </w:pPr>
            <w:r w:rsidRPr="006F2AEB">
              <w:rPr>
                <w:rFonts w:ascii="Marianne Light" w:hAnsi="Marianne Light"/>
                <w:szCs w:val="20"/>
              </w:rPr>
              <w:t xml:space="preserve">Ces vérifications s’accompagnent d’une </w:t>
            </w:r>
            <w:r w:rsidRPr="006F2AEB">
              <w:rPr>
                <w:rFonts w:ascii="Marianne Light" w:hAnsi="Marianne Light"/>
                <w:szCs w:val="20"/>
              </w:rPr>
              <w:fldChar w:fldCharType="begin"/>
            </w:r>
            <w:r w:rsidRPr="006F2AEB">
              <w:rPr>
                <w:rFonts w:ascii="Marianne Light" w:hAnsi="Marianne Light"/>
                <w:szCs w:val="20"/>
              </w:rPr>
              <w:instrText xml:space="preserve"> REF _Ref2677286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Vérification Provisoire d’Aptitude (VPA)</w:t>
            </w:r>
            <w:r w:rsidRPr="006F2AEB">
              <w:rPr>
                <w:rFonts w:ascii="Marianne Light" w:hAnsi="Marianne Light"/>
                <w:szCs w:val="20"/>
              </w:rPr>
              <w:fldChar w:fldCharType="end"/>
            </w:r>
            <w:r w:rsidRPr="006F2AEB">
              <w:rPr>
                <w:rFonts w:ascii="Marianne Light" w:hAnsi="Marianne Light"/>
                <w:szCs w:val="20"/>
              </w:rPr>
              <w:t xml:space="preserve"> (cf. chapitre </w:t>
            </w:r>
            <w:r w:rsidRPr="006F2AEB">
              <w:rPr>
                <w:rFonts w:ascii="Marianne Light" w:hAnsi="Marianne Light"/>
                <w:szCs w:val="20"/>
              </w:rPr>
              <w:fldChar w:fldCharType="begin"/>
            </w:r>
            <w:r w:rsidRPr="006F2AEB">
              <w:rPr>
                <w:rFonts w:ascii="Marianne Light" w:hAnsi="Marianne Light"/>
                <w:szCs w:val="20"/>
              </w:rPr>
              <w:instrText xml:space="preserve"> REF _Ref2677286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6.4.4</w:t>
            </w:r>
            <w:r w:rsidRPr="006F2AEB">
              <w:rPr>
                <w:rFonts w:ascii="Marianne Light" w:hAnsi="Marianne Light"/>
                <w:szCs w:val="20"/>
              </w:rPr>
              <w:fldChar w:fldCharType="end"/>
            </w:r>
            <w:r w:rsidRPr="006F2AEB">
              <w:rPr>
                <w:rFonts w:ascii="Marianne Light" w:hAnsi="Marianne Light"/>
                <w:szCs w:val="20"/>
              </w:rPr>
              <w:t>).</w:t>
            </w:r>
            <w:r w:rsidR="00730738" w:rsidRPr="006F2AEB">
              <w:rPr>
                <w:rFonts w:ascii="Marianne Light" w:hAnsi="Marianne Light"/>
                <w:szCs w:val="20"/>
              </w:rPr>
              <w:t xml:space="preserve"> Des précisions sont apportées à l’article X du CCAP.</w:t>
            </w:r>
          </w:p>
          <w:p w14:paraId="34DDE89E" w14:textId="62EB33B1" w:rsidR="005906ED" w:rsidRPr="006F2AEB" w:rsidRDefault="005906ED">
            <w:pPr>
              <w:pStyle w:val="CCTP-Tableau-Texte1"/>
              <w:spacing w:before="31" w:after="31"/>
              <w:jc w:val="both"/>
              <w:rPr>
                <w:rFonts w:ascii="Marianne Light" w:hAnsi="Marianne Light"/>
                <w:szCs w:val="20"/>
              </w:rPr>
            </w:pPr>
          </w:p>
        </w:tc>
      </w:tr>
      <w:tr w:rsidR="005906ED" w:rsidRPr="006F2AEB" w14:paraId="5C723584" w14:textId="77777777" w:rsidTr="00B322E1">
        <w:trPr>
          <w:trHeight w:val="245"/>
          <w:jc w:val="center"/>
        </w:trPr>
        <w:tc>
          <w:tcPr>
            <w:tcW w:w="9555" w:type="dxa"/>
            <w:gridSpan w:val="3"/>
            <w:shd w:val="clear" w:color="auto" w:fill="D9D9D9"/>
          </w:tcPr>
          <w:p w14:paraId="5102332D" w14:textId="77777777" w:rsidR="005906ED" w:rsidRPr="006F2AEB" w:rsidRDefault="005906ED" w:rsidP="00B322E1">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Base tarifaire</w:t>
            </w:r>
          </w:p>
        </w:tc>
      </w:tr>
      <w:tr w:rsidR="005906ED" w:rsidRPr="006F2AEB" w14:paraId="2B8E7EAE" w14:textId="77777777" w:rsidTr="00B322E1">
        <w:trPr>
          <w:trHeight w:val="245"/>
          <w:jc w:val="center"/>
        </w:trPr>
        <w:tc>
          <w:tcPr>
            <w:tcW w:w="9555" w:type="dxa"/>
            <w:gridSpan w:val="3"/>
            <w:shd w:val="clear" w:color="auto" w:fill="auto"/>
            <w:vAlign w:val="center"/>
          </w:tcPr>
          <w:p w14:paraId="3F3CBCFB"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La phase de calibrage et son cadrage associé sont uniques par application, sauf si le Ministère de la Justice estime que de nouvelles conditions d’exécution sont de nature à commander une nouvelle phase de calibrage.</w:t>
            </w:r>
          </w:p>
          <w:p w14:paraId="294C44C5" w14:textId="77777777" w:rsidR="00366945"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 xml:space="preserve">La phase de calibrage ne fera pas l’objet d’une commande dès lors que le nouveau et l’ancien titulaire sont identiques, hormis </w:t>
            </w:r>
            <w:r w:rsidR="00366945" w:rsidRPr="006F2AEB">
              <w:rPr>
                <w:rFonts w:ascii="Marianne Light" w:hAnsi="Marianne Light"/>
                <w:szCs w:val="20"/>
              </w:rPr>
              <w:t>dans les cas suivants :</w:t>
            </w:r>
          </w:p>
          <w:p w14:paraId="30FCC8BA" w14:textId="4B00F7DC" w:rsidR="00366945" w:rsidRPr="006F2AEB" w:rsidRDefault="00C64BA0" w:rsidP="00C64BA0">
            <w:pPr>
              <w:pStyle w:val="CCTP-Tableau-Texte1"/>
              <w:numPr>
                <w:ilvl w:val="0"/>
                <w:numId w:val="302"/>
              </w:numPr>
              <w:spacing w:before="31" w:after="31"/>
              <w:ind w:left="316" w:hanging="284"/>
              <w:jc w:val="both"/>
              <w:rPr>
                <w:rFonts w:ascii="Marianne Light" w:hAnsi="Marianne Light"/>
                <w:szCs w:val="20"/>
              </w:rPr>
            </w:pPr>
            <w:r w:rsidRPr="006F2AEB">
              <w:rPr>
                <w:rFonts w:ascii="Marianne Light" w:hAnsi="Marianne Light"/>
                <w:szCs w:val="20"/>
              </w:rPr>
              <w:t>Lors</w:t>
            </w:r>
            <w:r w:rsidR="005906ED" w:rsidRPr="006F2AEB">
              <w:rPr>
                <w:rFonts w:ascii="Marianne Light" w:hAnsi="Marianne Light"/>
                <w:szCs w:val="20"/>
              </w:rPr>
              <w:t xml:space="preserve"> de la prise en charge d’une nouvelle application</w:t>
            </w:r>
            <w:r w:rsidRPr="006F2AEB">
              <w:rPr>
                <w:rFonts w:ascii="Marianne Light" w:hAnsi="Marianne Light"/>
                <w:szCs w:val="20"/>
              </w:rPr>
              <w:t> ;</w:t>
            </w:r>
          </w:p>
          <w:p w14:paraId="5E01FE71" w14:textId="7F317D52" w:rsidR="00366945" w:rsidRPr="006F2AEB" w:rsidRDefault="00C64BA0" w:rsidP="00C64BA0">
            <w:pPr>
              <w:pStyle w:val="CCTP-Tableau-Texte1"/>
              <w:numPr>
                <w:ilvl w:val="0"/>
                <w:numId w:val="302"/>
              </w:numPr>
              <w:spacing w:before="31" w:after="31"/>
              <w:ind w:left="316" w:hanging="284"/>
              <w:jc w:val="both"/>
              <w:rPr>
                <w:rFonts w:ascii="Marianne Light" w:hAnsi="Marianne Light"/>
                <w:szCs w:val="20"/>
              </w:rPr>
            </w:pPr>
            <w:r w:rsidRPr="006F2AEB">
              <w:rPr>
                <w:rFonts w:ascii="Marianne Light" w:hAnsi="Marianne Light"/>
                <w:szCs w:val="20"/>
              </w:rPr>
              <w:t>Lors</w:t>
            </w:r>
            <w:r w:rsidR="005906ED" w:rsidRPr="006F2AEB">
              <w:rPr>
                <w:rFonts w:ascii="Marianne Light" w:hAnsi="Marianne Light"/>
                <w:szCs w:val="20"/>
              </w:rPr>
              <w:t xml:space="preserve"> du passage d’un Cycle V à un mode Agile</w:t>
            </w:r>
            <w:r w:rsidRPr="006F2AEB">
              <w:rPr>
                <w:rFonts w:ascii="Marianne Light" w:hAnsi="Marianne Light"/>
                <w:szCs w:val="20"/>
              </w:rPr>
              <w:t>.</w:t>
            </w:r>
          </w:p>
          <w:p w14:paraId="3201B9D7" w14:textId="77777777" w:rsidR="004147B9" w:rsidRPr="006F2AEB" w:rsidRDefault="004147B9" w:rsidP="00B322E1">
            <w:pPr>
              <w:pStyle w:val="CCTP-Tableau-Texte1"/>
              <w:spacing w:before="31" w:after="31"/>
              <w:jc w:val="both"/>
              <w:rPr>
                <w:rFonts w:ascii="Marianne Light" w:hAnsi="Marianne Light"/>
                <w:szCs w:val="20"/>
              </w:rPr>
            </w:pPr>
          </w:p>
          <w:p w14:paraId="3946C8D9" w14:textId="37A16AA5"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Le forfait de cette prestation se basera sur le nombre de Story Point estimé nécessaire à la bonne réalisation de l’ensemble des fonctionnalités prévus dans l’incrément 0.</w:t>
            </w:r>
          </w:p>
          <w:p w14:paraId="4684FFE7" w14:textId="06D943BC" w:rsidR="004147B9" w:rsidRPr="006F2AEB" w:rsidRDefault="004147B9" w:rsidP="00B322E1">
            <w:pPr>
              <w:pStyle w:val="CCTP-Tableau-Texte1"/>
              <w:spacing w:before="31" w:after="31"/>
              <w:jc w:val="both"/>
              <w:rPr>
                <w:rFonts w:ascii="Marianne Light" w:hAnsi="Marianne Light"/>
                <w:szCs w:val="20"/>
              </w:rPr>
            </w:pPr>
          </w:p>
          <w:p w14:paraId="58083ECA" w14:textId="474CC565" w:rsidR="002A0533" w:rsidRPr="006F2AEB" w:rsidRDefault="0042085E" w:rsidP="00B322E1">
            <w:pPr>
              <w:pStyle w:val="CCTP-Tableau-Texte1"/>
              <w:spacing w:before="31" w:after="31"/>
              <w:jc w:val="both"/>
              <w:rPr>
                <w:rFonts w:ascii="Marianne Light" w:hAnsi="Marianne Light"/>
                <w:szCs w:val="20"/>
              </w:rPr>
            </w:pPr>
            <w:r w:rsidRPr="006F2AEB">
              <w:rPr>
                <w:rFonts w:ascii="Marianne Light" w:hAnsi="Marianne Light"/>
                <w:szCs w:val="20"/>
              </w:rPr>
              <w:t xml:space="preserve">La définition du </w:t>
            </w:r>
            <w:r w:rsidR="002A0533" w:rsidRPr="006F2AEB">
              <w:rPr>
                <w:rFonts w:ascii="Marianne Light" w:hAnsi="Marianne Light"/>
                <w:szCs w:val="20"/>
              </w:rPr>
              <w:t xml:space="preserve">Story Point (SP) </w:t>
            </w:r>
            <w:r w:rsidRPr="006F2AEB">
              <w:rPr>
                <w:rFonts w:ascii="Marianne Light" w:hAnsi="Marianne Light"/>
                <w:szCs w:val="20"/>
              </w:rPr>
              <w:t xml:space="preserve">figure au sein du glossaire du présent CCTP. </w:t>
            </w:r>
          </w:p>
          <w:p w14:paraId="12B8360B" w14:textId="77777777" w:rsidR="002A0533" w:rsidRPr="006F2AEB" w:rsidRDefault="002A0533" w:rsidP="00B322E1">
            <w:pPr>
              <w:pStyle w:val="CCTP-Tableau-Texte1"/>
              <w:spacing w:before="31" w:after="31"/>
              <w:jc w:val="both"/>
              <w:rPr>
                <w:rFonts w:ascii="Marianne Light" w:hAnsi="Marianne Light"/>
                <w:szCs w:val="20"/>
              </w:rPr>
            </w:pPr>
          </w:p>
          <w:p w14:paraId="6B93F68F" w14:textId="6AB24F83"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Lors de cette phase de calibrage, la valeur d’un Story Point sera fixé</w:t>
            </w:r>
            <w:r w:rsidR="00E83A51" w:rsidRPr="006F2AEB">
              <w:rPr>
                <w:rFonts w:ascii="Marianne Light" w:hAnsi="Marianne Light"/>
                <w:szCs w:val="20"/>
              </w:rPr>
              <w:t>e</w:t>
            </w:r>
            <w:r w:rsidRPr="006F2AEB">
              <w:rPr>
                <w:rFonts w:ascii="Marianne Light" w:hAnsi="Marianne Light"/>
                <w:szCs w:val="20"/>
              </w:rPr>
              <w:t xml:space="preserve"> de manière arbitraire à :</w:t>
            </w:r>
          </w:p>
          <w:p w14:paraId="6E9B735D" w14:textId="1EAA06FF" w:rsidR="007E5152" w:rsidRPr="006F2AEB" w:rsidRDefault="0004037A" w:rsidP="00B322E1">
            <w:pPr>
              <w:pStyle w:val="CCTP-Tableau-Texte1"/>
              <w:spacing w:before="31" w:after="31"/>
              <w:jc w:val="both"/>
              <w:rPr>
                <w:rFonts w:ascii="Marianne Light" w:hAnsi="Marianne Light"/>
                <w:b/>
                <w:bCs/>
                <w:szCs w:val="20"/>
              </w:rPr>
            </w:pPr>
            <w:r w:rsidRPr="002D3B44">
              <w:rPr>
                <w:rFonts w:ascii="Marianne Light" w:hAnsi="Marianne Light"/>
                <w:b/>
                <w:bCs/>
                <w:szCs w:val="20"/>
              </w:rPr>
              <w:t xml:space="preserve">1 </w:t>
            </w:r>
            <w:r w:rsidR="00366945" w:rsidRPr="002D3B44">
              <w:rPr>
                <w:rFonts w:ascii="Marianne Light" w:hAnsi="Marianne Light"/>
                <w:b/>
                <w:bCs/>
                <w:szCs w:val="20"/>
              </w:rPr>
              <w:t>Unité de charge de travail</w:t>
            </w:r>
            <w:r w:rsidR="004147B9" w:rsidRPr="002D3B44">
              <w:rPr>
                <w:rFonts w:ascii="Marianne Light" w:hAnsi="Marianne Light"/>
                <w:b/>
                <w:bCs/>
                <w:szCs w:val="20"/>
              </w:rPr>
              <w:t xml:space="preserve"> pour 1 p</w:t>
            </w:r>
            <w:r w:rsidR="00B16B78" w:rsidRPr="002D3B44">
              <w:rPr>
                <w:rFonts w:ascii="Marianne Light" w:hAnsi="Marianne Light"/>
                <w:b/>
                <w:bCs/>
                <w:szCs w:val="20"/>
              </w:rPr>
              <w:t>rofil</w:t>
            </w:r>
            <w:r w:rsidR="00550442" w:rsidRPr="002D3B44">
              <w:rPr>
                <w:rFonts w:ascii="Marianne Light" w:hAnsi="Marianne Light"/>
                <w:b/>
                <w:bCs/>
                <w:szCs w:val="20"/>
              </w:rPr>
              <w:t xml:space="preserve"> </w:t>
            </w:r>
            <w:r w:rsidR="005906ED" w:rsidRPr="002D3B44">
              <w:rPr>
                <w:rFonts w:ascii="Marianne Light" w:hAnsi="Marianne Light"/>
                <w:b/>
                <w:bCs/>
                <w:szCs w:val="20"/>
              </w:rPr>
              <w:t>= 2 Story Points</w:t>
            </w:r>
            <w:r w:rsidR="00A87453" w:rsidRPr="002D3B44">
              <w:rPr>
                <w:rFonts w:ascii="Marianne Light" w:hAnsi="Marianne Light"/>
                <w:b/>
                <w:bCs/>
                <w:szCs w:val="20"/>
              </w:rPr>
              <w:t xml:space="preserve"> (SP)</w:t>
            </w:r>
            <w:r w:rsidR="005906ED" w:rsidRPr="002D3B44">
              <w:rPr>
                <w:rFonts w:ascii="Marianne Light" w:hAnsi="Marianne Light"/>
                <w:b/>
                <w:bCs/>
                <w:szCs w:val="20"/>
              </w:rPr>
              <w:t>.</w:t>
            </w:r>
            <w:bookmarkStart w:id="364" w:name="CalculValeurSP"/>
          </w:p>
          <w:p w14:paraId="395BD754" w14:textId="77777777" w:rsidR="00373A41" w:rsidRPr="006F2AEB" w:rsidRDefault="00373A41" w:rsidP="00B322E1">
            <w:pPr>
              <w:pStyle w:val="CCTP-Tableau-Texte1"/>
              <w:spacing w:before="31" w:after="31"/>
              <w:jc w:val="both"/>
              <w:rPr>
                <w:rFonts w:ascii="Marianne Light" w:hAnsi="Marianne Light"/>
                <w:szCs w:val="20"/>
              </w:rPr>
            </w:pPr>
          </w:p>
          <w:p w14:paraId="0C3D96F4" w14:textId="7D02F88D" w:rsidR="006554C3" w:rsidRPr="006F2AEB" w:rsidRDefault="002A5767" w:rsidP="00B322E1">
            <w:pPr>
              <w:pStyle w:val="CCTP-Tableau-Texte1"/>
              <w:spacing w:before="31" w:after="31"/>
              <w:jc w:val="both"/>
              <w:rPr>
                <w:rFonts w:ascii="Marianne Light" w:hAnsi="Marianne Light"/>
                <w:szCs w:val="20"/>
              </w:rPr>
            </w:pPr>
            <w:r w:rsidRPr="006F2AEB">
              <w:rPr>
                <w:rFonts w:ascii="Marianne Light" w:hAnsi="Marianne Light"/>
                <w:szCs w:val="20"/>
                <w:u w:val="single"/>
              </w:rPr>
              <w:t>Base forfaitaire</w:t>
            </w:r>
            <w:r w:rsidR="00366945" w:rsidRPr="006F2AEB">
              <w:rPr>
                <w:rFonts w:ascii="Marianne Light" w:hAnsi="Marianne Light"/>
                <w:szCs w:val="20"/>
                <w:u w:val="single"/>
              </w:rPr>
              <w:t xml:space="preserve"> </w:t>
            </w:r>
            <w:r w:rsidR="006554C3" w:rsidRPr="006F2AEB">
              <w:rPr>
                <w:rFonts w:ascii="Marianne Light" w:hAnsi="Marianne Light"/>
                <w:szCs w:val="20"/>
                <w:u w:val="single"/>
              </w:rPr>
              <w:t>:</w:t>
            </w:r>
            <w:r w:rsidR="006554C3" w:rsidRPr="006F2AEB">
              <w:rPr>
                <w:rFonts w:ascii="Marianne Light" w:hAnsi="Marianne Light"/>
                <w:szCs w:val="20"/>
              </w:rPr>
              <w:t xml:space="preserve"> le coût du SP devra intégrer de manière forfaitaire l'ensemble des contribution</w:t>
            </w:r>
            <w:r w:rsidR="00AA5D94" w:rsidRPr="006F2AEB">
              <w:rPr>
                <w:rFonts w:ascii="Marianne Light" w:hAnsi="Marianne Light"/>
                <w:szCs w:val="20"/>
              </w:rPr>
              <w:t>s</w:t>
            </w:r>
            <w:r w:rsidR="006554C3" w:rsidRPr="006F2AEB">
              <w:rPr>
                <w:rFonts w:ascii="Marianne Light" w:hAnsi="Marianne Light"/>
                <w:szCs w:val="20"/>
              </w:rPr>
              <w:t xml:space="preserve"> des différents profils </w:t>
            </w:r>
            <w:r w:rsidR="00000FB4" w:rsidRPr="006F2AEB">
              <w:rPr>
                <w:rFonts w:ascii="Marianne Light" w:hAnsi="Marianne Light"/>
                <w:szCs w:val="20"/>
              </w:rPr>
              <w:t>permettant</w:t>
            </w:r>
            <w:r w:rsidR="006554C3" w:rsidRPr="006F2AEB">
              <w:rPr>
                <w:rFonts w:ascii="Marianne Light" w:hAnsi="Marianne Light"/>
                <w:szCs w:val="20"/>
              </w:rPr>
              <w:t xml:space="preserve"> la livraison d</w:t>
            </w:r>
            <w:r w:rsidR="00000FB4" w:rsidRPr="006F2AEB">
              <w:rPr>
                <w:rFonts w:ascii="Marianne Light" w:hAnsi="Marianne Light"/>
                <w:szCs w:val="20"/>
              </w:rPr>
              <w:t>u</w:t>
            </w:r>
            <w:r w:rsidR="006554C3" w:rsidRPr="006F2AEB">
              <w:rPr>
                <w:rFonts w:ascii="Marianne Light" w:hAnsi="Marianne Light"/>
                <w:szCs w:val="20"/>
              </w:rPr>
              <w:t xml:space="preserve"> développement finalisé </w:t>
            </w:r>
            <w:r w:rsidR="00AA5D94" w:rsidRPr="006F2AEB">
              <w:rPr>
                <w:rFonts w:ascii="Marianne Light" w:hAnsi="Marianne Light"/>
                <w:szCs w:val="20"/>
              </w:rPr>
              <w:t>(</w:t>
            </w:r>
            <w:r w:rsidR="006554C3" w:rsidRPr="006F2AEB">
              <w:rPr>
                <w:rFonts w:ascii="Marianne Light" w:hAnsi="Marianne Light"/>
                <w:szCs w:val="20"/>
              </w:rPr>
              <w:t xml:space="preserve">animation/pilotage, conception technique, packaging, </w:t>
            </w:r>
            <w:proofErr w:type="gramStart"/>
            <w:r w:rsidR="006554C3" w:rsidRPr="006F2AEB">
              <w:rPr>
                <w:rFonts w:ascii="Marianne Light" w:hAnsi="Marianne Light"/>
                <w:szCs w:val="20"/>
              </w:rPr>
              <w:t>tests....</w:t>
            </w:r>
            <w:proofErr w:type="gramEnd"/>
            <w:r w:rsidR="00AA5D94" w:rsidRPr="006F2AEB">
              <w:rPr>
                <w:rFonts w:ascii="Marianne Light" w:hAnsi="Marianne Light"/>
                <w:szCs w:val="20"/>
              </w:rPr>
              <w:t>)</w:t>
            </w:r>
          </w:p>
          <w:p w14:paraId="3FFF1298" w14:textId="77777777" w:rsidR="006554C3" w:rsidRPr="006F2AEB" w:rsidRDefault="006554C3" w:rsidP="00B322E1">
            <w:pPr>
              <w:pStyle w:val="CCTP-Tableau-Texte1"/>
              <w:spacing w:before="31" w:after="31"/>
              <w:jc w:val="both"/>
              <w:rPr>
                <w:rFonts w:ascii="Marianne Light" w:hAnsi="Marianne Light"/>
                <w:szCs w:val="20"/>
              </w:rPr>
            </w:pPr>
          </w:p>
          <w:p w14:paraId="5FF7413C" w14:textId="0A7DA277" w:rsidR="005906ED" w:rsidRPr="006F2AEB" w:rsidRDefault="00366945" w:rsidP="00D26A8D">
            <w:pPr>
              <w:pStyle w:val="CCTP-Tableau-Texte1"/>
              <w:spacing w:before="31" w:after="31"/>
              <w:jc w:val="both"/>
              <w:rPr>
                <w:rFonts w:ascii="Marianne Light" w:hAnsi="Marianne Light"/>
                <w:szCs w:val="20"/>
              </w:rPr>
            </w:pPr>
            <w:r w:rsidRPr="006F2AEB">
              <w:rPr>
                <w:rFonts w:ascii="Marianne Light" w:hAnsi="Marianne Light"/>
                <w:szCs w:val="20"/>
              </w:rPr>
              <w:t xml:space="preserve">A l’aide de ses propres ressources, </w:t>
            </w:r>
            <w:r w:rsidR="007E5152" w:rsidRPr="006F2AEB">
              <w:rPr>
                <w:rFonts w:ascii="Marianne Light" w:hAnsi="Marianne Light"/>
                <w:szCs w:val="20"/>
              </w:rPr>
              <w:fldChar w:fldCharType="begin"/>
            </w:r>
            <w:r w:rsidR="007E5152" w:rsidRPr="006F2AEB">
              <w:rPr>
                <w:rFonts w:ascii="Marianne Light" w:hAnsi="Marianne Light"/>
                <w:szCs w:val="20"/>
              </w:rPr>
              <w:instrText xml:space="preserve"> DOCPROPERTY  _le_client_début_phrase  \* MERGEFORMAT </w:instrText>
            </w:r>
            <w:r w:rsidR="007E5152" w:rsidRPr="006F2AEB">
              <w:rPr>
                <w:rFonts w:ascii="Marianne Light" w:hAnsi="Marianne Light"/>
                <w:szCs w:val="20"/>
              </w:rPr>
              <w:fldChar w:fldCharType="separate"/>
            </w:r>
            <w:r w:rsidRPr="006F2AEB">
              <w:rPr>
                <w:rFonts w:ascii="Marianne Light" w:hAnsi="Marianne Light"/>
                <w:szCs w:val="20"/>
              </w:rPr>
              <w:t>l</w:t>
            </w:r>
            <w:r w:rsidR="007E5152" w:rsidRPr="006F2AEB">
              <w:rPr>
                <w:rFonts w:ascii="Marianne Light" w:hAnsi="Marianne Light"/>
                <w:szCs w:val="20"/>
              </w:rPr>
              <w:t>e Ministère de la Justice</w:t>
            </w:r>
            <w:r w:rsidR="007E5152" w:rsidRPr="006F2AEB">
              <w:rPr>
                <w:rFonts w:ascii="Marianne Light" w:hAnsi="Marianne Light"/>
                <w:szCs w:val="20"/>
              </w:rPr>
              <w:fldChar w:fldCharType="end"/>
            </w:r>
            <w:r w:rsidR="007E5152" w:rsidRPr="006F2AEB">
              <w:rPr>
                <w:rFonts w:ascii="Marianne Light" w:hAnsi="Marianne Light"/>
                <w:szCs w:val="20"/>
              </w:rPr>
              <w:t xml:space="preserve"> réalisera régulièrement des audits de chiffrage par échantillonnage </w:t>
            </w:r>
            <w:r w:rsidRPr="006F2AEB">
              <w:rPr>
                <w:rFonts w:ascii="Marianne Light" w:hAnsi="Marianne Light"/>
                <w:szCs w:val="20"/>
              </w:rPr>
              <w:t xml:space="preserve">afin </w:t>
            </w:r>
            <w:r w:rsidR="007E5152" w:rsidRPr="006F2AEB">
              <w:rPr>
                <w:rFonts w:ascii="Marianne Light" w:hAnsi="Marianne Light"/>
                <w:szCs w:val="20"/>
              </w:rPr>
              <w:t xml:space="preserve">de s’assurer que les chiffrages sont cohérents. </w:t>
            </w:r>
            <w:bookmarkEnd w:id="364"/>
          </w:p>
        </w:tc>
      </w:tr>
    </w:tbl>
    <w:p w14:paraId="149E918F" w14:textId="77777777" w:rsidR="005906ED" w:rsidRPr="006F2AEB" w:rsidRDefault="005906ED" w:rsidP="005906ED">
      <w:pPr>
        <w:rPr>
          <w:rFonts w:ascii="Marianne Light" w:hAnsi="Marianne Light"/>
          <w:sz w:val="20"/>
          <w:szCs w:val="20"/>
        </w:rPr>
      </w:pPr>
    </w:p>
    <w:p w14:paraId="2242E535" w14:textId="5E06ED52" w:rsidR="005906ED" w:rsidRPr="006F2AEB" w:rsidRDefault="000117B5" w:rsidP="00EB25C1">
      <w:pPr>
        <w:pStyle w:val="CCTP-Titre3"/>
        <w:numPr>
          <w:ilvl w:val="3"/>
          <w:numId w:val="75"/>
        </w:numPr>
        <w:rPr>
          <w:rFonts w:ascii="Marianne Light" w:hAnsi="Marianne Light"/>
          <w:sz w:val="20"/>
        </w:rPr>
      </w:pPr>
      <w:bookmarkStart w:id="365" w:name="_Toc188263419"/>
      <w:bookmarkStart w:id="366" w:name="_Toc203658964"/>
      <w:bookmarkStart w:id="367" w:name="_Toc213338431"/>
      <w:r w:rsidRPr="000117B5">
        <w:rPr>
          <w:rFonts w:ascii="Marianne Light" w:eastAsiaTheme="minorEastAsia" w:hAnsi="Marianne Light" w:cstheme="minorBidi"/>
          <w:sz w:val="20"/>
        </w:rPr>
        <w:t>UO5.4.3-ENRUS</w:t>
      </w:r>
      <w:r>
        <w:rPr>
          <w:rFonts w:ascii="Marianne Light" w:eastAsiaTheme="minorEastAsia" w:hAnsi="Marianne Light" w:cstheme="minorBidi"/>
          <w:sz w:val="20"/>
        </w:rPr>
        <w:t xml:space="preserve"> - </w:t>
      </w:r>
      <w:r w:rsidR="005906ED" w:rsidRPr="006F2AEB">
        <w:rPr>
          <w:rFonts w:ascii="Marianne Light" w:eastAsiaTheme="minorEastAsia" w:hAnsi="Marianne Light" w:cstheme="minorBidi"/>
          <w:sz w:val="20"/>
        </w:rPr>
        <w:t>Enrichissement des US/</w:t>
      </w:r>
      <w:proofErr w:type="spellStart"/>
      <w:r w:rsidR="005906ED" w:rsidRPr="006F2AEB">
        <w:rPr>
          <w:rFonts w:ascii="Marianne Light" w:eastAsiaTheme="minorEastAsia" w:hAnsi="Marianne Light" w:cstheme="minorBidi"/>
          <w:sz w:val="20"/>
        </w:rPr>
        <w:t>Enablers</w:t>
      </w:r>
      <w:bookmarkEnd w:id="365"/>
      <w:bookmarkEnd w:id="366"/>
      <w:bookmarkEnd w:id="367"/>
      <w:proofErr w:type="spellEnd"/>
    </w:p>
    <w:tbl>
      <w:tblPr>
        <w:tblW w:w="50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2"/>
        <w:gridCol w:w="2767"/>
        <w:gridCol w:w="3046"/>
        <w:gridCol w:w="2879"/>
      </w:tblGrid>
      <w:tr w:rsidR="005906ED" w:rsidRPr="006F2AEB" w14:paraId="269FD838" w14:textId="77777777" w:rsidTr="00B322E1">
        <w:trPr>
          <w:jc w:val="center"/>
        </w:trPr>
        <w:tc>
          <w:tcPr>
            <w:tcW w:w="9634"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7B5FD5F3"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Définition globale de l’activité</w:t>
            </w:r>
          </w:p>
        </w:tc>
      </w:tr>
      <w:tr w:rsidR="005906ED" w:rsidRPr="006F2AEB" w14:paraId="150F50BC" w14:textId="77777777" w:rsidTr="00B322E1">
        <w:trPr>
          <w:jc w:val="center"/>
        </w:trPr>
        <w:tc>
          <w:tcPr>
            <w:tcW w:w="9634" w:type="dxa"/>
            <w:gridSpan w:val="4"/>
            <w:tcBorders>
              <w:top w:val="single" w:sz="4" w:space="0" w:color="auto"/>
              <w:left w:val="single" w:sz="4" w:space="0" w:color="auto"/>
              <w:bottom w:val="single" w:sz="4" w:space="0" w:color="auto"/>
              <w:right w:val="single" w:sz="4" w:space="0" w:color="auto"/>
            </w:tcBorders>
          </w:tcPr>
          <w:p w14:paraId="5D36A972" w14:textId="77777777" w:rsidR="005906ED" w:rsidRPr="006F2AEB" w:rsidRDefault="005906ED" w:rsidP="00B322E1">
            <w:pPr>
              <w:pStyle w:val="CCTP-Tableau-Texte1"/>
              <w:spacing w:before="31" w:after="31"/>
              <w:rPr>
                <w:rFonts w:ascii="Marianne Light" w:hAnsi="Marianne Light"/>
                <w:szCs w:val="20"/>
              </w:rPr>
            </w:pPr>
            <w:r w:rsidRPr="006F2AEB">
              <w:rPr>
                <w:rFonts w:ascii="Marianne Light" w:hAnsi="Marianne Light"/>
                <w:szCs w:val="20"/>
              </w:rPr>
              <w:t>Cette prestation a pour objectif l’enrichissement des US/</w:t>
            </w:r>
            <w:proofErr w:type="spellStart"/>
            <w:r w:rsidRPr="006F2AEB">
              <w:rPr>
                <w:rFonts w:ascii="Marianne Light" w:hAnsi="Marianne Light"/>
                <w:szCs w:val="20"/>
              </w:rPr>
              <w:t>Enablers</w:t>
            </w:r>
            <w:proofErr w:type="spellEnd"/>
            <w:r w:rsidRPr="006F2AEB">
              <w:rPr>
                <w:rFonts w:ascii="Marianne Light" w:hAnsi="Marianne Light"/>
                <w:szCs w:val="20"/>
              </w:rPr>
              <w:t xml:space="preserve"> (état </w:t>
            </w:r>
            <w:proofErr w:type="spellStart"/>
            <w:r w:rsidRPr="006F2AEB">
              <w:rPr>
                <w:rFonts w:ascii="Marianne Light" w:hAnsi="Marianne Light"/>
                <w:szCs w:val="20"/>
              </w:rPr>
              <w:t>Ready</w:t>
            </w:r>
            <w:proofErr w:type="spellEnd"/>
            <w:r w:rsidRPr="006F2AEB">
              <w:rPr>
                <w:rFonts w:ascii="Marianne Light" w:hAnsi="Marianne Light"/>
                <w:szCs w:val="20"/>
              </w:rPr>
              <w:t>) lors de la phase opérationnelle.</w:t>
            </w:r>
          </w:p>
        </w:tc>
      </w:tr>
      <w:tr w:rsidR="005906ED" w:rsidRPr="006F2AEB" w14:paraId="12A3400D" w14:textId="77777777" w:rsidTr="00B322E1">
        <w:trPr>
          <w:trHeight w:val="285"/>
          <w:jc w:val="center"/>
        </w:trPr>
        <w:tc>
          <w:tcPr>
            <w:tcW w:w="9634" w:type="dxa"/>
            <w:gridSpan w:val="4"/>
            <w:tcBorders>
              <w:top w:val="none" w:sz="4" w:space="0" w:color="000000"/>
              <w:left w:val="single" w:sz="4" w:space="0" w:color="auto"/>
              <w:bottom w:val="single" w:sz="4" w:space="0" w:color="auto"/>
              <w:right w:val="single" w:sz="4" w:space="0" w:color="auto"/>
            </w:tcBorders>
            <w:shd w:val="clear" w:color="auto" w:fill="D9D9D9"/>
            <w:vAlign w:val="center"/>
          </w:tcPr>
          <w:p w14:paraId="0798F95E"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Prérequis du Ministère de la Justice</w:t>
            </w:r>
          </w:p>
        </w:tc>
      </w:tr>
      <w:tr w:rsidR="005906ED" w:rsidRPr="006F2AEB" w14:paraId="273315D6" w14:textId="77777777" w:rsidTr="00B322E1">
        <w:trPr>
          <w:trHeight w:val="550"/>
          <w:jc w:val="center"/>
        </w:trPr>
        <w:tc>
          <w:tcPr>
            <w:tcW w:w="9634" w:type="dxa"/>
            <w:gridSpan w:val="4"/>
            <w:tcBorders>
              <w:top w:val="single" w:sz="4" w:space="0" w:color="auto"/>
              <w:left w:val="single" w:sz="4" w:space="0" w:color="auto"/>
              <w:bottom w:val="single" w:sz="4" w:space="0" w:color="auto"/>
              <w:right w:val="single" w:sz="4" w:space="0" w:color="auto"/>
            </w:tcBorders>
          </w:tcPr>
          <w:p w14:paraId="1BDCEF58"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 xml:space="preserve">Le Ministère de la Justice fournit les éléments suivants : </w:t>
            </w:r>
          </w:p>
          <w:p w14:paraId="05D6B46D" w14:textId="17FE3D59" w:rsidR="005906ED" w:rsidRPr="006F2AEB" w:rsidRDefault="00AD043E" w:rsidP="005F5F87">
            <w:pPr>
              <w:pStyle w:val="CCTP-Tableau-Puce1"/>
              <w:numPr>
                <w:ilvl w:val="0"/>
                <w:numId w:val="70"/>
              </w:numPr>
              <w:spacing w:before="31" w:after="31"/>
              <w:ind w:left="173" w:hanging="142"/>
              <w:jc w:val="both"/>
              <w:rPr>
                <w:rFonts w:ascii="Marianne Light" w:hAnsi="Marianne Light"/>
                <w:szCs w:val="20"/>
              </w:rPr>
            </w:pPr>
            <w:r w:rsidRPr="006F2AEB">
              <w:rPr>
                <w:rFonts w:ascii="Marianne Light" w:hAnsi="Marianne Light"/>
                <w:szCs w:val="20"/>
              </w:rPr>
              <w:t>La</w:t>
            </w:r>
            <w:r w:rsidR="005906ED" w:rsidRPr="006F2AEB">
              <w:rPr>
                <w:rFonts w:ascii="Marianne Light" w:hAnsi="Marianne Light"/>
                <w:szCs w:val="20"/>
              </w:rPr>
              <w:t xml:space="preserve"> liste des US et </w:t>
            </w:r>
            <w:proofErr w:type="spellStart"/>
            <w:r w:rsidR="005906ED" w:rsidRPr="006F2AEB">
              <w:rPr>
                <w:rFonts w:ascii="Marianne Light" w:hAnsi="Marianne Light"/>
                <w:szCs w:val="20"/>
              </w:rPr>
              <w:t>enablers</w:t>
            </w:r>
            <w:proofErr w:type="spellEnd"/>
            <w:r w:rsidR="005906ED" w:rsidRPr="006F2AEB">
              <w:rPr>
                <w:rFonts w:ascii="Marianne Light" w:hAnsi="Marianne Light"/>
                <w:szCs w:val="20"/>
              </w:rPr>
              <w:t xml:space="preserve"> à enrichir ;</w:t>
            </w:r>
          </w:p>
          <w:p w14:paraId="18D46895" w14:textId="7ECE5347" w:rsidR="005906ED" w:rsidRPr="006F2AEB" w:rsidRDefault="00AD043E" w:rsidP="005F5F87">
            <w:pPr>
              <w:pStyle w:val="CCTP-Tableau-Puce1"/>
              <w:numPr>
                <w:ilvl w:val="0"/>
                <w:numId w:val="70"/>
              </w:numPr>
              <w:spacing w:before="31" w:after="31"/>
              <w:ind w:left="173" w:hanging="142"/>
              <w:jc w:val="both"/>
              <w:rPr>
                <w:rFonts w:ascii="Marianne Light" w:hAnsi="Marianne Light"/>
                <w:szCs w:val="20"/>
              </w:rPr>
            </w:pPr>
            <w:r w:rsidRPr="006F2AEB">
              <w:rPr>
                <w:rFonts w:ascii="Marianne Light" w:hAnsi="Marianne Light"/>
                <w:szCs w:val="20"/>
              </w:rPr>
              <w:t>Le</w:t>
            </w:r>
            <w:r w:rsidR="005906ED" w:rsidRPr="006F2AEB">
              <w:rPr>
                <w:rFonts w:ascii="Marianne Light" w:hAnsi="Marianne Light"/>
                <w:szCs w:val="20"/>
              </w:rPr>
              <w:t xml:space="preserve"> cas échéant, la </w:t>
            </w:r>
            <w:r w:rsidR="00DD1DF1" w:rsidRPr="006F2AEB">
              <w:rPr>
                <w:rFonts w:ascii="Marianne Light" w:hAnsi="Marianne Light"/>
                <w:szCs w:val="20"/>
              </w:rPr>
              <w:t>disponibilité du</w:t>
            </w:r>
            <w:r w:rsidR="00D665A5" w:rsidRPr="006F2AEB">
              <w:rPr>
                <w:rFonts w:ascii="Marianne Light" w:hAnsi="Marianne Light"/>
                <w:szCs w:val="20"/>
              </w:rPr>
              <w:t xml:space="preserve"> Product </w:t>
            </w:r>
            <w:proofErr w:type="spellStart"/>
            <w:r w:rsidR="00D665A5" w:rsidRPr="006F2AEB">
              <w:rPr>
                <w:rFonts w:ascii="Marianne Light" w:hAnsi="Marianne Light"/>
                <w:szCs w:val="20"/>
              </w:rPr>
              <w:t>Owner</w:t>
            </w:r>
            <w:proofErr w:type="spellEnd"/>
            <w:r w:rsidR="00D665A5" w:rsidRPr="006F2AEB">
              <w:rPr>
                <w:rFonts w:ascii="Marianne Light" w:hAnsi="Marianne Light"/>
                <w:szCs w:val="20"/>
              </w:rPr>
              <w:t xml:space="preserve"> (PO</w:t>
            </w:r>
            <w:r w:rsidR="007742A5" w:rsidRPr="006F2AEB">
              <w:rPr>
                <w:rFonts w:ascii="Marianne Light" w:hAnsi="Marianne Light"/>
                <w:szCs w:val="20"/>
              </w:rPr>
              <w:t>)</w:t>
            </w:r>
          </w:p>
          <w:p w14:paraId="10D1665B" w14:textId="33B62DE0" w:rsidR="005906ED" w:rsidRPr="006F2AEB" w:rsidRDefault="005906ED" w:rsidP="00D665A5">
            <w:pPr>
              <w:pStyle w:val="CCTP-Tableau-Puce2"/>
              <w:numPr>
                <w:ilvl w:val="0"/>
                <w:numId w:val="0"/>
              </w:numPr>
              <w:spacing w:before="31" w:after="31"/>
              <w:ind w:left="878" w:hanging="426"/>
              <w:jc w:val="both"/>
              <w:rPr>
                <w:rFonts w:ascii="Marianne Light" w:hAnsi="Marianne Light"/>
                <w:szCs w:val="20"/>
              </w:rPr>
            </w:pPr>
          </w:p>
          <w:p w14:paraId="4C5068CE"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Cf. documents en annexe :</w:t>
            </w:r>
          </w:p>
          <w:p w14:paraId="58113535" w14:textId="7FE617B8" w:rsidR="005906ED" w:rsidRPr="006F2AEB" w:rsidRDefault="005906ED" w:rsidP="00CE5E38">
            <w:pPr>
              <w:pStyle w:val="CCTP-Tableau-Puce1"/>
              <w:numPr>
                <w:ilvl w:val="0"/>
                <w:numId w:val="70"/>
              </w:numPr>
              <w:spacing w:before="31" w:after="31"/>
              <w:ind w:left="315" w:hanging="284"/>
              <w:jc w:val="both"/>
              <w:rPr>
                <w:rFonts w:ascii="Marianne Light" w:hAnsi="Marianne Light"/>
                <w:szCs w:val="20"/>
              </w:rPr>
            </w:pPr>
            <w:r w:rsidRPr="006F2AEB">
              <w:rPr>
                <w:rFonts w:ascii="Marianne Light" w:hAnsi="Marianne Light"/>
                <w:szCs w:val="20"/>
              </w:rPr>
              <w:t xml:space="preserve">Annexe </w:t>
            </w:r>
            <w:r w:rsidR="00CC4304" w:rsidRPr="006F2AEB">
              <w:rPr>
                <w:rFonts w:ascii="Marianne Light" w:hAnsi="Marianne Light"/>
                <w:szCs w:val="20"/>
              </w:rPr>
              <w:t>9</w:t>
            </w:r>
            <w:r w:rsidRPr="006F2AEB">
              <w:rPr>
                <w:rFonts w:ascii="Marianne Light" w:hAnsi="Marianne Light"/>
                <w:szCs w:val="20"/>
              </w:rPr>
              <w:t xml:space="preserve"> du </w:t>
            </w:r>
            <w:r w:rsidRPr="006F2AEB">
              <w:rPr>
                <w:rFonts w:ascii="Marianne Light" w:hAnsi="Marianne Light"/>
                <w:szCs w:val="20"/>
                <w:lang w:bidi="hi-IN"/>
              </w:rPr>
              <w:t xml:space="preserve">CCTP : « rôles </w:t>
            </w:r>
            <w:proofErr w:type="spellStart"/>
            <w:r w:rsidR="00CC4304" w:rsidRPr="006F2AEB">
              <w:rPr>
                <w:rFonts w:ascii="Marianne Light" w:hAnsi="Marianne Light"/>
                <w:szCs w:val="20"/>
                <w:lang w:bidi="hi-IN"/>
              </w:rPr>
              <w:t>squad</w:t>
            </w:r>
            <w:proofErr w:type="spellEnd"/>
            <w:r w:rsidR="00CC4304" w:rsidRPr="006F2AEB">
              <w:rPr>
                <w:rFonts w:ascii="Marianne Light" w:hAnsi="Marianne Light"/>
                <w:szCs w:val="20"/>
                <w:lang w:bidi="hi-IN"/>
              </w:rPr>
              <w:t xml:space="preserve"> </w:t>
            </w:r>
            <w:r w:rsidRPr="006F2AEB">
              <w:rPr>
                <w:rFonts w:ascii="Marianne Light" w:hAnsi="Marianne Light"/>
                <w:szCs w:val="20"/>
                <w:lang w:bidi="hi-IN"/>
              </w:rPr>
              <w:t>Agile ».</w:t>
            </w:r>
          </w:p>
        </w:tc>
      </w:tr>
      <w:tr w:rsidR="005906ED" w:rsidRPr="006F2AEB" w14:paraId="4A808981" w14:textId="77777777" w:rsidTr="00B322E1">
        <w:trPr>
          <w:trHeight w:val="345"/>
          <w:jc w:val="center"/>
        </w:trPr>
        <w:tc>
          <w:tcPr>
            <w:tcW w:w="9634"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6DD97593"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Description générale de l’activité</w:t>
            </w:r>
          </w:p>
        </w:tc>
      </w:tr>
      <w:tr w:rsidR="005906ED" w:rsidRPr="006F2AEB" w14:paraId="65F09ADF" w14:textId="77777777" w:rsidTr="00B322E1">
        <w:trPr>
          <w:trHeight w:val="150"/>
          <w:jc w:val="center"/>
        </w:trPr>
        <w:tc>
          <w:tcPr>
            <w:tcW w:w="942" w:type="dxa"/>
            <w:tcBorders>
              <w:top w:val="single" w:sz="4" w:space="0" w:color="auto"/>
              <w:left w:val="single" w:sz="4" w:space="0" w:color="auto"/>
              <w:bottom w:val="single" w:sz="4" w:space="0" w:color="auto"/>
              <w:right w:val="single" w:sz="4" w:space="0" w:color="auto"/>
            </w:tcBorders>
            <w:shd w:val="clear" w:color="auto" w:fill="D9D9D9"/>
          </w:tcPr>
          <w:p w14:paraId="4027F281" w14:textId="77777777" w:rsidR="005906ED" w:rsidRPr="006F2AEB" w:rsidRDefault="005906ED" w:rsidP="00B322E1">
            <w:pPr>
              <w:keepLines/>
              <w:widowControl w:val="0"/>
              <w:spacing w:before="62" w:after="62"/>
              <w:rPr>
                <w:rFonts w:ascii="Marianne Light" w:hAnsi="Marianne Light"/>
                <w:bCs/>
                <w:sz w:val="20"/>
                <w:szCs w:val="20"/>
              </w:rPr>
            </w:pPr>
            <w:r w:rsidRPr="006F2AEB">
              <w:rPr>
                <w:rFonts w:ascii="Marianne Light" w:hAnsi="Marianne Light"/>
                <w:bCs/>
                <w:sz w:val="20"/>
                <w:szCs w:val="20"/>
              </w:rPr>
              <w:t>Phases</w:t>
            </w:r>
          </w:p>
        </w:tc>
        <w:tc>
          <w:tcPr>
            <w:tcW w:w="5813" w:type="dxa"/>
            <w:gridSpan w:val="2"/>
            <w:tcBorders>
              <w:top w:val="single" w:sz="4" w:space="0" w:color="auto"/>
              <w:left w:val="single" w:sz="4" w:space="0" w:color="auto"/>
              <w:bottom w:val="single" w:sz="4" w:space="0" w:color="auto"/>
              <w:right w:val="single" w:sz="4" w:space="0" w:color="auto"/>
            </w:tcBorders>
            <w:shd w:val="clear" w:color="auto" w:fill="D9D9D9"/>
          </w:tcPr>
          <w:p w14:paraId="578F1421" w14:textId="77777777" w:rsidR="005906ED" w:rsidRPr="006F2AEB" w:rsidRDefault="005906ED" w:rsidP="00B322E1">
            <w:pPr>
              <w:keepLines/>
              <w:widowControl w:val="0"/>
              <w:spacing w:before="62" w:after="62"/>
              <w:rPr>
                <w:rFonts w:ascii="Marianne Light" w:hAnsi="Marianne Light"/>
                <w:bCs/>
                <w:sz w:val="20"/>
                <w:szCs w:val="20"/>
              </w:rPr>
            </w:pPr>
            <w:r w:rsidRPr="006F2AEB">
              <w:rPr>
                <w:rFonts w:ascii="Marianne Light" w:hAnsi="Marianne Light"/>
                <w:bCs/>
                <w:sz w:val="20"/>
                <w:szCs w:val="20"/>
              </w:rPr>
              <w:t>Tâches</w:t>
            </w:r>
          </w:p>
        </w:tc>
        <w:tc>
          <w:tcPr>
            <w:tcW w:w="2879" w:type="dxa"/>
            <w:tcBorders>
              <w:top w:val="single" w:sz="4" w:space="0" w:color="auto"/>
              <w:left w:val="single" w:sz="4" w:space="0" w:color="auto"/>
              <w:bottom w:val="single" w:sz="4" w:space="0" w:color="auto"/>
              <w:right w:val="single" w:sz="4" w:space="0" w:color="auto"/>
            </w:tcBorders>
            <w:shd w:val="clear" w:color="auto" w:fill="D9D9D9"/>
          </w:tcPr>
          <w:p w14:paraId="27042AF4" w14:textId="77777777" w:rsidR="005906ED" w:rsidRPr="006F2AEB" w:rsidRDefault="005906ED" w:rsidP="00B322E1">
            <w:pPr>
              <w:keepLines/>
              <w:widowControl w:val="0"/>
              <w:spacing w:before="62" w:after="62"/>
              <w:rPr>
                <w:rFonts w:ascii="Marianne Light" w:hAnsi="Marianne Light"/>
                <w:bCs/>
                <w:sz w:val="20"/>
                <w:szCs w:val="20"/>
              </w:rPr>
            </w:pPr>
            <w:r w:rsidRPr="006F2AEB">
              <w:rPr>
                <w:rFonts w:ascii="Marianne Light" w:hAnsi="Marianne Light"/>
                <w:bCs/>
                <w:sz w:val="20"/>
                <w:szCs w:val="20"/>
              </w:rPr>
              <w:t>Livrables</w:t>
            </w:r>
          </w:p>
        </w:tc>
      </w:tr>
      <w:tr w:rsidR="005906ED" w:rsidRPr="006F2AEB" w14:paraId="6E70E879" w14:textId="77777777" w:rsidTr="00B322E1">
        <w:trPr>
          <w:trHeight w:val="150"/>
          <w:jc w:val="center"/>
        </w:trPr>
        <w:tc>
          <w:tcPr>
            <w:tcW w:w="942" w:type="dxa"/>
            <w:vMerge w:val="restart"/>
            <w:tcBorders>
              <w:left w:val="single" w:sz="4" w:space="0" w:color="auto"/>
              <w:right w:val="single" w:sz="4" w:space="0" w:color="auto"/>
            </w:tcBorders>
            <w:vAlign w:val="center"/>
          </w:tcPr>
          <w:p w14:paraId="5A723ABF" w14:textId="77777777" w:rsidR="005906ED" w:rsidRPr="006F2AEB" w:rsidRDefault="005906ED" w:rsidP="00B322E1">
            <w:pPr>
              <w:pStyle w:val="CCTP-Tableau-Texte1"/>
              <w:spacing w:before="31" w:after="31"/>
              <w:jc w:val="center"/>
              <w:rPr>
                <w:rFonts w:ascii="Marianne Light" w:hAnsi="Marianne Light"/>
                <w:szCs w:val="20"/>
              </w:rPr>
            </w:pPr>
            <w:r w:rsidRPr="006F2AEB">
              <w:rPr>
                <w:rFonts w:ascii="Marianne Light" w:hAnsi="Marianne Light"/>
                <w:szCs w:val="20"/>
              </w:rPr>
              <w:t>1</w:t>
            </w:r>
          </w:p>
        </w:tc>
        <w:tc>
          <w:tcPr>
            <w:tcW w:w="5813"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6B449424" w14:textId="77777777" w:rsidR="005906ED" w:rsidRPr="006F2AEB" w:rsidRDefault="005906ED" w:rsidP="00B322E1">
            <w:pPr>
              <w:pStyle w:val="CCTP-Tableau-Texte1"/>
              <w:spacing w:before="31" w:after="31"/>
              <w:rPr>
                <w:rFonts w:ascii="Marianne Light" w:hAnsi="Marianne Light"/>
                <w:szCs w:val="20"/>
              </w:rPr>
            </w:pPr>
            <w:r w:rsidRPr="006F2AEB">
              <w:rPr>
                <w:rFonts w:ascii="Marianne Light" w:hAnsi="Marianne Light"/>
                <w:szCs w:val="20"/>
              </w:rPr>
              <w:t xml:space="preserve">Enrichissement des US / </w:t>
            </w:r>
            <w:proofErr w:type="spellStart"/>
            <w:r w:rsidRPr="006F2AEB">
              <w:rPr>
                <w:rFonts w:ascii="Marianne Light" w:hAnsi="Marianne Light"/>
                <w:szCs w:val="20"/>
              </w:rPr>
              <w:t>Enablers</w:t>
            </w:r>
            <w:proofErr w:type="spellEnd"/>
            <w:r w:rsidRPr="006F2AEB">
              <w:rPr>
                <w:rFonts w:ascii="Marianne Light" w:hAnsi="Marianne Light"/>
                <w:szCs w:val="20"/>
              </w:rPr>
              <w:t xml:space="preserve"> </w:t>
            </w:r>
          </w:p>
        </w:tc>
        <w:tc>
          <w:tcPr>
            <w:tcW w:w="2879" w:type="dxa"/>
            <w:vMerge w:val="restart"/>
            <w:tcBorders>
              <w:left w:val="single" w:sz="4" w:space="0" w:color="auto"/>
              <w:right w:val="single" w:sz="4" w:space="0" w:color="auto"/>
            </w:tcBorders>
            <w:vAlign w:val="center"/>
          </w:tcPr>
          <w:p w14:paraId="40F4125A"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 xml:space="preserve">US / </w:t>
            </w:r>
            <w:proofErr w:type="spellStart"/>
            <w:r w:rsidRPr="006F2AEB">
              <w:rPr>
                <w:rFonts w:ascii="Marianne Light" w:hAnsi="Marianne Light"/>
                <w:szCs w:val="20"/>
              </w:rPr>
              <w:t>Enablers</w:t>
            </w:r>
            <w:proofErr w:type="spellEnd"/>
            <w:r w:rsidRPr="006F2AEB">
              <w:rPr>
                <w:rFonts w:ascii="Marianne Light" w:hAnsi="Marianne Light"/>
                <w:szCs w:val="20"/>
              </w:rPr>
              <w:t xml:space="preserve"> enrichis </w:t>
            </w:r>
          </w:p>
        </w:tc>
      </w:tr>
      <w:tr w:rsidR="005906ED" w:rsidRPr="006F2AEB" w14:paraId="25F9FC23" w14:textId="77777777" w:rsidTr="00B322E1">
        <w:trPr>
          <w:trHeight w:val="150"/>
          <w:jc w:val="center"/>
        </w:trPr>
        <w:tc>
          <w:tcPr>
            <w:tcW w:w="942" w:type="dxa"/>
            <w:vMerge/>
            <w:tcBorders>
              <w:left w:val="single" w:sz="4" w:space="0" w:color="auto"/>
              <w:right w:val="single" w:sz="4" w:space="0" w:color="auto"/>
            </w:tcBorders>
            <w:vAlign w:val="center"/>
          </w:tcPr>
          <w:p w14:paraId="7C936BBB" w14:textId="77777777" w:rsidR="005906ED" w:rsidRPr="006F2AEB" w:rsidRDefault="005906ED" w:rsidP="00B322E1">
            <w:pPr>
              <w:pStyle w:val="CCTP-Tableau-Texte1"/>
              <w:spacing w:before="31" w:after="31"/>
              <w:jc w:val="center"/>
              <w:rPr>
                <w:rFonts w:ascii="Marianne Light" w:hAnsi="Marianne Light"/>
                <w:szCs w:val="20"/>
              </w:rPr>
            </w:pPr>
          </w:p>
        </w:tc>
        <w:tc>
          <w:tcPr>
            <w:tcW w:w="581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E98D5DA" w14:textId="77777777" w:rsidR="005906ED" w:rsidRPr="006F2AEB" w:rsidRDefault="005906ED" w:rsidP="00035593">
            <w:pPr>
              <w:pStyle w:val="CCTP-Tableau-Puce1"/>
              <w:numPr>
                <w:ilvl w:val="0"/>
                <w:numId w:val="70"/>
              </w:numPr>
              <w:spacing w:before="31" w:after="31"/>
              <w:ind w:left="225" w:hanging="225"/>
              <w:jc w:val="both"/>
              <w:rPr>
                <w:rFonts w:ascii="Marianne Light" w:hAnsi="Marianne Light"/>
                <w:szCs w:val="20"/>
              </w:rPr>
            </w:pPr>
            <w:r w:rsidRPr="006F2AEB">
              <w:rPr>
                <w:rFonts w:ascii="Marianne Light" w:hAnsi="Marianne Light"/>
                <w:szCs w:val="20"/>
              </w:rPr>
              <w:t xml:space="preserve">Prendre connaissance des </w:t>
            </w:r>
            <w:r w:rsidRPr="006F2AEB">
              <w:rPr>
                <w:rFonts w:ascii="Marianne Light" w:hAnsi="Marianne Light"/>
                <w:i/>
                <w:iCs/>
                <w:szCs w:val="20"/>
              </w:rPr>
              <w:t>User</w:t>
            </w:r>
            <w:r w:rsidRPr="006F2AEB">
              <w:rPr>
                <w:rFonts w:ascii="Marianne Light" w:hAnsi="Marianne Light"/>
                <w:i/>
                <w:szCs w:val="20"/>
              </w:rPr>
              <w:t xml:space="preserve"> stories </w:t>
            </w:r>
            <w:r w:rsidRPr="006F2AEB">
              <w:rPr>
                <w:rFonts w:ascii="Marianne Light" w:hAnsi="Marianne Light"/>
                <w:i/>
                <w:iCs/>
                <w:szCs w:val="20"/>
              </w:rPr>
              <w:t xml:space="preserve">/ </w:t>
            </w:r>
            <w:proofErr w:type="spellStart"/>
            <w:r w:rsidRPr="006F2AEB">
              <w:rPr>
                <w:rFonts w:ascii="Marianne Light" w:hAnsi="Marianne Light"/>
                <w:i/>
                <w:iCs/>
                <w:szCs w:val="20"/>
              </w:rPr>
              <w:t>Enablers</w:t>
            </w:r>
            <w:proofErr w:type="spellEnd"/>
            <w:r w:rsidRPr="006F2AEB">
              <w:rPr>
                <w:rFonts w:ascii="Marianne Light" w:hAnsi="Marianne Light"/>
                <w:szCs w:val="20"/>
              </w:rPr>
              <w:t> </w:t>
            </w:r>
          </w:p>
          <w:p w14:paraId="0850DBD9" w14:textId="77777777" w:rsidR="005906ED" w:rsidRPr="006F2AEB" w:rsidRDefault="005906ED" w:rsidP="00332F79">
            <w:pPr>
              <w:pStyle w:val="CCTP-Tableau-Puce1"/>
              <w:numPr>
                <w:ilvl w:val="0"/>
                <w:numId w:val="70"/>
              </w:numPr>
              <w:spacing w:before="31" w:after="31"/>
              <w:ind w:left="408" w:hanging="325"/>
              <w:jc w:val="both"/>
              <w:rPr>
                <w:rFonts w:ascii="Marianne Light" w:hAnsi="Marianne Light"/>
                <w:szCs w:val="20"/>
              </w:rPr>
            </w:pPr>
            <w:r w:rsidRPr="006F2AEB">
              <w:rPr>
                <w:rFonts w:ascii="Marianne Light" w:hAnsi="Marianne Light"/>
                <w:szCs w:val="20"/>
              </w:rPr>
              <w:lastRenderedPageBreak/>
              <w:t xml:space="preserve">Demander les compléments d’informations éventuelles pour compléter les </w:t>
            </w:r>
            <w:r w:rsidRPr="006F2AEB">
              <w:rPr>
                <w:rFonts w:ascii="Marianne Light" w:hAnsi="Marianne Light"/>
                <w:i/>
                <w:iCs/>
                <w:szCs w:val="20"/>
              </w:rPr>
              <w:t>User</w:t>
            </w:r>
            <w:r w:rsidRPr="006F2AEB">
              <w:rPr>
                <w:rFonts w:ascii="Marianne Light" w:hAnsi="Marianne Light"/>
                <w:i/>
                <w:szCs w:val="20"/>
              </w:rPr>
              <w:t xml:space="preserve"> stories </w:t>
            </w:r>
            <w:r w:rsidRPr="006F2AEB">
              <w:rPr>
                <w:rFonts w:ascii="Marianne Light" w:hAnsi="Marianne Light"/>
                <w:i/>
                <w:iCs/>
                <w:szCs w:val="20"/>
              </w:rPr>
              <w:t xml:space="preserve">/ </w:t>
            </w:r>
            <w:proofErr w:type="spellStart"/>
            <w:r w:rsidRPr="006F2AEB">
              <w:rPr>
                <w:rFonts w:ascii="Marianne Light" w:hAnsi="Marianne Light"/>
                <w:i/>
                <w:iCs/>
                <w:szCs w:val="20"/>
              </w:rPr>
              <w:t>Enablers</w:t>
            </w:r>
            <w:proofErr w:type="spellEnd"/>
            <w:r w:rsidRPr="006F2AEB">
              <w:rPr>
                <w:rFonts w:ascii="Marianne Light" w:hAnsi="Marianne Light"/>
                <w:szCs w:val="20"/>
              </w:rPr>
              <w:t> ;</w:t>
            </w:r>
          </w:p>
          <w:p w14:paraId="210ECA88" w14:textId="77777777" w:rsidR="005906ED" w:rsidRPr="006F2AEB" w:rsidRDefault="005906ED" w:rsidP="00D71D47">
            <w:pPr>
              <w:pStyle w:val="CCTP-Tableau-Puce1"/>
              <w:numPr>
                <w:ilvl w:val="0"/>
                <w:numId w:val="70"/>
              </w:numPr>
              <w:spacing w:before="31" w:after="31"/>
              <w:ind w:left="408" w:hanging="325"/>
              <w:jc w:val="both"/>
              <w:rPr>
                <w:rFonts w:ascii="Marianne Light" w:hAnsi="Marianne Light"/>
                <w:szCs w:val="20"/>
              </w:rPr>
            </w:pPr>
            <w:r w:rsidRPr="006F2AEB">
              <w:rPr>
                <w:rFonts w:ascii="Marianne Light" w:hAnsi="Marianne Light"/>
                <w:szCs w:val="20"/>
              </w:rPr>
              <w:t xml:space="preserve">Procéder à l’enrichissement des </w:t>
            </w:r>
            <w:r w:rsidRPr="006F2AEB">
              <w:rPr>
                <w:rFonts w:ascii="Marianne Light" w:hAnsi="Marianne Light"/>
                <w:i/>
                <w:iCs/>
                <w:szCs w:val="20"/>
              </w:rPr>
              <w:t>User</w:t>
            </w:r>
            <w:r w:rsidRPr="006F2AEB">
              <w:rPr>
                <w:rFonts w:ascii="Marianne Light" w:hAnsi="Marianne Light"/>
                <w:i/>
                <w:szCs w:val="20"/>
              </w:rPr>
              <w:t xml:space="preserve"> stories </w:t>
            </w:r>
            <w:r w:rsidRPr="006F2AEB">
              <w:rPr>
                <w:rFonts w:ascii="Marianne Light" w:hAnsi="Marianne Light"/>
                <w:i/>
                <w:iCs/>
                <w:szCs w:val="20"/>
              </w:rPr>
              <w:t xml:space="preserve">/ </w:t>
            </w:r>
            <w:proofErr w:type="spellStart"/>
            <w:r w:rsidRPr="006F2AEB">
              <w:rPr>
                <w:rFonts w:ascii="Marianne Light" w:hAnsi="Marianne Light"/>
                <w:i/>
                <w:iCs/>
                <w:szCs w:val="20"/>
              </w:rPr>
              <w:t>Enablers</w:t>
            </w:r>
            <w:proofErr w:type="spellEnd"/>
            <w:r w:rsidRPr="006F2AEB">
              <w:rPr>
                <w:rFonts w:ascii="Marianne Light" w:hAnsi="Marianne Light"/>
                <w:szCs w:val="20"/>
              </w:rPr>
              <w:t> </w:t>
            </w:r>
          </w:p>
          <w:p w14:paraId="4F7C8DCF" w14:textId="77777777" w:rsidR="005906ED" w:rsidRPr="006F2AEB" w:rsidRDefault="005906ED" w:rsidP="00D71D47">
            <w:pPr>
              <w:pStyle w:val="CCTP-Tableau-Puce1"/>
              <w:numPr>
                <w:ilvl w:val="0"/>
                <w:numId w:val="70"/>
              </w:numPr>
              <w:spacing w:before="31" w:after="31"/>
              <w:ind w:left="408" w:hanging="325"/>
              <w:jc w:val="both"/>
              <w:rPr>
                <w:rFonts w:ascii="Marianne Light" w:hAnsi="Marianne Light"/>
                <w:szCs w:val="20"/>
              </w:rPr>
            </w:pPr>
            <w:r w:rsidRPr="006F2AEB">
              <w:rPr>
                <w:rFonts w:ascii="Marianne Light" w:hAnsi="Marianne Light"/>
                <w:szCs w:val="20"/>
              </w:rPr>
              <w:t xml:space="preserve">Définir et partager les critères d’acceptance des </w:t>
            </w:r>
            <w:r w:rsidRPr="006F2AEB">
              <w:rPr>
                <w:rFonts w:ascii="Marianne Light" w:hAnsi="Marianne Light"/>
                <w:i/>
                <w:iCs/>
                <w:szCs w:val="20"/>
              </w:rPr>
              <w:t>User</w:t>
            </w:r>
            <w:r w:rsidRPr="006F2AEB">
              <w:rPr>
                <w:rFonts w:ascii="Marianne Light" w:hAnsi="Marianne Light"/>
                <w:i/>
                <w:szCs w:val="20"/>
              </w:rPr>
              <w:t xml:space="preserve"> stories </w:t>
            </w:r>
            <w:r w:rsidRPr="006F2AEB">
              <w:rPr>
                <w:rFonts w:ascii="Marianne Light" w:hAnsi="Marianne Light"/>
                <w:i/>
                <w:iCs/>
                <w:szCs w:val="20"/>
              </w:rPr>
              <w:t xml:space="preserve">/ </w:t>
            </w:r>
            <w:proofErr w:type="spellStart"/>
            <w:r w:rsidRPr="006F2AEB">
              <w:rPr>
                <w:rFonts w:ascii="Marianne Light" w:hAnsi="Marianne Light"/>
                <w:i/>
                <w:iCs/>
                <w:szCs w:val="20"/>
              </w:rPr>
              <w:t>Enablers</w:t>
            </w:r>
            <w:proofErr w:type="spellEnd"/>
            <w:r w:rsidRPr="006F2AEB">
              <w:rPr>
                <w:rFonts w:ascii="Marianne Light" w:hAnsi="Marianne Light"/>
                <w:szCs w:val="20"/>
              </w:rPr>
              <w:t> </w:t>
            </w:r>
          </w:p>
          <w:p w14:paraId="78592632" w14:textId="77777777" w:rsidR="005906ED" w:rsidRPr="006F2AEB" w:rsidRDefault="005906ED" w:rsidP="00CE5E38">
            <w:pPr>
              <w:pStyle w:val="CCTP-Tableau-Puce2"/>
              <w:numPr>
                <w:ilvl w:val="0"/>
                <w:numId w:val="0"/>
              </w:numPr>
              <w:spacing w:before="31" w:after="31"/>
              <w:ind w:left="83"/>
              <w:jc w:val="both"/>
              <w:rPr>
                <w:rFonts w:ascii="Marianne Light" w:hAnsi="Marianne Light"/>
                <w:szCs w:val="20"/>
              </w:rPr>
            </w:pPr>
            <w:r w:rsidRPr="006F2AEB">
              <w:rPr>
                <w:rFonts w:ascii="Marianne Light" w:hAnsi="Marianne Light"/>
                <w:szCs w:val="20"/>
              </w:rPr>
              <w:t>Les résultats attendus doivent être clairs et précis et doivent permettre l’implémentation fonctionnelle et technique de l’objet décrit.</w:t>
            </w:r>
          </w:p>
        </w:tc>
        <w:tc>
          <w:tcPr>
            <w:tcW w:w="2879" w:type="dxa"/>
            <w:vMerge/>
            <w:tcBorders>
              <w:left w:val="single" w:sz="4" w:space="0" w:color="auto"/>
              <w:right w:val="single" w:sz="4" w:space="0" w:color="auto"/>
            </w:tcBorders>
            <w:vAlign w:val="center"/>
          </w:tcPr>
          <w:p w14:paraId="0F1B50DE"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p>
        </w:tc>
      </w:tr>
      <w:tr w:rsidR="005906ED" w:rsidRPr="006F2AEB" w14:paraId="2A334CC9" w14:textId="77777777" w:rsidTr="00B322E1">
        <w:trPr>
          <w:trHeight w:val="150"/>
          <w:jc w:val="center"/>
        </w:trPr>
        <w:tc>
          <w:tcPr>
            <w:tcW w:w="942" w:type="dxa"/>
            <w:vMerge w:val="restart"/>
            <w:tcBorders>
              <w:left w:val="single" w:sz="4" w:space="0" w:color="auto"/>
              <w:right w:val="single" w:sz="4" w:space="0" w:color="auto"/>
            </w:tcBorders>
            <w:vAlign w:val="center"/>
          </w:tcPr>
          <w:p w14:paraId="024A99FE" w14:textId="77777777" w:rsidR="005906ED" w:rsidRPr="006F2AEB" w:rsidRDefault="005906ED" w:rsidP="00B322E1">
            <w:pPr>
              <w:pStyle w:val="CCTP-Tableau-Texte1"/>
              <w:spacing w:before="31" w:after="31"/>
              <w:jc w:val="center"/>
              <w:rPr>
                <w:rFonts w:ascii="Marianne Light" w:hAnsi="Marianne Light"/>
                <w:szCs w:val="20"/>
              </w:rPr>
            </w:pPr>
            <w:r w:rsidRPr="006F2AEB">
              <w:rPr>
                <w:rFonts w:ascii="Marianne Light" w:hAnsi="Marianne Light"/>
                <w:szCs w:val="20"/>
              </w:rPr>
              <w:t>2</w:t>
            </w:r>
          </w:p>
        </w:tc>
        <w:tc>
          <w:tcPr>
            <w:tcW w:w="5813"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03025F7F"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Passer les US/</w:t>
            </w:r>
            <w:proofErr w:type="spellStart"/>
            <w:r w:rsidRPr="006F2AEB">
              <w:rPr>
                <w:rFonts w:ascii="Marianne Light" w:hAnsi="Marianne Light"/>
                <w:szCs w:val="20"/>
              </w:rPr>
              <w:t>Enablers</w:t>
            </w:r>
            <w:proofErr w:type="spellEnd"/>
            <w:r w:rsidRPr="006F2AEB">
              <w:rPr>
                <w:rFonts w:ascii="Marianne Light" w:hAnsi="Marianne Light"/>
                <w:szCs w:val="20"/>
              </w:rPr>
              <w:t xml:space="preserve"> au statut </w:t>
            </w:r>
            <w:proofErr w:type="spellStart"/>
            <w:r w:rsidRPr="006F2AEB">
              <w:rPr>
                <w:rFonts w:ascii="Marianne Light" w:hAnsi="Marianne Light"/>
                <w:szCs w:val="20"/>
              </w:rPr>
              <w:t>Ready</w:t>
            </w:r>
            <w:proofErr w:type="spellEnd"/>
          </w:p>
        </w:tc>
        <w:tc>
          <w:tcPr>
            <w:tcW w:w="2879" w:type="dxa"/>
            <w:vMerge w:val="restart"/>
            <w:tcBorders>
              <w:left w:val="single" w:sz="4" w:space="0" w:color="auto"/>
              <w:right w:val="single" w:sz="4" w:space="0" w:color="auto"/>
            </w:tcBorders>
            <w:vAlign w:val="center"/>
          </w:tcPr>
          <w:p w14:paraId="0D1643CA"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iCs/>
                <w:szCs w:val="20"/>
              </w:rPr>
              <w:t>User</w:t>
            </w:r>
            <w:r w:rsidRPr="006F2AEB">
              <w:rPr>
                <w:rFonts w:ascii="Marianne Light" w:hAnsi="Marianne Light"/>
                <w:szCs w:val="20"/>
              </w:rPr>
              <w:t xml:space="preserve"> stories </w:t>
            </w:r>
            <w:r w:rsidRPr="006F2AEB">
              <w:rPr>
                <w:rFonts w:ascii="Marianne Light" w:hAnsi="Marianne Light"/>
                <w:iCs/>
                <w:szCs w:val="20"/>
              </w:rPr>
              <w:t xml:space="preserve">/ </w:t>
            </w:r>
            <w:proofErr w:type="spellStart"/>
            <w:r w:rsidRPr="006F2AEB">
              <w:rPr>
                <w:rFonts w:ascii="Marianne Light" w:hAnsi="Marianne Light"/>
                <w:iCs/>
                <w:szCs w:val="20"/>
              </w:rPr>
              <w:t>Enablers</w:t>
            </w:r>
            <w:proofErr w:type="spellEnd"/>
            <w:r w:rsidRPr="006F2AEB">
              <w:rPr>
                <w:rFonts w:ascii="Marianne Light" w:hAnsi="Marianne Light"/>
                <w:szCs w:val="20"/>
              </w:rPr>
              <w:t xml:space="preserve"> </w:t>
            </w:r>
            <w:proofErr w:type="spellStart"/>
            <w:r w:rsidRPr="006F2AEB">
              <w:rPr>
                <w:rFonts w:ascii="Marianne Light" w:hAnsi="Marianne Light"/>
                <w:szCs w:val="20"/>
              </w:rPr>
              <w:t>Ready</w:t>
            </w:r>
            <w:proofErr w:type="spellEnd"/>
          </w:p>
        </w:tc>
      </w:tr>
      <w:tr w:rsidR="005906ED" w:rsidRPr="006F2AEB" w14:paraId="63BA51D0" w14:textId="77777777" w:rsidTr="00B322E1">
        <w:trPr>
          <w:trHeight w:val="150"/>
          <w:jc w:val="center"/>
        </w:trPr>
        <w:tc>
          <w:tcPr>
            <w:tcW w:w="942" w:type="dxa"/>
            <w:vMerge/>
            <w:tcBorders>
              <w:left w:val="single" w:sz="4" w:space="0" w:color="auto"/>
              <w:right w:val="single" w:sz="4" w:space="0" w:color="auto"/>
            </w:tcBorders>
            <w:vAlign w:val="center"/>
          </w:tcPr>
          <w:p w14:paraId="0D1573EA" w14:textId="77777777" w:rsidR="005906ED" w:rsidRPr="006F2AEB" w:rsidRDefault="005906ED" w:rsidP="00B322E1">
            <w:pPr>
              <w:pStyle w:val="CCTP-Tableau-Texte1"/>
              <w:spacing w:before="31" w:after="31"/>
              <w:jc w:val="center"/>
              <w:rPr>
                <w:rFonts w:ascii="Marianne Light" w:hAnsi="Marianne Light"/>
                <w:szCs w:val="20"/>
              </w:rPr>
            </w:pPr>
          </w:p>
        </w:tc>
        <w:tc>
          <w:tcPr>
            <w:tcW w:w="5813" w:type="dxa"/>
            <w:gridSpan w:val="2"/>
            <w:tcBorders>
              <w:top w:val="single" w:sz="4" w:space="0" w:color="auto"/>
              <w:left w:val="single" w:sz="4" w:space="0" w:color="auto"/>
              <w:bottom w:val="single" w:sz="4" w:space="0" w:color="auto"/>
              <w:right w:val="single" w:sz="4" w:space="0" w:color="auto"/>
            </w:tcBorders>
            <w:vAlign w:val="center"/>
          </w:tcPr>
          <w:p w14:paraId="0B0C7E73" w14:textId="77777777" w:rsidR="005906ED" w:rsidRPr="006F2AEB" w:rsidRDefault="005906ED" w:rsidP="00CE5E38">
            <w:pPr>
              <w:pStyle w:val="CCTP-Tableau-Puce1"/>
              <w:numPr>
                <w:ilvl w:val="0"/>
                <w:numId w:val="70"/>
              </w:numPr>
              <w:spacing w:before="31" w:after="31"/>
              <w:ind w:left="225" w:hanging="225"/>
              <w:jc w:val="both"/>
              <w:rPr>
                <w:rFonts w:ascii="Marianne Light" w:hAnsi="Marianne Light"/>
                <w:szCs w:val="20"/>
              </w:rPr>
            </w:pPr>
            <w:r w:rsidRPr="006F2AEB">
              <w:rPr>
                <w:rFonts w:ascii="Marianne Light" w:hAnsi="Marianne Light"/>
                <w:szCs w:val="20"/>
              </w:rPr>
              <w:t>Présenter les US/</w:t>
            </w:r>
            <w:proofErr w:type="spellStart"/>
            <w:r w:rsidRPr="006F2AEB">
              <w:rPr>
                <w:rFonts w:ascii="Marianne Light" w:hAnsi="Marianne Light"/>
                <w:szCs w:val="20"/>
              </w:rPr>
              <w:t>Enablers</w:t>
            </w:r>
            <w:proofErr w:type="spellEnd"/>
            <w:r w:rsidRPr="006F2AEB">
              <w:rPr>
                <w:rFonts w:ascii="Marianne Light" w:hAnsi="Marianne Light"/>
                <w:szCs w:val="20"/>
              </w:rPr>
              <w:t xml:space="preserve"> enrichis aux parties prenantes à des fins de validation ;</w:t>
            </w:r>
          </w:p>
          <w:p w14:paraId="795BBC38" w14:textId="77777777" w:rsidR="005906ED" w:rsidRPr="006F2AEB" w:rsidRDefault="005906ED" w:rsidP="00CE5E38">
            <w:pPr>
              <w:pStyle w:val="CCTP-Tableau-Puce1"/>
              <w:numPr>
                <w:ilvl w:val="0"/>
                <w:numId w:val="70"/>
              </w:numPr>
              <w:spacing w:before="31" w:after="31"/>
              <w:ind w:left="225" w:hanging="225"/>
              <w:jc w:val="both"/>
              <w:rPr>
                <w:rFonts w:ascii="Marianne Light" w:hAnsi="Marianne Light"/>
                <w:szCs w:val="20"/>
              </w:rPr>
            </w:pPr>
            <w:r w:rsidRPr="006F2AEB">
              <w:rPr>
                <w:rFonts w:ascii="Marianne Light" w:hAnsi="Marianne Light"/>
                <w:szCs w:val="20"/>
              </w:rPr>
              <w:t>Prise en compte des observations du Ministère de la Justice jusqu’à statut « </w:t>
            </w:r>
            <w:proofErr w:type="spellStart"/>
            <w:r w:rsidRPr="006F2AEB">
              <w:rPr>
                <w:rFonts w:ascii="Marianne Light" w:hAnsi="Marianne Light"/>
                <w:szCs w:val="20"/>
              </w:rPr>
              <w:t>Ready</w:t>
            </w:r>
            <w:proofErr w:type="spellEnd"/>
            <w:r w:rsidRPr="006F2AEB">
              <w:rPr>
                <w:rFonts w:ascii="Marianne Light" w:hAnsi="Marianne Light"/>
                <w:szCs w:val="20"/>
              </w:rPr>
              <w:t> » des US/</w:t>
            </w:r>
            <w:proofErr w:type="spellStart"/>
            <w:r w:rsidRPr="006F2AEB">
              <w:rPr>
                <w:rFonts w:ascii="Marianne Light" w:hAnsi="Marianne Light"/>
                <w:szCs w:val="20"/>
              </w:rPr>
              <w:t>Enablers</w:t>
            </w:r>
            <w:proofErr w:type="spellEnd"/>
            <w:r w:rsidRPr="006F2AEB">
              <w:rPr>
                <w:rFonts w:ascii="Marianne Light" w:hAnsi="Marianne Light"/>
                <w:szCs w:val="20"/>
              </w:rPr>
              <w:t xml:space="preserve"> (non estimés).</w:t>
            </w:r>
          </w:p>
        </w:tc>
        <w:tc>
          <w:tcPr>
            <w:tcW w:w="2879" w:type="dxa"/>
            <w:vMerge/>
            <w:tcBorders>
              <w:left w:val="single" w:sz="4" w:space="0" w:color="auto"/>
              <w:right w:val="single" w:sz="4" w:space="0" w:color="auto"/>
            </w:tcBorders>
            <w:vAlign w:val="center"/>
          </w:tcPr>
          <w:p w14:paraId="4F50A442" w14:textId="77777777" w:rsidR="005906ED" w:rsidRPr="006F2AEB" w:rsidRDefault="005906ED" w:rsidP="00B322E1">
            <w:pPr>
              <w:pStyle w:val="CCTP-Tableau-Puce1"/>
              <w:spacing w:before="31" w:after="31"/>
              <w:ind w:left="374"/>
              <w:rPr>
                <w:rFonts w:ascii="Marianne Light" w:hAnsi="Marianne Light"/>
                <w:szCs w:val="20"/>
              </w:rPr>
            </w:pPr>
          </w:p>
        </w:tc>
      </w:tr>
      <w:tr w:rsidR="005906ED" w:rsidRPr="006F2AEB" w14:paraId="6F9939EB" w14:textId="77777777" w:rsidTr="00B322E1">
        <w:trPr>
          <w:trHeight w:val="345"/>
          <w:jc w:val="center"/>
        </w:trPr>
        <w:tc>
          <w:tcPr>
            <w:tcW w:w="9634"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5C6025DB"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Engagements de service</w:t>
            </w:r>
          </w:p>
        </w:tc>
      </w:tr>
      <w:tr w:rsidR="005906ED" w:rsidRPr="006F2AEB" w14:paraId="657C1FE1" w14:textId="77777777" w:rsidTr="00B322E1">
        <w:trPr>
          <w:trHeight w:val="453"/>
          <w:jc w:val="center"/>
        </w:trPr>
        <w:tc>
          <w:tcPr>
            <w:tcW w:w="9634" w:type="dxa"/>
            <w:gridSpan w:val="4"/>
            <w:tcBorders>
              <w:top w:val="single" w:sz="4" w:space="0" w:color="auto"/>
              <w:left w:val="single" w:sz="4" w:space="0" w:color="auto"/>
              <w:bottom w:val="single" w:sz="4" w:space="0" w:color="auto"/>
              <w:right w:val="single" w:sz="4" w:space="0" w:color="auto"/>
            </w:tcBorders>
          </w:tcPr>
          <w:p w14:paraId="644FD3C5" w14:textId="213AE9AF" w:rsidR="005906ED" w:rsidRPr="006F2AEB" w:rsidRDefault="005906ED" w:rsidP="00B322E1">
            <w:pPr>
              <w:pStyle w:val="CCTP-Tableau-Texte1"/>
              <w:spacing w:before="31" w:after="31"/>
              <w:rPr>
                <w:rFonts w:ascii="Marianne Light" w:hAnsi="Marianne Light"/>
                <w:szCs w:val="20"/>
                <w:highlight w:val="yellow"/>
              </w:rPr>
            </w:pPr>
            <w:r w:rsidRPr="006F2AEB">
              <w:rPr>
                <w:rFonts w:ascii="Marianne Light" w:hAnsi="Marianne Light"/>
                <w:szCs w:val="20"/>
              </w:rPr>
              <w:t>Les délais de réalisation dépend</w:t>
            </w:r>
            <w:r w:rsidR="007742A5" w:rsidRPr="006F2AEB">
              <w:rPr>
                <w:rFonts w:ascii="Marianne Light" w:hAnsi="Marianne Light"/>
                <w:szCs w:val="20"/>
              </w:rPr>
              <w:t>e</w:t>
            </w:r>
            <w:r w:rsidRPr="006F2AEB">
              <w:rPr>
                <w:rFonts w:ascii="Marianne Light" w:hAnsi="Marianne Light"/>
                <w:szCs w:val="20"/>
              </w:rPr>
              <w:t>nt de la quantité d’unité d’œuvre commandées.</w:t>
            </w:r>
          </w:p>
        </w:tc>
      </w:tr>
      <w:tr w:rsidR="005906ED" w:rsidRPr="006F2AEB" w14:paraId="3FAD2093" w14:textId="77777777" w:rsidTr="008C1C48">
        <w:trPr>
          <w:trHeight w:val="379"/>
          <w:jc w:val="center"/>
        </w:trPr>
        <w:tc>
          <w:tcPr>
            <w:tcW w:w="3709" w:type="dxa"/>
            <w:gridSpan w:val="2"/>
            <w:tcBorders>
              <w:top w:val="single" w:sz="4" w:space="0" w:color="FFFFFF" w:themeColor="background1"/>
              <w:left w:val="single" w:sz="4" w:space="0" w:color="auto"/>
              <w:bottom w:val="single" w:sz="4" w:space="0" w:color="FFFFFF" w:themeColor="background1"/>
              <w:right w:val="single" w:sz="4" w:space="0" w:color="FFFFFF" w:themeColor="background1"/>
            </w:tcBorders>
            <w:shd w:val="clear" w:color="auto" w:fill="BFBFBF" w:themeFill="background1" w:themeFillShade="BF"/>
            <w:vAlign w:val="center"/>
          </w:tcPr>
          <w:p w14:paraId="65DFE97B" w14:textId="77777777" w:rsidR="005906ED" w:rsidRPr="008C1C48" w:rsidRDefault="005906ED" w:rsidP="00B322E1">
            <w:pPr>
              <w:keepNext/>
              <w:keepLines/>
              <w:jc w:val="center"/>
              <w:rPr>
                <w:rFonts w:ascii="Marianne Light" w:hAnsi="Marianne Light"/>
                <w:b/>
                <w:bCs/>
                <w:sz w:val="20"/>
                <w:szCs w:val="20"/>
              </w:rPr>
            </w:pPr>
            <w:r w:rsidRPr="008C1C48">
              <w:rPr>
                <w:rFonts w:ascii="Marianne Light" w:hAnsi="Marianne Light"/>
                <w:b/>
                <w:bCs/>
                <w:sz w:val="20"/>
                <w:szCs w:val="20"/>
              </w:rPr>
              <w:t>Nb d’</w:t>
            </w:r>
            <w:proofErr w:type="spellStart"/>
            <w:r w:rsidRPr="008C1C48">
              <w:rPr>
                <w:rFonts w:ascii="Marianne Light" w:hAnsi="Marianne Light"/>
                <w:b/>
                <w:bCs/>
                <w:sz w:val="20"/>
                <w:szCs w:val="20"/>
              </w:rPr>
              <w:t>Users</w:t>
            </w:r>
            <w:proofErr w:type="spellEnd"/>
            <w:r w:rsidRPr="008C1C48">
              <w:rPr>
                <w:rFonts w:ascii="Marianne Light" w:hAnsi="Marianne Light"/>
                <w:b/>
                <w:bCs/>
                <w:sz w:val="20"/>
                <w:szCs w:val="20"/>
              </w:rPr>
              <w:t xml:space="preserve"> stories ou d’</w:t>
            </w:r>
            <w:proofErr w:type="spellStart"/>
            <w:r w:rsidRPr="008C1C48">
              <w:rPr>
                <w:rFonts w:ascii="Marianne Light" w:hAnsi="Marianne Light"/>
                <w:b/>
                <w:bCs/>
                <w:sz w:val="20"/>
                <w:szCs w:val="20"/>
              </w:rPr>
              <w:t>Enablers</w:t>
            </w:r>
            <w:proofErr w:type="spellEnd"/>
            <w:r w:rsidRPr="008C1C48">
              <w:rPr>
                <w:rFonts w:ascii="Marianne Light" w:hAnsi="Marianne Light"/>
                <w:b/>
                <w:bCs/>
                <w:sz w:val="20"/>
                <w:szCs w:val="20"/>
              </w:rPr>
              <w:t xml:space="preserve"> (</w:t>
            </w:r>
            <w:proofErr w:type="spellStart"/>
            <w:r w:rsidRPr="008C1C48">
              <w:rPr>
                <w:rFonts w:ascii="Marianne Light" w:hAnsi="Marianne Light"/>
                <w:b/>
                <w:bCs/>
                <w:sz w:val="20"/>
                <w:szCs w:val="20"/>
              </w:rPr>
              <w:t>Nb</w:t>
            </w:r>
            <w:r w:rsidRPr="008C1C48">
              <w:rPr>
                <w:rFonts w:ascii="Marianne Light" w:hAnsi="Marianne Light"/>
                <w:b/>
                <w:bCs/>
                <w:sz w:val="20"/>
                <w:szCs w:val="20"/>
                <w:vertAlign w:val="subscript"/>
              </w:rPr>
              <w:t>US</w:t>
            </w:r>
            <w:proofErr w:type="spellEnd"/>
            <w:r w:rsidRPr="008C1C48">
              <w:rPr>
                <w:rFonts w:ascii="Marianne Light" w:hAnsi="Marianne Light"/>
                <w:b/>
                <w:bCs/>
                <w:sz w:val="20"/>
                <w:szCs w:val="20"/>
                <w:vertAlign w:val="subscript"/>
              </w:rPr>
              <w:t>- Enabler</w:t>
            </w:r>
            <w:r w:rsidRPr="008C1C48">
              <w:rPr>
                <w:rFonts w:ascii="Marianne Light" w:hAnsi="Marianne Light"/>
                <w:b/>
                <w:bCs/>
                <w:sz w:val="20"/>
                <w:szCs w:val="20"/>
              </w:rPr>
              <w:t>)</w:t>
            </w:r>
          </w:p>
        </w:tc>
        <w:tc>
          <w:tcPr>
            <w:tcW w:w="5925" w:type="dxa"/>
            <w:gridSpan w:val="2"/>
            <w:tcBorders>
              <w:top w:val="single" w:sz="4" w:space="0" w:color="FFFFFF" w:themeColor="background1"/>
              <w:left w:val="single" w:sz="4" w:space="0" w:color="FFFFFF" w:themeColor="background1"/>
              <w:bottom w:val="single" w:sz="4" w:space="0" w:color="FFFFFF" w:themeColor="background1"/>
              <w:right w:val="single" w:sz="4" w:space="0" w:color="auto"/>
            </w:tcBorders>
            <w:shd w:val="clear" w:color="auto" w:fill="BFBFBF" w:themeFill="background1" w:themeFillShade="BF"/>
            <w:vAlign w:val="center"/>
          </w:tcPr>
          <w:p w14:paraId="5A0CFF5B" w14:textId="77777777" w:rsidR="005906ED" w:rsidRPr="008C1C48" w:rsidRDefault="005906ED" w:rsidP="00B322E1">
            <w:pPr>
              <w:keepNext/>
              <w:keepLines/>
              <w:jc w:val="center"/>
              <w:rPr>
                <w:rFonts w:ascii="Marianne Light" w:hAnsi="Marianne Light"/>
                <w:b/>
                <w:bCs/>
                <w:sz w:val="20"/>
                <w:szCs w:val="20"/>
                <w:highlight w:val="red"/>
              </w:rPr>
            </w:pPr>
            <w:r w:rsidRPr="008C1C48">
              <w:rPr>
                <w:rFonts w:ascii="Marianne Light" w:hAnsi="Marianne Light"/>
                <w:b/>
                <w:bCs/>
                <w:sz w:val="20"/>
                <w:szCs w:val="20"/>
              </w:rPr>
              <w:t>Délais maximum</w:t>
            </w:r>
          </w:p>
        </w:tc>
      </w:tr>
      <w:tr w:rsidR="005906ED" w:rsidRPr="006F2AEB" w14:paraId="05BB5D12" w14:textId="77777777" w:rsidTr="00B322E1">
        <w:trPr>
          <w:trHeight w:val="207"/>
          <w:jc w:val="center"/>
        </w:trPr>
        <w:tc>
          <w:tcPr>
            <w:tcW w:w="3709" w:type="dxa"/>
            <w:gridSpan w:val="2"/>
            <w:vAlign w:val="center"/>
          </w:tcPr>
          <w:p w14:paraId="6FC76B0F" w14:textId="77777777" w:rsidR="005906ED" w:rsidRPr="006F2AEB" w:rsidRDefault="005906ED" w:rsidP="00B322E1">
            <w:pPr>
              <w:pStyle w:val="CCTP-Tableau-petittexte"/>
              <w:spacing w:before="31" w:after="31"/>
              <w:jc w:val="center"/>
              <w:rPr>
                <w:rFonts w:ascii="Marianne Light" w:hAnsi="Marianne Light"/>
                <w:sz w:val="20"/>
                <w:szCs w:val="20"/>
              </w:rPr>
            </w:pPr>
            <w:r w:rsidRPr="006F2AEB">
              <w:rPr>
                <w:rFonts w:ascii="Marianne Light" w:hAnsi="Marianne Light"/>
                <w:sz w:val="20"/>
                <w:szCs w:val="20"/>
              </w:rPr>
              <w:t xml:space="preserve">0 &lt; </w:t>
            </w:r>
            <w:proofErr w:type="spellStart"/>
            <w:r w:rsidRPr="006F2AEB">
              <w:rPr>
                <w:rFonts w:ascii="Marianne Light" w:hAnsi="Marianne Light"/>
                <w:sz w:val="20"/>
                <w:szCs w:val="20"/>
              </w:rPr>
              <w:t>Nb</w:t>
            </w:r>
            <w:r w:rsidRPr="006F2AEB">
              <w:rPr>
                <w:rFonts w:ascii="Marianne Light" w:hAnsi="Marianne Light"/>
                <w:sz w:val="20"/>
                <w:szCs w:val="20"/>
                <w:vertAlign w:val="subscript"/>
              </w:rPr>
              <w:t>US</w:t>
            </w:r>
            <w:proofErr w:type="spellEnd"/>
            <w:r w:rsidRPr="006F2AEB">
              <w:rPr>
                <w:rFonts w:ascii="Marianne Light" w:hAnsi="Marianne Light"/>
                <w:sz w:val="20"/>
                <w:szCs w:val="20"/>
                <w:vertAlign w:val="subscript"/>
              </w:rPr>
              <w:t>- Enabler</w:t>
            </w:r>
            <w:r w:rsidRPr="006F2AEB">
              <w:rPr>
                <w:rFonts w:ascii="Marianne Light" w:eastAsia="Symbol" w:hAnsi="Marianne Light" w:cs="Symbol"/>
                <w:sz w:val="20"/>
                <w:szCs w:val="20"/>
              </w:rPr>
              <w:t xml:space="preserve"> &lt; </w:t>
            </w:r>
            <w:r w:rsidRPr="006F2AEB">
              <w:rPr>
                <w:rFonts w:ascii="Marianne Light" w:hAnsi="Marianne Light"/>
                <w:sz w:val="20"/>
                <w:szCs w:val="20"/>
              </w:rPr>
              <w:t>40</w:t>
            </w:r>
          </w:p>
        </w:tc>
        <w:tc>
          <w:tcPr>
            <w:tcW w:w="5925" w:type="dxa"/>
            <w:gridSpan w:val="2"/>
            <w:vAlign w:val="center"/>
          </w:tcPr>
          <w:p w14:paraId="50631F7A" w14:textId="77777777" w:rsidR="005906ED" w:rsidRPr="006F2AEB" w:rsidRDefault="005906ED" w:rsidP="00B322E1">
            <w:pPr>
              <w:pStyle w:val="CCTP-Tableau-petittexte"/>
              <w:spacing w:before="31" w:after="31"/>
              <w:jc w:val="center"/>
              <w:rPr>
                <w:rFonts w:ascii="Marianne Light" w:hAnsi="Marianne Light"/>
                <w:sz w:val="20"/>
                <w:szCs w:val="20"/>
              </w:rPr>
            </w:pPr>
            <w:r w:rsidRPr="006F2AEB">
              <w:rPr>
                <w:rFonts w:ascii="Marianne Light" w:hAnsi="Marianne Light"/>
                <w:sz w:val="20"/>
                <w:szCs w:val="20"/>
              </w:rPr>
              <w:t>10 jours ouvrés pour la livraison à compter de la demande de prestation</w:t>
            </w:r>
          </w:p>
        </w:tc>
      </w:tr>
      <w:tr w:rsidR="005906ED" w:rsidRPr="006F2AEB" w14:paraId="42776794" w14:textId="77777777" w:rsidTr="00B322E1">
        <w:trPr>
          <w:trHeight w:val="207"/>
          <w:jc w:val="center"/>
        </w:trPr>
        <w:tc>
          <w:tcPr>
            <w:tcW w:w="3709" w:type="dxa"/>
            <w:gridSpan w:val="2"/>
            <w:vAlign w:val="center"/>
          </w:tcPr>
          <w:p w14:paraId="7FEE3588" w14:textId="77777777" w:rsidR="005906ED" w:rsidRPr="006F2AEB" w:rsidRDefault="005906ED" w:rsidP="00B322E1">
            <w:pPr>
              <w:pStyle w:val="CCTP-Tableau-petittexte"/>
              <w:spacing w:before="31" w:after="31"/>
              <w:jc w:val="center"/>
              <w:rPr>
                <w:rFonts w:ascii="Marianne Light" w:hAnsi="Marianne Light"/>
                <w:sz w:val="20"/>
                <w:szCs w:val="20"/>
              </w:rPr>
            </w:pPr>
            <w:r w:rsidRPr="006F2AEB">
              <w:rPr>
                <w:rFonts w:ascii="Marianne Light" w:eastAsiaTheme="minorEastAsia" w:hAnsi="Marianne Light"/>
                <w:sz w:val="20"/>
                <w:szCs w:val="20"/>
              </w:rPr>
              <w:t xml:space="preserve">40 &lt; </w:t>
            </w:r>
            <w:proofErr w:type="spellStart"/>
            <w:r w:rsidRPr="006F2AEB">
              <w:rPr>
                <w:rFonts w:ascii="Marianne Light" w:eastAsiaTheme="minorEastAsia" w:hAnsi="Marianne Light"/>
                <w:sz w:val="20"/>
                <w:szCs w:val="20"/>
              </w:rPr>
              <w:t>Nb</w:t>
            </w:r>
            <w:r w:rsidRPr="006F2AEB">
              <w:rPr>
                <w:rFonts w:ascii="Marianne Light" w:eastAsiaTheme="minorEastAsia" w:hAnsi="Marianne Light"/>
                <w:sz w:val="20"/>
                <w:szCs w:val="20"/>
                <w:vertAlign w:val="subscript"/>
              </w:rPr>
              <w:t>US</w:t>
            </w:r>
            <w:proofErr w:type="spellEnd"/>
            <w:r w:rsidRPr="006F2AEB">
              <w:rPr>
                <w:rFonts w:ascii="Marianne Light" w:eastAsiaTheme="minorEastAsia" w:hAnsi="Marianne Light"/>
                <w:sz w:val="20"/>
                <w:szCs w:val="20"/>
                <w:vertAlign w:val="subscript"/>
              </w:rPr>
              <w:t>- Enabler</w:t>
            </w:r>
            <w:r w:rsidRPr="006F2AEB">
              <w:rPr>
                <w:rFonts w:ascii="Marianne Light" w:eastAsiaTheme="minorEastAsia" w:hAnsi="Marianne Light" w:cs="Symbol"/>
                <w:sz w:val="20"/>
                <w:szCs w:val="20"/>
              </w:rPr>
              <w:t xml:space="preserve"> &lt; </w:t>
            </w:r>
            <w:r w:rsidRPr="006F2AEB">
              <w:rPr>
                <w:rFonts w:ascii="Marianne Light" w:eastAsiaTheme="minorEastAsia" w:hAnsi="Marianne Light"/>
                <w:sz w:val="20"/>
                <w:szCs w:val="20"/>
              </w:rPr>
              <w:t>80</w:t>
            </w:r>
          </w:p>
        </w:tc>
        <w:tc>
          <w:tcPr>
            <w:tcW w:w="5925" w:type="dxa"/>
            <w:gridSpan w:val="2"/>
            <w:vAlign w:val="center"/>
          </w:tcPr>
          <w:p w14:paraId="708892DF" w14:textId="77777777" w:rsidR="005906ED" w:rsidRPr="006F2AEB" w:rsidRDefault="005906ED" w:rsidP="00B322E1">
            <w:pPr>
              <w:pStyle w:val="CCTP-Tableau-petittexte"/>
              <w:spacing w:before="31" w:after="31"/>
              <w:jc w:val="center"/>
              <w:rPr>
                <w:rFonts w:ascii="Marianne Light" w:hAnsi="Marianne Light"/>
                <w:sz w:val="20"/>
                <w:szCs w:val="20"/>
              </w:rPr>
            </w:pPr>
            <w:r w:rsidRPr="006F2AEB">
              <w:rPr>
                <w:rFonts w:ascii="Marianne Light" w:hAnsi="Marianne Light"/>
                <w:sz w:val="20"/>
                <w:szCs w:val="20"/>
              </w:rPr>
              <w:t>20 jours ouvrés pour la livraison à compter de la demande de prestation</w:t>
            </w:r>
          </w:p>
        </w:tc>
      </w:tr>
      <w:tr w:rsidR="005906ED" w:rsidRPr="006F2AEB" w14:paraId="3C6FE2A9" w14:textId="77777777" w:rsidTr="00B322E1">
        <w:trPr>
          <w:trHeight w:val="207"/>
          <w:jc w:val="center"/>
        </w:trPr>
        <w:tc>
          <w:tcPr>
            <w:tcW w:w="3709" w:type="dxa"/>
            <w:gridSpan w:val="2"/>
            <w:vAlign w:val="center"/>
          </w:tcPr>
          <w:p w14:paraId="79CD6843" w14:textId="77777777" w:rsidR="005906ED" w:rsidRPr="006F2AEB" w:rsidRDefault="005906ED" w:rsidP="00B322E1">
            <w:pPr>
              <w:pStyle w:val="CCTP-Tableau-petittexte"/>
              <w:spacing w:before="31" w:after="31"/>
              <w:jc w:val="center"/>
              <w:rPr>
                <w:rFonts w:ascii="Marianne Light" w:hAnsi="Marianne Light"/>
                <w:sz w:val="20"/>
                <w:szCs w:val="20"/>
              </w:rPr>
            </w:pPr>
            <w:r w:rsidRPr="006F2AEB">
              <w:rPr>
                <w:rFonts w:ascii="Marianne Light" w:eastAsiaTheme="minorEastAsia" w:hAnsi="Marianne Light"/>
                <w:sz w:val="20"/>
                <w:szCs w:val="20"/>
              </w:rPr>
              <w:t xml:space="preserve">80 &lt; </w:t>
            </w:r>
            <w:proofErr w:type="spellStart"/>
            <w:r w:rsidRPr="006F2AEB">
              <w:rPr>
                <w:rFonts w:ascii="Marianne Light" w:eastAsiaTheme="minorEastAsia" w:hAnsi="Marianne Light"/>
                <w:sz w:val="20"/>
                <w:szCs w:val="20"/>
              </w:rPr>
              <w:t>Nb</w:t>
            </w:r>
            <w:r w:rsidRPr="006F2AEB">
              <w:rPr>
                <w:rFonts w:ascii="Marianne Light" w:eastAsiaTheme="minorEastAsia" w:hAnsi="Marianne Light"/>
                <w:sz w:val="20"/>
                <w:szCs w:val="20"/>
                <w:vertAlign w:val="subscript"/>
              </w:rPr>
              <w:t>US</w:t>
            </w:r>
            <w:proofErr w:type="spellEnd"/>
            <w:r w:rsidRPr="006F2AEB">
              <w:rPr>
                <w:rFonts w:ascii="Marianne Light" w:eastAsiaTheme="minorEastAsia" w:hAnsi="Marianne Light"/>
                <w:sz w:val="20"/>
                <w:szCs w:val="20"/>
                <w:vertAlign w:val="subscript"/>
              </w:rPr>
              <w:t>- Enabler</w:t>
            </w:r>
            <w:r w:rsidRPr="006F2AEB">
              <w:rPr>
                <w:rFonts w:ascii="Marianne Light" w:eastAsiaTheme="minorEastAsia" w:hAnsi="Marianne Light" w:cs="Symbol"/>
                <w:sz w:val="20"/>
                <w:szCs w:val="20"/>
              </w:rPr>
              <w:t xml:space="preserve"> &lt; </w:t>
            </w:r>
            <w:r w:rsidRPr="006F2AEB">
              <w:rPr>
                <w:rFonts w:ascii="Marianne Light" w:eastAsiaTheme="minorEastAsia" w:hAnsi="Marianne Light"/>
                <w:sz w:val="20"/>
                <w:szCs w:val="20"/>
              </w:rPr>
              <w:t>120</w:t>
            </w:r>
          </w:p>
        </w:tc>
        <w:tc>
          <w:tcPr>
            <w:tcW w:w="5925" w:type="dxa"/>
            <w:gridSpan w:val="2"/>
            <w:vAlign w:val="center"/>
          </w:tcPr>
          <w:p w14:paraId="5825C7D4" w14:textId="77777777" w:rsidR="005906ED" w:rsidRPr="006F2AEB" w:rsidRDefault="005906ED" w:rsidP="00B322E1">
            <w:pPr>
              <w:pStyle w:val="CCTP-Tableau-petittexte"/>
              <w:spacing w:before="31" w:after="31"/>
              <w:jc w:val="center"/>
              <w:rPr>
                <w:rFonts w:ascii="Marianne Light" w:hAnsi="Marianne Light"/>
                <w:sz w:val="20"/>
                <w:szCs w:val="20"/>
              </w:rPr>
            </w:pPr>
            <w:r w:rsidRPr="006F2AEB">
              <w:rPr>
                <w:rFonts w:ascii="Marianne Light" w:hAnsi="Marianne Light"/>
                <w:sz w:val="20"/>
                <w:szCs w:val="20"/>
              </w:rPr>
              <w:t>30 jours ouvrés pour la livraison à compter de la demande de prestation</w:t>
            </w:r>
          </w:p>
        </w:tc>
      </w:tr>
      <w:tr w:rsidR="005906ED" w:rsidRPr="006F2AEB" w14:paraId="50572352" w14:textId="77777777" w:rsidTr="00B322E1">
        <w:trPr>
          <w:trHeight w:val="207"/>
          <w:jc w:val="center"/>
        </w:trPr>
        <w:tc>
          <w:tcPr>
            <w:tcW w:w="9634" w:type="dxa"/>
            <w:gridSpan w:val="4"/>
            <w:vAlign w:val="center"/>
          </w:tcPr>
          <w:p w14:paraId="2B5754A6" w14:textId="77777777" w:rsidR="005906ED" w:rsidRPr="006F2AEB" w:rsidRDefault="005906ED" w:rsidP="00B322E1">
            <w:pPr>
              <w:pStyle w:val="CCTP-Tableau-Texte1"/>
              <w:spacing w:before="31" w:after="31"/>
              <w:rPr>
                <w:rFonts w:ascii="Marianne Light" w:hAnsi="Marianne Light"/>
                <w:szCs w:val="20"/>
              </w:rPr>
            </w:pPr>
            <w:r w:rsidRPr="006F2AEB">
              <w:rPr>
                <w:rFonts w:ascii="Marianne Light" w:hAnsi="Marianne Light"/>
                <w:szCs w:val="20"/>
              </w:rPr>
              <w:t xml:space="preserve">Les délais de réalisation peuvent être ajustés sur le bon de commande ou l’ordre de service selon la complexité des </w:t>
            </w:r>
            <w:proofErr w:type="spellStart"/>
            <w:r w:rsidRPr="006F2AEB">
              <w:rPr>
                <w:rFonts w:ascii="Marianne Light" w:hAnsi="Marianne Light"/>
                <w:szCs w:val="20"/>
              </w:rPr>
              <w:t>Users</w:t>
            </w:r>
            <w:proofErr w:type="spellEnd"/>
            <w:r w:rsidRPr="006F2AEB">
              <w:rPr>
                <w:rFonts w:ascii="Marianne Light" w:hAnsi="Marianne Light"/>
                <w:szCs w:val="20"/>
              </w:rPr>
              <w:t xml:space="preserve"> Stories.</w:t>
            </w:r>
          </w:p>
        </w:tc>
      </w:tr>
      <w:tr w:rsidR="005906ED" w:rsidRPr="006F2AEB" w14:paraId="33589411" w14:textId="77777777" w:rsidTr="00B322E1">
        <w:trPr>
          <w:trHeight w:val="345"/>
          <w:jc w:val="center"/>
        </w:trPr>
        <w:tc>
          <w:tcPr>
            <w:tcW w:w="9634"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39F2D16A"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Vérifications</w:t>
            </w:r>
          </w:p>
        </w:tc>
      </w:tr>
      <w:tr w:rsidR="005906ED" w:rsidRPr="006F2AEB" w14:paraId="5BC1BFCE" w14:textId="77777777" w:rsidTr="00B322E1">
        <w:trPr>
          <w:trHeight w:val="260"/>
          <w:jc w:val="center"/>
        </w:trPr>
        <w:tc>
          <w:tcPr>
            <w:tcW w:w="9634" w:type="dxa"/>
            <w:gridSpan w:val="4"/>
            <w:tcBorders>
              <w:top w:val="single" w:sz="4" w:space="0" w:color="auto"/>
              <w:left w:val="single" w:sz="4" w:space="0" w:color="auto"/>
              <w:bottom w:val="single" w:sz="4" w:space="0" w:color="auto"/>
              <w:right w:val="single" w:sz="4" w:space="0" w:color="auto"/>
            </w:tcBorders>
          </w:tcPr>
          <w:p w14:paraId="66079ADD" w14:textId="77777777" w:rsidR="00730738" w:rsidRPr="006F2AEB" w:rsidRDefault="005906ED" w:rsidP="00730738">
            <w:pPr>
              <w:pStyle w:val="CCTP-Tableau-Texte1"/>
              <w:spacing w:before="31" w:after="31"/>
              <w:jc w:val="both"/>
              <w:rPr>
                <w:rFonts w:ascii="Marianne Light" w:hAnsi="Marianne Light"/>
                <w:szCs w:val="20"/>
              </w:rPr>
            </w:pPr>
            <w:r w:rsidRPr="006F2AEB">
              <w:rPr>
                <w:rFonts w:ascii="Marianne Light" w:hAnsi="Marianne Light"/>
                <w:szCs w:val="20"/>
              </w:rPr>
              <w:t xml:space="preserve">Les opérations de vérifications sont définies au chapitre </w:t>
            </w:r>
            <w:r w:rsidRPr="006F2AEB">
              <w:rPr>
                <w:rFonts w:ascii="Marianne Light" w:hAnsi="Marianne Light"/>
                <w:szCs w:val="20"/>
              </w:rPr>
              <w:fldChar w:fldCharType="begin"/>
            </w:r>
            <w:r w:rsidRPr="006F2AEB">
              <w:rPr>
                <w:rFonts w:ascii="Marianne Light" w:hAnsi="Marianne Light"/>
                <w:szCs w:val="20"/>
              </w:rPr>
              <w:instrText xml:space="preserve"> REF _Ref414045398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6.3</w:t>
            </w:r>
            <w:r w:rsidRPr="006F2AEB">
              <w:rPr>
                <w:rFonts w:ascii="Marianne Light" w:hAnsi="Marianne Light"/>
                <w:szCs w:val="20"/>
              </w:rPr>
              <w:fldChar w:fldCharType="end"/>
            </w:r>
            <w:r w:rsidRPr="006F2AEB">
              <w:rPr>
                <w:rFonts w:ascii="Marianne Light" w:hAnsi="Marianne Light"/>
                <w:szCs w:val="20"/>
              </w:rPr>
              <w:t> : « </w:t>
            </w:r>
            <w:r w:rsidRPr="006F2AEB">
              <w:rPr>
                <w:rFonts w:ascii="Marianne Light" w:hAnsi="Marianne Light"/>
                <w:szCs w:val="20"/>
              </w:rPr>
              <w:fldChar w:fldCharType="begin"/>
            </w:r>
            <w:r w:rsidRPr="006F2AEB">
              <w:rPr>
                <w:rFonts w:ascii="Marianne Light" w:hAnsi="Marianne Light"/>
                <w:szCs w:val="20"/>
              </w:rPr>
              <w:instrText xml:space="preserve"> REF _Ref381882829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eastAsiaTheme="minorEastAsia" w:hAnsi="Marianne Light" w:cstheme="minorBidi"/>
                <w:szCs w:val="20"/>
              </w:rPr>
              <w:t>Vérifications documentaires</w:t>
            </w:r>
            <w:r w:rsidRPr="006F2AEB">
              <w:rPr>
                <w:rFonts w:ascii="Marianne Light" w:eastAsiaTheme="minorEastAsia" w:hAnsi="Marianne Light" w:cstheme="minorBidi"/>
                <w:szCs w:val="20"/>
              </w:rPr>
              <w:fldChar w:fldCharType="end"/>
            </w:r>
            <w:r w:rsidRPr="006F2AEB">
              <w:rPr>
                <w:rFonts w:ascii="Marianne Light" w:eastAsiaTheme="minorEastAsia" w:hAnsi="Marianne Light" w:cstheme="minorBidi"/>
                <w:szCs w:val="20"/>
              </w:rPr>
              <w:t> » avec lecture commune.</w:t>
            </w:r>
            <w:r w:rsidR="00730738" w:rsidRPr="006F2AEB">
              <w:rPr>
                <w:rFonts w:ascii="Marianne Light" w:eastAsiaTheme="minorEastAsia" w:hAnsi="Marianne Light" w:cstheme="minorBidi"/>
                <w:szCs w:val="20"/>
              </w:rPr>
              <w:t xml:space="preserve"> </w:t>
            </w:r>
            <w:r w:rsidR="00730738" w:rsidRPr="006F2AEB">
              <w:rPr>
                <w:rFonts w:ascii="Marianne Light" w:hAnsi="Marianne Light"/>
                <w:szCs w:val="20"/>
              </w:rPr>
              <w:t>Des précisions sont apportées à l’article X du CCAP.</w:t>
            </w:r>
          </w:p>
          <w:p w14:paraId="683531BB" w14:textId="4CCCF0CB" w:rsidR="005906ED" w:rsidRPr="006F2AEB" w:rsidRDefault="005906ED" w:rsidP="00B322E1">
            <w:pPr>
              <w:pStyle w:val="CCTP-Tableau-Texte1"/>
              <w:spacing w:before="31" w:after="31"/>
              <w:rPr>
                <w:rFonts w:ascii="Marianne Light" w:hAnsi="Marianne Light"/>
                <w:szCs w:val="20"/>
              </w:rPr>
            </w:pPr>
          </w:p>
        </w:tc>
      </w:tr>
      <w:tr w:rsidR="005906ED" w:rsidRPr="006F2AEB" w14:paraId="0D0A7291" w14:textId="77777777" w:rsidTr="00B322E1">
        <w:trPr>
          <w:trHeight w:val="245"/>
          <w:jc w:val="center"/>
        </w:trPr>
        <w:tc>
          <w:tcPr>
            <w:tcW w:w="9634" w:type="dxa"/>
            <w:gridSpan w:val="4"/>
            <w:tcBorders>
              <w:top w:val="single" w:sz="4" w:space="0" w:color="auto"/>
              <w:left w:val="single" w:sz="4" w:space="0" w:color="auto"/>
              <w:bottom w:val="single" w:sz="4" w:space="0" w:color="auto"/>
              <w:right w:val="single" w:sz="4" w:space="0" w:color="auto"/>
            </w:tcBorders>
            <w:shd w:val="clear" w:color="auto" w:fill="D9D9D9"/>
          </w:tcPr>
          <w:p w14:paraId="32E818C1"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Base tarifaire</w:t>
            </w:r>
          </w:p>
        </w:tc>
      </w:tr>
      <w:tr w:rsidR="005906ED" w:rsidRPr="006F2AEB" w14:paraId="1494B28C" w14:textId="77777777" w:rsidTr="00B322E1">
        <w:trPr>
          <w:trHeight w:val="245"/>
          <w:jc w:val="center"/>
        </w:trPr>
        <w:tc>
          <w:tcPr>
            <w:tcW w:w="9634" w:type="dxa"/>
            <w:gridSpan w:val="4"/>
            <w:tcBorders>
              <w:top w:val="single" w:sz="4" w:space="0" w:color="auto"/>
              <w:left w:val="single" w:sz="4" w:space="0" w:color="auto"/>
              <w:bottom w:val="single" w:sz="4" w:space="0" w:color="auto"/>
              <w:right w:val="single" w:sz="4" w:space="0" w:color="auto"/>
            </w:tcBorders>
            <w:vAlign w:val="center"/>
          </w:tcPr>
          <w:p w14:paraId="64D9DEF8"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L’unité d’œuvre (UO) de cette prestation est l’User story ou l’Enabler à enrichir.</w:t>
            </w:r>
          </w:p>
          <w:p w14:paraId="154BB613"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Par exemple, pour une prestation d’enrichissement US/</w:t>
            </w:r>
            <w:proofErr w:type="spellStart"/>
            <w:r w:rsidRPr="006F2AEB">
              <w:rPr>
                <w:rFonts w:ascii="Marianne Light" w:hAnsi="Marianne Light"/>
                <w:szCs w:val="20"/>
              </w:rPr>
              <w:t>enablers</w:t>
            </w:r>
            <w:proofErr w:type="spellEnd"/>
            <w:r w:rsidRPr="006F2AEB">
              <w:rPr>
                <w:rFonts w:ascii="Marianne Light" w:hAnsi="Marianne Light"/>
                <w:szCs w:val="20"/>
              </w:rPr>
              <w:t xml:space="preserve">, comprenant 12 US et 14 </w:t>
            </w:r>
            <w:proofErr w:type="spellStart"/>
            <w:r w:rsidRPr="006F2AEB">
              <w:rPr>
                <w:rFonts w:ascii="Marianne Light" w:hAnsi="Marianne Light"/>
                <w:szCs w:val="20"/>
              </w:rPr>
              <w:t>enablers</w:t>
            </w:r>
            <w:proofErr w:type="spellEnd"/>
            <w:r w:rsidRPr="006F2AEB">
              <w:rPr>
                <w:rFonts w:ascii="Marianne Light" w:hAnsi="Marianne Light"/>
                <w:szCs w:val="20"/>
              </w:rPr>
              <w:t>, la commande sera de 26 UO.</w:t>
            </w:r>
          </w:p>
        </w:tc>
      </w:tr>
    </w:tbl>
    <w:p w14:paraId="27926ED1" w14:textId="77777777" w:rsidR="005906ED" w:rsidRPr="006F2AEB" w:rsidRDefault="005906ED" w:rsidP="005906ED">
      <w:pPr>
        <w:rPr>
          <w:rFonts w:ascii="Marianne Light" w:hAnsi="Marianne Light"/>
          <w:sz w:val="20"/>
          <w:szCs w:val="20"/>
        </w:rPr>
      </w:pPr>
    </w:p>
    <w:p w14:paraId="37B2061E" w14:textId="4D21DFF2" w:rsidR="005906ED" w:rsidRPr="006F2AEB" w:rsidRDefault="000117B5" w:rsidP="00EB25C1">
      <w:pPr>
        <w:pStyle w:val="CCTP-Titre3"/>
        <w:numPr>
          <w:ilvl w:val="3"/>
          <w:numId w:val="75"/>
        </w:numPr>
        <w:rPr>
          <w:rFonts w:ascii="Marianne Light" w:hAnsi="Marianne Light"/>
          <w:sz w:val="20"/>
        </w:rPr>
      </w:pPr>
      <w:bookmarkStart w:id="368" w:name="_Toc188263420"/>
      <w:bookmarkStart w:id="369" w:name="_Toc203658965"/>
      <w:bookmarkStart w:id="370" w:name="_Toc213338432"/>
      <w:r w:rsidRPr="000117B5">
        <w:rPr>
          <w:rFonts w:ascii="Marianne Light" w:eastAsiaTheme="minorEastAsia" w:hAnsi="Marianne Light" w:cstheme="minorBidi"/>
          <w:sz w:val="20"/>
        </w:rPr>
        <w:t>UO5.4.3-REINC</w:t>
      </w:r>
      <w:r>
        <w:rPr>
          <w:rFonts w:ascii="Marianne Light" w:eastAsiaTheme="minorEastAsia" w:hAnsi="Marianne Light" w:cstheme="minorBidi"/>
          <w:sz w:val="20"/>
        </w:rPr>
        <w:t xml:space="preserve"> - </w:t>
      </w:r>
      <w:r w:rsidR="005906ED" w:rsidRPr="006F2AEB">
        <w:rPr>
          <w:rFonts w:ascii="Marianne Light" w:eastAsiaTheme="minorEastAsia" w:hAnsi="Marianne Light" w:cstheme="minorBidi"/>
          <w:sz w:val="20"/>
        </w:rPr>
        <w:t>Réalisation d’un incrément de la phase opérationnelle</w:t>
      </w:r>
      <w:bookmarkEnd w:id="368"/>
      <w:bookmarkEnd w:id="369"/>
      <w:bookmarkEnd w:id="370"/>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76"/>
        <w:gridCol w:w="4245"/>
        <w:gridCol w:w="257"/>
        <w:gridCol w:w="3764"/>
      </w:tblGrid>
      <w:tr w:rsidR="005906ED" w:rsidRPr="006F2AEB" w14:paraId="255C221D" w14:textId="77777777" w:rsidTr="00B322E1">
        <w:trPr>
          <w:jc w:val="center"/>
        </w:trPr>
        <w:tc>
          <w:tcPr>
            <w:tcW w:w="9642" w:type="dxa"/>
            <w:gridSpan w:val="4"/>
            <w:tcBorders>
              <w:top w:val="single" w:sz="2" w:space="0" w:color="auto"/>
              <w:left w:val="single" w:sz="2" w:space="0" w:color="auto"/>
              <w:bottom w:val="single" w:sz="2" w:space="0" w:color="auto"/>
              <w:right w:val="single" w:sz="2" w:space="0" w:color="auto"/>
            </w:tcBorders>
            <w:shd w:val="clear" w:color="auto" w:fill="D9D9D9"/>
            <w:vAlign w:val="center"/>
          </w:tcPr>
          <w:p w14:paraId="43A17D99"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Définition globale de l’activité</w:t>
            </w:r>
          </w:p>
        </w:tc>
      </w:tr>
      <w:tr w:rsidR="005906ED" w:rsidRPr="006F2AEB" w14:paraId="29929B65" w14:textId="77777777" w:rsidTr="00B322E1">
        <w:trPr>
          <w:jc w:val="center"/>
        </w:trPr>
        <w:tc>
          <w:tcPr>
            <w:tcW w:w="9642" w:type="dxa"/>
            <w:gridSpan w:val="4"/>
            <w:tcBorders>
              <w:top w:val="single" w:sz="2" w:space="0" w:color="auto"/>
              <w:left w:val="single" w:sz="2" w:space="0" w:color="auto"/>
              <w:bottom w:val="single" w:sz="2" w:space="0" w:color="auto"/>
              <w:right w:val="single" w:sz="2" w:space="0" w:color="auto"/>
            </w:tcBorders>
          </w:tcPr>
          <w:p w14:paraId="5A95699B" w14:textId="77777777" w:rsidR="005906ED" w:rsidRPr="006F2AEB" w:rsidRDefault="005906ED" w:rsidP="00B322E1">
            <w:pPr>
              <w:pStyle w:val="CCTP-Tableau-Texte1"/>
              <w:shd w:val="clear" w:color="auto" w:fill="FFFFFF" w:themeFill="background1"/>
              <w:spacing w:before="31" w:after="31"/>
              <w:jc w:val="both"/>
              <w:rPr>
                <w:rFonts w:ascii="Marianne Light" w:hAnsi="Marianne Light"/>
                <w:szCs w:val="20"/>
              </w:rPr>
            </w:pPr>
            <w:r w:rsidRPr="006F2AEB">
              <w:rPr>
                <w:rFonts w:ascii="Marianne Light" w:hAnsi="Marianne Light"/>
                <w:szCs w:val="20"/>
              </w:rPr>
              <w:t>Cette prestation consiste à réaliser l’incrément dans le respect de la méthode agile du Ministère de la Justice.</w:t>
            </w:r>
          </w:p>
          <w:p w14:paraId="31014C8E" w14:textId="77777777" w:rsidR="005906ED" w:rsidRPr="006F2AEB" w:rsidRDefault="005906ED" w:rsidP="00B322E1">
            <w:pPr>
              <w:pStyle w:val="CCTP-Tableau-Texte1"/>
              <w:shd w:val="clear" w:color="auto" w:fill="FFFFFF" w:themeFill="background1"/>
              <w:spacing w:before="31" w:after="31"/>
              <w:jc w:val="both"/>
              <w:rPr>
                <w:rFonts w:ascii="Marianne Light" w:hAnsi="Marianne Light"/>
                <w:szCs w:val="20"/>
              </w:rPr>
            </w:pPr>
            <w:r w:rsidRPr="006F2AEB">
              <w:rPr>
                <w:rFonts w:ascii="Marianne Light" w:hAnsi="Marianne Light"/>
                <w:szCs w:val="20"/>
              </w:rPr>
              <w:t>Les activités portent notamment sur la conception, la réalisation fonctionnelle et technique, l’ergonomie, etc.</w:t>
            </w:r>
          </w:p>
          <w:p w14:paraId="2089EB5F" w14:textId="47845921" w:rsidR="00D84F36" w:rsidRPr="006F2AEB" w:rsidRDefault="00D84F36" w:rsidP="00B322E1">
            <w:pPr>
              <w:spacing w:before="120" w:line="276" w:lineRule="auto"/>
              <w:jc w:val="both"/>
              <w:rPr>
                <w:rFonts w:ascii="Marianne Light" w:hAnsi="Marianne Light"/>
                <w:sz w:val="20"/>
                <w:szCs w:val="20"/>
              </w:rPr>
            </w:pPr>
            <w:r w:rsidRPr="006F2AEB">
              <w:rPr>
                <w:rFonts w:ascii="Marianne Light" w:hAnsi="Marianne Light"/>
                <w:sz w:val="20"/>
                <w:szCs w:val="20"/>
              </w:rPr>
              <w:t>Organisation Scrum</w:t>
            </w:r>
            <w:r w:rsidR="00BF115B">
              <w:rPr>
                <w:rFonts w:ascii="Marianne Light" w:hAnsi="Marianne Light"/>
                <w:sz w:val="20"/>
                <w:szCs w:val="20"/>
              </w:rPr>
              <w:t xml:space="preserve"> </w:t>
            </w:r>
            <w:r w:rsidR="00DC1456" w:rsidRPr="006F2AEB">
              <w:rPr>
                <w:rFonts w:ascii="Marianne Light" w:hAnsi="Marianne Light"/>
                <w:sz w:val="20"/>
                <w:szCs w:val="20"/>
              </w:rPr>
              <w:t>: la durée par défaut d’un incrément sera de 3 Sprints de 3 semaines</w:t>
            </w:r>
          </w:p>
          <w:p w14:paraId="19E2B6FC" w14:textId="3CBE9951" w:rsidR="003B003E" w:rsidRPr="006F2AEB" w:rsidRDefault="003B003E" w:rsidP="00B322E1">
            <w:pPr>
              <w:spacing w:before="120" w:line="276" w:lineRule="auto"/>
              <w:jc w:val="both"/>
              <w:rPr>
                <w:rFonts w:ascii="Marianne Light" w:eastAsiaTheme="minorEastAsia" w:hAnsi="Marianne Light"/>
                <w:sz w:val="20"/>
                <w:szCs w:val="20"/>
              </w:rPr>
            </w:pPr>
          </w:p>
        </w:tc>
      </w:tr>
      <w:tr w:rsidR="005906ED" w:rsidRPr="006F2AEB" w14:paraId="1CCC254B" w14:textId="77777777" w:rsidTr="00B322E1">
        <w:trPr>
          <w:trHeight w:val="285"/>
          <w:jc w:val="center"/>
        </w:trPr>
        <w:tc>
          <w:tcPr>
            <w:tcW w:w="9642" w:type="dxa"/>
            <w:gridSpan w:val="4"/>
            <w:tcBorders>
              <w:top w:val="single" w:sz="2" w:space="0" w:color="auto"/>
              <w:left w:val="single" w:sz="2" w:space="0" w:color="auto"/>
              <w:bottom w:val="single" w:sz="2" w:space="0" w:color="auto"/>
              <w:right w:val="single" w:sz="2" w:space="0" w:color="auto"/>
            </w:tcBorders>
            <w:shd w:val="clear" w:color="auto" w:fill="D9D9D9"/>
            <w:vAlign w:val="center"/>
          </w:tcPr>
          <w:p w14:paraId="78602DDB" w14:textId="77777777" w:rsidR="005906ED" w:rsidRPr="006F2AEB" w:rsidRDefault="005906ED" w:rsidP="00B322E1">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Prérequis du Ministère de la Justice</w:t>
            </w:r>
          </w:p>
        </w:tc>
      </w:tr>
      <w:tr w:rsidR="005906ED" w:rsidRPr="006F2AEB" w14:paraId="36155E64" w14:textId="77777777" w:rsidTr="00B322E1">
        <w:trPr>
          <w:trHeight w:val="550"/>
          <w:jc w:val="center"/>
        </w:trPr>
        <w:tc>
          <w:tcPr>
            <w:tcW w:w="9642" w:type="dxa"/>
            <w:gridSpan w:val="4"/>
            <w:tcBorders>
              <w:top w:val="single" w:sz="2" w:space="0" w:color="auto"/>
              <w:left w:val="single" w:sz="2" w:space="0" w:color="auto"/>
              <w:bottom w:val="single" w:sz="2" w:space="0" w:color="auto"/>
              <w:right w:val="single" w:sz="2" w:space="0" w:color="auto"/>
            </w:tcBorders>
          </w:tcPr>
          <w:p w14:paraId="5EBF761A"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iCs/>
                <w:szCs w:val="20"/>
              </w:rPr>
              <w:lastRenderedPageBreak/>
              <w:t>Le Ministère de la Justice fournit l</w:t>
            </w:r>
            <w:r w:rsidRPr="006F2AEB">
              <w:rPr>
                <w:rFonts w:ascii="Marianne Light" w:hAnsi="Marianne Light"/>
                <w:szCs w:val="20"/>
              </w:rPr>
              <w:t>es éléments suivants :</w:t>
            </w:r>
          </w:p>
          <w:p w14:paraId="7222A4B3" w14:textId="4B5CDB57" w:rsidR="005906ED" w:rsidRPr="006F2AEB" w:rsidRDefault="005F5F87" w:rsidP="00EB25C1">
            <w:pPr>
              <w:pStyle w:val="CCTP-Tableau-Puce1"/>
              <w:numPr>
                <w:ilvl w:val="0"/>
                <w:numId w:val="70"/>
              </w:numPr>
              <w:spacing w:before="31" w:after="31"/>
              <w:ind w:left="408" w:hanging="187"/>
              <w:jc w:val="both"/>
              <w:rPr>
                <w:rFonts w:ascii="Marianne Light" w:hAnsi="Marianne Light"/>
                <w:iCs/>
                <w:szCs w:val="20"/>
              </w:rPr>
            </w:pPr>
            <w:r w:rsidRPr="006F2AEB">
              <w:rPr>
                <w:rFonts w:ascii="Marianne Light" w:hAnsi="Marianne Light"/>
                <w:iCs/>
                <w:szCs w:val="20"/>
              </w:rPr>
              <w:t>L</w:t>
            </w:r>
            <w:r w:rsidR="005906ED" w:rsidRPr="006F2AEB">
              <w:rPr>
                <w:rFonts w:ascii="Marianne Light" w:hAnsi="Marianne Light"/>
                <w:iCs/>
                <w:szCs w:val="20"/>
              </w:rPr>
              <w:t xml:space="preserve">e </w:t>
            </w:r>
            <w:proofErr w:type="spellStart"/>
            <w:r w:rsidR="005906ED" w:rsidRPr="006F2AEB">
              <w:rPr>
                <w:rFonts w:ascii="Marianne Light" w:hAnsi="Marianne Light"/>
                <w:iCs/>
                <w:szCs w:val="20"/>
              </w:rPr>
              <w:t>Backlog</w:t>
            </w:r>
            <w:proofErr w:type="spellEnd"/>
            <w:r w:rsidR="005906ED" w:rsidRPr="006F2AEB">
              <w:rPr>
                <w:rFonts w:ascii="Marianne Light" w:hAnsi="Marianne Light"/>
                <w:iCs/>
                <w:szCs w:val="20"/>
              </w:rPr>
              <w:t xml:space="preserve"> fonctionnel </w:t>
            </w:r>
            <w:proofErr w:type="spellStart"/>
            <w:r w:rsidR="005906ED" w:rsidRPr="006F2AEB">
              <w:rPr>
                <w:rFonts w:ascii="Marianne Light" w:hAnsi="Marianne Light"/>
                <w:iCs/>
                <w:szCs w:val="20"/>
              </w:rPr>
              <w:t>Ready</w:t>
            </w:r>
            <w:proofErr w:type="spellEnd"/>
            <w:r w:rsidR="005906ED" w:rsidRPr="006F2AEB">
              <w:rPr>
                <w:rFonts w:ascii="Marianne Light" w:hAnsi="Marianne Light"/>
                <w:iCs/>
                <w:szCs w:val="20"/>
              </w:rPr>
              <w:t xml:space="preserve"> </w:t>
            </w:r>
            <w:r w:rsidR="005906ED" w:rsidRPr="006F2AEB">
              <w:rPr>
                <w:rFonts w:ascii="Marianne Light" w:hAnsi="Marianne Light"/>
                <w:szCs w:val="20"/>
              </w:rPr>
              <w:t xml:space="preserve">de l’incrément, en attente d’estimation lors du sprint planning. </w:t>
            </w:r>
          </w:p>
        </w:tc>
      </w:tr>
      <w:tr w:rsidR="005906ED" w:rsidRPr="006F2AEB" w14:paraId="716C39F8" w14:textId="77777777" w:rsidTr="00B322E1">
        <w:trPr>
          <w:trHeight w:val="345"/>
          <w:jc w:val="center"/>
        </w:trPr>
        <w:tc>
          <w:tcPr>
            <w:tcW w:w="9642" w:type="dxa"/>
            <w:gridSpan w:val="4"/>
            <w:tcBorders>
              <w:top w:val="single" w:sz="2" w:space="0" w:color="auto"/>
              <w:left w:val="single" w:sz="2" w:space="0" w:color="auto"/>
              <w:bottom w:val="single" w:sz="2" w:space="0" w:color="auto"/>
              <w:right w:val="single" w:sz="2" w:space="0" w:color="auto"/>
            </w:tcBorders>
            <w:shd w:val="clear" w:color="auto" w:fill="D9D9D9"/>
            <w:vAlign w:val="center"/>
          </w:tcPr>
          <w:p w14:paraId="6CD2E370"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Description générale de l’activité</w:t>
            </w:r>
          </w:p>
        </w:tc>
      </w:tr>
      <w:tr w:rsidR="005906ED" w:rsidRPr="006F2AEB" w14:paraId="788D2793" w14:textId="77777777" w:rsidTr="00B322E1">
        <w:trPr>
          <w:trHeight w:val="150"/>
          <w:jc w:val="center"/>
        </w:trPr>
        <w:tc>
          <w:tcPr>
            <w:tcW w:w="1376" w:type="dxa"/>
            <w:tcBorders>
              <w:top w:val="single" w:sz="2" w:space="0" w:color="auto"/>
              <w:left w:val="single" w:sz="2" w:space="0" w:color="auto"/>
              <w:bottom w:val="single" w:sz="2" w:space="0" w:color="auto"/>
              <w:right w:val="single" w:sz="2" w:space="0" w:color="auto"/>
            </w:tcBorders>
            <w:shd w:val="clear" w:color="auto" w:fill="D9D9D9"/>
          </w:tcPr>
          <w:p w14:paraId="5FF8C9B7" w14:textId="77777777" w:rsidR="005906ED" w:rsidRPr="006F2AEB" w:rsidRDefault="005906ED" w:rsidP="00B322E1">
            <w:pPr>
              <w:keepLines/>
              <w:widowControl w:val="0"/>
              <w:spacing w:before="62" w:after="62"/>
              <w:rPr>
                <w:rFonts w:ascii="Marianne Light" w:hAnsi="Marianne Light"/>
                <w:bCs/>
                <w:sz w:val="20"/>
                <w:szCs w:val="20"/>
              </w:rPr>
            </w:pPr>
            <w:r w:rsidRPr="006F2AEB">
              <w:rPr>
                <w:rFonts w:ascii="Marianne Light" w:hAnsi="Marianne Light"/>
                <w:bCs/>
                <w:sz w:val="20"/>
                <w:szCs w:val="20"/>
              </w:rPr>
              <w:t>Phases</w:t>
            </w:r>
          </w:p>
        </w:tc>
        <w:tc>
          <w:tcPr>
            <w:tcW w:w="4245" w:type="dxa"/>
            <w:tcBorders>
              <w:top w:val="single" w:sz="2" w:space="0" w:color="auto"/>
              <w:left w:val="single" w:sz="2" w:space="0" w:color="auto"/>
              <w:bottom w:val="single" w:sz="2" w:space="0" w:color="auto"/>
              <w:right w:val="single" w:sz="2" w:space="0" w:color="auto"/>
            </w:tcBorders>
            <w:shd w:val="clear" w:color="auto" w:fill="D9D9D9"/>
          </w:tcPr>
          <w:p w14:paraId="665F5D9A" w14:textId="77777777" w:rsidR="005906ED" w:rsidRPr="006F2AEB" w:rsidRDefault="005906ED" w:rsidP="00B322E1">
            <w:pPr>
              <w:keepLines/>
              <w:widowControl w:val="0"/>
              <w:spacing w:before="62" w:after="62"/>
              <w:rPr>
                <w:rFonts w:ascii="Marianne Light" w:hAnsi="Marianne Light"/>
                <w:bCs/>
                <w:sz w:val="20"/>
                <w:szCs w:val="20"/>
              </w:rPr>
            </w:pPr>
            <w:r w:rsidRPr="006F2AEB">
              <w:rPr>
                <w:rFonts w:ascii="Marianne Light" w:hAnsi="Marianne Light"/>
                <w:bCs/>
                <w:sz w:val="20"/>
                <w:szCs w:val="20"/>
              </w:rPr>
              <w:t>Tâches</w:t>
            </w:r>
          </w:p>
        </w:tc>
        <w:tc>
          <w:tcPr>
            <w:tcW w:w="4021" w:type="dxa"/>
            <w:gridSpan w:val="2"/>
            <w:tcBorders>
              <w:top w:val="single" w:sz="2" w:space="0" w:color="auto"/>
              <w:left w:val="single" w:sz="2" w:space="0" w:color="auto"/>
              <w:bottom w:val="single" w:sz="2" w:space="0" w:color="auto"/>
              <w:right w:val="single" w:sz="2" w:space="0" w:color="auto"/>
            </w:tcBorders>
            <w:shd w:val="clear" w:color="auto" w:fill="D9D9D9"/>
          </w:tcPr>
          <w:p w14:paraId="7396BAE7" w14:textId="77777777" w:rsidR="005906ED" w:rsidRPr="006F2AEB" w:rsidRDefault="005906ED" w:rsidP="00B322E1">
            <w:pPr>
              <w:keepLines/>
              <w:widowControl w:val="0"/>
              <w:spacing w:before="62" w:after="62"/>
              <w:rPr>
                <w:rFonts w:ascii="Marianne Light" w:hAnsi="Marianne Light"/>
                <w:bCs/>
                <w:sz w:val="20"/>
                <w:szCs w:val="20"/>
              </w:rPr>
            </w:pPr>
            <w:r w:rsidRPr="006F2AEB">
              <w:rPr>
                <w:rFonts w:ascii="Marianne Light" w:hAnsi="Marianne Light"/>
                <w:bCs/>
                <w:sz w:val="20"/>
                <w:szCs w:val="20"/>
              </w:rPr>
              <w:t>Livrables</w:t>
            </w:r>
          </w:p>
        </w:tc>
      </w:tr>
      <w:tr w:rsidR="005906ED" w:rsidRPr="006F2AEB" w14:paraId="1FFEF0A0" w14:textId="77777777" w:rsidTr="00B322E1">
        <w:trPr>
          <w:trHeight w:val="150"/>
          <w:jc w:val="center"/>
        </w:trPr>
        <w:tc>
          <w:tcPr>
            <w:tcW w:w="9642" w:type="dxa"/>
            <w:gridSpan w:val="4"/>
            <w:tcBorders>
              <w:top w:val="single" w:sz="2" w:space="0" w:color="auto"/>
              <w:left w:val="single" w:sz="2" w:space="0" w:color="auto"/>
              <w:bottom w:val="single" w:sz="2" w:space="0" w:color="auto"/>
              <w:right w:val="single" w:sz="2" w:space="0" w:color="auto"/>
            </w:tcBorders>
            <w:shd w:val="clear" w:color="auto" w:fill="EAEAEA"/>
            <w:vAlign w:val="center"/>
          </w:tcPr>
          <w:p w14:paraId="5A3435C0" w14:textId="77777777" w:rsidR="005906ED" w:rsidRPr="006F2AEB" w:rsidRDefault="005906ED" w:rsidP="00B322E1">
            <w:pPr>
              <w:pStyle w:val="CCTP-Tableau-Texte1"/>
              <w:spacing w:before="31" w:after="31"/>
              <w:rPr>
                <w:rFonts w:ascii="Marianne Light" w:hAnsi="Marianne Light"/>
                <w:b/>
                <w:szCs w:val="20"/>
              </w:rPr>
            </w:pPr>
            <w:r w:rsidRPr="006F2AEB">
              <w:rPr>
                <w:rFonts w:ascii="Marianne Light" w:hAnsi="Marianne Light"/>
                <w:b/>
                <w:szCs w:val="20"/>
              </w:rPr>
              <w:t>Tâches à réaliser lors de chaque sprint (par défaut 4 sprints)</w:t>
            </w:r>
          </w:p>
        </w:tc>
      </w:tr>
      <w:tr w:rsidR="005906ED" w:rsidRPr="006F2AEB" w14:paraId="5AC1C056" w14:textId="77777777" w:rsidTr="00B322E1">
        <w:trPr>
          <w:trHeight w:val="150"/>
          <w:jc w:val="center"/>
        </w:trPr>
        <w:tc>
          <w:tcPr>
            <w:tcW w:w="1376" w:type="dxa"/>
            <w:vMerge w:val="restart"/>
            <w:tcBorders>
              <w:top w:val="single" w:sz="4" w:space="0" w:color="auto"/>
              <w:left w:val="single" w:sz="4" w:space="0" w:color="auto"/>
              <w:right w:val="single" w:sz="4" w:space="0" w:color="auto"/>
            </w:tcBorders>
            <w:vAlign w:val="center"/>
          </w:tcPr>
          <w:p w14:paraId="1261F6DB" w14:textId="77777777" w:rsidR="005906ED" w:rsidRPr="006F2AEB" w:rsidRDefault="005906ED" w:rsidP="00B322E1">
            <w:pPr>
              <w:pStyle w:val="CCTP-Tableau-Texte1"/>
              <w:spacing w:before="31" w:after="31"/>
              <w:jc w:val="center"/>
              <w:rPr>
                <w:rFonts w:ascii="Marianne Light" w:hAnsi="Marianne Light"/>
                <w:szCs w:val="20"/>
              </w:rPr>
            </w:pPr>
            <w:r w:rsidRPr="006F2AEB">
              <w:rPr>
                <w:rFonts w:ascii="Marianne Light" w:hAnsi="Marianne Light"/>
                <w:szCs w:val="20"/>
              </w:rPr>
              <w:t>1</w:t>
            </w:r>
          </w:p>
        </w:tc>
        <w:tc>
          <w:tcPr>
            <w:tcW w:w="4502"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5347E309" w14:textId="77777777" w:rsidR="005906ED" w:rsidRPr="006F2AEB" w:rsidRDefault="005906ED" w:rsidP="00B322E1">
            <w:pPr>
              <w:pStyle w:val="CCTP-Tableau-Texte1"/>
              <w:spacing w:before="31" w:after="31"/>
              <w:rPr>
                <w:rFonts w:ascii="Marianne Light" w:hAnsi="Marianne Light"/>
                <w:szCs w:val="20"/>
              </w:rPr>
            </w:pPr>
            <w:r w:rsidRPr="006F2AEB">
              <w:rPr>
                <w:rFonts w:ascii="Marianne Light" w:hAnsi="Marianne Light"/>
                <w:szCs w:val="20"/>
              </w:rPr>
              <w:t>Sprint planning</w:t>
            </w:r>
          </w:p>
        </w:tc>
        <w:tc>
          <w:tcPr>
            <w:tcW w:w="3764" w:type="dxa"/>
            <w:vMerge w:val="restart"/>
            <w:tcBorders>
              <w:left w:val="single" w:sz="4" w:space="0" w:color="auto"/>
              <w:right w:val="single" w:sz="4" w:space="0" w:color="auto"/>
            </w:tcBorders>
            <w:vAlign w:val="center"/>
          </w:tcPr>
          <w:p w14:paraId="07DDA1F2"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 xml:space="preserve">Vérification des conditions de réalisation et finalisation de l’enrichissement (mise à jour éventuelle du </w:t>
            </w:r>
            <w:proofErr w:type="spellStart"/>
            <w:r w:rsidRPr="006F2AEB">
              <w:rPr>
                <w:rFonts w:ascii="Marianne Light" w:hAnsi="Marianne Light"/>
                <w:szCs w:val="20"/>
              </w:rPr>
              <w:t>Backlog</w:t>
            </w:r>
            <w:proofErr w:type="spellEnd"/>
            <w:r w:rsidRPr="006F2AEB">
              <w:rPr>
                <w:rFonts w:ascii="Marianne Light" w:hAnsi="Marianne Light"/>
                <w:szCs w:val="20"/>
              </w:rPr>
              <w:t xml:space="preserve"> </w:t>
            </w:r>
            <w:proofErr w:type="spellStart"/>
            <w:r w:rsidRPr="006F2AEB">
              <w:rPr>
                <w:rFonts w:ascii="Marianne Light" w:hAnsi="Marianne Light"/>
                <w:szCs w:val="20"/>
              </w:rPr>
              <w:t>Ready</w:t>
            </w:r>
            <w:proofErr w:type="spellEnd"/>
            <w:r w:rsidRPr="006F2AEB">
              <w:rPr>
                <w:rFonts w:ascii="Marianne Light" w:hAnsi="Marianne Light"/>
                <w:szCs w:val="20"/>
              </w:rPr>
              <w:t xml:space="preserve"> de l’incrément) ;</w:t>
            </w:r>
          </w:p>
          <w:p w14:paraId="5C9A73F0"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 xml:space="preserve">Nombre de points de complexité estimé et validé ;  </w:t>
            </w:r>
          </w:p>
          <w:p w14:paraId="2C5EB2C7"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Identification des adhérences. ;</w:t>
            </w:r>
          </w:p>
          <w:p w14:paraId="47FD480C"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Formalisation du kanban.</w:t>
            </w:r>
          </w:p>
        </w:tc>
      </w:tr>
      <w:tr w:rsidR="005906ED" w:rsidRPr="006F2AEB" w14:paraId="6E970A4B" w14:textId="77777777" w:rsidTr="00B322E1">
        <w:trPr>
          <w:trHeight w:val="150"/>
          <w:jc w:val="center"/>
        </w:trPr>
        <w:tc>
          <w:tcPr>
            <w:tcW w:w="1376" w:type="dxa"/>
            <w:vMerge/>
            <w:tcBorders>
              <w:left w:val="single" w:sz="4" w:space="0" w:color="auto"/>
              <w:right w:val="single" w:sz="4" w:space="0" w:color="auto"/>
            </w:tcBorders>
            <w:vAlign w:val="center"/>
          </w:tcPr>
          <w:p w14:paraId="55FC8420" w14:textId="77777777" w:rsidR="005906ED" w:rsidRPr="006F2AEB" w:rsidRDefault="005906ED" w:rsidP="00B322E1">
            <w:pPr>
              <w:pStyle w:val="CCTP-Tableau-Texte1"/>
              <w:spacing w:before="31" w:after="31"/>
              <w:rPr>
                <w:rFonts w:ascii="Marianne Light" w:hAnsi="Marianne Light"/>
                <w:szCs w:val="20"/>
              </w:rPr>
            </w:pPr>
          </w:p>
        </w:tc>
        <w:tc>
          <w:tcPr>
            <w:tcW w:w="4502"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3659425" w14:textId="77777777" w:rsidR="005906ED" w:rsidRPr="006F2AEB" w:rsidRDefault="005906ED" w:rsidP="00B322E1">
            <w:pPr>
              <w:pStyle w:val="CCTP-Tableau-Texte1"/>
              <w:spacing w:before="31" w:after="31"/>
              <w:rPr>
                <w:rFonts w:ascii="Marianne Light" w:hAnsi="Marianne Light"/>
                <w:szCs w:val="20"/>
              </w:rPr>
            </w:pPr>
            <w:r w:rsidRPr="006F2AEB">
              <w:rPr>
                <w:rFonts w:ascii="Marianne Light" w:hAnsi="Marianne Light"/>
                <w:szCs w:val="20"/>
              </w:rPr>
              <w:t>Préparer le sprint planning afin de répondre à l’objectif de s’engager sur les réalisations de l’incrément dans les conditions de périmètre, délai et qualité convenus au titre de la commande et du CCTP :</w:t>
            </w:r>
          </w:p>
          <w:p w14:paraId="7AF12515" w14:textId="77777777" w:rsidR="005906ED" w:rsidRPr="006F2AEB" w:rsidRDefault="005906ED" w:rsidP="00B322E1">
            <w:pPr>
              <w:pStyle w:val="CCTP-Tableau-Texte1"/>
              <w:spacing w:before="31" w:after="31"/>
              <w:rPr>
                <w:rFonts w:ascii="Marianne Light" w:hAnsi="Marianne Light"/>
                <w:szCs w:val="20"/>
              </w:rPr>
            </w:pPr>
            <w:r w:rsidRPr="006F2AEB">
              <w:rPr>
                <w:rFonts w:ascii="Marianne Light" w:hAnsi="Marianne Light"/>
                <w:szCs w:val="20"/>
              </w:rPr>
              <w:t xml:space="preserve">Activités : </w:t>
            </w:r>
          </w:p>
          <w:p w14:paraId="10288813" w14:textId="77777777" w:rsidR="005906ED" w:rsidRPr="006F2AEB" w:rsidRDefault="005906ED" w:rsidP="00D71D47">
            <w:pPr>
              <w:pStyle w:val="CCTP-Tableau-Puce1"/>
              <w:numPr>
                <w:ilvl w:val="0"/>
                <w:numId w:val="70"/>
              </w:numPr>
              <w:spacing w:before="31" w:after="31"/>
              <w:ind w:left="218" w:hanging="218"/>
              <w:rPr>
                <w:rFonts w:ascii="Marianne Light" w:hAnsi="Marianne Light"/>
                <w:szCs w:val="20"/>
              </w:rPr>
            </w:pPr>
            <w:r w:rsidRPr="006F2AEB">
              <w:rPr>
                <w:rFonts w:ascii="Marianne Light" w:hAnsi="Marianne Light"/>
                <w:szCs w:val="20"/>
              </w:rPr>
              <w:t xml:space="preserve">Vérifier les conditions de réalisation (enrichissement de </w:t>
            </w:r>
            <w:proofErr w:type="spellStart"/>
            <w:r w:rsidRPr="006F2AEB">
              <w:rPr>
                <w:rFonts w:ascii="Marianne Light" w:hAnsi="Marianne Light"/>
                <w:szCs w:val="20"/>
              </w:rPr>
              <w:t>Feature</w:t>
            </w:r>
            <w:proofErr w:type="spellEnd"/>
            <w:r w:rsidRPr="006F2AEB">
              <w:rPr>
                <w:rFonts w:ascii="Marianne Light" w:hAnsi="Marianne Light"/>
                <w:szCs w:val="20"/>
              </w:rPr>
              <w:t xml:space="preserve"> / l’US – statut </w:t>
            </w:r>
            <w:proofErr w:type="spellStart"/>
            <w:r w:rsidRPr="006F2AEB">
              <w:rPr>
                <w:rFonts w:ascii="Marianne Light" w:hAnsi="Marianne Light"/>
                <w:szCs w:val="20"/>
              </w:rPr>
              <w:t>Ready</w:t>
            </w:r>
            <w:proofErr w:type="spellEnd"/>
            <w:r w:rsidRPr="006F2AEB">
              <w:rPr>
                <w:rFonts w:ascii="Marianne Light" w:hAnsi="Marianne Light"/>
                <w:szCs w:val="20"/>
              </w:rPr>
              <w:t>) ;</w:t>
            </w:r>
          </w:p>
          <w:p w14:paraId="7DF8F4AD" w14:textId="77777777" w:rsidR="005906ED" w:rsidRPr="006F2AEB" w:rsidRDefault="005906ED" w:rsidP="00CE5E38">
            <w:pPr>
              <w:pStyle w:val="CCTP-Tableau-Puce1"/>
              <w:numPr>
                <w:ilvl w:val="0"/>
                <w:numId w:val="70"/>
              </w:numPr>
              <w:spacing w:before="31" w:after="31"/>
              <w:ind w:left="218" w:hanging="218"/>
              <w:rPr>
                <w:rFonts w:ascii="Marianne Light" w:hAnsi="Marianne Light"/>
                <w:szCs w:val="20"/>
              </w:rPr>
            </w:pPr>
            <w:r w:rsidRPr="006F2AEB">
              <w:rPr>
                <w:rFonts w:ascii="Marianne Light" w:hAnsi="Marianne Light"/>
                <w:szCs w:val="20"/>
              </w:rPr>
              <w:t xml:space="preserve">Estimer / affiner les US et </w:t>
            </w:r>
            <w:proofErr w:type="spellStart"/>
            <w:r w:rsidRPr="006F2AEB">
              <w:rPr>
                <w:rFonts w:ascii="Marianne Light" w:hAnsi="Marianne Light"/>
                <w:szCs w:val="20"/>
              </w:rPr>
              <w:t>Enablers</w:t>
            </w:r>
            <w:proofErr w:type="spellEnd"/>
            <w:r w:rsidRPr="006F2AEB">
              <w:rPr>
                <w:rFonts w:ascii="Marianne Light" w:hAnsi="Marianne Light"/>
                <w:szCs w:val="20"/>
              </w:rPr>
              <w:t xml:space="preserve"> candidats ;</w:t>
            </w:r>
          </w:p>
          <w:p w14:paraId="52CF7E64" w14:textId="77777777" w:rsidR="005906ED" w:rsidRPr="006F2AEB" w:rsidRDefault="005906ED" w:rsidP="00CE5E38">
            <w:pPr>
              <w:pStyle w:val="CCTP-Tableau-Puce1"/>
              <w:numPr>
                <w:ilvl w:val="0"/>
                <w:numId w:val="70"/>
              </w:numPr>
              <w:spacing w:before="31" w:after="31"/>
              <w:ind w:left="218" w:hanging="218"/>
              <w:rPr>
                <w:rFonts w:ascii="Marianne Light" w:hAnsi="Marianne Light"/>
                <w:szCs w:val="20"/>
              </w:rPr>
            </w:pPr>
            <w:r w:rsidRPr="006F2AEB">
              <w:rPr>
                <w:rFonts w:ascii="Marianne Light" w:hAnsi="Marianne Light"/>
                <w:szCs w:val="20"/>
              </w:rPr>
              <w:t>Identifier les adhérences des réalisations à des fins d’ordonnancement des travaux dans les différents sprints.</w:t>
            </w:r>
          </w:p>
          <w:p w14:paraId="7D30B1BE" w14:textId="1EDA8AB8"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 xml:space="preserve">Cf. document en annexe </w:t>
            </w:r>
            <w:r w:rsidR="00CC4304" w:rsidRPr="006F2AEB">
              <w:rPr>
                <w:rFonts w:ascii="Marianne Light" w:eastAsiaTheme="minorEastAsia" w:hAnsi="Marianne Light"/>
                <w:szCs w:val="20"/>
              </w:rPr>
              <w:t xml:space="preserve">8 </w:t>
            </w:r>
            <w:r w:rsidRPr="006F2AEB">
              <w:rPr>
                <w:rFonts w:ascii="Marianne Light" w:eastAsiaTheme="minorEastAsia" w:hAnsi="Marianne Light"/>
                <w:szCs w:val="20"/>
              </w:rPr>
              <w:t xml:space="preserve">CCTP : Cérémonies </w:t>
            </w:r>
            <w:proofErr w:type="spellStart"/>
            <w:r w:rsidR="00CC4304" w:rsidRPr="006F2AEB">
              <w:rPr>
                <w:rFonts w:ascii="Marianne Light" w:eastAsiaTheme="minorEastAsia" w:hAnsi="Marianne Light"/>
                <w:szCs w:val="20"/>
              </w:rPr>
              <w:t>squad</w:t>
            </w:r>
            <w:proofErr w:type="spellEnd"/>
            <w:r w:rsidR="00CC4304" w:rsidRPr="006F2AEB">
              <w:rPr>
                <w:rFonts w:ascii="Marianne Light" w:eastAsiaTheme="minorEastAsia" w:hAnsi="Marianne Light"/>
                <w:szCs w:val="20"/>
              </w:rPr>
              <w:t xml:space="preserve"> </w:t>
            </w:r>
            <w:r w:rsidRPr="006F2AEB">
              <w:rPr>
                <w:rFonts w:ascii="Marianne Light" w:eastAsiaTheme="minorEastAsia" w:hAnsi="Marianne Light"/>
                <w:szCs w:val="20"/>
              </w:rPr>
              <w:t xml:space="preserve">Agile </w:t>
            </w:r>
          </w:p>
        </w:tc>
        <w:tc>
          <w:tcPr>
            <w:tcW w:w="3764" w:type="dxa"/>
            <w:vMerge/>
            <w:tcBorders>
              <w:left w:val="single" w:sz="4" w:space="0" w:color="auto"/>
              <w:right w:val="single" w:sz="4" w:space="0" w:color="auto"/>
            </w:tcBorders>
            <w:vAlign w:val="center"/>
          </w:tcPr>
          <w:p w14:paraId="501FCA0C"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p>
        </w:tc>
      </w:tr>
      <w:tr w:rsidR="005906ED" w:rsidRPr="006F2AEB" w14:paraId="3EF72C1B" w14:textId="77777777" w:rsidTr="00B322E1">
        <w:trPr>
          <w:trHeight w:val="150"/>
          <w:jc w:val="center"/>
        </w:trPr>
        <w:tc>
          <w:tcPr>
            <w:tcW w:w="1376" w:type="dxa"/>
            <w:vMerge w:val="restart"/>
            <w:tcBorders>
              <w:top w:val="single" w:sz="4" w:space="0" w:color="auto"/>
              <w:left w:val="single" w:sz="4" w:space="0" w:color="auto"/>
              <w:right w:val="single" w:sz="4" w:space="0" w:color="auto"/>
            </w:tcBorders>
            <w:vAlign w:val="center"/>
          </w:tcPr>
          <w:p w14:paraId="3372DA94" w14:textId="77777777" w:rsidR="005906ED" w:rsidRPr="006F2AEB" w:rsidRDefault="005906ED" w:rsidP="00B322E1">
            <w:pPr>
              <w:pStyle w:val="CCTP-Tableau-Texte1"/>
              <w:spacing w:before="31" w:after="31"/>
              <w:jc w:val="center"/>
              <w:rPr>
                <w:rFonts w:ascii="Marianne Light" w:hAnsi="Marianne Light"/>
                <w:szCs w:val="20"/>
              </w:rPr>
            </w:pPr>
            <w:r w:rsidRPr="006F2AEB">
              <w:rPr>
                <w:rFonts w:ascii="Marianne Light" w:hAnsi="Marianne Light"/>
                <w:szCs w:val="20"/>
              </w:rPr>
              <w:t>2</w:t>
            </w:r>
          </w:p>
        </w:tc>
        <w:tc>
          <w:tcPr>
            <w:tcW w:w="4502"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58383901"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 xml:space="preserve">Réalisation du sprint </w:t>
            </w:r>
          </w:p>
        </w:tc>
        <w:tc>
          <w:tcPr>
            <w:tcW w:w="3764" w:type="dxa"/>
            <w:vMerge w:val="restart"/>
            <w:tcBorders>
              <w:top w:val="single" w:sz="4" w:space="0" w:color="auto"/>
              <w:left w:val="single" w:sz="4" w:space="0" w:color="auto"/>
              <w:right w:val="single" w:sz="4" w:space="0" w:color="auto"/>
            </w:tcBorders>
            <w:vAlign w:val="center"/>
          </w:tcPr>
          <w:p w14:paraId="7FEFC203" w14:textId="77777777" w:rsidR="005906ED" w:rsidRPr="006F2AEB" w:rsidRDefault="005906ED" w:rsidP="00EB25C1">
            <w:pPr>
              <w:pStyle w:val="CCTP-Tableau-Puce1"/>
              <w:numPr>
                <w:ilvl w:val="0"/>
                <w:numId w:val="70"/>
              </w:numPr>
              <w:spacing w:before="31" w:after="31"/>
              <w:ind w:left="408" w:hanging="187"/>
              <w:jc w:val="both"/>
              <w:rPr>
                <w:rFonts w:ascii="Marianne Light" w:hAnsi="Marianne Light"/>
                <w:szCs w:val="20"/>
              </w:rPr>
            </w:pPr>
            <w:proofErr w:type="spellStart"/>
            <w:r w:rsidRPr="006F2AEB">
              <w:rPr>
                <w:rFonts w:ascii="Marianne Light" w:hAnsi="Marianne Light"/>
                <w:szCs w:val="20"/>
              </w:rPr>
              <w:t>Features</w:t>
            </w:r>
            <w:proofErr w:type="spellEnd"/>
            <w:r w:rsidRPr="006F2AEB">
              <w:rPr>
                <w:rFonts w:ascii="Marianne Light" w:hAnsi="Marianne Light"/>
                <w:szCs w:val="20"/>
              </w:rPr>
              <w:t xml:space="preserve"> / </w:t>
            </w:r>
            <w:proofErr w:type="spellStart"/>
            <w:r w:rsidRPr="006F2AEB">
              <w:rPr>
                <w:rFonts w:ascii="Marianne Light" w:hAnsi="Marianne Light"/>
                <w:szCs w:val="20"/>
              </w:rPr>
              <w:t>Users</w:t>
            </w:r>
            <w:proofErr w:type="spellEnd"/>
            <w:r w:rsidRPr="006F2AEB">
              <w:rPr>
                <w:rFonts w:ascii="Marianne Light" w:hAnsi="Marianne Light"/>
                <w:szCs w:val="20"/>
              </w:rPr>
              <w:t xml:space="preserve"> Stories/</w:t>
            </w:r>
            <w:proofErr w:type="spellStart"/>
            <w:r w:rsidRPr="006F2AEB">
              <w:rPr>
                <w:rFonts w:ascii="Marianne Light" w:hAnsi="Marianne Light"/>
                <w:szCs w:val="20"/>
              </w:rPr>
              <w:t>Enablers</w:t>
            </w:r>
            <w:proofErr w:type="spellEnd"/>
            <w:r w:rsidRPr="006F2AEB">
              <w:rPr>
                <w:rFonts w:ascii="Marianne Light" w:hAnsi="Marianne Light"/>
                <w:szCs w:val="20"/>
              </w:rPr>
              <w:t xml:space="preserve"> développés et testés : code source intégré ;</w:t>
            </w:r>
          </w:p>
          <w:p w14:paraId="2BF2E773" w14:textId="77777777" w:rsidR="005906ED" w:rsidRPr="006F2AEB" w:rsidRDefault="005906ED" w:rsidP="00EB25C1">
            <w:pPr>
              <w:pStyle w:val="CCTP-Tableau-Puce1"/>
              <w:numPr>
                <w:ilvl w:val="0"/>
                <w:numId w:val="70"/>
              </w:numPr>
              <w:spacing w:before="31" w:after="31"/>
              <w:ind w:left="408" w:hanging="187"/>
              <w:jc w:val="both"/>
              <w:rPr>
                <w:rFonts w:ascii="Marianne Light" w:hAnsi="Marianne Light"/>
                <w:szCs w:val="20"/>
              </w:rPr>
            </w:pPr>
            <w:r w:rsidRPr="006F2AEB">
              <w:rPr>
                <w:rFonts w:ascii="Marianne Light" w:hAnsi="Marianne Light"/>
                <w:szCs w:val="20"/>
              </w:rPr>
              <w:t xml:space="preserve">Documentation du produit à jour (dans Jira, GitHub, </w:t>
            </w:r>
            <w:proofErr w:type="spellStart"/>
            <w:r w:rsidRPr="006F2AEB">
              <w:rPr>
                <w:rFonts w:ascii="Marianne Light" w:hAnsi="Marianne Light"/>
                <w:szCs w:val="20"/>
              </w:rPr>
              <w:t>GitLab</w:t>
            </w:r>
            <w:proofErr w:type="spellEnd"/>
            <w:r w:rsidRPr="006F2AEB">
              <w:rPr>
                <w:rFonts w:ascii="Marianne Light" w:hAnsi="Marianne Light"/>
                <w:szCs w:val="20"/>
              </w:rPr>
              <w:t>)</w:t>
            </w:r>
          </w:p>
          <w:p w14:paraId="20A5F215" w14:textId="77777777" w:rsidR="005906ED" w:rsidRPr="006F2AEB" w:rsidRDefault="005906ED" w:rsidP="00EB25C1">
            <w:pPr>
              <w:pStyle w:val="CCTP-Tableau-Puce1"/>
              <w:numPr>
                <w:ilvl w:val="0"/>
                <w:numId w:val="70"/>
              </w:numPr>
              <w:spacing w:before="31" w:after="31"/>
              <w:ind w:left="408" w:hanging="187"/>
              <w:jc w:val="both"/>
              <w:rPr>
                <w:rFonts w:ascii="Marianne Light" w:hAnsi="Marianne Light"/>
                <w:szCs w:val="20"/>
              </w:rPr>
            </w:pPr>
            <w:r w:rsidRPr="006F2AEB">
              <w:rPr>
                <w:rFonts w:ascii="Marianne Light" w:hAnsi="Marianne Light"/>
                <w:szCs w:val="20"/>
              </w:rPr>
              <w:t>Dossiers d’architecture à jour (DAF, DAT)</w:t>
            </w:r>
          </w:p>
          <w:p w14:paraId="1944D82A" w14:textId="77777777" w:rsidR="005906ED" w:rsidRPr="006F2AEB" w:rsidRDefault="005906ED" w:rsidP="00EB25C1">
            <w:pPr>
              <w:pStyle w:val="CCTP-Tableau-Puce1"/>
              <w:numPr>
                <w:ilvl w:val="0"/>
                <w:numId w:val="70"/>
              </w:numPr>
              <w:spacing w:before="31" w:after="31"/>
              <w:ind w:left="408" w:hanging="187"/>
              <w:jc w:val="both"/>
              <w:rPr>
                <w:rFonts w:ascii="Marianne Light" w:hAnsi="Marianne Light"/>
                <w:szCs w:val="20"/>
              </w:rPr>
            </w:pPr>
            <w:r w:rsidRPr="006F2AEB">
              <w:rPr>
                <w:rFonts w:ascii="Marianne Light" w:hAnsi="Marianne Light"/>
                <w:szCs w:val="20"/>
              </w:rPr>
              <w:t xml:space="preserve">Guides d’installation et d’utilisation </w:t>
            </w:r>
          </w:p>
          <w:p w14:paraId="01257025"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 xml:space="preserve">Cahier de tests unitaires et de non régression réalisés </w:t>
            </w:r>
          </w:p>
          <w:p w14:paraId="144BE75A" w14:textId="6FE970E0"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 xml:space="preserve">Indicateurs/KPI </w:t>
            </w:r>
            <w:r w:rsidR="007E1F38" w:rsidRPr="006F2AEB">
              <w:rPr>
                <w:rFonts w:ascii="Marianne Light" w:hAnsi="Marianne Light"/>
                <w:szCs w:val="20"/>
              </w:rPr>
              <w:t>demandés par la Cour (</w:t>
            </w:r>
            <w:proofErr w:type="gramStart"/>
            <w:r w:rsidR="007E1F38" w:rsidRPr="006F2AEB">
              <w:rPr>
                <w:rFonts w:ascii="Marianne Light" w:hAnsi="Marianne Light"/>
                <w:szCs w:val="20"/>
              </w:rPr>
              <w:t>vélocité,…</w:t>
            </w:r>
            <w:proofErr w:type="gramEnd"/>
            <w:r w:rsidR="007E1F38" w:rsidRPr="006F2AEB">
              <w:rPr>
                <w:rFonts w:ascii="Marianne Light" w:hAnsi="Marianne Light"/>
                <w:szCs w:val="20"/>
              </w:rPr>
              <w:t>)</w:t>
            </w:r>
          </w:p>
        </w:tc>
      </w:tr>
      <w:tr w:rsidR="005906ED" w:rsidRPr="006F2AEB" w14:paraId="2AFA46B8" w14:textId="77777777" w:rsidTr="00B322E1">
        <w:trPr>
          <w:trHeight w:val="490"/>
          <w:jc w:val="center"/>
        </w:trPr>
        <w:tc>
          <w:tcPr>
            <w:tcW w:w="1376" w:type="dxa"/>
            <w:vMerge/>
            <w:tcBorders>
              <w:left w:val="single" w:sz="4" w:space="0" w:color="auto"/>
              <w:bottom w:val="single" w:sz="4" w:space="0" w:color="auto"/>
              <w:right w:val="single" w:sz="4" w:space="0" w:color="auto"/>
            </w:tcBorders>
            <w:vAlign w:val="center"/>
          </w:tcPr>
          <w:p w14:paraId="2B63E6EE" w14:textId="77777777" w:rsidR="005906ED" w:rsidRPr="006F2AEB" w:rsidRDefault="005906ED" w:rsidP="00B322E1">
            <w:pPr>
              <w:pStyle w:val="CCTP-Tableau-Texte1"/>
              <w:spacing w:before="31" w:after="31"/>
              <w:jc w:val="center"/>
              <w:rPr>
                <w:rFonts w:ascii="Marianne Light" w:hAnsi="Marianne Light"/>
                <w:szCs w:val="20"/>
              </w:rPr>
            </w:pPr>
          </w:p>
        </w:tc>
        <w:tc>
          <w:tcPr>
            <w:tcW w:w="4502"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29F15D3" w14:textId="77777777" w:rsidR="005906ED" w:rsidRPr="006F2AEB" w:rsidRDefault="005906ED" w:rsidP="00CE5E38">
            <w:pPr>
              <w:pStyle w:val="CCTP-Tableau-Puce1"/>
              <w:numPr>
                <w:ilvl w:val="0"/>
                <w:numId w:val="70"/>
              </w:numPr>
              <w:spacing w:before="31" w:after="31"/>
              <w:ind w:left="218" w:hanging="141"/>
              <w:rPr>
                <w:rFonts w:ascii="Marianne Light" w:hAnsi="Marianne Light"/>
                <w:szCs w:val="20"/>
              </w:rPr>
            </w:pPr>
            <w:r w:rsidRPr="006F2AEB">
              <w:rPr>
                <w:rFonts w:ascii="Marianne Light" w:hAnsi="Marianne Light"/>
                <w:szCs w:val="20"/>
              </w:rPr>
              <w:t>Réaliser les développements des User Stories/</w:t>
            </w:r>
            <w:proofErr w:type="spellStart"/>
            <w:r w:rsidRPr="006F2AEB">
              <w:rPr>
                <w:rFonts w:ascii="Marianne Light" w:hAnsi="Marianne Light"/>
                <w:szCs w:val="20"/>
              </w:rPr>
              <w:t>Enablers</w:t>
            </w:r>
            <w:proofErr w:type="spellEnd"/>
            <w:r w:rsidRPr="006F2AEB">
              <w:rPr>
                <w:rFonts w:ascii="Marianne Light" w:hAnsi="Marianne Light"/>
                <w:szCs w:val="20"/>
              </w:rPr>
              <w:t> ;</w:t>
            </w:r>
          </w:p>
          <w:p w14:paraId="1C14FF92" w14:textId="55765748" w:rsidR="005906ED" w:rsidRPr="006F2AEB" w:rsidRDefault="005906ED" w:rsidP="00CE5E38">
            <w:pPr>
              <w:pStyle w:val="CCTP-Tableau-Puce1"/>
              <w:numPr>
                <w:ilvl w:val="0"/>
                <w:numId w:val="70"/>
              </w:numPr>
              <w:spacing w:before="31" w:after="31"/>
              <w:ind w:left="218" w:hanging="141"/>
              <w:rPr>
                <w:rFonts w:ascii="Marianne Light" w:hAnsi="Marianne Light"/>
                <w:szCs w:val="20"/>
              </w:rPr>
            </w:pPr>
            <w:r w:rsidRPr="006F2AEB">
              <w:rPr>
                <w:rFonts w:ascii="Marianne Light" w:hAnsi="Marianne Light"/>
                <w:szCs w:val="20"/>
              </w:rPr>
              <w:t>Documenter les User Stories/</w:t>
            </w:r>
            <w:proofErr w:type="spellStart"/>
            <w:r w:rsidRPr="006F2AEB">
              <w:rPr>
                <w:rFonts w:ascii="Marianne Light" w:hAnsi="Marianne Light"/>
                <w:szCs w:val="20"/>
              </w:rPr>
              <w:t>Enablers</w:t>
            </w:r>
            <w:proofErr w:type="spellEnd"/>
            <w:r w:rsidRPr="006F2AEB">
              <w:rPr>
                <w:rFonts w:ascii="Marianne Light" w:hAnsi="Marianne Light"/>
                <w:szCs w:val="20"/>
              </w:rPr>
              <w:t> ; appliquer la démarche de tests aux projets agiles.</w:t>
            </w:r>
          </w:p>
          <w:p w14:paraId="6C9D3531" w14:textId="77777777" w:rsidR="005906ED" w:rsidRPr="006F2AEB" w:rsidRDefault="005906ED" w:rsidP="00CE5E38">
            <w:pPr>
              <w:pStyle w:val="CCTP-Tableau-Puce1"/>
              <w:numPr>
                <w:ilvl w:val="0"/>
                <w:numId w:val="70"/>
              </w:numPr>
              <w:spacing w:before="31" w:after="31"/>
              <w:ind w:left="218" w:hanging="141"/>
              <w:rPr>
                <w:rFonts w:ascii="Marianne Light" w:hAnsi="Marianne Light"/>
                <w:szCs w:val="20"/>
              </w:rPr>
            </w:pPr>
            <w:r w:rsidRPr="006F2AEB">
              <w:rPr>
                <w:rFonts w:ascii="Marianne Light" w:hAnsi="Marianne Light"/>
                <w:szCs w:val="20"/>
              </w:rPr>
              <w:t>Appliquer les processus de déploiement continue (CI/CD)</w:t>
            </w:r>
          </w:p>
          <w:p w14:paraId="660E78A2" w14:textId="77777777" w:rsidR="005906ED" w:rsidRPr="006F2AEB" w:rsidRDefault="005906ED" w:rsidP="00CE5E38">
            <w:pPr>
              <w:pStyle w:val="CCTP-Tableau-Puce1"/>
              <w:numPr>
                <w:ilvl w:val="0"/>
                <w:numId w:val="70"/>
              </w:numPr>
              <w:spacing w:before="31" w:after="31"/>
              <w:ind w:left="218" w:hanging="141"/>
              <w:rPr>
                <w:rFonts w:ascii="Marianne Light" w:hAnsi="Marianne Light"/>
                <w:szCs w:val="20"/>
              </w:rPr>
            </w:pPr>
            <w:r w:rsidRPr="006F2AEB">
              <w:rPr>
                <w:rFonts w:ascii="Marianne Light" w:hAnsi="Marianne Light"/>
                <w:szCs w:val="20"/>
              </w:rPr>
              <w:t>Mettre en place les indicateurs de monitoring et supervision</w:t>
            </w:r>
          </w:p>
          <w:p w14:paraId="5436C4FA" w14:textId="77777777" w:rsidR="005906ED" w:rsidRPr="006F2AEB" w:rsidRDefault="005906ED" w:rsidP="00CE5E38">
            <w:pPr>
              <w:pStyle w:val="CCTP-Tableau-Puce1"/>
              <w:numPr>
                <w:ilvl w:val="0"/>
                <w:numId w:val="70"/>
              </w:numPr>
              <w:spacing w:before="31" w:after="31"/>
              <w:ind w:left="218" w:hanging="141"/>
              <w:rPr>
                <w:rFonts w:ascii="Marianne Light" w:hAnsi="Marianne Light"/>
                <w:szCs w:val="20"/>
              </w:rPr>
            </w:pPr>
            <w:r w:rsidRPr="006F2AEB">
              <w:rPr>
                <w:rFonts w:ascii="Marianne Light" w:hAnsi="Marianne Light"/>
                <w:szCs w:val="20"/>
              </w:rPr>
              <w:t>Réaliser les développements des tests automatisés</w:t>
            </w:r>
          </w:p>
          <w:p w14:paraId="542F9AC3" w14:textId="77777777" w:rsidR="005906ED" w:rsidRPr="006F2AEB" w:rsidRDefault="005906ED" w:rsidP="00CE5E38">
            <w:pPr>
              <w:pStyle w:val="CCTP-Tableau-Puce1"/>
              <w:numPr>
                <w:ilvl w:val="0"/>
                <w:numId w:val="70"/>
              </w:numPr>
              <w:spacing w:before="31" w:after="31"/>
              <w:ind w:left="218" w:hanging="141"/>
              <w:rPr>
                <w:rFonts w:ascii="Marianne Light" w:hAnsi="Marianne Light"/>
                <w:szCs w:val="20"/>
              </w:rPr>
            </w:pPr>
            <w:r w:rsidRPr="006F2AEB">
              <w:rPr>
                <w:rFonts w:ascii="Marianne Light" w:hAnsi="Marianne Light"/>
                <w:szCs w:val="20"/>
              </w:rPr>
              <w:t>Réaliser des tests unitaires, fonctionnels et de perf à chaque livraison</w:t>
            </w:r>
          </w:p>
          <w:p w14:paraId="40653381" w14:textId="77777777" w:rsidR="005906ED" w:rsidRPr="006F2AEB" w:rsidRDefault="005906ED" w:rsidP="00CE5E38">
            <w:pPr>
              <w:pStyle w:val="CCTP-Tableau-Puce1"/>
              <w:numPr>
                <w:ilvl w:val="0"/>
                <w:numId w:val="70"/>
              </w:numPr>
              <w:spacing w:before="31" w:after="31"/>
              <w:ind w:left="218" w:hanging="141"/>
              <w:rPr>
                <w:rFonts w:ascii="Marianne Light" w:hAnsi="Marianne Light"/>
                <w:szCs w:val="20"/>
              </w:rPr>
            </w:pPr>
            <w:r w:rsidRPr="006F2AEB">
              <w:rPr>
                <w:rFonts w:ascii="Marianne Light" w:hAnsi="Marianne Light"/>
                <w:szCs w:val="20"/>
              </w:rPr>
              <w:t>Réaliser Audit de code (</w:t>
            </w:r>
            <w:proofErr w:type="spellStart"/>
            <w:r w:rsidRPr="006F2AEB">
              <w:rPr>
                <w:rFonts w:ascii="Marianne Light" w:hAnsi="Marianne Light"/>
                <w:szCs w:val="20"/>
              </w:rPr>
              <w:t>cast</w:t>
            </w:r>
            <w:proofErr w:type="spellEnd"/>
            <w:r w:rsidRPr="006F2AEB">
              <w:rPr>
                <w:rFonts w:ascii="Marianne Light" w:hAnsi="Marianne Light"/>
                <w:szCs w:val="20"/>
              </w:rPr>
              <w:t>) à chaque livraison</w:t>
            </w:r>
          </w:p>
          <w:p w14:paraId="415112EA" w14:textId="66732901" w:rsidR="00EA0A10" w:rsidRPr="006F2AEB" w:rsidRDefault="00D0543E" w:rsidP="00CE5E38">
            <w:pPr>
              <w:pStyle w:val="CCTP-Tableau-Puce1"/>
              <w:numPr>
                <w:ilvl w:val="0"/>
                <w:numId w:val="70"/>
              </w:numPr>
              <w:spacing w:before="31" w:after="31"/>
              <w:ind w:left="218" w:hanging="141"/>
              <w:rPr>
                <w:rFonts w:ascii="Marianne Light" w:hAnsi="Marianne Light"/>
                <w:szCs w:val="20"/>
              </w:rPr>
            </w:pPr>
            <w:r w:rsidRPr="006F2AEB">
              <w:rPr>
                <w:rFonts w:ascii="Marianne Light" w:hAnsi="Marianne Light"/>
                <w:szCs w:val="20"/>
              </w:rPr>
              <w:t>E</w:t>
            </w:r>
            <w:r w:rsidR="00EA0A10" w:rsidRPr="006F2AEB">
              <w:rPr>
                <w:rFonts w:ascii="Marianne Light" w:hAnsi="Marianne Light"/>
                <w:szCs w:val="20"/>
              </w:rPr>
              <w:t>stimation des US futures (une à deux session</w:t>
            </w:r>
            <w:r w:rsidR="009638FE" w:rsidRPr="006F2AEB">
              <w:rPr>
                <w:rFonts w:ascii="Marianne Light" w:hAnsi="Marianne Light"/>
                <w:szCs w:val="20"/>
              </w:rPr>
              <w:t>s</w:t>
            </w:r>
            <w:r w:rsidR="00EA0A10" w:rsidRPr="006F2AEB">
              <w:rPr>
                <w:rFonts w:ascii="Marianne Light" w:hAnsi="Marianne Light"/>
                <w:szCs w:val="20"/>
              </w:rPr>
              <w:t xml:space="preserve"> </w:t>
            </w:r>
            <w:r w:rsidR="009638FE" w:rsidRPr="006F2AEB">
              <w:rPr>
                <w:rFonts w:ascii="Marianne Light" w:hAnsi="Marianne Light"/>
                <w:szCs w:val="20"/>
              </w:rPr>
              <w:t xml:space="preserve">de poker planning </w:t>
            </w:r>
            <w:r w:rsidR="00EA0A10" w:rsidRPr="006F2AEB">
              <w:rPr>
                <w:rFonts w:ascii="Marianne Light" w:hAnsi="Marianne Light"/>
                <w:szCs w:val="20"/>
              </w:rPr>
              <w:t>hebdomadaire)</w:t>
            </w:r>
          </w:p>
        </w:tc>
        <w:tc>
          <w:tcPr>
            <w:tcW w:w="3764" w:type="dxa"/>
            <w:vMerge/>
            <w:tcBorders>
              <w:left w:val="single" w:sz="4" w:space="0" w:color="auto"/>
              <w:bottom w:val="single" w:sz="4" w:space="0" w:color="auto"/>
              <w:right w:val="single" w:sz="4" w:space="0" w:color="auto"/>
            </w:tcBorders>
            <w:vAlign w:val="center"/>
          </w:tcPr>
          <w:p w14:paraId="5E4F804F"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p>
        </w:tc>
      </w:tr>
      <w:tr w:rsidR="005906ED" w:rsidRPr="006F2AEB" w14:paraId="2CD719DB" w14:textId="77777777" w:rsidTr="00B322E1">
        <w:trPr>
          <w:trHeight w:val="150"/>
          <w:jc w:val="center"/>
        </w:trPr>
        <w:tc>
          <w:tcPr>
            <w:tcW w:w="1376" w:type="dxa"/>
            <w:vMerge w:val="restart"/>
            <w:tcBorders>
              <w:top w:val="single" w:sz="4" w:space="0" w:color="auto"/>
              <w:left w:val="single" w:sz="4" w:space="0" w:color="auto"/>
              <w:right w:val="single" w:sz="4" w:space="0" w:color="auto"/>
            </w:tcBorders>
            <w:vAlign w:val="center"/>
          </w:tcPr>
          <w:p w14:paraId="5E77C986" w14:textId="77777777" w:rsidR="005906ED" w:rsidRPr="006F2AEB" w:rsidRDefault="005906ED" w:rsidP="00B322E1">
            <w:pPr>
              <w:pStyle w:val="CCTP-Tableau-Texte1"/>
              <w:spacing w:before="31" w:after="31"/>
              <w:jc w:val="center"/>
              <w:rPr>
                <w:rFonts w:ascii="Marianne Light" w:hAnsi="Marianne Light"/>
                <w:szCs w:val="20"/>
              </w:rPr>
            </w:pPr>
            <w:r w:rsidRPr="006F2AEB">
              <w:rPr>
                <w:rFonts w:ascii="Marianne Light" w:hAnsi="Marianne Light"/>
                <w:szCs w:val="20"/>
              </w:rPr>
              <w:t>3</w:t>
            </w:r>
          </w:p>
        </w:tc>
        <w:tc>
          <w:tcPr>
            <w:tcW w:w="4502"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347AFADD" w14:textId="77777777" w:rsidR="005906ED" w:rsidRPr="006F2AEB" w:rsidRDefault="005906ED" w:rsidP="00B322E1">
            <w:pPr>
              <w:pStyle w:val="CCTP-Tableau-Texte1"/>
              <w:spacing w:before="31" w:after="31"/>
              <w:rPr>
                <w:rFonts w:ascii="Marianne Light" w:hAnsi="Marianne Light"/>
                <w:szCs w:val="20"/>
              </w:rPr>
            </w:pPr>
            <w:r w:rsidRPr="006F2AEB">
              <w:rPr>
                <w:rFonts w:ascii="Marianne Light" w:hAnsi="Marianne Light"/>
                <w:szCs w:val="20"/>
              </w:rPr>
              <w:t>Assurer la comitologie</w:t>
            </w:r>
          </w:p>
        </w:tc>
        <w:tc>
          <w:tcPr>
            <w:tcW w:w="3764" w:type="dxa"/>
            <w:vMerge w:val="restart"/>
            <w:tcBorders>
              <w:left w:val="single" w:sz="4" w:space="0" w:color="auto"/>
              <w:right w:val="single" w:sz="4" w:space="0" w:color="auto"/>
            </w:tcBorders>
            <w:vAlign w:val="center"/>
          </w:tcPr>
          <w:p w14:paraId="6CF6BA50" w14:textId="3B5C22C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 xml:space="preserve">Cf. annexe </w:t>
            </w:r>
            <w:r w:rsidR="00CC4304" w:rsidRPr="006F2AEB">
              <w:rPr>
                <w:rFonts w:ascii="Marianne Light" w:hAnsi="Marianne Light"/>
                <w:szCs w:val="20"/>
              </w:rPr>
              <w:t>8</w:t>
            </w:r>
            <w:r w:rsidRPr="006F2AEB">
              <w:rPr>
                <w:rFonts w:ascii="Marianne Light" w:hAnsi="Marianne Light"/>
                <w:szCs w:val="20"/>
              </w:rPr>
              <w:t xml:space="preserve"> du CCTP : « Cérémonies </w:t>
            </w:r>
            <w:proofErr w:type="spellStart"/>
            <w:r w:rsidR="00CC4304" w:rsidRPr="006F2AEB">
              <w:rPr>
                <w:rFonts w:ascii="Marianne Light" w:hAnsi="Marianne Light"/>
                <w:szCs w:val="20"/>
              </w:rPr>
              <w:t>squad</w:t>
            </w:r>
            <w:proofErr w:type="spellEnd"/>
            <w:r w:rsidR="00CC4304" w:rsidRPr="006F2AEB">
              <w:rPr>
                <w:rFonts w:ascii="Marianne Light" w:hAnsi="Marianne Light"/>
                <w:szCs w:val="20"/>
              </w:rPr>
              <w:t xml:space="preserve"> </w:t>
            </w:r>
            <w:r w:rsidRPr="006F2AEB">
              <w:rPr>
                <w:rFonts w:ascii="Marianne Light" w:hAnsi="Marianne Light"/>
                <w:szCs w:val="20"/>
              </w:rPr>
              <w:t>Agile</w:t>
            </w:r>
            <w:r w:rsidR="00BF115B">
              <w:rPr>
                <w:rFonts w:ascii="Marianne Light" w:hAnsi="Marianne Light"/>
                <w:szCs w:val="20"/>
              </w:rPr>
              <w:t xml:space="preserve"> </w:t>
            </w:r>
            <w:r w:rsidRPr="006F2AEB">
              <w:rPr>
                <w:rFonts w:ascii="Marianne Light" w:hAnsi="Marianne Light"/>
                <w:szCs w:val="20"/>
              </w:rPr>
              <w:t>»</w:t>
            </w:r>
          </w:p>
          <w:p w14:paraId="50567A95"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Kanban actualisé,</w:t>
            </w:r>
          </w:p>
          <w:p w14:paraId="20A99925"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Identification des risques / point de blocages.</w:t>
            </w:r>
          </w:p>
          <w:p w14:paraId="2564F350"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 xml:space="preserve">Le sprint </w:t>
            </w:r>
            <w:proofErr w:type="spellStart"/>
            <w:r w:rsidRPr="006F2AEB">
              <w:rPr>
                <w:rFonts w:ascii="Marianne Light" w:hAnsi="Marianne Light"/>
                <w:szCs w:val="20"/>
              </w:rPr>
              <w:t>review</w:t>
            </w:r>
            <w:proofErr w:type="spellEnd"/>
            <w:r w:rsidRPr="006F2AEB">
              <w:rPr>
                <w:rFonts w:ascii="Marianne Light" w:hAnsi="Marianne Light"/>
                <w:szCs w:val="20"/>
              </w:rPr>
              <w:t xml:space="preserve"> formalisera l’évaluation et validation de </w:t>
            </w:r>
            <w:r w:rsidRPr="006F2AEB">
              <w:rPr>
                <w:rFonts w:ascii="Marianne Light" w:hAnsi="Marianne Light"/>
                <w:szCs w:val="20"/>
              </w:rPr>
              <w:lastRenderedPageBreak/>
              <w:t>l’atteinte des objectifs du sprint (quantité et qualité).</w:t>
            </w:r>
          </w:p>
        </w:tc>
      </w:tr>
      <w:tr w:rsidR="005906ED" w:rsidRPr="006F2AEB" w14:paraId="0D94D205" w14:textId="77777777" w:rsidTr="00B322E1">
        <w:trPr>
          <w:trHeight w:val="150"/>
          <w:jc w:val="center"/>
        </w:trPr>
        <w:tc>
          <w:tcPr>
            <w:tcW w:w="1376" w:type="dxa"/>
            <w:vMerge/>
            <w:tcBorders>
              <w:left w:val="single" w:sz="4" w:space="0" w:color="auto"/>
              <w:right w:val="single" w:sz="4" w:space="0" w:color="auto"/>
            </w:tcBorders>
            <w:vAlign w:val="center"/>
          </w:tcPr>
          <w:p w14:paraId="5307BF93" w14:textId="77777777" w:rsidR="005906ED" w:rsidRPr="006F2AEB" w:rsidRDefault="005906ED" w:rsidP="00B322E1">
            <w:pPr>
              <w:pStyle w:val="CCTP-Tableau-Texte1"/>
              <w:spacing w:before="31" w:after="31"/>
              <w:jc w:val="center"/>
              <w:rPr>
                <w:rFonts w:ascii="Marianne Light" w:hAnsi="Marianne Light"/>
                <w:szCs w:val="20"/>
              </w:rPr>
            </w:pPr>
          </w:p>
        </w:tc>
        <w:tc>
          <w:tcPr>
            <w:tcW w:w="450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B4D3C26"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Participer à la comitologie en fonction des rôles et responsabilités décrites en annexes :</w:t>
            </w:r>
          </w:p>
          <w:p w14:paraId="0D095E2A" w14:textId="77777777" w:rsidR="005906ED" w:rsidRPr="006F2AEB" w:rsidRDefault="005906ED" w:rsidP="00EB25C1">
            <w:pPr>
              <w:pStyle w:val="CCTP-Tableau-Puce1"/>
              <w:numPr>
                <w:ilvl w:val="0"/>
                <w:numId w:val="70"/>
              </w:numPr>
              <w:spacing w:before="31" w:after="31"/>
              <w:ind w:left="408" w:hanging="187"/>
              <w:jc w:val="both"/>
              <w:rPr>
                <w:rFonts w:ascii="Marianne Light" w:hAnsi="Marianne Light"/>
                <w:szCs w:val="20"/>
              </w:rPr>
            </w:pPr>
            <w:r w:rsidRPr="006F2AEB">
              <w:rPr>
                <w:rFonts w:ascii="Marianne Light" w:hAnsi="Marianne Light"/>
                <w:szCs w:val="20"/>
              </w:rPr>
              <w:t>1 : Sprint planning ;</w:t>
            </w:r>
          </w:p>
          <w:p w14:paraId="3B6E3B83" w14:textId="77777777" w:rsidR="005906ED" w:rsidRPr="006F2AEB" w:rsidRDefault="005906ED" w:rsidP="00EB25C1">
            <w:pPr>
              <w:pStyle w:val="CCTP-Tableau-Puce1"/>
              <w:numPr>
                <w:ilvl w:val="0"/>
                <w:numId w:val="70"/>
              </w:numPr>
              <w:spacing w:before="31" w:after="31"/>
              <w:ind w:left="408" w:hanging="187"/>
              <w:jc w:val="both"/>
              <w:rPr>
                <w:rFonts w:ascii="Marianne Light" w:hAnsi="Marianne Light"/>
                <w:szCs w:val="20"/>
              </w:rPr>
            </w:pPr>
            <w:r w:rsidRPr="006F2AEB">
              <w:rPr>
                <w:rFonts w:ascii="Marianne Light" w:hAnsi="Marianne Light"/>
                <w:szCs w:val="20"/>
              </w:rPr>
              <w:t>2 : Daily Stand up ;</w:t>
            </w:r>
          </w:p>
          <w:p w14:paraId="6A87B05B" w14:textId="43FA022E" w:rsidR="005906ED" w:rsidRPr="006F2AEB" w:rsidRDefault="007E0699" w:rsidP="00EB25C1">
            <w:pPr>
              <w:pStyle w:val="CCTP-Tableau-Puce1"/>
              <w:numPr>
                <w:ilvl w:val="0"/>
                <w:numId w:val="70"/>
              </w:numPr>
              <w:spacing w:before="31" w:after="31"/>
              <w:ind w:left="408" w:hanging="187"/>
              <w:jc w:val="both"/>
              <w:rPr>
                <w:rFonts w:ascii="Marianne Light" w:hAnsi="Marianne Light"/>
                <w:szCs w:val="20"/>
              </w:rPr>
            </w:pPr>
            <w:r w:rsidRPr="006F2AEB">
              <w:rPr>
                <w:rFonts w:ascii="Marianne Light" w:hAnsi="Marianne Light"/>
                <w:szCs w:val="20"/>
              </w:rPr>
              <w:t>3 </w:t>
            </w:r>
            <w:r w:rsidR="005906ED" w:rsidRPr="006F2AEB">
              <w:rPr>
                <w:rFonts w:ascii="Marianne Light" w:hAnsi="Marianne Light"/>
                <w:szCs w:val="20"/>
              </w:rPr>
              <w:t>: Réalisation du sprint ;</w:t>
            </w:r>
          </w:p>
          <w:p w14:paraId="72857A9B" w14:textId="69327E9E" w:rsidR="005906ED" w:rsidRPr="006F2AEB" w:rsidRDefault="007E0699" w:rsidP="00EB25C1">
            <w:pPr>
              <w:pStyle w:val="CCTP-Tableau-Puce1"/>
              <w:numPr>
                <w:ilvl w:val="0"/>
                <w:numId w:val="70"/>
              </w:numPr>
              <w:spacing w:before="31" w:after="31"/>
              <w:ind w:left="408" w:hanging="187"/>
              <w:jc w:val="both"/>
              <w:rPr>
                <w:rFonts w:ascii="Marianne Light" w:hAnsi="Marianne Light"/>
                <w:szCs w:val="20"/>
              </w:rPr>
            </w:pPr>
            <w:r w:rsidRPr="006F2AEB">
              <w:rPr>
                <w:rFonts w:ascii="Marianne Light" w:hAnsi="Marianne Light"/>
                <w:szCs w:val="20"/>
              </w:rPr>
              <w:t>4 </w:t>
            </w:r>
            <w:r w:rsidR="005906ED" w:rsidRPr="006F2AEB">
              <w:rPr>
                <w:rFonts w:ascii="Marianne Light" w:hAnsi="Marianne Light"/>
                <w:szCs w:val="20"/>
              </w:rPr>
              <w:t xml:space="preserve">: Sprint </w:t>
            </w:r>
            <w:proofErr w:type="spellStart"/>
            <w:r w:rsidR="005906ED" w:rsidRPr="006F2AEB">
              <w:rPr>
                <w:rFonts w:ascii="Marianne Light" w:hAnsi="Marianne Light"/>
                <w:szCs w:val="20"/>
              </w:rPr>
              <w:t>review</w:t>
            </w:r>
            <w:proofErr w:type="spellEnd"/>
            <w:r w:rsidR="005906ED" w:rsidRPr="006F2AEB">
              <w:rPr>
                <w:rFonts w:ascii="Marianne Light" w:hAnsi="Marianne Light"/>
                <w:szCs w:val="20"/>
              </w:rPr>
              <w:t> ;</w:t>
            </w:r>
          </w:p>
          <w:p w14:paraId="05BD8D90" w14:textId="5130606B" w:rsidR="005906ED" w:rsidRPr="006F2AEB" w:rsidRDefault="007E0699" w:rsidP="00EB25C1">
            <w:pPr>
              <w:pStyle w:val="CCTP-Tableau-Puce1"/>
              <w:numPr>
                <w:ilvl w:val="0"/>
                <w:numId w:val="70"/>
              </w:numPr>
              <w:spacing w:before="31" w:after="31"/>
              <w:ind w:left="408" w:hanging="187"/>
              <w:jc w:val="both"/>
              <w:rPr>
                <w:rFonts w:ascii="Marianne Light" w:hAnsi="Marianne Light"/>
                <w:szCs w:val="20"/>
              </w:rPr>
            </w:pPr>
            <w:r w:rsidRPr="006F2AEB">
              <w:rPr>
                <w:rFonts w:ascii="Marianne Light" w:hAnsi="Marianne Light"/>
                <w:szCs w:val="20"/>
              </w:rPr>
              <w:lastRenderedPageBreak/>
              <w:t>5 </w:t>
            </w:r>
            <w:r w:rsidR="005906ED" w:rsidRPr="006F2AEB">
              <w:rPr>
                <w:rFonts w:ascii="Marianne Light" w:hAnsi="Marianne Light"/>
                <w:szCs w:val="20"/>
              </w:rPr>
              <w:t xml:space="preserve">: Sprint </w:t>
            </w:r>
            <w:proofErr w:type="spellStart"/>
            <w:r w:rsidR="005906ED" w:rsidRPr="006F2AEB">
              <w:rPr>
                <w:rFonts w:ascii="Marianne Light" w:hAnsi="Marianne Light"/>
                <w:szCs w:val="20"/>
              </w:rPr>
              <w:t>Retrospective</w:t>
            </w:r>
            <w:proofErr w:type="spellEnd"/>
            <w:r w:rsidR="005906ED" w:rsidRPr="006F2AEB">
              <w:rPr>
                <w:rFonts w:ascii="Marianne Light" w:hAnsi="Marianne Light"/>
                <w:szCs w:val="20"/>
              </w:rPr>
              <w:t>.</w:t>
            </w:r>
          </w:p>
          <w:p w14:paraId="53EC8D86" w14:textId="77777777" w:rsidR="005906ED" w:rsidRPr="006F2AEB" w:rsidRDefault="005906ED" w:rsidP="00B322E1">
            <w:pPr>
              <w:pStyle w:val="CCTP-Tableau-Puce1"/>
              <w:spacing w:before="31" w:after="31"/>
              <w:jc w:val="both"/>
              <w:rPr>
                <w:rFonts w:ascii="Marianne Light" w:hAnsi="Marianne Light"/>
                <w:szCs w:val="20"/>
              </w:rPr>
            </w:pPr>
          </w:p>
          <w:p w14:paraId="34FE4112" w14:textId="4E6F40E8" w:rsidR="005906ED" w:rsidRPr="006F2AEB" w:rsidRDefault="005906ED" w:rsidP="00B322E1">
            <w:pPr>
              <w:pStyle w:val="CCTP-Tableau-Puce1"/>
              <w:spacing w:before="31" w:after="31"/>
              <w:jc w:val="both"/>
              <w:rPr>
                <w:rFonts w:ascii="Marianne Light" w:hAnsi="Marianne Light"/>
                <w:szCs w:val="20"/>
              </w:rPr>
            </w:pPr>
          </w:p>
        </w:tc>
        <w:tc>
          <w:tcPr>
            <w:tcW w:w="3764" w:type="dxa"/>
            <w:vMerge/>
            <w:tcBorders>
              <w:left w:val="single" w:sz="4" w:space="0" w:color="auto"/>
              <w:right w:val="single" w:sz="4" w:space="0" w:color="auto"/>
            </w:tcBorders>
            <w:vAlign w:val="center"/>
          </w:tcPr>
          <w:p w14:paraId="19131EE4"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p>
        </w:tc>
      </w:tr>
      <w:tr w:rsidR="005906ED" w:rsidRPr="006F2AEB" w14:paraId="1F73118F" w14:textId="77777777" w:rsidTr="00B322E1">
        <w:trPr>
          <w:trHeight w:val="391"/>
          <w:jc w:val="center"/>
        </w:trPr>
        <w:tc>
          <w:tcPr>
            <w:tcW w:w="1376" w:type="dxa"/>
            <w:vMerge w:val="restart"/>
            <w:tcBorders>
              <w:top w:val="single" w:sz="4" w:space="0" w:color="auto"/>
              <w:left w:val="single" w:sz="4" w:space="0" w:color="auto"/>
              <w:right w:val="single" w:sz="4" w:space="0" w:color="auto"/>
            </w:tcBorders>
            <w:vAlign w:val="center"/>
          </w:tcPr>
          <w:p w14:paraId="1402132F" w14:textId="47226159" w:rsidR="005906ED" w:rsidRPr="006F2AEB" w:rsidRDefault="007E0699" w:rsidP="00B322E1">
            <w:pPr>
              <w:pStyle w:val="CCTP-Tableau-Texte1"/>
              <w:spacing w:before="31" w:after="31"/>
              <w:jc w:val="center"/>
              <w:rPr>
                <w:rFonts w:ascii="Marianne Light" w:hAnsi="Marianne Light"/>
                <w:szCs w:val="20"/>
              </w:rPr>
            </w:pPr>
            <w:r w:rsidRPr="006F2AEB">
              <w:rPr>
                <w:rFonts w:ascii="Marianne Light" w:hAnsi="Marianne Light"/>
                <w:szCs w:val="20"/>
              </w:rPr>
              <w:t>4</w:t>
            </w:r>
          </w:p>
        </w:tc>
        <w:tc>
          <w:tcPr>
            <w:tcW w:w="4502"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2EA6A780"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 xml:space="preserve">Finalisation de l’incrément </w:t>
            </w:r>
          </w:p>
        </w:tc>
        <w:tc>
          <w:tcPr>
            <w:tcW w:w="3764" w:type="dxa"/>
            <w:vMerge w:val="restart"/>
            <w:tcBorders>
              <w:top w:val="single" w:sz="4" w:space="0" w:color="auto"/>
              <w:left w:val="single" w:sz="4" w:space="0" w:color="auto"/>
              <w:right w:val="single" w:sz="4" w:space="0" w:color="auto"/>
            </w:tcBorders>
            <w:vAlign w:val="center"/>
          </w:tcPr>
          <w:p w14:paraId="4A74A088"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User Stories/</w:t>
            </w:r>
            <w:proofErr w:type="spellStart"/>
            <w:r w:rsidRPr="006F2AEB">
              <w:rPr>
                <w:rFonts w:ascii="Marianne Light" w:hAnsi="Marianne Light"/>
                <w:szCs w:val="20"/>
              </w:rPr>
              <w:t>Enablers</w:t>
            </w:r>
            <w:proofErr w:type="spellEnd"/>
            <w:r w:rsidRPr="006F2AEB">
              <w:rPr>
                <w:rFonts w:ascii="Marianne Light" w:hAnsi="Marianne Light"/>
                <w:szCs w:val="20"/>
              </w:rPr>
              <w:t xml:space="preserve"> développés et testés ;</w:t>
            </w:r>
          </w:p>
          <w:p w14:paraId="773F62BC"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Documentations associées</w:t>
            </w:r>
          </w:p>
          <w:p w14:paraId="55BBC4A0" w14:textId="77777777" w:rsidR="005906ED" w:rsidRPr="006F2AEB" w:rsidRDefault="005906ED" w:rsidP="00EB25C1">
            <w:pPr>
              <w:pStyle w:val="CCTP-Tableau-Puce1"/>
              <w:numPr>
                <w:ilvl w:val="0"/>
                <w:numId w:val="70"/>
              </w:numPr>
              <w:spacing w:before="31" w:after="31"/>
              <w:ind w:left="408" w:hanging="187"/>
              <w:rPr>
                <w:rFonts w:ascii="Marianne Light" w:hAnsi="Marianne Light"/>
                <w:szCs w:val="20"/>
              </w:rPr>
            </w:pPr>
            <w:r w:rsidRPr="006F2AEB">
              <w:rPr>
                <w:rFonts w:ascii="Marianne Light" w:hAnsi="Marianne Light"/>
                <w:szCs w:val="20"/>
              </w:rPr>
              <w:t>Scripts et outils permettant de réaliser les tests de charge et de performance.</w:t>
            </w:r>
          </w:p>
        </w:tc>
      </w:tr>
      <w:tr w:rsidR="00EA0A10" w:rsidRPr="006F2AEB" w14:paraId="00C5253F" w14:textId="77777777" w:rsidTr="00AC1147">
        <w:trPr>
          <w:trHeight w:val="4907"/>
          <w:jc w:val="center"/>
        </w:trPr>
        <w:tc>
          <w:tcPr>
            <w:tcW w:w="1376" w:type="dxa"/>
            <w:vMerge/>
            <w:tcBorders>
              <w:left w:val="single" w:sz="4" w:space="0" w:color="auto"/>
              <w:right w:val="single" w:sz="4" w:space="0" w:color="auto"/>
            </w:tcBorders>
            <w:vAlign w:val="center"/>
          </w:tcPr>
          <w:p w14:paraId="1C754FDA" w14:textId="77777777" w:rsidR="00EA0A10" w:rsidRPr="006F2AEB" w:rsidRDefault="00EA0A10" w:rsidP="00B322E1">
            <w:pPr>
              <w:pStyle w:val="CCTP-Tableau-Texte1"/>
              <w:spacing w:before="31" w:after="31"/>
              <w:jc w:val="center"/>
              <w:rPr>
                <w:rFonts w:ascii="Marianne Light" w:hAnsi="Marianne Light"/>
                <w:szCs w:val="20"/>
              </w:rPr>
            </w:pPr>
          </w:p>
        </w:tc>
        <w:tc>
          <w:tcPr>
            <w:tcW w:w="4502" w:type="dxa"/>
            <w:gridSpan w:val="2"/>
            <w:tcBorders>
              <w:top w:val="single" w:sz="4" w:space="0" w:color="auto"/>
              <w:left w:val="single" w:sz="4" w:space="0" w:color="auto"/>
              <w:right w:val="single" w:sz="4" w:space="0" w:color="auto"/>
            </w:tcBorders>
            <w:shd w:val="clear" w:color="auto" w:fill="FFFFFF"/>
            <w:vAlign w:val="center"/>
          </w:tcPr>
          <w:p w14:paraId="5B851AD0" w14:textId="77777777" w:rsidR="00EA0A10" w:rsidRPr="006F2AEB" w:rsidRDefault="00EA0A10" w:rsidP="005F5F87">
            <w:pPr>
              <w:pStyle w:val="CCTP-Tableau-Puce1"/>
              <w:numPr>
                <w:ilvl w:val="0"/>
                <w:numId w:val="70"/>
              </w:numPr>
              <w:spacing w:before="31" w:after="31"/>
              <w:ind w:left="218" w:hanging="218"/>
              <w:jc w:val="both"/>
              <w:rPr>
                <w:rFonts w:ascii="Marianne Light" w:hAnsi="Marianne Light"/>
                <w:szCs w:val="20"/>
              </w:rPr>
            </w:pPr>
            <w:r w:rsidRPr="006F2AEB">
              <w:rPr>
                <w:rFonts w:ascii="Marianne Light" w:hAnsi="Marianne Light"/>
                <w:szCs w:val="20"/>
              </w:rPr>
              <w:t>Corriger les anomalies résiduelles ;</w:t>
            </w:r>
          </w:p>
          <w:p w14:paraId="1C627562" w14:textId="77777777" w:rsidR="00EA0A10" w:rsidRPr="006F2AEB" w:rsidRDefault="00EA0A10" w:rsidP="005F5F87">
            <w:pPr>
              <w:pStyle w:val="CCTP-Tableau-Puce1"/>
              <w:numPr>
                <w:ilvl w:val="0"/>
                <w:numId w:val="70"/>
              </w:numPr>
              <w:spacing w:before="31" w:after="31"/>
              <w:ind w:left="218" w:hanging="218"/>
              <w:jc w:val="both"/>
              <w:rPr>
                <w:rFonts w:ascii="Marianne Light" w:hAnsi="Marianne Light"/>
                <w:szCs w:val="20"/>
              </w:rPr>
            </w:pPr>
            <w:r w:rsidRPr="006F2AEB">
              <w:rPr>
                <w:rFonts w:ascii="Marianne Light" w:hAnsi="Marianne Light"/>
                <w:szCs w:val="20"/>
              </w:rPr>
              <w:t>Réaliser et/ou maintenir les scripts et outils permettant de réaliser les tests de charge et de performance ;</w:t>
            </w:r>
          </w:p>
          <w:p w14:paraId="48B72CB2" w14:textId="24ADD517" w:rsidR="00EA0A10" w:rsidRPr="006F2AEB" w:rsidRDefault="00EA0A10" w:rsidP="007E0699">
            <w:pPr>
              <w:pStyle w:val="CCTP-Tableau-Puce1"/>
              <w:spacing w:before="31" w:after="31"/>
              <w:ind w:left="218"/>
              <w:jc w:val="both"/>
              <w:rPr>
                <w:rFonts w:ascii="Marianne Light" w:hAnsi="Marianne Light"/>
                <w:szCs w:val="20"/>
              </w:rPr>
            </w:pPr>
          </w:p>
          <w:p w14:paraId="363A9323" w14:textId="6D25D6B6" w:rsidR="00EA0A10" w:rsidRPr="006F2AEB" w:rsidRDefault="00EA0A10" w:rsidP="005F5F87">
            <w:pPr>
              <w:pStyle w:val="CCTP-Tableau-Puce1"/>
              <w:numPr>
                <w:ilvl w:val="0"/>
                <w:numId w:val="70"/>
              </w:numPr>
              <w:spacing w:before="31" w:after="31"/>
              <w:ind w:left="218" w:hanging="218"/>
              <w:jc w:val="both"/>
              <w:rPr>
                <w:rFonts w:ascii="Marianne Light" w:hAnsi="Marianne Light"/>
                <w:szCs w:val="20"/>
              </w:rPr>
            </w:pPr>
            <w:r w:rsidRPr="006F2AEB">
              <w:rPr>
                <w:rFonts w:ascii="Marianne Light" w:hAnsi="Marianne Light"/>
                <w:szCs w:val="20"/>
              </w:rPr>
              <w:t xml:space="preserve">Réaliser les activités concernant les « </w:t>
            </w:r>
            <w:r w:rsidR="003716AD" w:rsidRPr="006F2AEB">
              <w:rPr>
                <w:rFonts w:ascii="Marianne Light" w:hAnsi="Marianne Light"/>
                <w:szCs w:val="20"/>
              </w:rPr>
              <w:t>o</w:t>
            </w:r>
            <w:r w:rsidRPr="006F2AEB">
              <w:rPr>
                <w:rFonts w:ascii="Marianne Light" w:hAnsi="Marianne Light"/>
                <w:szCs w:val="20"/>
              </w:rPr>
              <w:t>bligation</w:t>
            </w:r>
            <w:r w:rsidR="003716AD" w:rsidRPr="006F2AEB">
              <w:rPr>
                <w:rFonts w:ascii="Marianne Light" w:hAnsi="Marianne Light"/>
                <w:szCs w:val="20"/>
              </w:rPr>
              <w:t>s</w:t>
            </w:r>
            <w:r w:rsidRPr="006F2AEB">
              <w:rPr>
                <w:rFonts w:ascii="Marianne Light" w:hAnsi="Marianne Light"/>
                <w:szCs w:val="20"/>
              </w:rPr>
              <w:t xml:space="preserve"> transverse</w:t>
            </w:r>
            <w:r w:rsidR="003716AD" w:rsidRPr="006F2AEB">
              <w:rPr>
                <w:rFonts w:ascii="Marianne Light" w:hAnsi="Marianne Light"/>
                <w:szCs w:val="20"/>
              </w:rPr>
              <w:t xml:space="preserve">s </w:t>
            </w:r>
            <w:r w:rsidRPr="006F2AEB">
              <w:rPr>
                <w:rFonts w:ascii="Marianne Light" w:hAnsi="Marianne Light"/>
                <w:szCs w:val="20"/>
              </w:rPr>
              <w:t>du titulaire » :</w:t>
            </w:r>
          </w:p>
          <w:p w14:paraId="002B83D4" w14:textId="77777777" w:rsidR="00EA0A10" w:rsidRPr="006F2AEB" w:rsidRDefault="00EA0A10" w:rsidP="005F5F87">
            <w:pPr>
              <w:pStyle w:val="CCTP-Tableau-Puce2"/>
              <w:numPr>
                <w:ilvl w:val="1"/>
                <w:numId w:val="70"/>
              </w:numPr>
              <w:spacing w:before="31" w:after="31"/>
              <w:ind w:left="456" w:hanging="218"/>
              <w:jc w:val="both"/>
              <w:rPr>
                <w:rFonts w:ascii="Marianne Light" w:hAnsi="Marianne Light"/>
                <w:szCs w:val="20"/>
              </w:rPr>
            </w:pPr>
            <w:r w:rsidRPr="006F2AEB">
              <w:rPr>
                <w:rFonts w:ascii="Marianne Light" w:hAnsi="Marianne Light"/>
                <w:szCs w:val="20"/>
              </w:rPr>
              <w:fldChar w:fldCharType="begin"/>
            </w:r>
            <w:r w:rsidRPr="006F2AEB">
              <w:rPr>
                <w:rFonts w:ascii="Marianne Light" w:hAnsi="Marianne Light"/>
                <w:szCs w:val="20"/>
              </w:rPr>
              <w:instrText xml:space="preserve"> REF _Ref18075899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Gestion des référentiels</w:t>
            </w:r>
            <w:r w:rsidRPr="006F2AEB">
              <w:rPr>
                <w:rFonts w:ascii="Marianne Light" w:hAnsi="Marianne Light"/>
                <w:szCs w:val="20"/>
              </w:rPr>
              <w:fldChar w:fldCharType="end"/>
            </w:r>
            <w:r w:rsidRPr="006F2AEB">
              <w:rPr>
                <w:rFonts w:ascii="Marianne Light" w:hAnsi="Marianne Light"/>
                <w:szCs w:val="20"/>
              </w:rPr>
              <w:t xml:space="preserve">(cf. chapitre </w:t>
            </w:r>
            <w:r w:rsidRPr="006F2AEB">
              <w:rPr>
                <w:rFonts w:ascii="Marianne Light" w:hAnsi="Marianne Light"/>
                <w:szCs w:val="20"/>
              </w:rPr>
              <w:fldChar w:fldCharType="begin"/>
            </w:r>
            <w:r w:rsidRPr="006F2AEB">
              <w:rPr>
                <w:rFonts w:ascii="Marianne Light" w:hAnsi="Marianne Light"/>
                <w:szCs w:val="20"/>
              </w:rPr>
              <w:instrText xml:space="preserve"> REF _Ref18075899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5.7.2</w:t>
            </w:r>
            <w:r w:rsidRPr="006F2AEB">
              <w:rPr>
                <w:rFonts w:ascii="Marianne Light" w:hAnsi="Marianne Light"/>
                <w:szCs w:val="20"/>
              </w:rPr>
              <w:fldChar w:fldCharType="end"/>
            </w:r>
            <w:r w:rsidRPr="006F2AEB">
              <w:rPr>
                <w:rFonts w:ascii="Marianne Light" w:hAnsi="Marianne Light"/>
                <w:szCs w:val="20"/>
              </w:rPr>
              <w:t>) ;</w:t>
            </w:r>
          </w:p>
          <w:p w14:paraId="206D14E3" w14:textId="77777777" w:rsidR="00EA0A10" w:rsidRPr="006F2AEB" w:rsidRDefault="00EA0A10" w:rsidP="005F5F87">
            <w:pPr>
              <w:pStyle w:val="CCTP-Tableau-Puce2"/>
              <w:numPr>
                <w:ilvl w:val="1"/>
                <w:numId w:val="70"/>
              </w:numPr>
              <w:spacing w:before="31" w:after="31"/>
              <w:ind w:left="456" w:hanging="218"/>
              <w:jc w:val="both"/>
              <w:rPr>
                <w:rFonts w:ascii="Marianne Light" w:hAnsi="Marianne Light"/>
                <w:szCs w:val="20"/>
              </w:rPr>
            </w:pPr>
            <w:r w:rsidRPr="006F2AEB">
              <w:rPr>
                <w:rFonts w:ascii="Marianne Light" w:hAnsi="Marianne Light"/>
                <w:szCs w:val="20"/>
              </w:rPr>
              <w:fldChar w:fldCharType="begin"/>
            </w:r>
            <w:r w:rsidRPr="006F2AEB">
              <w:rPr>
                <w:rFonts w:ascii="Marianne Light" w:hAnsi="Marianne Light"/>
                <w:szCs w:val="20"/>
              </w:rPr>
              <w:instrText xml:space="preserve"> REF _Ref399153708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Contrôles préalables à la MOM</w:t>
            </w:r>
            <w:r w:rsidRPr="006F2AEB">
              <w:rPr>
                <w:rFonts w:ascii="Marianne Light" w:hAnsi="Marianne Light"/>
                <w:szCs w:val="20"/>
              </w:rPr>
              <w:fldChar w:fldCharType="end"/>
            </w:r>
            <w:r w:rsidRPr="006F2AEB">
              <w:rPr>
                <w:rFonts w:ascii="Marianne Light" w:hAnsi="Marianne Light"/>
                <w:szCs w:val="20"/>
              </w:rPr>
              <w:t xml:space="preserve"> (cf. chapitre </w:t>
            </w:r>
            <w:r w:rsidRPr="006F2AEB">
              <w:rPr>
                <w:rFonts w:ascii="Marianne Light" w:hAnsi="Marianne Light"/>
                <w:szCs w:val="20"/>
              </w:rPr>
              <w:fldChar w:fldCharType="begin"/>
            </w:r>
            <w:r w:rsidRPr="006F2AEB">
              <w:rPr>
                <w:rFonts w:ascii="Marianne Light" w:hAnsi="Marianne Light"/>
                <w:szCs w:val="20"/>
              </w:rPr>
              <w:instrText xml:space="preserve"> REF _Ref399153708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5.7.3</w:t>
            </w:r>
            <w:r w:rsidRPr="006F2AEB">
              <w:rPr>
                <w:rFonts w:ascii="Marianne Light" w:hAnsi="Marianne Light"/>
                <w:szCs w:val="20"/>
              </w:rPr>
              <w:fldChar w:fldCharType="end"/>
            </w:r>
            <w:r w:rsidRPr="006F2AEB">
              <w:rPr>
                <w:rFonts w:ascii="Marianne Light" w:hAnsi="Marianne Light"/>
                <w:szCs w:val="20"/>
              </w:rPr>
              <w:t>) ;</w:t>
            </w:r>
          </w:p>
          <w:p w14:paraId="13C71D23" w14:textId="77777777" w:rsidR="00EA0A10" w:rsidRPr="006F2AEB" w:rsidRDefault="00EA0A10" w:rsidP="005F5F87">
            <w:pPr>
              <w:pStyle w:val="CCTP-Tableau-Puce2"/>
              <w:numPr>
                <w:ilvl w:val="1"/>
                <w:numId w:val="70"/>
              </w:numPr>
              <w:spacing w:before="31" w:after="31"/>
              <w:ind w:left="456" w:hanging="218"/>
              <w:jc w:val="both"/>
              <w:rPr>
                <w:rFonts w:ascii="Marianne Light" w:hAnsi="Marianne Light"/>
                <w:szCs w:val="20"/>
              </w:rPr>
            </w:pPr>
            <w:r w:rsidRPr="006F2AEB">
              <w:rPr>
                <w:rFonts w:ascii="Marianne Light" w:hAnsi="Marianne Light"/>
                <w:szCs w:val="20"/>
              </w:rPr>
              <w:fldChar w:fldCharType="begin"/>
            </w:r>
            <w:r w:rsidRPr="006F2AEB">
              <w:rPr>
                <w:rFonts w:ascii="Marianne Light" w:hAnsi="Marianne Light"/>
                <w:szCs w:val="20"/>
              </w:rPr>
              <w:instrText xml:space="preserve"> REF _Ref399153078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Mise en Ordre de Marche (MOM)</w:t>
            </w:r>
            <w:r w:rsidRPr="006F2AEB">
              <w:rPr>
                <w:rFonts w:ascii="Marianne Light" w:hAnsi="Marianne Light"/>
                <w:szCs w:val="20"/>
              </w:rPr>
              <w:fldChar w:fldCharType="end"/>
            </w:r>
            <w:r w:rsidRPr="006F2AEB">
              <w:rPr>
                <w:rFonts w:ascii="Marianne Light" w:hAnsi="Marianne Light"/>
                <w:szCs w:val="20"/>
              </w:rPr>
              <w:t xml:space="preserve"> (cf. chapitre </w:t>
            </w:r>
            <w:r w:rsidRPr="006F2AEB">
              <w:rPr>
                <w:rFonts w:ascii="Marianne Light" w:hAnsi="Marianne Light"/>
                <w:szCs w:val="20"/>
              </w:rPr>
              <w:fldChar w:fldCharType="begin"/>
            </w:r>
            <w:r w:rsidRPr="006F2AEB">
              <w:rPr>
                <w:rFonts w:ascii="Marianne Light" w:hAnsi="Marianne Light"/>
                <w:szCs w:val="20"/>
              </w:rPr>
              <w:instrText xml:space="preserve"> REF _Ref399153078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5.7.4</w:t>
            </w:r>
            <w:r w:rsidRPr="006F2AEB">
              <w:rPr>
                <w:rFonts w:ascii="Marianne Light" w:hAnsi="Marianne Light"/>
                <w:szCs w:val="20"/>
              </w:rPr>
              <w:fldChar w:fldCharType="end"/>
            </w:r>
            <w:r w:rsidRPr="006F2AEB">
              <w:rPr>
                <w:rFonts w:ascii="Marianne Light" w:hAnsi="Marianne Light"/>
                <w:szCs w:val="20"/>
              </w:rPr>
              <w:t>) ;</w:t>
            </w:r>
          </w:p>
          <w:p w14:paraId="58B59351" w14:textId="7D8DDC2C" w:rsidR="00EA0A10" w:rsidRPr="006F2AEB" w:rsidRDefault="00EA0A10" w:rsidP="005F5F87">
            <w:pPr>
              <w:pStyle w:val="CCTP-Tableau-Puce2"/>
              <w:numPr>
                <w:ilvl w:val="1"/>
                <w:numId w:val="70"/>
              </w:numPr>
              <w:spacing w:before="31" w:after="31"/>
              <w:ind w:left="456" w:hanging="218"/>
              <w:jc w:val="both"/>
              <w:rPr>
                <w:rFonts w:ascii="Marianne Light" w:hAnsi="Marianne Light"/>
                <w:szCs w:val="20"/>
              </w:rPr>
            </w:pPr>
            <w:r w:rsidRPr="006F2AEB">
              <w:rPr>
                <w:rFonts w:ascii="Marianne Light" w:hAnsi="Marianne Light"/>
                <w:szCs w:val="20"/>
              </w:rPr>
              <w:fldChar w:fldCharType="begin"/>
            </w:r>
            <w:r w:rsidRPr="006F2AEB">
              <w:rPr>
                <w:rFonts w:ascii="Marianne Light" w:hAnsi="Marianne Light"/>
                <w:szCs w:val="20"/>
              </w:rPr>
              <w:instrText xml:space="preserve"> REF _Ref18076030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Support en cours de VA ou VSR</w:t>
            </w:r>
            <w:r w:rsidRPr="006F2AEB">
              <w:rPr>
                <w:rFonts w:ascii="Marianne Light" w:hAnsi="Marianne Light"/>
                <w:szCs w:val="20"/>
              </w:rPr>
              <w:fldChar w:fldCharType="end"/>
            </w:r>
            <w:r w:rsidR="003716AD" w:rsidRPr="006F2AEB">
              <w:rPr>
                <w:rFonts w:ascii="Marianne Light" w:hAnsi="Marianne Light"/>
                <w:szCs w:val="20"/>
              </w:rPr>
              <w:t xml:space="preserve"> </w:t>
            </w:r>
            <w:r w:rsidRPr="006F2AEB">
              <w:rPr>
                <w:rFonts w:ascii="Marianne Light" w:hAnsi="Marianne Light"/>
                <w:szCs w:val="20"/>
              </w:rPr>
              <w:t xml:space="preserve">(cf. chapitre </w:t>
            </w:r>
            <w:r w:rsidRPr="006F2AEB">
              <w:rPr>
                <w:rFonts w:ascii="Marianne Light" w:hAnsi="Marianne Light"/>
                <w:szCs w:val="20"/>
              </w:rPr>
              <w:fldChar w:fldCharType="begin"/>
            </w:r>
            <w:r w:rsidRPr="006F2AEB">
              <w:rPr>
                <w:rFonts w:ascii="Marianne Light" w:hAnsi="Marianne Light"/>
                <w:szCs w:val="20"/>
              </w:rPr>
              <w:instrText xml:space="preserve"> REF _Ref18076030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5.7.5</w:t>
            </w:r>
            <w:r w:rsidRPr="006F2AEB">
              <w:rPr>
                <w:rFonts w:ascii="Marianne Light" w:hAnsi="Marianne Light"/>
                <w:szCs w:val="20"/>
              </w:rPr>
              <w:fldChar w:fldCharType="end"/>
            </w:r>
            <w:r w:rsidRPr="006F2AEB">
              <w:rPr>
                <w:rFonts w:ascii="Marianne Light" w:hAnsi="Marianne Light"/>
                <w:szCs w:val="20"/>
              </w:rPr>
              <w:t>).</w:t>
            </w:r>
          </w:p>
          <w:p w14:paraId="48E16ED4" w14:textId="77777777" w:rsidR="00EA0A10" w:rsidRPr="006F2AEB" w:rsidRDefault="00EA0A10" w:rsidP="00CE5E38">
            <w:pPr>
              <w:pStyle w:val="CCTP-Tableau-Puce1"/>
              <w:numPr>
                <w:ilvl w:val="0"/>
                <w:numId w:val="70"/>
              </w:numPr>
              <w:spacing w:before="31" w:after="31"/>
              <w:ind w:left="218" w:hanging="218"/>
              <w:jc w:val="both"/>
              <w:rPr>
                <w:rFonts w:ascii="Marianne Light" w:hAnsi="Marianne Light"/>
                <w:szCs w:val="20"/>
              </w:rPr>
            </w:pPr>
            <w:r w:rsidRPr="006F2AEB">
              <w:rPr>
                <w:rFonts w:ascii="Marianne Light" w:hAnsi="Marianne Light"/>
                <w:szCs w:val="20"/>
              </w:rPr>
              <w:t>Création et/ou mise à jour de la documentation prévue au titre de la MOM.</w:t>
            </w:r>
          </w:p>
          <w:p w14:paraId="5556CCD9" w14:textId="07C02E06" w:rsidR="00EA0A10" w:rsidRPr="006F2AEB" w:rsidRDefault="00EA0A10" w:rsidP="007E0699">
            <w:pPr>
              <w:pStyle w:val="CCTP-Tableau-Puce1"/>
              <w:spacing w:before="31" w:after="31"/>
              <w:ind w:left="218"/>
              <w:jc w:val="both"/>
              <w:rPr>
                <w:rFonts w:ascii="Marianne Light" w:hAnsi="Marianne Light"/>
                <w:szCs w:val="20"/>
              </w:rPr>
            </w:pPr>
          </w:p>
        </w:tc>
        <w:tc>
          <w:tcPr>
            <w:tcW w:w="3764" w:type="dxa"/>
            <w:vMerge/>
            <w:tcBorders>
              <w:left w:val="single" w:sz="4" w:space="0" w:color="auto"/>
              <w:right w:val="single" w:sz="4" w:space="0" w:color="auto"/>
            </w:tcBorders>
            <w:vAlign w:val="center"/>
          </w:tcPr>
          <w:p w14:paraId="7DFD7D84" w14:textId="77777777" w:rsidR="00EA0A10" w:rsidRPr="006F2AEB" w:rsidRDefault="00EA0A10" w:rsidP="00EB25C1">
            <w:pPr>
              <w:pStyle w:val="CCTP-Tableau-Puce1"/>
              <w:numPr>
                <w:ilvl w:val="0"/>
                <w:numId w:val="70"/>
              </w:numPr>
              <w:spacing w:before="31" w:after="31"/>
              <w:ind w:left="408" w:hanging="187"/>
              <w:rPr>
                <w:rFonts w:ascii="Marianne Light" w:hAnsi="Marianne Light"/>
                <w:szCs w:val="20"/>
              </w:rPr>
            </w:pPr>
          </w:p>
        </w:tc>
      </w:tr>
      <w:tr w:rsidR="005906ED" w:rsidRPr="006F2AEB" w14:paraId="7E1FD180" w14:textId="77777777" w:rsidTr="00B322E1">
        <w:trPr>
          <w:trHeight w:val="345"/>
          <w:jc w:val="center"/>
        </w:trPr>
        <w:tc>
          <w:tcPr>
            <w:tcW w:w="9642" w:type="dxa"/>
            <w:gridSpan w:val="4"/>
            <w:tcBorders>
              <w:top w:val="single" w:sz="2" w:space="0" w:color="auto"/>
              <w:left w:val="single" w:sz="2" w:space="0" w:color="auto"/>
              <w:bottom w:val="single" w:sz="2" w:space="0" w:color="auto"/>
              <w:right w:val="single" w:sz="2" w:space="0" w:color="auto"/>
            </w:tcBorders>
            <w:shd w:val="clear" w:color="auto" w:fill="D9D9D9"/>
            <w:vAlign w:val="center"/>
          </w:tcPr>
          <w:p w14:paraId="298F6B9B"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Engagements de service</w:t>
            </w:r>
          </w:p>
        </w:tc>
      </w:tr>
      <w:tr w:rsidR="005906ED" w:rsidRPr="006F2AEB" w14:paraId="027744D0" w14:textId="77777777" w:rsidTr="00B322E1">
        <w:trPr>
          <w:trHeight w:val="773"/>
          <w:jc w:val="center"/>
        </w:trPr>
        <w:tc>
          <w:tcPr>
            <w:tcW w:w="9642" w:type="dxa"/>
            <w:gridSpan w:val="4"/>
            <w:tcBorders>
              <w:top w:val="single" w:sz="2" w:space="0" w:color="auto"/>
              <w:left w:val="single" w:sz="2" w:space="0" w:color="auto"/>
              <w:right w:val="single" w:sz="2" w:space="0" w:color="auto"/>
            </w:tcBorders>
            <w:shd w:val="clear" w:color="auto" w:fill="auto"/>
          </w:tcPr>
          <w:p w14:paraId="25B5248C"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Les engagements de service sont définis lors de la « Planification Incrément Planning » précédent et sont mentionnés sur le bon de commande ou l’ordre de service, comme décrits dans le présent CCTP.</w:t>
            </w:r>
          </w:p>
          <w:p w14:paraId="3147CAE1"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Ces engagements de service portent sur :</w:t>
            </w:r>
          </w:p>
          <w:p w14:paraId="2A3EE02C" w14:textId="784716EF" w:rsidR="005906ED" w:rsidRPr="006F2AEB" w:rsidRDefault="00BD2985" w:rsidP="00D71D47">
            <w:pPr>
              <w:pStyle w:val="CCTP-Tableau-Puce1"/>
              <w:numPr>
                <w:ilvl w:val="0"/>
                <w:numId w:val="70"/>
              </w:numPr>
              <w:spacing w:before="31" w:after="31"/>
              <w:ind w:left="315" w:hanging="284"/>
              <w:jc w:val="both"/>
              <w:rPr>
                <w:rFonts w:ascii="Marianne Light" w:hAnsi="Marianne Light"/>
                <w:szCs w:val="20"/>
              </w:rPr>
            </w:pPr>
            <w:r w:rsidRPr="006F2AEB">
              <w:rPr>
                <w:rFonts w:ascii="Marianne Light" w:hAnsi="Marianne Light"/>
                <w:szCs w:val="20"/>
              </w:rPr>
              <w:t>Le</w:t>
            </w:r>
            <w:r w:rsidR="005906ED" w:rsidRPr="006F2AEB">
              <w:rPr>
                <w:rFonts w:ascii="Marianne Light" w:hAnsi="Marianne Light"/>
                <w:szCs w:val="20"/>
              </w:rPr>
              <w:t xml:space="preserve"> respect des délais (MOM) ;</w:t>
            </w:r>
          </w:p>
          <w:p w14:paraId="492AC7EF" w14:textId="5A47D89E" w:rsidR="005906ED" w:rsidRPr="006F2AEB" w:rsidRDefault="00BD2985" w:rsidP="00D56237">
            <w:pPr>
              <w:pStyle w:val="CCTP-Tableau-Puce1"/>
              <w:numPr>
                <w:ilvl w:val="0"/>
                <w:numId w:val="70"/>
              </w:numPr>
              <w:spacing w:before="31" w:after="31"/>
              <w:ind w:left="315" w:hanging="284"/>
              <w:jc w:val="both"/>
              <w:rPr>
                <w:rFonts w:ascii="Marianne Light" w:hAnsi="Marianne Light"/>
                <w:szCs w:val="20"/>
              </w:rPr>
            </w:pPr>
            <w:r w:rsidRPr="006F2AEB">
              <w:rPr>
                <w:rFonts w:ascii="Marianne Light" w:hAnsi="Marianne Light"/>
                <w:szCs w:val="20"/>
              </w:rPr>
              <w:t xml:space="preserve">Le </w:t>
            </w:r>
            <w:r w:rsidR="005906ED" w:rsidRPr="006F2AEB">
              <w:rPr>
                <w:rFonts w:ascii="Marianne Light" w:hAnsi="Marianne Light"/>
                <w:szCs w:val="20"/>
              </w:rPr>
              <w:t>respect de la qualité des livrables documentaires et logiciel ;</w:t>
            </w:r>
          </w:p>
          <w:p w14:paraId="0944EE66" w14:textId="25691355" w:rsidR="005906ED" w:rsidRPr="006F2AEB" w:rsidRDefault="00BD2985" w:rsidP="00D56237">
            <w:pPr>
              <w:pStyle w:val="CCTP-Tableau-Puce1"/>
              <w:numPr>
                <w:ilvl w:val="0"/>
                <w:numId w:val="70"/>
              </w:numPr>
              <w:spacing w:before="31" w:after="31"/>
              <w:ind w:left="315" w:hanging="284"/>
              <w:jc w:val="both"/>
              <w:rPr>
                <w:rFonts w:ascii="Marianne Light" w:hAnsi="Marianne Light"/>
                <w:szCs w:val="20"/>
              </w:rPr>
            </w:pPr>
            <w:r w:rsidRPr="006F2AEB">
              <w:rPr>
                <w:rFonts w:ascii="Marianne Light" w:hAnsi="Marianne Light"/>
                <w:szCs w:val="20"/>
              </w:rPr>
              <w:t xml:space="preserve">Le </w:t>
            </w:r>
            <w:r w:rsidR="005906ED" w:rsidRPr="006F2AEB">
              <w:rPr>
                <w:rFonts w:ascii="Marianne Light" w:hAnsi="Marianne Light"/>
                <w:szCs w:val="20"/>
              </w:rPr>
              <w:t>respect du périmètre.</w:t>
            </w:r>
          </w:p>
          <w:p w14:paraId="6B2538F5" w14:textId="77777777" w:rsidR="0044559D" w:rsidRPr="006F2AEB" w:rsidRDefault="0044559D" w:rsidP="00B322E1">
            <w:pPr>
              <w:pStyle w:val="CCTP-Texte"/>
              <w:spacing w:before="62" w:after="62"/>
              <w:rPr>
                <w:rFonts w:ascii="Marianne Light" w:hAnsi="Marianne Light" w:cs="Arial"/>
                <w:sz w:val="20"/>
                <w:szCs w:val="20"/>
                <w:u w:val="single"/>
              </w:rPr>
            </w:pPr>
          </w:p>
          <w:p w14:paraId="347A78FA" w14:textId="17AE8832" w:rsidR="005906ED" w:rsidRPr="006F2AEB" w:rsidRDefault="005906ED" w:rsidP="00B322E1">
            <w:pPr>
              <w:pStyle w:val="CCTP-Texte"/>
              <w:spacing w:before="62" w:after="62"/>
              <w:rPr>
                <w:rFonts w:ascii="Marianne Light" w:hAnsi="Marianne Light" w:cs="Arial"/>
                <w:sz w:val="20"/>
                <w:szCs w:val="20"/>
                <w:u w:val="single"/>
              </w:rPr>
            </w:pPr>
            <w:r w:rsidRPr="006F2AEB">
              <w:rPr>
                <w:rFonts w:ascii="Marianne Light" w:hAnsi="Marianne Light" w:cs="Arial"/>
                <w:sz w:val="20"/>
                <w:szCs w:val="20"/>
                <w:u w:val="single"/>
              </w:rPr>
              <w:t>Variation de la Capacité à faire d’une Squad entre 2 incréments :</w:t>
            </w:r>
          </w:p>
          <w:p w14:paraId="597FD1F4" w14:textId="62740156" w:rsidR="005906ED" w:rsidRPr="006F2AEB" w:rsidRDefault="003E500B" w:rsidP="00B322E1">
            <w:pPr>
              <w:pStyle w:val="CCTP-Tableau-Texte1"/>
              <w:spacing w:before="31" w:after="31"/>
              <w:jc w:val="both"/>
              <w:rPr>
                <w:rFonts w:ascii="Marianne Light" w:hAnsi="Marianne Light"/>
                <w:szCs w:val="20"/>
              </w:rPr>
            </w:pPr>
            <w:r w:rsidRPr="006F2AEB">
              <w:rPr>
                <w:rFonts w:ascii="Marianne Light" w:hAnsi="Marianne Light"/>
                <w:szCs w:val="20"/>
              </w:rPr>
              <w:t>E</w:t>
            </w:r>
            <w:r w:rsidR="005906ED" w:rsidRPr="006F2AEB">
              <w:rPr>
                <w:rFonts w:ascii="Marianne Light" w:hAnsi="Marianne Light"/>
                <w:szCs w:val="20"/>
              </w:rPr>
              <w:t xml:space="preserve">n fonction du </w:t>
            </w:r>
            <w:proofErr w:type="spellStart"/>
            <w:r w:rsidR="005906ED" w:rsidRPr="006F2AEB">
              <w:rPr>
                <w:rFonts w:ascii="Marianne Light" w:hAnsi="Marianne Light"/>
                <w:szCs w:val="20"/>
              </w:rPr>
              <w:t>backlog</w:t>
            </w:r>
            <w:proofErr w:type="spellEnd"/>
            <w:r w:rsidR="005906ED" w:rsidRPr="006F2AEB">
              <w:rPr>
                <w:rFonts w:ascii="Marianne Light" w:hAnsi="Marianne Light"/>
                <w:szCs w:val="20"/>
              </w:rPr>
              <w:t xml:space="preserve"> de l’incrément suivant, le Ministère de la Justice peut décider de faire varier dans une fourchette de </w:t>
            </w:r>
            <w:r w:rsidR="005906ED" w:rsidRPr="006F2AEB">
              <w:rPr>
                <w:rFonts w:ascii="Marianne Light" w:hAnsi="Marianne Light"/>
                <w:b/>
                <w:bCs/>
                <w:szCs w:val="20"/>
              </w:rPr>
              <w:t xml:space="preserve">plus ou moins 20% la </w:t>
            </w:r>
            <w:r w:rsidR="003716AD" w:rsidRPr="006F2AEB">
              <w:rPr>
                <w:rFonts w:ascii="Marianne Light" w:hAnsi="Marianne Light"/>
                <w:b/>
                <w:bCs/>
                <w:szCs w:val="20"/>
              </w:rPr>
              <w:t>c</w:t>
            </w:r>
            <w:r w:rsidR="005906ED" w:rsidRPr="006F2AEB">
              <w:rPr>
                <w:rFonts w:ascii="Marianne Light" w:hAnsi="Marianne Light"/>
                <w:b/>
                <w:bCs/>
                <w:szCs w:val="20"/>
              </w:rPr>
              <w:t>apacité à faire</w:t>
            </w:r>
            <w:r w:rsidR="00C64BA0" w:rsidRPr="006F2AEB">
              <w:rPr>
                <w:rFonts w:ascii="Marianne Light" w:hAnsi="Marianne Light"/>
                <w:b/>
                <w:bCs/>
                <w:szCs w:val="20"/>
              </w:rPr>
              <w:t xml:space="preserve"> </w:t>
            </w:r>
            <w:r w:rsidR="005906ED" w:rsidRPr="006F2AEB">
              <w:rPr>
                <w:rFonts w:ascii="Marianne Light" w:hAnsi="Marianne Light"/>
                <w:szCs w:val="20"/>
              </w:rPr>
              <w:t>; étant précisé que cette variation est réalisée sans modifier la structure de l’incrément (le nombre et la durée des sprints restent inchangés).</w:t>
            </w:r>
          </w:p>
          <w:p w14:paraId="58DBF888" w14:textId="09DA50B4" w:rsidR="0044559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Toutefois, sur accord conjoint entre le Ministère de la Justice et le titulaire, cette variation peut aller au-delà de cette fourchette.</w:t>
            </w:r>
          </w:p>
          <w:p w14:paraId="67C6A9B1" w14:textId="77777777" w:rsidR="005906ED" w:rsidRPr="006F2AEB" w:rsidRDefault="005906ED" w:rsidP="00B322E1">
            <w:pPr>
              <w:pStyle w:val="CCTP-Tableau-Texte1"/>
              <w:spacing w:before="31" w:after="31"/>
              <w:jc w:val="both"/>
              <w:rPr>
                <w:rFonts w:ascii="Marianne Light" w:hAnsi="Marianne Light"/>
                <w:szCs w:val="20"/>
              </w:rPr>
            </w:pPr>
            <w:r w:rsidRPr="006F2AEB">
              <w:rPr>
                <w:rFonts w:ascii="Marianne Light" w:hAnsi="Marianne Light"/>
                <w:szCs w:val="20"/>
              </w:rPr>
              <w:t xml:space="preserve">Pour répondre à la demande de variation du </w:t>
            </w:r>
            <w:proofErr w:type="spellStart"/>
            <w:r w:rsidRPr="006F2AEB">
              <w:rPr>
                <w:rFonts w:ascii="Marianne Light" w:hAnsi="Marianne Light"/>
                <w:szCs w:val="20"/>
              </w:rPr>
              <w:t>backlog</w:t>
            </w:r>
            <w:proofErr w:type="spellEnd"/>
            <w:r w:rsidRPr="006F2AEB">
              <w:rPr>
                <w:rFonts w:ascii="Marianne Light" w:hAnsi="Marianne Light"/>
                <w:szCs w:val="20"/>
              </w:rPr>
              <w:t>, le titulaire adapte la composition de la Squad.</w:t>
            </w:r>
          </w:p>
          <w:p w14:paraId="119E56DE" w14:textId="607BD380" w:rsidR="0044559D" w:rsidRPr="006F2AEB" w:rsidRDefault="005906ED" w:rsidP="00B322E1">
            <w:pPr>
              <w:pStyle w:val="CCTP-Tableau-Texte1"/>
              <w:spacing w:before="31" w:after="31"/>
              <w:rPr>
                <w:rFonts w:ascii="Marianne Light" w:hAnsi="Marianne Light"/>
                <w:szCs w:val="20"/>
              </w:rPr>
            </w:pPr>
            <w:r w:rsidRPr="006F2AEB">
              <w:rPr>
                <w:rFonts w:ascii="Marianne Light" w:hAnsi="Marianne Light"/>
                <w:szCs w:val="20"/>
              </w:rPr>
              <w:t>Etant précisé que la variation de cette capacité à faire (CAF) est mise en œuvre au cours des sprints de l'incrément suivant d'une durée par défaut de 12 semaines (hors sprint I&amp;P).</w:t>
            </w:r>
          </w:p>
        </w:tc>
      </w:tr>
      <w:tr w:rsidR="005906ED" w:rsidRPr="006F2AEB" w14:paraId="382CBE92" w14:textId="77777777" w:rsidTr="00B322E1">
        <w:trPr>
          <w:trHeight w:val="345"/>
          <w:jc w:val="center"/>
        </w:trPr>
        <w:tc>
          <w:tcPr>
            <w:tcW w:w="9642" w:type="dxa"/>
            <w:gridSpan w:val="4"/>
            <w:tcBorders>
              <w:top w:val="single" w:sz="2" w:space="0" w:color="auto"/>
              <w:left w:val="single" w:sz="2" w:space="0" w:color="auto"/>
              <w:bottom w:val="single" w:sz="2" w:space="0" w:color="auto"/>
              <w:right w:val="single" w:sz="2" w:space="0" w:color="auto"/>
            </w:tcBorders>
            <w:shd w:val="clear" w:color="auto" w:fill="D9D9D9"/>
            <w:vAlign w:val="center"/>
          </w:tcPr>
          <w:p w14:paraId="3497A1F3" w14:textId="77777777" w:rsidR="005906ED" w:rsidRPr="006F2AEB" w:rsidRDefault="005906ED" w:rsidP="00B322E1">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Vérifications</w:t>
            </w:r>
          </w:p>
        </w:tc>
      </w:tr>
      <w:tr w:rsidR="005906ED" w:rsidRPr="006F2AEB" w14:paraId="0505BB72" w14:textId="77777777" w:rsidTr="00B322E1">
        <w:trPr>
          <w:trHeight w:val="260"/>
          <w:jc w:val="center"/>
        </w:trPr>
        <w:tc>
          <w:tcPr>
            <w:tcW w:w="9642" w:type="dxa"/>
            <w:gridSpan w:val="4"/>
            <w:tcBorders>
              <w:top w:val="single" w:sz="2" w:space="0" w:color="auto"/>
              <w:left w:val="single" w:sz="2" w:space="0" w:color="auto"/>
              <w:bottom w:val="single" w:sz="2" w:space="0" w:color="auto"/>
              <w:right w:val="single" w:sz="2" w:space="0" w:color="auto"/>
            </w:tcBorders>
          </w:tcPr>
          <w:p w14:paraId="61F996AE" w14:textId="77777777" w:rsidR="00730738" w:rsidRPr="006F2AEB" w:rsidRDefault="005906ED" w:rsidP="00730738">
            <w:pPr>
              <w:pStyle w:val="CCTP-Tableau-Texte1"/>
              <w:spacing w:before="31" w:after="31"/>
              <w:jc w:val="both"/>
              <w:rPr>
                <w:rFonts w:ascii="Marianne Light" w:hAnsi="Marianne Light"/>
                <w:szCs w:val="20"/>
              </w:rPr>
            </w:pPr>
            <w:r w:rsidRPr="006F2AEB">
              <w:rPr>
                <w:rFonts w:ascii="Marianne Light" w:hAnsi="Marianne Light"/>
                <w:szCs w:val="20"/>
              </w:rPr>
              <w:t xml:space="preserve">Les opérations de vérifications sont définies au chapitre </w:t>
            </w:r>
            <w:r w:rsidRPr="006F2AEB">
              <w:rPr>
                <w:rFonts w:ascii="Marianne Light" w:hAnsi="Marianne Light"/>
                <w:szCs w:val="20"/>
              </w:rPr>
              <w:fldChar w:fldCharType="begin"/>
            </w:r>
            <w:r w:rsidRPr="006F2AEB">
              <w:rPr>
                <w:rFonts w:ascii="Marianne Light" w:hAnsi="Marianne Light"/>
                <w:szCs w:val="20"/>
              </w:rPr>
              <w:instrText xml:space="preserve"> REF _Ref9502512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6.4</w:t>
            </w:r>
            <w:r w:rsidRPr="006F2AEB">
              <w:rPr>
                <w:rFonts w:ascii="Marianne Light" w:hAnsi="Marianne Light"/>
                <w:szCs w:val="20"/>
              </w:rPr>
              <w:fldChar w:fldCharType="end"/>
            </w:r>
            <w:r w:rsidRPr="006F2AEB">
              <w:rPr>
                <w:rFonts w:ascii="Marianne Light" w:hAnsi="Marianne Light"/>
                <w:szCs w:val="20"/>
              </w:rPr>
              <w:t> : « </w:t>
            </w:r>
            <w:r w:rsidRPr="006F2AEB">
              <w:rPr>
                <w:rFonts w:ascii="Marianne Light" w:hAnsi="Marianne Light"/>
                <w:szCs w:val="20"/>
              </w:rPr>
              <w:fldChar w:fldCharType="begin"/>
            </w:r>
            <w:r w:rsidRPr="006F2AEB">
              <w:rPr>
                <w:rFonts w:ascii="Marianne Light" w:hAnsi="Marianne Light"/>
                <w:szCs w:val="20"/>
              </w:rPr>
              <w:instrText xml:space="preserve"> REF _Ref9502513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Vérifications de livrables informatiques</w:t>
            </w:r>
            <w:r w:rsidRPr="006F2AEB">
              <w:rPr>
                <w:rFonts w:ascii="Marianne Light" w:hAnsi="Marianne Light"/>
                <w:szCs w:val="20"/>
              </w:rPr>
              <w:fldChar w:fldCharType="end"/>
            </w:r>
            <w:r w:rsidRPr="006F2AEB">
              <w:rPr>
                <w:rFonts w:ascii="Marianne Light" w:hAnsi="Marianne Light"/>
                <w:szCs w:val="20"/>
              </w:rPr>
              <w:t> ».</w:t>
            </w:r>
            <w:r w:rsidR="00730738" w:rsidRPr="006F2AEB">
              <w:rPr>
                <w:rFonts w:ascii="Marianne Light" w:hAnsi="Marianne Light"/>
                <w:szCs w:val="20"/>
              </w:rPr>
              <w:t xml:space="preserve"> Des précisions sont apportées à l’article X du CCAP.</w:t>
            </w:r>
          </w:p>
          <w:p w14:paraId="2797C8F9" w14:textId="3F167517" w:rsidR="005906ED" w:rsidRPr="006F2AEB" w:rsidRDefault="005906ED" w:rsidP="00B322E1">
            <w:pPr>
              <w:pStyle w:val="CCTP-Tableau-Texte1"/>
              <w:spacing w:before="31" w:after="31"/>
              <w:jc w:val="both"/>
              <w:rPr>
                <w:rFonts w:ascii="Marianne Light" w:hAnsi="Marianne Light"/>
                <w:szCs w:val="20"/>
              </w:rPr>
            </w:pPr>
          </w:p>
        </w:tc>
      </w:tr>
      <w:tr w:rsidR="005906ED" w:rsidRPr="006F2AEB" w14:paraId="14789DE5" w14:textId="77777777" w:rsidTr="00B322E1">
        <w:trPr>
          <w:trHeight w:val="245"/>
          <w:jc w:val="center"/>
        </w:trPr>
        <w:tc>
          <w:tcPr>
            <w:tcW w:w="9642" w:type="dxa"/>
            <w:gridSpan w:val="4"/>
            <w:tcBorders>
              <w:top w:val="single" w:sz="2" w:space="0" w:color="auto"/>
              <w:left w:val="single" w:sz="2" w:space="0" w:color="auto"/>
              <w:bottom w:val="single" w:sz="2" w:space="0" w:color="auto"/>
              <w:right w:val="single" w:sz="2" w:space="0" w:color="auto"/>
            </w:tcBorders>
            <w:shd w:val="clear" w:color="auto" w:fill="D9D9D9"/>
          </w:tcPr>
          <w:p w14:paraId="47F4C6BA" w14:textId="77777777" w:rsidR="005906ED" w:rsidRPr="006F2AEB" w:rsidRDefault="005906ED" w:rsidP="00B322E1">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Base tarifaire</w:t>
            </w:r>
          </w:p>
        </w:tc>
      </w:tr>
      <w:tr w:rsidR="00255E90" w:rsidRPr="00713B52" w14:paraId="4401BF0D" w14:textId="77777777" w:rsidTr="005B7337">
        <w:trPr>
          <w:trHeight w:val="11805"/>
          <w:jc w:val="center"/>
        </w:trPr>
        <w:tc>
          <w:tcPr>
            <w:tcW w:w="9642" w:type="dxa"/>
            <w:gridSpan w:val="4"/>
            <w:tcBorders>
              <w:top w:val="single" w:sz="2" w:space="0" w:color="auto"/>
              <w:left w:val="single" w:sz="2" w:space="0" w:color="auto"/>
              <w:right w:val="single" w:sz="2" w:space="0" w:color="auto"/>
            </w:tcBorders>
            <w:vAlign w:val="center"/>
          </w:tcPr>
          <w:p w14:paraId="6C271021" w14:textId="77777777" w:rsidR="00255E90" w:rsidRPr="006F2AEB" w:rsidRDefault="00255E90" w:rsidP="00B322E1">
            <w:pPr>
              <w:pStyle w:val="CCTP-Tableau-Texte1"/>
              <w:spacing w:before="31" w:after="31"/>
              <w:rPr>
                <w:rFonts w:ascii="Marianne Light" w:hAnsi="Marianne Light"/>
                <w:szCs w:val="20"/>
              </w:rPr>
            </w:pPr>
          </w:p>
          <w:p w14:paraId="646B87C4" w14:textId="66A647F7" w:rsidR="00473286" w:rsidRPr="006F2AEB" w:rsidRDefault="00473286" w:rsidP="00473286">
            <w:pPr>
              <w:pStyle w:val="CCTP-Tableau-Texte1"/>
              <w:rPr>
                <w:rFonts w:ascii="Marianne Light" w:hAnsi="Marianne Light"/>
                <w:szCs w:val="20"/>
              </w:rPr>
            </w:pPr>
            <w:r w:rsidRPr="006F2AEB">
              <w:rPr>
                <w:rFonts w:ascii="Marianne Light" w:hAnsi="Marianne Light"/>
                <w:szCs w:val="20"/>
              </w:rPr>
              <w:t>Le chiffrage de chaque incrément se fait sur la base du nombre de Story Points estimés pour réaliser l’ensemble de l’engagement de l’incrément.</w:t>
            </w:r>
          </w:p>
          <w:p w14:paraId="1423B097" w14:textId="77777777" w:rsidR="00625056" w:rsidRPr="006F2AEB" w:rsidRDefault="00625056" w:rsidP="00473286">
            <w:pPr>
              <w:pStyle w:val="CCTP-Tableau-Texte1"/>
              <w:rPr>
                <w:rFonts w:ascii="Marianne Light" w:hAnsi="Marianne Light"/>
                <w:szCs w:val="20"/>
              </w:rPr>
            </w:pPr>
          </w:p>
          <w:p w14:paraId="5AAFAC75" w14:textId="30D21198" w:rsidR="0042085E" w:rsidRPr="006F2AEB" w:rsidRDefault="0042085E" w:rsidP="0042085E">
            <w:pPr>
              <w:pStyle w:val="CCTP-Tableau-Texte1"/>
              <w:spacing w:before="31" w:after="31"/>
              <w:jc w:val="both"/>
              <w:rPr>
                <w:rFonts w:ascii="Marianne Light" w:hAnsi="Marianne Light"/>
                <w:szCs w:val="20"/>
              </w:rPr>
            </w:pPr>
            <w:r w:rsidRPr="006F2AEB">
              <w:rPr>
                <w:rFonts w:ascii="Marianne Light" w:hAnsi="Marianne Light"/>
                <w:szCs w:val="20"/>
              </w:rPr>
              <w:t xml:space="preserve">La définition du Story Point (SP) est figure au sein du glossaire du présent CCTP. </w:t>
            </w:r>
          </w:p>
          <w:p w14:paraId="03325C49" w14:textId="434FDC33" w:rsidR="00AA5D94" w:rsidRPr="006F2AEB" w:rsidRDefault="00AA5D94" w:rsidP="00AA5D94">
            <w:pPr>
              <w:pStyle w:val="CCTP-Tableau-Texte1"/>
              <w:spacing w:before="31" w:after="31"/>
              <w:jc w:val="both"/>
              <w:rPr>
                <w:rFonts w:ascii="Marianne Light" w:hAnsi="Marianne Light"/>
                <w:szCs w:val="20"/>
              </w:rPr>
            </w:pPr>
            <w:r w:rsidRPr="006F2AEB">
              <w:rPr>
                <w:rFonts w:ascii="Marianne Light" w:hAnsi="Marianne Light"/>
                <w:szCs w:val="20"/>
              </w:rPr>
              <w:t xml:space="preserve">Lors de cette </w:t>
            </w:r>
            <w:r w:rsidR="00473286" w:rsidRPr="006F2AEB">
              <w:rPr>
                <w:rFonts w:ascii="Marianne Light" w:hAnsi="Marianne Light"/>
                <w:szCs w:val="20"/>
              </w:rPr>
              <w:t>prestation</w:t>
            </w:r>
            <w:r w:rsidRPr="006F2AEB">
              <w:rPr>
                <w:rFonts w:ascii="Marianne Light" w:hAnsi="Marianne Light"/>
                <w:szCs w:val="20"/>
              </w:rPr>
              <w:t>, la valeur d’un Story Point sera fixé de manière arbitraire à :</w:t>
            </w:r>
          </w:p>
          <w:p w14:paraId="3E0B0762" w14:textId="4FD279CF" w:rsidR="00AA5D94" w:rsidRPr="006F2AEB" w:rsidRDefault="00AA5D94" w:rsidP="00AA5D94">
            <w:pPr>
              <w:pStyle w:val="CCTP-Tableau-Texte1"/>
              <w:spacing w:before="31" w:after="31"/>
              <w:jc w:val="both"/>
              <w:rPr>
                <w:rFonts w:ascii="Marianne Light" w:hAnsi="Marianne Light"/>
                <w:b/>
                <w:bCs/>
                <w:szCs w:val="20"/>
              </w:rPr>
            </w:pPr>
            <w:r w:rsidRPr="006F2AEB">
              <w:rPr>
                <w:rFonts w:ascii="Marianne Light" w:hAnsi="Marianne Light"/>
                <w:b/>
                <w:bCs/>
                <w:szCs w:val="20"/>
              </w:rPr>
              <w:t>Unité de charge de travail pour 1 p</w:t>
            </w:r>
            <w:r w:rsidR="007919E3" w:rsidRPr="006F2AEB">
              <w:rPr>
                <w:rFonts w:ascii="Marianne Light" w:hAnsi="Marianne Light"/>
                <w:b/>
                <w:bCs/>
                <w:szCs w:val="20"/>
              </w:rPr>
              <w:t>rofil</w:t>
            </w:r>
            <w:r w:rsidRPr="006F2AEB">
              <w:rPr>
                <w:rFonts w:ascii="Marianne Light" w:hAnsi="Marianne Light"/>
                <w:b/>
                <w:bCs/>
                <w:szCs w:val="20"/>
              </w:rPr>
              <w:t xml:space="preserve"> = 2 Story Points (SP).</w:t>
            </w:r>
          </w:p>
          <w:p w14:paraId="4827012E" w14:textId="77777777" w:rsidR="00AA5D94" w:rsidRPr="006F2AEB" w:rsidRDefault="00AA5D94" w:rsidP="00AA5D94">
            <w:pPr>
              <w:pStyle w:val="CCTP-Tableau-Texte1"/>
              <w:spacing w:before="31" w:after="31"/>
              <w:jc w:val="both"/>
              <w:rPr>
                <w:rFonts w:ascii="Marianne Light" w:hAnsi="Marianne Light"/>
                <w:szCs w:val="20"/>
              </w:rPr>
            </w:pPr>
          </w:p>
          <w:p w14:paraId="0DBA50C6" w14:textId="179CAE53" w:rsidR="00255E90" w:rsidRPr="006F2AEB" w:rsidRDefault="00255E90" w:rsidP="00B322E1">
            <w:pPr>
              <w:pStyle w:val="CCTP-Tableau-Texte1"/>
              <w:spacing w:before="31" w:after="31"/>
              <w:jc w:val="both"/>
              <w:rPr>
                <w:rFonts w:ascii="Marianne Light" w:hAnsi="Marianne Light"/>
                <w:szCs w:val="20"/>
              </w:rPr>
            </w:pPr>
            <w:r w:rsidRPr="006F2AEB">
              <w:rPr>
                <w:rFonts w:ascii="Marianne Light" w:hAnsi="Marianne Light"/>
                <w:szCs w:val="20"/>
              </w:rPr>
              <w:t>Voir BPU : forfaits par Story Point</w:t>
            </w:r>
            <w:r w:rsidR="00767D09" w:rsidRPr="006F2AEB">
              <w:rPr>
                <w:rFonts w:ascii="Marianne Light" w:hAnsi="Marianne Light"/>
                <w:szCs w:val="20"/>
              </w:rPr>
              <w:t xml:space="preserve"> organisation agile Scrum</w:t>
            </w:r>
            <w:r w:rsidRPr="006F2AEB">
              <w:rPr>
                <w:rFonts w:ascii="Marianne Light" w:hAnsi="Marianne Light"/>
                <w:szCs w:val="20"/>
              </w:rPr>
              <w:t> :</w:t>
            </w:r>
          </w:p>
          <w:p w14:paraId="647603AE" w14:textId="77777777" w:rsidR="00255E90" w:rsidRPr="006F2AEB" w:rsidRDefault="00255E90" w:rsidP="00B322E1">
            <w:pPr>
              <w:rPr>
                <w:rFonts w:ascii="Marianne Light" w:hAnsi="Marianne Light"/>
                <w:sz w:val="20"/>
                <w:szCs w:val="20"/>
              </w:rPr>
            </w:pPr>
          </w:p>
          <w:p w14:paraId="09A0BC20" w14:textId="77777777" w:rsidR="00BA5979" w:rsidRPr="009A1BCA" w:rsidRDefault="00BA5979" w:rsidP="00BA5979">
            <w:pPr>
              <w:rPr>
                <w:rFonts w:ascii="Marianne Light" w:hAnsi="Marianne Light"/>
                <w:sz w:val="20"/>
                <w:szCs w:val="20"/>
              </w:rPr>
            </w:pPr>
            <w:r w:rsidRPr="009A1BCA">
              <w:rPr>
                <w:rFonts w:ascii="Marianne Light" w:hAnsi="Marianne Light"/>
                <w:sz w:val="20"/>
                <w:szCs w:val="20"/>
              </w:rPr>
              <w:t xml:space="preserve">Afin de matérialiser le concept Agile de vélocité, la valeur du Story Point (SP) sera réévaluée à la fin de chaque incrément finalisé, sur la base des résultats de ce dernier. </w:t>
            </w:r>
          </w:p>
          <w:p w14:paraId="765DBC69" w14:textId="77777777" w:rsidR="00BA5979" w:rsidRPr="009A1BCA" w:rsidRDefault="00BA5979" w:rsidP="00BA5979">
            <w:pPr>
              <w:rPr>
                <w:rFonts w:ascii="Marianne Light" w:hAnsi="Marianne Light"/>
                <w:sz w:val="20"/>
                <w:szCs w:val="20"/>
              </w:rPr>
            </w:pPr>
          </w:p>
          <w:p w14:paraId="05120F78" w14:textId="77777777" w:rsidR="00BA5979" w:rsidRPr="009A1BCA" w:rsidRDefault="00BA5979" w:rsidP="00BA5979">
            <w:pPr>
              <w:rPr>
                <w:rFonts w:ascii="Marianne Light" w:hAnsi="Marianne Light"/>
                <w:sz w:val="20"/>
                <w:szCs w:val="20"/>
              </w:rPr>
            </w:pPr>
            <w:r w:rsidRPr="009A1BCA">
              <w:rPr>
                <w:rFonts w:ascii="Marianne Light" w:hAnsi="Marianne Light"/>
                <w:sz w:val="20"/>
                <w:szCs w:val="20"/>
              </w:rPr>
              <w:t>Si la vélocité réelle de l’incrément précédent a dépassé l’objectif prévu (i.e. nombre de SP livrés au-delà du nombre commandé), la commande suivante intègrera de manière proportionnelle une majoration du nombre de SP (</w:t>
            </w:r>
            <w:proofErr w:type="spellStart"/>
            <w:r w:rsidRPr="009A1BCA">
              <w:rPr>
                <w:rFonts w:ascii="Marianne Light" w:hAnsi="Marianne Light"/>
                <w:sz w:val="20"/>
                <w:szCs w:val="20"/>
              </w:rPr>
              <w:t>cf</w:t>
            </w:r>
            <w:proofErr w:type="spellEnd"/>
            <w:r w:rsidRPr="009A1BCA">
              <w:rPr>
                <w:rFonts w:ascii="Marianne Light" w:hAnsi="Marianne Light"/>
                <w:sz w:val="20"/>
                <w:szCs w:val="20"/>
              </w:rPr>
              <w:t xml:space="preserve"> exemple ci-dessous). </w:t>
            </w:r>
          </w:p>
          <w:p w14:paraId="20E823DF" w14:textId="77777777" w:rsidR="00BA5979" w:rsidRPr="009A1BCA" w:rsidRDefault="00BA5979" w:rsidP="00BA5979">
            <w:pPr>
              <w:rPr>
                <w:rFonts w:ascii="Marianne Light" w:hAnsi="Marianne Light"/>
                <w:sz w:val="20"/>
                <w:szCs w:val="20"/>
              </w:rPr>
            </w:pPr>
          </w:p>
          <w:p w14:paraId="04B4DB1C" w14:textId="54ECC84A" w:rsidR="00BA5979" w:rsidRPr="006F2AEB" w:rsidRDefault="00BA5979" w:rsidP="00BA5979">
            <w:pPr>
              <w:rPr>
                <w:rFonts w:ascii="Marianne Light" w:hAnsi="Marianne Light"/>
                <w:sz w:val="20"/>
                <w:szCs w:val="20"/>
              </w:rPr>
            </w:pPr>
            <w:r w:rsidRPr="009A1BCA">
              <w:rPr>
                <w:rFonts w:ascii="Marianne Light" w:hAnsi="Marianne Light"/>
                <w:sz w:val="20"/>
                <w:szCs w:val="20"/>
              </w:rPr>
              <w:t xml:space="preserve">En revanche, si le nombre de SP n’était pas à l’objectif attendu, seuls les SP livrés </w:t>
            </w:r>
            <w:r w:rsidR="00D954A3" w:rsidRPr="009A1BCA">
              <w:rPr>
                <w:rFonts w:ascii="Marianne Light" w:hAnsi="Marianne Light"/>
                <w:sz w:val="20"/>
                <w:szCs w:val="20"/>
              </w:rPr>
              <w:t>seraient</w:t>
            </w:r>
            <w:r w:rsidRPr="009A1BCA">
              <w:rPr>
                <w:rFonts w:ascii="Marianne Light" w:hAnsi="Marianne Light"/>
                <w:sz w:val="20"/>
                <w:szCs w:val="20"/>
              </w:rPr>
              <w:t xml:space="preserve"> constatés lors du service fait et le coût du SP restera inchangé.</w:t>
            </w:r>
            <w:r w:rsidRPr="006F2AEB">
              <w:rPr>
                <w:rFonts w:ascii="Marianne Light" w:hAnsi="Marianne Light"/>
                <w:sz w:val="20"/>
                <w:szCs w:val="20"/>
              </w:rPr>
              <w:t xml:space="preserve"> </w:t>
            </w:r>
          </w:p>
          <w:p w14:paraId="29468462" w14:textId="77777777" w:rsidR="00BA5979" w:rsidRPr="006F2AEB" w:rsidRDefault="00BA5979" w:rsidP="00BA5979">
            <w:pPr>
              <w:rPr>
                <w:rFonts w:ascii="Marianne Light" w:hAnsi="Marianne Light"/>
                <w:sz w:val="20"/>
                <w:szCs w:val="20"/>
              </w:rPr>
            </w:pPr>
          </w:p>
          <w:p w14:paraId="11517AD2" w14:textId="1ACCAB4F" w:rsidR="00BA5979" w:rsidRPr="006F2AEB" w:rsidRDefault="00BA5979" w:rsidP="00BA5979">
            <w:pPr>
              <w:rPr>
                <w:rFonts w:ascii="Marianne Light" w:hAnsi="Marianne Light"/>
                <w:sz w:val="20"/>
                <w:szCs w:val="20"/>
              </w:rPr>
            </w:pPr>
            <w:r w:rsidRPr="006F2AEB">
              <w:rPr>
                <w:rFonts w:ascii="Marianne Light" w:hAnsi="Marianne Light"/>
                <w:sz w:val="20"/>
                <w:szCs w:val="20"/>
              </w:rPr>
              <w:t>Le mode de calcul du coût révisé de l’incrément commandé est le suivant :</w:t>
            </w:r>
          </w:p>
          <w:p w14:paraId="7DE18E3F" w14:textId="77777777" w:rsidR="00BA5979" w:rsidRPr="006F2AEB" w:rsidRDefault="00BA5979" w:rsidP="00BA5979">
            <w:pPr>
              <w:pStyle w:val="Paragraphedeliste"/>
              <w:ind w:left="167"/>
              <w:rPr>
                <w:rFonts w:ascii="Marianne Light" w:hAnsi="Marianne Light"/>
                <w:sz w:val="20"/>
                <w:szCs w:val="20"/>
              </w:rPr>
            </w:pPr>
          </w:p>
          <w:p w14:paraId="511AFD6C" w14:textId="061E487E" w:rsidR="00BA5979" w:rsidRPr="006F2AEB" w:rsidRDefault="00BA5979" w:rsidP="006D3910">
            <w:pPr>
              <w:pStyle w:val="CCTP-Tableau-Texte1"/>
              <w:spacing w:before="31" w:after="31"/>
              <w:rPr>
                <w:rFonts w:ascii="Marianne Light" w:hAnsi="Marianne Light"/>
                <w:szCs w:val="20"/>
              </w:rPr>
            </w:pPr>
            <w:r w:rsidRPr="006F2AEB">
              <w:rPr>
                <w:rFonts w:ascii="Marianne Light" w:hAnsi="Marianne Light"/>
                <w:szCs w:val="20"/>
              </w:rPr>
              <w:t>Soit le coefficient de productivité PROD</w:t>
            </w:r>
            <w:r w:rsidRPr="006F2AEB">
              <w:rPr>
                <w:rFonts w:ascii="Marianne Light" w:hAnsi="Marianne Light"/>
                <w:szCs w:val="20"/>
                <w:vertAlign w:val="subscript"/>
              </w:rPr>
              <w:t>N</w:t>
            </w:r>
            <w:r w:rsidRPr="006F2AEB">
              <w:rPr>
                <w:rFonts w:ascii="Marianne Light" w:hAnsi="Marianne Light"/>
                <w:szCs w:val="20"/>
              </w:rPr>
              <w:t xml:space="preserve"> = </w:t>
            </w:r>
            <m:oMath>
              <m:f>
                <m:fPr>
                  <m:ctrlPr>
                    <w:rPr>
                      <w:rFonts w:ascii="Cambria Math" w:hAnsi="Cambria Math"/>
                      <w:szCs w:val="20"/>
                    </w:rPr>
                  </m:ctrlPr>
                </m:fPr>
                <m:num>
                  <m:r>
                    <m:rPr>
                      <m:sty m:val="p"/>
                    </m:rPr>
                    <w:rPr>
                      <w:rFonts w:ascii="Cambria Math" w:hAnsi="Cambria Math" w:cs="Cambria Math"/>
                      <w:szCs w:val="20"/>
                    </w:rPr>
                    <m:t xml:space="preserve">(somme des </m:t>
                  </m:r>
                  <m:r>
                    <m:rPr>
                      <m:sty m:val="b"/>
                    </m:rPr>
                    <w:rPr>
                      <w:rFonts w:ascii="Cambria Math" w:hAnsi="Cambria Math" w:cs="Cambria Math"/>
                      <w:szCs w:val="20"/>
                    </w:rPr>
                    <m:t>Story Points réalisés</m:t>
                  </m:r>
                  <m:r>
                    <m:rPr>
                      <m:sty m:val="p"/>
                    </m:rPr>
                    <w:rPr>
                      <w:rFonts w:ascii="Cambria Math" w:hAnsi="Cambria Math" w:cs="Cambria Math"/>
                      <w:szCs w:val="20"/>
                    </w:rPr>
                    <m:t xml:space="preserve"> dans </m:t>
                  </m:r>
                  <m:sSup>
                    <m:sSupPr>
                      <m:ctrlPr>
                        <w:rPr>
                          <w:rFonts w:ascii="Cambria Math" w:hAnsi="Cambria Math" w:cs="Cambria Math"/>
                          <w:szCs w:val="20"/>
                        </w:rPr>
                      </m:ctrlPr>
                    </m:sSupPr>
                    <m:e>
                      <m:r>
                        <m:rPr>
                          <m:sty m:val="p"/>
                        </m:rPr>
                        <w:rPr>
                          <w:rFonts w:ascii="Cambria Math" w:hAnsi="Cambria Math" w:cs="Cambria Math"/>
                          <w:szCs w:val="20"/>
                        </w:rPr>
                        <m:t>l</m:t>
                      </m:r>
                    </m:e>
                    <m:sup>
                      <m:r>
                        <m:rPr>
                          <m:sty m:val="p"/>
                        </m:rPr>
                        <w:rPr>
                          <w:rFonts w:ascii="Cambria Math" w:hAnsi="Cambria Math" w:cs="Cambria Math"/>
                          <w:szCs w:val="20"/>
                        </w:rPr>
                        <m:t>'</m:t>
                      </m:r>
                    </m:sup>
                  </m:sSup>
                  <m:r>
                    <m:rPr>
                      <m:sty m:val="p"/>
                    </m:rPr>
                    <w:rPr>
                      <w:rFonts w:ascii="Cambria Math" w:hAnsi="Cambria Math" w:cs="Cambria Math"/>
                      <w:szCs w:val="20"/>
                    </w:rPr>
                    <m:t xml:space="preserve">incrément N-1 </m:t>
                  </m:r>
                  <m:r>
                    <w:rPr>
                      <w:rFonts w:ascii="Cambria Math" w:hAnsi="Cambria Math" w:cs="Cambria Math"/>
                      <w:szCs w:val="20"/>
                    </w:rPr>
                    <m:t>excepté  le dernier Sprint)</m:t>
                  </m:r>
                </m:num>
                <m:den>
                  <m:r>
                    <m:rPr>
                      <m:sty m:val="p"/>
                    </m:rPr>
                    <w:rPr>
                      <w:rFonts w:ascii="Cambria Math" w:hAnsi="Cambria Math" w:cs="Cambria Math"/>
                      <w:szCs w:val="20"/>
                    </w:rPr>
                    <m:t>(</m:t>
                  </m:r>
                  <m:r>
                    <m:rPr>
                      <m:sty m:val="b"/>
                    </m:rPr>
                    <w:rPr>
                      <w:rFonts w:ascii="Cambria Math" w:hAnsi="Cambria Math"/>
                      <w:szCs w:val="20"/>
                    </w:rPr>
                    <m:t>Unité de charge de travail globale DevTU</m:t>
                  </m:r>
                  <m:r>
                    <m:rPr>
                      <m:sty m:val="p"/>
                    </m:rPr>
                    <w:rPr>
                      <w:rFonts w:ascii="Cambria Math" w:hAnsi="Cambria Math"/>
                      <w:szCs w:val="20"/>
                    </w:rPr>
                    <m:t xml:space="preserve"> </m:t>
                  </m:r>
                  <m:r>
                    <w:rPr>
                      <w:rFonts w:ascii="Cambria Math" w:hAnsi="Cambria Math" w:cs="Cambria Math"/>
                      <w:szCs w:val="20"/>
                    </w:rPr>
                    <m:t xml:space="preserve">sur la période de </m:t>
                  </m:r>
                  <m:sSup>
                    <m:sSupPr>
                      <m:ctrlPr>
                        <w:rPr>
                          <w:rFonts w:ascii="Cambria Math" w:hAnsi="Cambria Math" w:cs="Cambria Math"/>
                          <w:i/>
                          <w:szCs w:val="20"/>
                        </w:rPr>
                      </m:ctrlPr>
                    </m:sSupPr>
                    <m:e>
                      <m:r>
                        <w:rPr>
                          <w:rFonts w:ascii="Cambria Math" w:hAnsi="Cambria Math" w:cs="Cambria Math"/>
                          <w:szCs w:val="20"/>
                        </w:rPr>
                        <m:t>l</m:t>
                      </m:r>
                    </m:e>
                    <m:sup>
                      <m:r>
                        <w:rPr>
                          <w:rFonts w:ascii="Cambria Math" w:hAnsi="Cambria Math" w:cs="Cambria Math"/>
                          <w:szCs w:val="20"/>
                        </w:rPr>
                        <m:t>'</m:t>
                      </m:r>
                    </m:sup>
                  </m:sSup>
                  <m:r>
                    <w:rPr>
                      <w:rFonts w:ascii="Cambria Math" w:hAnsi="Cambria Math" w:cs="Cambria Math"/>
                      <w:szCs w:val="20"/>
                    </w:rPr>
                    <m:t>incrément N-1 excepté le dernier Sprint</m:t>
                  </m:r>
                  <m:r>
                    <m:rPr>
                      <m:sty m:val="p"/>
                    </m:rPr>
                    <w:rPr>
                      <w:rFonts w:ascii="Cambria Math" w:hAnsi="Cambria Math" w:cs="Cambria Math"/>
                      <w:szCs w:val="20"/>
                    </w:rPr>
                    <m:t xml:space="preserve"> </m:t>
                  </m:r>
                  <m:r>
                    <w:rPr>
                      <w:rFonts w:ascii="Cambria Math" w:hAnsi="Cambria Math" w:cs="Cambria Math"/>
                      <w:szCs w:val="20"/>
                    </w:rPr>
                    <m:t>)</m:t>
                  </m:r>
                </m:den>
              </m:f>
            </m:oMath>
          </w:p>
          <w:p w14:paraId="1378FFDD" w14:textId="77777777" w:rsidR="00BA5979" w:rsidRPr="006F2AEB" w:rsidRDefault="00BA5979" w:rsidP="00BA5979">
            <w:pPr>
              <w:pStyle w:val="CCTP-Tableau-Puce1"/>
              <w:spacing w:before="31" w:after="31"/>
              <w:jc w:val="both"/>
              <w:rPr>
                <w:rFonts w:ascii="Marianne Light" w:hAnsi="Marianne Light"/>
                <w:szCs w:val="20"/>
              </w:rPr>
            </w:pPr>
          </w:p>
          <w:p w14:paraId="23FC7CC8" w14:textId="21BCE7CF" w:rsidR="00BA5979" w:rsidRPr="006F2AEB" w:rsidRDefault="00BA5979" w:rsidP="00BA5979">
            <w:pPr>
              <w:pStyle w:val="CCTP-Tableau-Puce1"/>
              <w:spacing w:before="31" w:after="31"/>
              <w:jc w:val="both"/>
              <w:rPr>
                <w:rFonts w:ascii="Marianne Light" w:hAnsi="Marianne Light"/>
                <w:szCs w:val="20"/>
              </w:rPr>
            </w:pPr>
            <w:r w:rsidRPr="006F2AEB">
              <w:rPr>
                <w:rFonts w:ascii="Marianne Light" w:hAnsi="Marianne Light"/>
                <w:szCs w:val="20"/>
              </w:rPr>
              <w:t>NB : pour le 1</w:t>
            </w:r>
            <w:r w:rsidRPr="006F2AEB">
              <w:rPr>
                <w:rFonts w:ascii="Marianne Light" w:hAnsi="Marianne Light"/>
                <w:szCs w:val="20"/>
                <w:vertAlign w:val="superscript"/>
              </w:rPr>
              <w:t>er</w:t>
            </w:r>
            <w:r w:rsidRPr="006F2AEB">
              <w:rPr>
                <w:rFonts w:ascii="Marianne Light" w:hAnsi="Marianne Light"/>
                <w:szCs w:val="20"/>
              </w:rPr>
              <w:t xml:space="preserve"> incrément, les valeurs seront de l’incrément de calibrage (incrément 0) : PROD</w:t>
            </w:r>
            <w:r w:rsidRPr="006F2AEB">
              <w:rPr>
                <w:rFonts w:ascii="Marianne Light" w:hAnsi="Marianne Light"/>
                <w:szCs w:val="20"/>
                <w:vertAlign w:val="subscript"/>
              </w:rPr>
              <w:t>N</w:t>
            </w:r>
            <w:r w:rsidRPr="006F2AEB">
              <w:rPr>
                <w:rFonts w:ascii="Marianne Light" w:hAnsi="Marianne Light"/>
                <w:szCs w:val="20"/>
              </w:rPr>
              <w:t xml:space="preserve"> = 2</w:t>
            </w:r>
          </w:p>
          <w:p w14:paraId="284BC0AD" w14:textId="77777777" w:rsidR="00BA5979" w:rsidRPr="006F2AEB" w:rsidRDefault="00BA5979" w:rsidP="00BA5979">
            <w:pPr>
              <w:pStyle w:val="CCTP-Tableau-Puce1"/>
              <w:spacing w:before="31" w:after="31"/>
              <w:jc w:val="both"/>
              <w:rPr>
                <w:rFonts w:ascii="Marianne Light" w:hAnsi="Marianne Light"/>
                <w:szCs w:val="20"/>
              </w:rPr>
            </w:pPr>
          </w:p>
          <w:p w14:paraId="06F2611C" w14:textId="0C1F01D4" w:rsidR="00BA5979" w:rsidRPr="006F2AEB" w:rsidRDefault="00BA5979" w:rsidP="00BA5979">
            <w:pPr>
              <w:pStyle w:val="CCTP-Tableau-Puce1"/>
              <w:spacing w:before="31" w:after="31"/>
              <w:jc w:val="both"/>
              <w:rPr>
                <w:rFonts w:ascii="Marianne Light" w:hAnsi="Marianne Light"/>
                <w:szCs w:val="20"/>
              </w:rPr>
            </w:pPr>
            <w:r w:rsidRPr="006F2AEB">
              <w:rPr>
                <w:rFonts w:ascii="Marianne Light" w:hAnsi="Marianne Light"/>
                <w:szCs w:val="20"/>
              </w:rPr>
              <w:t>Soit PU le prix unitaire du Story Point commandée dans le BPU. Le prix de l’incrément commandé sera fonction des résultats de l’incrément précédent, dans une logique « gagnant/gagnant » pour le Titulaire et pour le Ministère en cas de dépassement des objectifs :</w:t>
            </w:r>
          </w:p>
          <w:p w14:paraId="1B841B75" w14:textId="77777777" w:rsidR="00BA5979" w:rsidRPr="006F2AEB" w:rsidRDefault="00BA5979" w:rsidP="00BA5979">
            <w:pPr>
              <w:pStyle w:val="CCTP-Tableau-Puce1"/>
              <w:spacing w:before="31" w:after="31"/>
              <w:jc w:val="both"/>
              <w:rPr>
                <w:rFonts w:ascii="Marianne Light" w:hAnsi="Marianne Light"/>
                <w:szCs w:val="20"/>
              </w:rPr>
            </w:pPr>
            <w:r w:rsidRPr="006F2AEB">
              <w:rPr>
                <w:rFonts w:ascii="Marianne Light" w:hAnsi="Marianne Light"/>
                <w:szCs w:val="20"/>
              </w:rPr>
              <w:t xml:space="preserve"> </w:t>
            </w:r>
          </w:p>
          <w:p w14:paraId="361E1865" w14:textId="77777777" w:rsidR="00BA5979" w:rsidRPr="006F2AEB" w:rsidRDefault="00BA5979" w:rsidP="00BA5979">
            <w:pPr>
              <w:pStyle w:val="CCTP-Tableau-Puce1"/>
              <w:numPr>
                <w:ilvl w:val="5"/>
                <w:numId w:val="280"/>
              </w:numPr>
              <w:spacing w:before="31" w:after="31"/>
              <w:ind w:left="321"/>
              <w:jc w:val="both"/>
              <w:rPr>
                <w:rFonts w:ascii="Marianne Light" w:hAnsi="Marianne Light"/>
                <w:szCs w:val="20"/>
              </w:rPr>
            </w:pPr>
            <w:r w:rsidRPr="006F2AEB">
              <w:rPr>
                <w:rFonts w:ascii="Marianne Light" w:hAnsi="Marianne Light"/>
                <w:szCs w:val="20"/>
              </w:rPr>
              <w:t>Si le titulaire a atteint ou dépassé l’objectif (</w:t>
            </w:r>
            <w:proofErr w:type="spellStart"/>
            <w:r w:rsidRPr="006F2AEB">
              <w:rPr>
                <w:rFonts w:ascii="Marianne Light" w:hAnsi="Marianne Light"/>
                <w:szCs w:val="20"/>
              </w:rPr>
              <w:t>ie</w:t>
            </w:r>
            <w:proofErr w:type="spellEnd"/>
            <w:r w:rsidRPr="006F2AEB">
              <w:rPr>
                <w:rFonts w:ascii="Marianne Light" w:hAnsi="Marianne Light"/>
                <w:szCs w:val="20"/>
              </w:rPr>
              <w:t xml:space="preserve"> vélocité réelle &gt; vélocité commandée) : </w:t>
            </w:r>
          </w:p>
          <w:p w14:paraId="3B9A99B5" w14:textId="617BBC81" w:rsidR="00BA5979" w:rsidRPr="006F2AEB" w:rsidRDefault="00BA5979" w:rsidP="00BF115B">
            <w:pPr>
              <w:pStyle w:val="CCTP-Tableau-Puce1"/>
              <w:spacing w:before="31" w:after="31"/>
              <w:ind w:left="321"/>
              <w:rPr>
                <w:rFonts w:ascii="Marianne Light" w:hAnsi="Marianne Light"/>
                <w:szCs w:val="20"/>
              </w:rPr>
            </w:pPr>
            <w:proofErr w:type="gramStart"/>
            <w:r w:rsidRPr="006F2AEB">
              <w:rPr>
                <w:rFonts w:ascii="Marianne Light" w:hAnsi="Marianne Light"/>
                <w:szCs w:val="20"/>
              </w:rPr>
              <w:t>Coût</w:t>
            </w:r>
            <w:r w:rsidR="00BF115B">
              <w:rPr>
                <w:rFonts w:ascii="Marianne Light" w:hAnsi="Marianne Light"/>
                <w:szCs w:val="20"/>
              </w:rPr>
              <w:t xml:space="preserve"> </w:t>
            </w:r>
            <w:r w:rsidRPr="006F2AEB">
              <w:rPr>
                <w:rFonts w:ascii="Marianne Light" w:hAnsi="Marianne Light"/>
                <w:szCs w:val="20"/>
              </w:rPr>
              <w:t xml:space="preserve"> Incrément</w:t>
            </w:r>
            <w:proofErr w:type="gramEnd"/>
            <w:r w:rsidRPr="006F2AEB">
              <w:rPr>
                <w:rFonts w:ascii="Marianne Light" w:hAnsi="Marianne Light"/>
                <w:szCs w:val="20"/>
              </w:rPr>
              <w:t xml:space="preserve"> = </w:t>
            </w:r>
            <m:oMath>
              <m:r>
                <m:rPr>
                  <m:sty m:val="p"/>
                </m:rPr>
                <w:rPr>
                  <w:rFonts w:ascii="Cambria Math" w:hAnsi="Cambria Math"/>
                  <w:szCs w:val="20"/>
                </w:rPr>
                <m:t xml:space="preserve">PU x </m:t>
              </m:r>
              <m:d>
                <m:dPr>
                  <m:ctrlPr>
                    <w:rPr>
                      <w:rFonts w:ascii="Cambria Math" w:hAnsi="Cambria Math" w:cs="Cambria Math"/>
                      <w:b/>
                      <w:bCs/>
                      <w:szCs w:val="20"/>
                    </w:rPr>
                  </m:ctrlPr>
                </m:dPr>
                <m:e>
                  <m:r>
                    <m:rPr>
                      <m:sty m:val="b"/>
                    </m:rPr>
                    <w:rPr>
                      <w:rFonts w:ascii="Cambria Math" w:hAnsi="Cambria Math"/>
                      <w:szCs w:val="20"/>
                    </w:rPr>
                    <m:t>Unité de charge de travail  globale DevTU</m:t>
                  </m:r>
                  <m:r>
                    <m:rPr>
                      <m:sty m:val="bi"/>
                    </m:rPr>
                    <w:rPr>
                      <w:rFonts w:ascii="Cambria Math" w:hAnsi="Cambria Math" w:cs="Cambria Math"/>
                      <w:szCs w:val="20"/>
                    </w:rPr>
                    <m:t xml:space="preserve">sur la période de </m:t>
                  </m:r>
                  <m:sSup>
                    <m:sSupPr>
                      <m:ctrlPr>
                        <w:rPr>
                          <w:rFonts w:ascii="Cambria Math" w:hAnsi="Cambria Math" w:cs="Cambria Math"/>
                          <w:b/>
                          <w:bCs/>
                          <w:i/>
                          <w:szCs w:val="20"/>
                        </w:rPr>
                      </m:ctrlPr>
                    </m:sSupPr>
                    <m:e>
                      <m:r>
                        <m:rPr>
                          <m:sty m:val="bi"/>
                        </m:rPr>
                        <w:rPr>
                          <w:rFonts w:ascii="Cambria Math" w:hAnsi="Cambria Math" w:cs="Cambria Math"/>
                          <w:szCs w:val="20"/>
                        </w:rPr>
                        <m:t>l</m:t>
                      </m:r>
                    </m:e>
                    <m:sup>
                      <m:r>
                        <m:rPr>
                          <m:sty m:val="bi"/>
                        </m:rPr>
                        <w:rPr>
                          <w:rFonts w:ascii="Cambria Math" w:hAnsi="Cambria Math" w:cs="Cambria Math"/>
                          <w:szCs w:val="20"/>
                        </w:rPr>
                        <m:t>'</m:t>
                      </m:r>
                    </m:sup>
                  </m:sSup>
                  <m:r>
                    <m:rPr>
                      <m:sty m:val="bi"/>
                    </m:rPr>
                    <w:rPr>
                      <w:rFonts w:ascii="Cambria Math" w:hAnsi="Cambria Math" w:cs="Cambria Math"/>
                      <w:szCs w:val="20"/>
                    </w:rPr>
                    <m:t>incrément N</m:t>
                  </m:r>
                </m:e>
              </m:d>
              <m:r>
                <w:rPr>
                  <w:rFonts w:ascii="Cambria Math" w:hAnsi="Cambria Math" w:cs="Cambria Math"/>
                  <w:szCs w:val="20"/>
                </w:rPr>
                <m:t xml:space="preserve"> x </m:t>
              </m:r>
            </m:oMath>
            <w:r w:rsidRPr="00BF115B">
              <w:rPr>
                <w:rFonts w:ascii="Marianne Light" w:hAnsi="Marianne Light"/>
                <w:szCs w:val="20"/>
              </w:rPr>
              <w:t>Moyenne</w:t>
            </w:r>
            <w:r w:rsidR="00DD1DF1" w:rsidRPr="00BF115B">
              <w:rPr>
                <w:rFonts w:ascii="Marianne Light" w:hAnsi="Marianne Light"/>
                <w:szCs w:val="20"/>
                <w:bdr w:val="single" w:sz="4" w:space="0" w:color="auto"/>
              </w:rPr>
              <w:t xml:space="preserve"> </w:t>
            </w:r>
            <w:r w:rsidRPr="00BF115B">
              <w:rPr>
                <w:rFonts w:ascii="Marianne Light" w:hAnsi="Marianne Light"/>
                <w:szCs w:val="20"/>
                <w:bdr w:val="single" w:sz="4" w:space="0" w:color="auto"/>
              </w:rPr>
              <w:t>(PROD</w:t>
            </w:r>
            <w:r w:rsidRPr="00BF115B">
              <w:rPr>
                <w:rFonts w:ascii="Marianne Light" w:hAnsi="Marianne Light"/>
                <w:szCs w:val="20"/>
                <w:bdr w:val="single" w:sz="4" w:space="0" w:color="auto"/>
                <w:vertAlign w:val="subscript"/>
              </w:rPr>
              <w:t>N-1</w:t>
            </w:r>
            <w:r w:rsidRPr="00BF115B">
              <w:rPr>
                <w:rFonts w:ascii="Marianne Light" w:hAnsi="Marianne Light"/>
                <w:szCs w:val="20"/>
                <w:bdr w:val="single" w:sz="4" w:space="0" w:color="auto"/>
              </w:rPr>
              <w:t xml:space="preserve"> , PROD</w:t>
            </w:r>
            <w:r w:rsidRPr="00BF115B">
              <w:rPr>
                <w:rFonts w:ascii="Marianne Light" w:hAnsi="Marianne Light"/>
                <w:szCs w:val="20"/>
                <w:bdr w:val="single" w:sz="4" w:space="0" w:color="auto"/>
                <w:vertAlign w:val="subscript"/>
              </w:rPr>
              <w:t>N</w:t>
            </w:r>
            <w:r w:rsidRPr="006F2AEB">
              <w:rPr>
                <w:rFonts w:ascii="Marianne Light" w:hAnsi="Marianne Light"/>
                <w:szCs w:val="20"/>
              </w:rPr>
              <w:t xml:space="preserve">) </w:t>
            </w:r>
          </w:p>
          <w:p w14:paraId="35078561" w14:textId="77777777" w:rsidR="00BA5979" w:rsidRPr="006F2AEB" w:rsidRDefault="00BA5979" w:rsidP="00BA5979">
            <w:pPr>
              <w:pStyle w:val="CCTP-Tableau-Puce1"/>
              <w:spacing w:before="31" w:after="31"/>
              <w:ind w:left="321"/>
              <w:jc w:val="both"/>
              <w:rPr>
                <w:rFonts w:ascii="Marianne Light" w:hAnsi="Marianne Light"/>
                <w:szCs w:val="20"/>
              </w:rPr>
            </w:pPr>
          </w:p>
          <w:p w14:paraId="7C949ECB" w14:textId="77777777" w:rsidR="00BA5979" w:rsidRPr="006F2AEB" w:rsidRDefault="00BA5979" w:rsidP="00BA5979">
            <w:pPr>
              <w:pStyle w:val="CCTP-Tableau-Puce1"/>
              <w:numPr>
                <w:ilvl w:val="5"/>
                <w:numId w:val="280"/>
              </w:numPr>
              <w:spacing w:before="31" w:after="31"/>
              <w:ind w:left="321"/>
              <w:jc w:val="both"/>
              <w:rPr>
                <w:rFonts w:ascii="Marianne Light" w:hAnsi="Marianne Light"/>
                <w:szCs w:val="20"/>
              </w:rPr>
            </w:pPr>
            <w:r w:rsidRPr="006F2AEB">
              <w:rPr>
                <w:rFonts w:ascii="Marianne Light" w:hAnsi="Marianne Light"/>
                <w:szCs w:val="20"/>
              </w:rPr>
              <w:t>Si le titulaire n’a pas atteint son objectif de vélocité </w:t>
            </w:r>
            <w:proofErr w:type="spellStart"/>
            <w:r w:rsidRPr="006F2AEB">
              <w:rPr>
                <w:rFonts w:ascii="Marianne Light" w:hAnsi="Marianne Light"/>
                <w:szCs w:val="20"/>
              </w:rPr>
              <w:t>ie</w:t>
            </w:r>
            <w:proofErr w:type="spellEnd"/>
            <w:r w:rsidRPr="006F2AEB">
              <w:rPr>
                <w:rFonts w:ascii="Marianne Light" w:hAnsi="Marianne Light"/>
                <w:szCs w:val="20"/>
              </w:rPr>
              <w:t xml:space="preserve"> V</w:t>
            </w:r>
            <w:r w:rsidRPr="006F2AEB">
              <w:rPr>
                <w:rFonts w:ascii="Marianne Light" w:hAnsi="Marianne Light"/>
                <w:szCs w:val="20"/>
                <w:vertAlign w:val="subscript"/>
              </w:rPr>
              <w:t>N</w:t>
            </w:r>
            <w:r w:rsidRPr="006F2AEB">
              <w:rPr>
                <w:rFonts w:ascii="Marianne Light" w:hAnsi="Marianne Light"/>
                <w:szCs w:val="20"/>
              </w:rPr>
              <w:t xml:space="preserve"> &lt; V</w:t>
            </w:r>
            <w:r w:rsidRPr="006F2AEB">
              <w:rPr>
                <w:rFonts w:ascii="Marianne Light" w:hAnsi="Marianne Light"/>
                <w:szCs w:val="20"/>
                <w:vertAlign w:val="subscript"/>
              </w:rPr>
              <w:t>N-1</w:t>
            </w:r>
            <w:r w:rsidRPr="006F2AEB">
              <w:rPr>
                <w:rFonts w:ascii="Marianne Light" w:hAnsi="Marianne Light"/>
                <w:szCs w:val="20"/>
              </w:rPr>
              <w:t> le prix n’est pas révisé :</w:t>
            </w:r>
          </w:p>
          <w:p w14:paraId="6C9CD9AA" w14:textId="35D48EB5" w:rsidR="00BA5979" w:rsidRPr="006F2AEB" w:rsidRDefault="00BA5979" w:rsidP="00BA5979">
            <w:pPr>
              <w:pStyle w:val="CCTP-Tableau-Puce1"/>
              <w:spacing w:before="31" w:after="31"/>
              <w:ind w:left="321"/>
              <w:jc w:val="both"/>
              <w:rPr>
                <w:rFonts w:ascii="Marianne Light" w:hAnsi="Marianne Light"/>
                <w:szCs w:val="20"/>
              </w:rPr>
            </w:pPr>
            <w:r w:rsidRPr="006F2AEB">
              <w:rPr>
                <w:rFonts w:ascii="Marianne Light" w:hAnsi="Marianne Light"/>
                <w:szCs w:val="20"/>
              </w:rPr>
              <w:t xml:space="preserve">Prix = </w:t>
            </w:r>
            <m:oMath>
              <m:r>
                <w:rPr>
                  <w:rFonts w:ascii="Cambria Math" w:hAnsi="Cambria Math"/>
                  <w:szCs w:val="20"/>
                </w:rPr>
                <m:t xml:space="preserve">PU x </m:t>
              </m:r>
              <m:d>
                <m:dPr>
                  <m:ctrlPr>
                    <w:rPr>
                      <w:rFonts w:ascii="Cambria Math" w:hAnsi="Cambria Math" w:cs="Cambria Math"/>
                      <w:szCs w:val="20"/>
                    </w:rPr>
                  </m:ctrlPr>
                </m:dPr>
                <m:e>
                  <m:r>
                    <m:rPr>
                      <m:sty m:val="b"/>
                    </m:rPr>
                    <w:rPr>
                      <w:rFonts w:ascii="Cambria Math" w:hAnsi="Cambria Math"/>
                      <w:szCs w:val="20"/>
                    </w:rPr>
                    <m:t>Unité de charge de travail globale DevTU</m:t>
                  </m:r>
                  <m:r>
                    <m:rPr>
                      <m:sty m:val="p"/>
                    </m:rPr>
                    <w:rPr>
                      <w:rFonts w:ascii="Cambria Math" w:hAnsi="Cambria Math"/>
                      <w:szCs w:val="20"/>
                    </w:rPr>
                    <m:t xml:space="preserve">  </m:t>
                  </m:r>
                  <m:r>
                    <w:rPr>
                      <w:rFonts w:ascii="Cambria Math" w:hAnsi="Cambria Math" w:cs="Cambria Math"/>
                      <w:szCs w:val="20"/>
                    </w:rPr>
                    <m:t xml:space="preserve">sur la période de </m:t>
                  </m:r>
                  <m:sSup>
                    <m:sSupPr>
                      <m:ctrlPr>
                        <w:rPr>
                          <w:rFonts w:ascii="Cambria Math" w:hAnsi="Cambria Math" w:cs="Cambria Math"/>
                          <w:i/>
                          <w:szCs w:val="20"/>
                        </w:rPr>
                      </m:ctrlPr>
                    </m:sSupPr>
                    <m:e>
                      <m:r>
                        <w:rPr>
                          <w:rFonts w:ascii="Cambria Math" w:hAnsi="Cambria Math" w:cs="Cambria Math"/>
                          <w:szCs w:val="20"/>
                        </w:rPr>
                        <m:t>l</m:t>
                      </m:r>
                    </m:e>
                    <m:sup>
                      <m:r>
                        <w:rPr>
                          <w:rFonts w:ascii="Cambria Math" w:hAnsi="Cambria Math" w:cs="Cambria Math"/>
                          <w:szCs w:val="20"/>
                        </w:rPr>
                        <m:t>'</m:t>
                      </m:r>
                    </m:sup>
                  </m:sSup>
                  <m:r>
                    <w:rPr>
                      <w:rFonts w:ascii="Cambria Math" w:hAnsi="Cambria Math" w:cs="Cambria Math"/>
                      <w:szCs w:val="20"/>
                    </w:rPr>
                    <m:t>incrément N</m:t>
                  </m:r>
                </m:e>
              </m:d>
              <m:r>
                <w:rPr>
                  <w:rFonts w:ascii="Cambria Math" w:hAnsi="Cambria Math" w:cs="Cambria Math"/>
                  <w:szCs w:val="20"/>
                </w:rPr>
                <m:t xml:space="preserve"> x </m:t>
              </m:r>
            </m:oMath>
            <w:r w:rsidRPr="006F2AEB">
              <w:rPr>
                <w:rFonts w:ascii="Marianne Light" w:hAnsi="Marianne Light"/>
                <w:szCs w:val="20"/>
              </w:rPr>
              <w:t>PROD</w:t>
            </w:r>
            <w:r w:rsidRPr="006F2AEB">
              <w:rPr>
                <w:rFonts w:ascii="Marianne Light" w:hAnsi="Marianne Light"/>
                <w:szCs w:val="20"/>
                <w:vertAlign w:val="subscript"/>
              </w:rPr>
              <w:t>N-1</w:t>
            </w:r>
          </w:p>
          <w:p w14:paraId="41C64463" w14:textId="3FCD1C26" w:rsidR="00CF4F38" w:rsidRPr="006F2AEB" w:rsidRDefault="00BA5979" w:rsidP="00B322E1">
            <w:pPr>
              <w:pStyle w:val="CCTP-Tableau-Puce1"/>
              <w:spacing w:before="31" w:after="31"/>
              <w:jc w:val="both"/>
              <w:rPr>
                <w:rFonts w:ascii="Marianne Light" w:hAnsi="Marianne Light"/>
                <w:szCs w:val="20"/>
              </w:rPr>
            </w:pPr>
            <w:r w:rsidRPr="006F2AEB">
              <w:rPr>
                <w:rFonts w:ascii="Marianne Light" w:hAnsi="Marianne Light"/>
                <w:szCs w:val="20"/>
              </w:rPr>
              <w:t xml:space="preserve"> </w:t>
            </w:r>
          </w:p>
          <w:p w14:paraId="4BC6F4E5" w14:textId="3CC9CA6E" w:rsidR="00255E90" w:rsidRPr="006F2AEB" w:rsidRDefault="00255E90" w:rsidP="00B322E1">
            <w:pPr>
              <w:pStyle w:val="CCTP-Tableau-Puce1"/>
              <w:spacing w:before="31" w:after="31"/>
              <w:jc w:val="both"/>
              <w:rPr>
                <w:rFonts w:ascii="Marianne Light" w:hAnsi="Marianne Light"/>
                <w:szCs w:val="20"/>
              </w:rPr>
            </w:pPr>
            <w:r w:rsidRPr="006F2AEB">
              <w:rPr>
                <w:rFonts w:ascii="Marianne Light" w:hAnsi="Marianne Light"/>
                <w:szCs w:val="20"/>
              </w:rPr>
              <w:t xml:space="preserve">Pour rappel, l’ensemble des tâches d’un incrément </w:t>
            </w:r>
            <w:r w:rsidR="000355D1" w:rsidRPr="006F2AEB">
              <w:rPr>
                <w:rFonts w:ascii="Marianne Light" w:hAnsi="Marianne Light"/>
                <w:szCs w:val="20"/>
              </w:rPr>
              <w:t>comprend :</w:t>
            </w:r>
          </w:p>
          <w:p w14:paraId="2AADCA89" w14:textId="77777777" w:rsidR="00255E90" w:rsidRPr="006F2AEB" w:rsidRDefault="00255E90" w:rsidP="005F5F87">
            <w:pPr>
              <w:pStyle w:val="CCTP-Tableau-Puce2"/>
              <w:numPr>
                <w:ilvl w:val="1"/>
                <w:numId w:val="135"/>
              </w:numPr>
              <w:spacing w:before="31" w:after="31"/>
              <w:ind w:left="456" w:hanging="456"/>
              <w:jc w:val="both"/>
              <w:rPr>
                <w:rFonts w:ascii="Marianne Light" w:hAnsi="Marianne Light"/>
                <w:szCs w:val="20"/>
              </w:rPr>
            </w:pPr>
            <w:r w:rsidRPr="006F2AEB">
              <w:rPr>
                <w:rFonts w:ascii="Marianne Light" w:hAnsi="Marianne Light"/>
                <w:szCs w:val="20"/>
              </w:rPr>
              <w:t>La planification des sprints ;</w:t>
            </w:r>
          </w:p>
          <w:p w14:paraId="683FBF56" w14:textId="77777777" w:rsidR="00255E90" w:rsidRPr="006F2AEB" w:rsidRDefault="00255E90" w:rsidP="005F5F87">
            <w:pPr>
              <w:pStyle w:val="CCTP-Tableau-Puce2"/>
              <w:numPr>
                <w:ilvl w:val="1"/>
                <w:numId w:val="135"/>
              </w:numPr>
              <w:spacing w:before="31" w:after="31"/>
              <w:ind w:left="456" w:hanging="456"/>
              <w:jc w:val="both"/>
              <w:rPr>
                <w:rFonts w:ascii="Marianne Light" w:hAnsi="Marianne Light"/>
                <w:szCs w:val="20"/>
              </w:rPr>
            </w:pPr>
            <w:r w:rsidRPr="006F2AEB">
              <w:rPr>
                <w:rFonts w:ascii="Marianne Light" w:hAnsi="Marianne Light"/>
                <w:szCs w:val="20"/>
              </w:rPr>
              <w:t xml:space="preserve">Le développement des </w:t>
            </w:r>
            <w:r w:rsidRPr="006F2AEB">
              <w:rPr>
                <w:rFonts w:ascii="Marianne Light" w:hAnsi="Marianne Light"/>
                <w:i/>
                <w:szCs w:val="20"/>
              </w:rPr>
              <w:t xml:space="preserve">User Stories et </w:t>
            </w:r>
            <w:proofErr w:type="spellStart"/>
            <w:r w:rsidRPr="006F2AEB">
              <w:rPr>
                <w:rFonts w:ascii="Marianne Light" w:hAnsi="Marianne Light"/>
                <w:i/>
                <w:szCs w:val="20"/>
              </w:rPr>
              <w:t>Enablers</w:t>
            </w:r>
            <w:proofErr w:type="spellEnd"/>
            <w:r w:rsidRPr="006F2AEB">
              <w:rPr>
                <w:rFonts w:ascii="Marianne Light" w:hAnsi="Marianne Light"/>
                <w:szCs w:val="20"/>
              </w:rPr>
              <w:t xml:space="preserve"> des sprints et leur livraison ;</w:t>
            </w:r>
          </w:p>
          <w:p w14:paraId="709C30B6" w14:textId="77777777" w:rsidR="00255E90" w:rsidRPr="006F2AEB" w:rsidRDefault="00255E90" w:rsidP="005F5F87">
            <w:pPr>
              <w:pStyle w:val="CCTP-Tableau-Puce2"/>
              <w:numPr>
                <w:ilvl w:val="1"/>
                <w:numId w:val="135"/>
              </w:numPr>
              <w:spacing w:before="31" w:after="31"/>
              <w:ind w:left="456" w:hanging="456"/>
              <w:jc w:val="both"/>
              <w:rPr>
                <w:rFonts w:ascii="Marianne Light" w:hAnsi="Marianne Light"/>
                <w:szCs w:val="20"/>
              </w:rPr>
            </w:pPr>
            <w:r w:rsidRPr="006F2AEB">
              <w:rPr>
                <w:rFonts w:ascii="Marianne Light" w:hAnsi="Marianne Light"/>
                <w:szCs w:val="20"/>
              </w:rPr>
              <w:t>La documentation fonctionnelle et technique associée ;</w:t>
            </w:r>
          </w:p>
          <w:p w14:paraId="3305BA97" w14:textId="77777777" w:rsidR="00255E90" w:rsidRPr="006F2AEB" w:rsidRDefault="00255E90" w:rsidP="00BD2985">
            <w:pPr>
              <w:pStyle w:val="CCTP-Tableau-Puce2"/>
              <w:numPr>
                <w:ilvl w:val="1"/>
                <w:numId w:val="135"/>
              </w:numPr>
              <w:spacing w:before="31" w:after="31"/>
              <w:ind w:left="456" w:hanging="456"/>
              <w:jc w:val="both"/>
              <w:rPr>
                <w:rFonts w:ascii="Marianne Light" w:hAnsi="Marianne Light"/>
                <w:szCs w:val="20"/>
              </w:rPr>
            </w:pPr>
            <w:r w:rsidRPr="006F2AEB">
              <w:rPr>
                <w:rFonts w:ascii="Marianne Light" w:hAnsi="Marianne Light"/>
                <w:szCs w:val="20"/>
              </w:rPr>
              <w:t>La comitologie des cérémonies agiles ;</w:t>
            </w:r>
          </w:p>
          <w:p w14:paraId="4BC6D106" w14:textId="77777777" w:rsidR="00255E90" w:rsidRPr="006F2AEB" w:rsidRDefault="00255E90" w:rsidP="005F5F87">
            <w:pPr>
              <w:pStyle w:val="Paragraphedeliste"/>
              <w:numPr>
                <w:ilvl w:val="1"/>
                <w:numId w:val="135"/>
              </w:numPr>
              <w:ind w:left="456" w:hanging="456"/>
              <w:rPr>
                <w:rFonts w:ascii="Marianne Light" w:hAnsi="Marianne Light"/>
                <w:sz w:val="20"/>
                <w:szCs w:val="20"/>
              </w:rPr>
            </w:pPr>
            <w:r w:rsidRPr="006F2AEB">
              <w:rPr>
                <w:rFonts w:ascii="Marianne Light" w:hAnsi="Marianne Light"/>
                <w:sz w:val="20"/>
                <w:szCs w:val="20"/>
              </w:rPr>
              <w:t>L’enrichissement des tests de non régression automatisés ;</w:t>
            </w:r>
          </w:p>
          <w:p w14:paraId="254DB6E9" w14:textId="1AECB02E" w:rsidR="00255E90" w:rsidRPr="006F2AEB" w:rsidRDefault="00255E90" w:rsidP="005F5F87">
            <w:pPr>
              <w:pStyle w:val="CCTP-Tableau-Puce2"/>
              <w:numPr>
                <w:ilvl w:val="1"/>
                <w:numId w:val="135"/>
              </w:numPr>
              <w:spacing w:before="31" w:after="31"/>
              <w:ind w:left="456" w:hanging="456"/>
              <w:jc w:val="both"/>
              <w:rPr>
                <w:rFonts w:ascii="Marianne Light" w:hAnsi="Marianne Light"/>
                <w:szCs w:val="20"/>
              </w:rPr>
            </w:pPr>
            <w:r w:rsidRPr="006F2AEB">
              <w:rPr>
                <w:rFonts w:ascii="Marianne Light" w:hAnsi="Marianne Light"/>
                <w:szCs w:val="20"/>
              </w:rPr>
              <w:t>La correction des anomalies issues de</w:t>
            </w:r>
            <w:r w:rsidR="00902924" w:rsidRPr="006F2AEB">
              <w:rPr>
                <w:rFonts w:ascii="Marianne Light" w:hAnsi="Marianne Light"/>
                <w:szCs w:val="20"/>
              </w:rPr>
              <w:t>s</w:t>
            </w:r>
            <w:r w:rsidRPr="006F2AEB">
              <w:rPr>
                <w:rFonts w:ascii="Marianne Light" w:hAnsi="Marianne Light"/>
                <w:szCs w:val="20"/>
              </w:rPr>
              <w:t xml:space="preserve"> </w:t>
            </w:r>
            <w:r w:rsidR="00902924" w:rsidRPr="006F2AEB">
              <w:rPr>
                <w:rFonts w:ascii="Marianne Light" w:hAnsi="Marianne Light"/>
                <w:szCs w:val="20"/>
              </w:rPr>
              <w:t>phases de VA</w:t>
            </w:r>
            <w:r w:rsidR="00C6401E" w:rsidRPr="006F2AEB">
              <w:rPr>
                <w:rFonts w:ascii="Marianne Light" w:hAnsi="Marianne Light"/>
                <w:szCs w:val="20"/>
              </w:rPr>
              <w:t xml:space="preserve">, puis </w:t>
            </w:r>
            <w:r w:rsidR="00902924" w:rsidRPr="006F2AEB">
              <w:rPr>
                <w:rFonts w:ascii="Marianne Light" w:hAnsi="Marianne Light"/>
                <w:szCs w:val="20"/>
              </w:rPr>
              <w:t xml:space="preserve">de VSR </w:t>
            </w:r>
            <w:r w:rsidRPr="006F2AEB">
              <w:rPr>
                <w:rFonts w:ascii="Marianne Light" w:hAnsi="Marianne Light"/>
                <w:szCs w:val="20"/>
              </w:rPr>
              <w:t xml:space="preserve">; </w:t>
            </w:r>
          </w:p>
          <w:p w14:paraId="0497B05F" w14:textId="261EA87F" w:rsidR="00255E90" w:rsidRPr="006F2AEB" w:rsidRDefault="00255E90" w:rsidP="00453F12">
            <w:pPr>
              <w:pStyle w:val="CCTP-Tableau-Puce2"/>
              <w:numPr>
                <w:ilvl w:val="1"/>
                <w:numId w:val="135"/>
              </w:numPr>
              <w:spacing w:before="31" w:after="31"/>
              <w:ind w:left="456" w:hanging="456"/>
              <w:jc w:val="both"/>
              <w:rPr>
                <w:rFonts w:ascii="Marianne Light" w:hAnsi="Marianne Light"/>
                <w:szCs w:val="20"/>
              </w:rPr>
            </w:pPr>
            <w:r w:rsidRPr="006F2AEB">
              <w:rPr>
                <w:rFonts w:ascii="Marianne Light" w:hAnsi="Marianne Light"/>
                <w:szCs w:val="20"/>
              </w:rPr>
              <w:t xml:space="preserve">Les obligations transverses du titulaire et les modalités de gouvernance de l’accord cadre. </w:t>
            </w:r>
          </w:p>
          <w:p w14:paraId="4A55DF76" w14:textId="77777777" w:rsidR="00255E90" w:rsidRPr="006F2AEB" w:rsidRDefault="00255E90" w:rsidP="00D84F36">
            <w:pPr>
              <w:pStyle w:val="CCTP-Tableau-Puce2"/>
              <w:numPr>
                <w:ilvl w:val="0"/>
                <w:numId w:val="0"/>
              </w:numPr>
              <w:spacing w:before="31" w:after="31"/>
              <w:ind w:left="360"/>
              <w:jc w:val="both"/>
              <w:rPr>
                <w:rFonts w:ascii="Marianne Light" w:hAnsi="Marianne Light"/>
                <w:szCs w:val="20"/>
              </w:rPr>
            </w:pPr>
          </w:p>
          <w:p w14:paraId="5825984C" w14:textId="277CC7FA" w:rsidR="00255E90" w:rsidRPr="006F2AEB" w:rsidRDefault="00255E90" w:rsidP="00325804">
            <w:pPr>
              <w:pStyle w:val="CCTP-Tableau-Puce2"/>
              <w:spacing w:before="31" w:after="31"/>
              <w:ind w:left="31" w:firstLine="0"/>
              <w:jc w:val="both"/>
              <w:rPr>
                <w:rFonts w:ascii="Marianne Light" w:hAnsi="Marianne Light"/>
                <w:szCs w:val="20"/>
              </w:rPr>
            </w:pPr>
            <w:r w:rsidRPr="006F2AEB">
              <w:rPr>
                <w:rFonts w:ascii="Marianne Light" w:hAnsi="Marianne Light"/>
                <w:szCs w:val="20"/>
              </w:rPr>
              <w:lastRenderedPageBreak/>
              <w:t>Remarque : les corrections des anomalies relatives au MCO sont financées dans le cadre des forfaits décrit à la « Base tarifaires » du chapitre</w:t>
            </w:r>
            <w:r w:rsidR="00473286" w:rsidRPr="006F2AEB">
              <w:rPr>
                <w:rFonts w:ascii="Marianne Light" w:hAnsi="Marianne Light"/>
                <w:szCs w:val="20"/>
              </w:rPr>
              <w:fldChar w:fldCharType="begin"/>
            </w:r>
            <w:r w:rsidR="00473286" w:rsidRPr="006F2AEB">
              <w:rPr>
                <w:rFonts w:ascii="Marianne Light" w:hAnsi="Marianne Light"/>
                <w:szCs w:val="20"/>
              </w:rPr>
              <w:instrText xml:space="preserve"> REF _Ref64311853 \r \h </w:instrText>
            </w:r>
            <w:r w:rsidR="00BE5ECF" w:rsidRPr="006F2AEB">
              <w:rPr>
                <w:rFonts w:ascii="Marianne Light" w:hAnsi="Marianne Light"/>
                <w:szCs w:val="20"/>
              </w:rPr>
              <w:instrText xml:space="preserve"> \* MERGEFORMAT </w:instrText>
            </w:r>
            <w:r w:rsidR="00473286" w:rsidRPr="006F2AEB">
              <w:rPr>
                <w:rFonts w:ascii="Marianne Light" w:hAnsi="Marianne Light"/>
                <w:szCs w:val="20"/>
              </w:rPr>
            </w:r>
            <w:r w:rsidR="00473286" w:rsidRPr="006F2AEB">
              <w:rPr>
                <w:rFonts w:ascii="Marianne Light" w:hAnsi="Marianne Light"/>
                <w:szCs w:val="20"/>
              </w:rPr>
              <w:fldChar w:fldCharType="separate"/>
            </w:r>
            <w:r w:rsidR="00473286" w:rsidRPr="006F2AEB">
              <w:rPr>
                <w:rFonts w:ascii="Marianne Light" w:hAnsi="Marianne Light"/>
                <w:szCs w:val="20"/>
              </w:rPr>
              <w:t>5.3.6</w:t>
            </w:r>
            <w:r w:rsidR="00473286" w:rsidRPr="006F2AEB">
              <w:rPr>
                <w:rFonts w:ascii="Marianne Light" w:hAnsi="Marianne Light"/>
                <w:szCs w:val="20"/>
              </w:rPr>
              <w:fldChar w:fldCharType="end"/>
            </w:r>
            <w:r w:rsidRPr="006F2AEB">
              <w:rPr>
                <w:rFonts w:ascii="Marianne Light" w:hAnsi="Marianne Light"/>
                <w:szCs w:val="20"/>
              </w:rPr>
              <w:t xml:space="preserve">  « </w:t>
            </w:r>
            <w:r w:rsidRPr="006F2AEB">
              <w:rPr>
                <w:rFonts w:ascii="Marianne Light" w:hAnsi="Marianne Light"/>
                <w:szCs w:val="20"/>
              </w:rPr>
              <w:fldChar w:fldCharType="begin"/>
            </w:r>
            <w:r w:rsidRPr="006F2AEB">
              <w:rPr>
                <w:rFonts w:ascii="Marianne Light" w:hAnsi="Marianne Light"/>
                <w:szCs w:val="20"/>
              </w:rPr>
              <w:instrText xml:space="preserve"> REF _Ref64311853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Support de niveau 3</w:t>
            </w:r>
            <w:r w:rsidRPr="006F2AEB">
              <w:rPr>
                <w:rFonts w:ascii="Marianne Light" w:eastAsiaTheme="minorEastAsia" w:hAnsi="Marianne Light" w:cstheme="minorBidi"/>
                <w:szCs w:val="20"/>
              </w:rPr>
              <w:t xml:space="preserve"> et maintenance corrective</w:t>
            </w:r>
            <w:r w:rsidRPr="006F2AEB">
              <w:rPr>
                <w:rFonts w:ascii="Marianne Light" w:hAnsi="Marianne Light"/>
                <w:szCs w:val="20"/>
              </w:rPr>
              <w:fldChar w:fldCharType="end"/>
            </w:r>
            <w:r w:rsidRPr="006F2AEB">
              <w:rPr>
                <w:rFonts w:ascii="Marianne Light" w:hAnsi="Marianne Light"/>
                <w:szCs w:val="20"/>
              </w:rPr>
              <w:t>».</w:t>
            </w:r>
          </w:p>
          <w:p w14:paraId="4D714C24" w14:textId="791087BA" w:rsidR="00E94468" w:rsidRPr="006F2AEB" w:rsidRDefault="00E94468" w:rsidP="00325804">
            <w:pPr>
              <w:pStyle w:val="CCTP-Tableau-Puce2"/>
              <w:spacing w:before="31" w:after="31"/>
              <w:ind w:left="31" w:firstLine="0"/>
              <w:jc w:val="both"/>
              <w:rPr>
                <w:rFonts w:ascii="Marianne Light" w:hAnsi="Marianne Light"/>
                <w:szCs w:val="20"/>
              </w:rPr>
            </w:pPr>
          </w:p>
          <w:p w14:paraId="5DDFBECD" w14:textId="3DB2A245" w:rsidR="00BE5ECF" w:rsidRPr="006F2AEB" w:rsidRDefault="00BE5ECF" w:rsidP="00325804">
            <w:pPr>
              <w:pStyle w:val="CCTP-Tableau-Puce2"/>
              <w:spacing w:before="31" w:after="31"/>
              <w:ind w:left="31" w:firstLine="0"/>
              <w:jc w:val="both"/>
              <w:rPr>
                <w:rFonts w:ascii="Marianne Light" w:hAnsi="Marianne Light"/>
                <w:szCs w:val="20"/>
              </w:rPr>
            </w:pPr>
            <w:r w:rsidRPr="006F2AEB">
              <w:rPr>
                <w:rFonts w:ascii="Marianne Light" w:hAnsi="Marianne Light"/>
                <w:szCs w:val="20"/>
              </w:rPr>
              <w:t>Exemple de calcul :</w:t>
            </w:r>
          </w:p>
          <w:p w14:paraId="0A33D678" w14:textId="01B782A7" w:rsidR="00BE5ECF" w:rsidRPr="006F2AEB" w:rsidRDefault="00BE5ECF" w:rsidP="00D84F36">
            <w:pPr>
              <w:pStyle w:val="CCTP-Tableau-Puce2"/>
              <w:spacing w:before="31" w:after="31"/>
              <w:ind w:left="360"/>
              <w:jc w:val="both"/>
              <w:rPr>
                <w:rFonts w:ascii="Marianne Light" w:hAnsi="Marianne Light"/>
                <w:szCs w:val="20"/>
              </w:rPr>
            </w:pPr>
          </w:p>
          <w:p w14:paraId="781BF7F6" w14:textId="64049A85" w:rsidR="00BE5ECF" w:rsidRPr="006F2AEB" w:rsidRDefault="00BE5ECF" w:rsidP="00D84F36">
            <w:pPr>
              <w:pStyle w:val="CCTP-Tableau-Puce2"/>
              <w:spacing w:before="31" w:after="31"/>
              <w:ind w:left="360"/>
              <w:jc w:val="both"/>
              <w:rPr>
                <w:rFonts w:ascii="Marianne Light" w:hAnsi="Marianne Light"/>
                <w:szCs w:val="20"/>
              </w:rPr>
            </w:pPr>
            <w:r w:rsidRPr="006F2AEB">
              <w:rPr>
                <w:rFonts w:ascii="Marianne Light" w:hAnsi="Marianne Light"/>
                <w:noProof/>
                <w:szCs w:val="20"/>
              </w:rPr>
              <w:drawing>
                <wp:inline distT="0" distB="0" distL="0" distR="0" wp14:anchorId="1FA8BE5B" wp14:editId="279B5AF6">
                  <wp:extent cx="5760720" cy="4095115"/>
                  <wp:effectExtent l="0" t="0" r="0" b="63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720" cy="4095115"/>
                          </a:xfrm>
                          <a:prstGeom prst="rect">
                            <a:avLst/>
                          </a:prstGeom>
                          <a:noFill/>
                          <a:ln>
                            <a:noFill/>
                          </a:ln>
                        </pic:spPr>
                      </pic:pic>
                    </a:graphicData>
                  </a:graphic>
                </wp:inline>
              </w:drawing>
            </w:r>
          </w:p>
          <w:p w14:paraId="462AA549" w14:textId="77777777" w:rsidR="00D26A8D" w:rsidRPr="006F2AEB" w:rsidRDefault="00D26A8D" w:rsidP="00D26A8D">
            <w:pPr>
              <w:pStyle w:val="CCTP-Tableau-Texte1"/>
              <w:spacing w:before="31" w:after="31"/>
              <w:jc w:val="both"/>
              <w:rPr>
                <w:rFonts w:ascii="Marianne Light" w:hAnsi="Marianne Light"/>
                <w:szCs w:val="20"/>
              </w:rPr>
            </w:pPr>
          </w:p>
          <w:p w14:paraId="3B90FB34" w14:textId="5C0411BF" w:rsidR="00366945" w:rsidRPr="006F2AEB" w:rsidRDefault="00812529" w:rsidP="00C70904">
            <w:pPr>
              <w:pStyle w:val="CCTP-Tableau-Texte1"/>
              <w:spacing w:before="31" w:after="31"/>
              <w:jc w:val="both"/>
              <w:rPr>
                <w:rFonts w:ascii="Marianne Light" w:hAnsi="Marianne Light"/>
                <w:szCs w:val="20"/>
              </w:rPr>
            </w:pPr>
            <w:bookmarkStart w:id="371" w:name="_Hlk207204757"/>
            <w:r w:rsidRPr="006F2AEB">
              <w:rPr>
                <w:rFonts w:ascii="Marianne Light" w:hAnsi="Marianne Light"/>
                <w:szCs w:val="20"/>
              </w:rPr>
              <w:t xml:space="preserve">A l’aide de ses propres ressources, Le Ministère de la Justice réalisera régulièrement des audits de chiffrage par échantillonnage permettant de s’assurer que les chiffrages sont cohérents. </w:t>
            </w:r>
            <w:bookmarkEnd w:id="371"/>
          </w:p>
        </w:tc>
      </w:tr>
    </w:tbl>
    <w:p w14:paraId="76DA523E" w14:textId="5E1A2610" w:rsidR="005906ED" w:rsidRDefault="005906ED">
      <w:pPr>
        <w:rPr>
          <w:rFonts w:asciiTheme="majorHAnsi" w:hAnsiTheme="majorHAnsi"/>
        </w:rPr>
      </w:pPr>
    </w:p>
    <w:p w14:paraId="2C33094F" w14:textId="6B31CC19" w:rsidR="00BF115B" w:rsidRDefault="00BF115B">
      <w:pPr>
        <w:rPr>
          <w:rFonts w:asciiTheme="majorHAnsi" w:hAnsiTheme="majorHAnsi"/>
        </w:rPr>
      </w:pPr>
    </w:p>
    <w:p w14:paraId="706FD9A2" w14:textId="3A92F154" w:rsidR="00BF115B" w:rsidRDefault="00BF115B">
      <w:pPr>
        <w:rPr>
          <w:rFonts w:asciiTheme="majorHAnsi" w:hAnsiTheme="majorHAnsi"/>
        </w:rPr>
      </w:pPr>
    </w:p>
    <w:p w14:paraId="3240EC46" w14:textId="3D6AD839" w:rsidR="00BF115B" w:rsidRDefault="00BF115B">
      <w:pPr>
        <w:rPr>
          <w:rFonts w:asciiTheme="majorHAnsi" w:hAnsiTheme="majorHAnsi"/>
        </w:rPr>
      </w:pPr>
    </w:p>
    <w:p w14:paraId="46F5D2BB" w14:textId="749EDFC5" w:rsidR="00BF115B" w:rsidRDefault="00BF115B">
      <w:pPr>
        <w:rPr>
          <w:rFonts w:asciiTheme="majorHAnsi" w:hAnsiTheme="majorHAnsi"/>
        </w:rPr>
      </w:pPr>
    </w:p>
    <w:p w14:paraId="0DFB7BBC" w14:textId="45B7B60F" w:rsidR="00BF115B" w:rsidRDefault="00BF115B">
      <w:pPr>
        <w:rPr>
          <w:rFonts w:asciiTheme="majorHAnsi" w:hAnsiTheme="majorHAnsi"/>
        </w:rPr>
      </w:pPr>
    </w:p>
    <w:p w14:paraId="33D0289A" w14:textId="0800B84F" w:rsidR="00BF115B" w:rsidRDefault="00BF115B">
      <w:pPr>
        <w:rPr>
          <w:rFonts w:asciiTheme="majorHAnsi" w:hAnsiTheme="majorHAnsi"/>
        </w:rPr>
      </w:pPr>
    </w:p>
    <w:p w14:paraId="1EAB53CB" w14:textId="014CA5C5" w:rsidR="00BF115B" w:rsidRDefault="00BF115B">
      <w:pPr>
        <w:rPr>
          <w:rFonts w:asciiTheme="majorHAnsi" w:hAnsiTheme="majorHAnsi"/>
        </w:rPr>
      </w:pPr>
    </w:p>
    <w:p w14:paraId="748020AC" w14:textId="4E120880" w:rsidR="00BF115B" w:rsidRDefault="00BF115B">
      <w:pPr>
        <w:rPr>
          <w:rFonts w:asciiTheme="majorHAnsi" w:hAnsiTheme="majorHAnsi"/>
        </w:rPr>
      </w:pPr>
    </w:p>
    <w:p w14:paraId="24DCE27B" w14:textId="77777777" w:rsidR="00BF115B" w:rsidRDefault="00BF115B">
      <w:pPr>
        <w:rPr>
          <w:rFonts w:asciiTheme="majorHAnsi" w:hAnsiTheme="majorHAnsi"/>
        </w:rPr>
      </w:pPr>
    </w:p>
    <w:p w14:paraId="1D97BD84" w14:textId="77777777" w:rsidR="00FC050F" w:rsidRPr="006F2AEB" w:rsidRDefault="00804423">
      <w:pPr>
        <w:pStyle w:val="CCTP-Titre1"/>
        <w:rPr>
          <w:rFonts w:ascii="Marianne" w:hAnsi="Marianne"/>
          <w:sz w:val="24"/>
          <w:szCs w:val="24"/>
        </w:rPr>
      </w:pPr>
      <w:bookmarkStart w:id="372" w:name="_Ref64312007"/>
      <w:bookmarkStart w:id="373" w:name="_Toc203658966"/>
      <w:bookmarkStart w:id="374" w:name="_Toc213338433"/>
      <w:r w:rsidRPr="006F2AEB">
        <w:rPr>
          <w:rFonts w:ascii="Marianne" w:eastAsiaTheme="minorEastAsia" w:hAnsi="Marianne" w:cstheme="minorBidi"/>
          <w:sz w:val="24"/>
          <w:szCs w:val="24"/>
        </w:rPr>
        <w:lastRenderedPageBreak/>
        <w:t>Prestations d’assistance</w:t>
      </w:r>
      <w:bookmarkEnd w:id="339"/>
      <w:bookmarkEnd w:id="372"/>
      <w:bookmarkEnd w:id="373"/>
      <w:bookmarkEnd w:id="374"/>
    </w:p>
    <w:p w14:paraId="614E3942" w14:textId="0860C6E8" w:rsidR="00FC050F" w:rsidRPr="006F2AEB" w:rsidRDefault="000117B5">
      <w:pPr>
        <w:pStyle w:val="CCTP-Titre2"/>
        <w:rPr>
          <w:rFonts w:ascii="Marianne Light" w:hAnsi="Marianne Light"/>
        </w:rPr>
      </w:pPr>
      <w:bookmarkStart w:id="375" w:name="_Ref2768382"/>
      <w:bookmarkStart w:id="376" w:name="_Toc203658967"/>
      <w:bookmarkStart w:id="377" w:name="_Toc213338434"/>
      <w:r w:rsidRPr="000117B5">
        <w:rPr>
          <w:rFonts w:ascii="Marianne Light" w:eastAsiaTheme="minorEastAsia" w:hAnsi="Marianne Light" w:cstheme="minorBidi"/>
        </w:rPr>
        <w:t>UO5.5.1-ASSINS</w:t>
      </w:r>
      <w:r>
        <w:rPr>
          <w:rFonts w:ascii="Marianne Light" w:eastAsiaTheme="minorEastAsia" w:hAnsi="Marianne Light" w:cstheme="minorBidi"/>
        </w:rPr>
        <w:t xml:space="preserve"> - </w:t>
      </w:r>
      <w:r w:rsidR="00804423" w:rsidRPr="006F2AEB">
        <w:rPr>
          <w:rFonts w:ascii="Marianne Light" w:eastAsiaTheme="minorEastAsia" w:hAnsi="Marianne Light" w:cstheme="minorBidi"/>
        </w:rPr>
        <w:t>Assistance à l’installation et l’exploitation d’une application</w:t>
      </w:r>
      <w:bookmarkEnd w:id="375"/>
      <w:bookmarkEnd w:id="376"/>
      <w:bookmarkEnd w:id="377"/>
    </w:p>
    <w:tbl>
      <w:tblPr>
        <w:tblW w:w="50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
        <w:gridCol w:w="528"/>
        <w:gridCol w:w="5373"/>
        <w:gridCol w:w="2844"/>
      </w:tblGrid>
      <w:tr w:rsidR="00FC050F" w14:paraId="019D5AD9" w14:textId="77777777">
        <w:trPr>
          <w:jc w:val="center"/>
        </w:trPr>
        <w:tc>
          <w:tcPr>
            <w:tcW w:w="9630"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10F77DAF"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Définition globale de l’activité</w:t>
            </w:r>
          </w:p>
        </w:tc>
      </w:tr>
      <w:tr w:rsidR="00FC050F" w14:paraId="209C7598" w14:textId="77777777">
        <w:trPr>
          <w:jc w:val="center"/>
        </w:trPr>
        <w:tc>
          <w:tcPr>
            <w:tcW w:w="9630" w:type="dxa"/>
            <w:gridSpan w:val="4"/>
            <w:tcBorders>
              <w:top w:val="single" w:sz="4" w:space="0" w:color="auto"/>
              <w:left w:val="single" w:sz="4" w:space="0" w:color="auto"/>
              <w:bottom w:val="single" w:sz="4" w:space="0" w:color="auto"/>
              <w:right w:val="single" w:sz="4" w:space="0" w:color="auto"/>
            </w:tcBorders>
          </w:tcPr>
          <w:p w14:paraId="0CB2FA1F" w14:textId="462DF295" w:rsidR="00FC050F" w:rsidRPr="006F2AEB" w:rsidRDefault="00804423">
            <w:pPr>
              <w:pStyle w:val="CCTP-Tableau-Texte1"/>
              <w:spacing w:before="31" w:after="31"/>
              <w:jc w:val="both"/>
              <w:rPr>
                <w:rFonts w:ascii="Marianne Light" w:hAnsi="Marianne Light"/>
              </w:rPr>
            </w:pPr>
            <w:r w:rsidRPr="006F2AEB">
              <w:rPr>
                <w:rFonts w:ascii="Marianne Light" w:hAnsi="Marianne Light"/>
              </w:rPr>
              <w:t xml:space="preserve">Cette prestation est destinée à assister le Ministère de la Justice pour l’installation et la configuration d’une application sur l’un des environnements </w:t>
            </w:r>
            <w:r w:rsidR="00727BB7" w:rsidRPr="006F2AEB">
              <w:rPr>
                <w:rFonts w:ascii="Marianne Light" w:hAnsi="Marianne Light"/>
              </w:rPr>
              <w:t>de la Cour de cassation</w:t>
            </w:r>
            <w:r w:rsidRPr="006F2AEB">
              <w:rPr>
                <w:rFonts w:ascii="Marianne Light" w:hAnsi="Marianne Light"/>
              </w:rPr>
              <w:t xml:space="preserve"> (recette, intégration, préproduction, production, performance)</w:t>
            </w:r>
            <w:r w:rsidR="00727BB7" w:rsidRPr="006F2AEB">
              <w:rPr>
                <w:rFonts w:ascii="Marianne Light" w:hAnsi="Marianne Light"/>
              </w:rPr>
              <w:t>.</w:t>
            </w:r>
          </w:p>
          <w:p w14:paraId="49322F16" w14:textId="6BC0163F" w:rsidR="00FC050F" w:rsidRPr="006F2AEB" w:rsidRDefault="00804423">
            <w:pPr>
              <w:pStyle w:val="CCTP-Tableau-Texte1"/>
              <w:spacing w:before="31" w:after="31"/>
              <w:jc w:val="both"/>
              <w:rPr>
                <w:rFonts w:ascii="Marianne Light" w:hAnsi="Marianne Light"/>
              </w:rPr>
            </w:pPr>
            <w:r w:rsidRPr="006F2AEB">
              <w:rPr>
                <w:rFonts w:ascii="Marianne Light" w:hAnsi="Marianne Light"/>
              </w:rPr>
              <w:t xml:space="preserve">Les objectifs recherchés au travers de cette prestation sont pour </w:t>
            </w:r>
            <w:r w:rsidR="00727BB7" w:rsidRPr="006F2AEB">
              <w:rPr>
                <w:rFonts w:ascii="Marianne Light" w:hAnsi="Marianne Light"/>
              </w:rPr>
              <w:t>la Cour de cassation</w:t>
            </w:r>
            <w:r w:rsidRPr="006F2AEB">
              <w:rPr>
                <w:rFonts w:ascii="Marianne Light" w:hAnsi="Marianne Light"/>
              </w:rPr>
              <w:t> :</w:t>
            </w:r>
          </w:p>
          <w:p w14:paraId="25452A56" w14:textId="47D053D8" w:rsidR="00FC050F" w:rsidRPr="006F2AEB" w:rsidRDefault="00AD043E" w:rsidP="005F5F87">
            <w:pPr>
              <w:pStyle w:val="CCTP-Tableau-Puce1"/>
              <w:numPr>
                <w:ilvl w:val="0"/>
                <w:numId w:val="245"/>
              </w:numPr>
              <w:spacing w:before="31" w:after="31"/>
              <w:ind w:left="308" w:hanging="308"/>
              <w:jc w:val="both"/>
              <w:rPr>
                <w:rFonts w:ascii="Marianne Light" w:hAnsi="Marianne Light"/>
              </w:rPr>
            </w:pPr>
            <w:r w:rsidRPr="006F2AEB">
              <w:rPr>
                <w:rFonts w:ascii="Marianne Light" w:hAnsi="Marianne Light"/>
              </w:rPr>
              <w:t>D’assistance</w:t>
            </w:r>
            <w:r w:rsidR="00804423" w:rsidRPr="006F2AEB">
              <w:rPr>
                <w:rFonts w:ascii="Marianne Light" w:hAnsi="Marianne Light"/>
              </w:rPr>
              <w:t xml:space="preserve"> à l’installation sur les environnements </w:t>
            </w:r>
            <w:r w:rsidR="00727BB7" w:rsidRPr="006F2AEB">
              <w:rPr>
                <w:rFonts w:ascii="Marianne Light" w:hAnsi="Marianne Light"/>
              </w:rPr>
              <w:t>de la Cour de cassation</w:t>
            </w:r>
            <w:r w:rsidR="00804423" w:rsidRPr="006F2AEB">
              <w:rPr>
                <w:rFonts w:ascii="Marianne Light" w:hAnsi="Marianne Light"/>
              </w:rPr>
              <w:t> ;</w:t>
            </w:r>
          </w:p>
          <w:p w14:paraId="6975DE09" w14:textId="531469CE" w:rsidR="00FC050F" w:rsidRPr="006F2AEB" w:rsidRDefault="005F5F87" w:rsidP="005F5F87">
            <w:pPr>
              <w:pStyle w:val="CCTP-Tableau-Puce1"/>
              <w:numPr>
                <w:ilvl w:val="0"/>
                <w:numId w:val="136"/>
              </w:numPr>
              <w:spacing w:before="31" w:after="31"/>
              <w:ind w:left="315" w:hanging="284"/>
              <w:jc w:val="both"/>
              <w:rPr>
                <w:rFonts w:ascii="Marianne Light" w:hAnsi="Marianne Light"/>
              </w:rPr>
            </w:pPr>
            <w:r w:rsidRPr="006F2AEB">
              <w:rPr>
                <w:rFonts w:ascii="Marianne Light" w:hAnsi="Marianne Light"/>
              </w:rPr>
              <w:t>D’assistance</w:t>
            </w:r>
            <w:r w:rsidR="00804423" w:rsidRPr="006F2AEB">
              <w:rPr>
                <w:rFonts w:ascii="Marianne Light" w:hAnsi="Marianne Light"/>
              </w:rPr>
              <w:t xml:space="preserve"> lors de l’opération de mise en production et d’exploitation d’une nouvelle version d’une application ;</w:t>
            </w:r>
          </w:p>
          <w:p w14:paraId="69D3F355" w14:textId="512BE34B" w:rsidR="00FC050F" w:rsidRPr="006F2AEB" w:rsidRDefault="005F5F87" w:rsidP="005F5F87">
            <w:pPr>
              <w:pStyle w:val="CCTP-Tableau-Puce1"/>
              <w:numPr>
                <w:ilvl w:val="0"/>
                <w:numId w:val="136"/>
              </w:numPr>
              <w:spacing w:before="31" w:after="31"/>
              <w:ind w:left="315" w:hanging="284"/>
              <w:jc w:val="both"/>
              <w:rPr>
                <w:rFonts w:ascii="Marianne Light" w:hAnsi="Marianne Light"/>
              </w:rPr>
            </w:pPr>
            <w:r w:rsidRPr="006F2AEB">
              <w:rPr>
                <w:rFonts w:ascii="Marianne Light" w:hAnsi="Marianne Light"/>
              </w:rPr>
              <w:t>D’assistance</w:t>
            </w:r>
            <w:r w:rsidR="00804423" w:rsidRPr="006F2AEB">
              <w:rPr>
                <w:rFonts w:ascii="Marianne Light" w:hAnsi="Marianne Light"/>
              </w:rPr>
              <w:t xml:space="preserve"> à l’exploitation et la supervision d’une application dans un environnement cloud ;</w:t>
            </w:r>
          </w:p>
          <w:p w14:paraId="032AEB95" w14:textId="4CF21C85" w:rsidR="00FC050F" w:rsidRPr="006F2AEB" w:rsidRDefault="00FC050F">
            <w:pPr>
              <w:pStyle w:val="CCTP-Tableau-Texte1"/>
              <w:spacing w:before="31" w:after="31"/>
              <w:jc w:val="both"/>
              <w:rPr>
                <w:rFonts w:ascii="Marianne Light" w:hAnsi="Marianne Light"/>
              </w:rPr>
            </w:pPr>
          </w:p>
        </w:tc>
      </w:tr>
      <w:tr w:rsidR="00FC050F" w14:paraId="24095CB6" w14:textId="77777777">
        <w:trPr>
          <w:trHeight w:val="285"/>
          <w:jc w:val="center"/>
        </w:trPr>
        <w:tc>
          <w:tcPr>
            <w:tcW w:w="9630"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2D58001E"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Prérequis du Ministère de la Justice</w:t>
            </w:r>
          </w:p>
        </w:tc>
      </w:tr>
      <w:tr w:rsidR="00FC050F" w14:paraId="4245AE79" w14:textId="77777777">
        <w:trPr>
          <w:trHeight w:val="345"/>
          <w:jc w:val="center"/>
        </w:trPr>
        <w:tc>
          <w:tcPr>
            <w:tcW w:w="9630"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1636757B"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Description générale de l’activité</w:t>
            </w:r>
          </w:p>
        </w:tc>
      </w:tr>
      <w:tr w:rsidR="00FC050F" w14:paraId="7A530AE3" w14:textId="77777777">
        <w:trPr>
          <w:trHeight w:val="150"/>
          <w:jc w:val="center"/>
        </w:trPr>
        <w:tc>
          <w:tcPr>
            <w:tcW w:w="885" w:type="dxa"/>
            <w:tcBorders>
              <w:top w:val="single" w:sz="4" w:space="0" w:color="auto"/>
              <w:left w:val="single" w:sz="4" w:space="0" w:color="auto"/>
              <w:bottom w:val="single" w:sz="4" w:space="0" w:color="auto"/>
              <w:right w:val="single" w:sz="4" w:space="0" w:color="auto"/>
            </w:tcBorders>
            <w:shd w:val="clear" w:color="auto" w:fill="D9D9D9"/>
          </w:tcPr>
          <w:p w14:paraId="06433A0B" w14:textId="77777777" w:rsidR="00FC050F" w:rsidRPr="006F2AEB" w:rsidRDefault="00804423">
            <w:pPr>
              <w:keepLines/>
              <w:widowControl w:val="0"/>
              <w:spacing w:before="62" w:after="62"/>
              <w:jc w:val="both"/>
              <w:rPr>
                <w:rFonts w:ascii="Marianne Light" w:hAnsi="Marianne Light"/>
                <w:bCs/>
                <w:sz w:val="20"/>
              </w:rPr>
            </w:pPr>
            <w:r w:rsidRPr="006F2AEB">
              <w:rPr>
                <w:rFonts w:ascii="Marianne Light" w:hAnsi="Marianne Light"/>
                <w:bCs/>
                <w:sz w:val="20"/>
              </w:rPr>
              <w:t>Phases</w:t>
            </w:r>
          </w:p>
        </w:tc>
        <w:tc>
          <w:tcPr>
            <w:tcW w:w="5901" w:type="dxa"/>
            <w:gridSpan w:val="2"/>
            <w:tcBorders>
              <w:top w:val="single" w:sz="4" w:space="0" w:color="auto"/>
              <w:left w:val="single" w:sz="4" w:space="0" w:color="auto"/>
              <w:bottom w:val="single" w:sz="4" w:space="0" w:color="auto"/>
              <w:right w:val="single" w:sz="4" w:space="0" w:color="auto"/>
            </w:tcBorders>
            <w:shd w:val="clear" w:color="auto" w:fill="D9D9D9"/>
          </w:tcPr>
          <w:p w14:paraId="5C16628E" w14:textId="77777777" w:rsidR="00FC050F" w:rsidRPr="006F2AEB" w:rsidRDefault="00804423">
            <w:pPr>
              <w:keepLines/>
              <w:widowControl w:val="0"/>
              <w:spacing w:before="62" w:after="62"/>
              <w:jc w:val="both"/>
              <w:rPr>
                <w:rFonts w:ascii="Marianne Light" w:hAnsi="Marianne Light"/>
                <w:bCs/>
                <w:sz w:val="20"/>
              </w:rPr>
            </w:pPr>
            <w:r w:rsidRPr="006F2AEB">
              <w:rPr>
                <w:rFonts w:ascii="Marianne Light" w:hAnsi="Marianne Light"/>
                <w:bCs/>
                <w:sz w:val="20"/>
              </w:rPr>
              <w:t>Tâches</w:t>
            </w:r>
          </w:p>
        </w:tc>
        <w:tc>
          <w:tcPr>
            <w:tcW w:w="2844" w:type="dxa"/>
            <w:tcBorders>
              <w:top w:val="single" w:sz="4" w:space="0" w:color="auto"/>
              <w:left w:val="single" w:sz="4" w:space="0" w:color="auto"/>
              <w:bottom w:val="single" w:sz="4" w:space="0" w:color="auto"/>
              <w:right w:val="single" w:sz="4" w:space="0" w:color="auto"/>
            </w:tcBorders>
            <w:shd w:val="clear" w:color="auto" w:fill="D9D9D9"/>
          </w:tcPr>
          <w:p w14:paraId="61CFC204" w14:textId="77777777" w:rsidR="00FC050F" w:rsidRDefault="00804423">
            <w:pPr>
              <w:keepLines/>
              <w:widowControl w:val="0"/>
              <w:spacing w:before="62" w:after="62"/>
              <w:rPr>
                <w:rFonts w:asciiTheme="majorHAnsi" w:hAnsiTheme="majorHAnsi"/>
                <w:bCs/>
                <w:sz w:val="20"/>
              </w:rPr>
            </w:pPr>
            <w:r>
              <w:rPr>
                <w:rFonts w:asciiTheme="majorHAnsi" w:hAnsiTheme="majorHAnsi"/>
                <w:bCs/>
                <w:sz w:val="20"/>
              </w:rPr>
              <w:t>Livrables</w:t>
            </w:r>
          </w:p>
        </w:tc>
      </w:tr>
      <w:tr w:rsidR="00FC050F" w14:paraId="0F7443B0"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5ED594D5" w14:textId="77777777" w:rsidR="00FC050F" w:rsidRPr="006F2AEB" w:rsidRDefault="00804423" w:rsidP="002D740F">
            <w:pPr>
              <w:pStyle w:val="CCTP-Tableau-Texte1"/>
              <w:spacing w:before="31" w:after="31"/>
              <w:jc w:val="center"/>
              <w:rPr>
                <w:rFonts w:ascii="Marianne Light" w:hAnsi="Marianne Light"/>
              </w:rPr>
            </w:pPr>
            <w:r w:rsidRPr="006F2AEB">
              <w:rPr>
                <w:rFonts w:ascii="Marianne Light" w:hAnsi="Marianne Light"/>
              </w:rPr>
              <w:t>1</w:t>
            </w:r>
          </w:p>
        </w:tc>
        <w:tc>
          <w:tcPr>
            <w:tcW w:w="5901"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42BB9EA6"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color w:val="000000"/>
              </w:rPr>
              <w:t>Installation d’une nouvelle version</w:t>
            </w:r>
          </w:p>
        </w:tc>
        <w:tc>
          <w:tcPr>
            <w:tcW w:w="2844" w:type="dxa"/>
            <w:vMerge w:val="restart"/>
            <w:tcBorders>
              <w:left w:val="single" w:sz="4" w:space="0" w:color="auto"/>
              <w:right w:val="single" w:sz="4" w:space="0" w:color="auto"/>
            </w:tcBorders>
            <w:vAlign w:val="center"/>
          </w:tcPr>
          <w:p w14:paraId="32C21608" w14:textId="77777777" w:rsidR="00FC050F" w:rsidRDefault="00804423" w:rsidP="00D56237">
            <w:pPr>
              <w:pStyle w:val="CCTP-Tableau-Puce1"/>
              <w:numPr>
                <w:ilvl w:val="0"/>
                <w:numId w:val="139"/>
              </w:numPr>
              <w:spacing w:before="31" w:after="31"/>
              <w:ind w:left="476" w:hanging="283"/>
              <w:rPr>
                <w:rFonts w:asciiTheme="majorHAnsi" w:hAnsiTheme="majorHAnsi"/>
              </w:rPr>
            </w:pPr>
            <w:r>
              <w:rPr>
                <w:rFonts w:asciiTheme="majorHAnsi" w:hAnsiTheme="majorHAnsi"/>
              </w:rPr>
              <w:t>Compte-rendu d’installation et de tests ;</w:t>
            </w:r>
          </w:p>
          <w:p w14:paraId="5AD3EE92" w14:textId="77777777" w:rsidR="00FC050F" w:rsidRDefault="00804423" w:rsidP="00D56237">
            <w:pPr>
              <w:pStyle w:val="CCTP-Tableau-Puce1"/>
              <w:numPr>
                <w:ilvl w:val="0"/>
                <w:numId w:val="139"/>
              </w:numPr>
              <w:spacing w:before="31" w:after="31"/>
              <w:ind w:left="476" w:hanging="283"/>
              <w:rPr>
                <w:rFonts w:asciiTheme="majorHAnsi" w:hAnsiTheme="majorHAnsi"/>
              </w:rPr>
            </w:pPr>
            <w:r>
              <w:rPr>
                <w:rFonts w:asciiTheme="majorHAnsi" w:hAnsiTheme="majorHAnsi"/>
              </w:rPr>
              <w:t>Documents d’installation et d’exploitation mis à jour.</w:t>
            </w:r>
          </w:p>
        </w:tc>
      </w:tr>
      <w:tr w:rsidR="00FC050F" w14:paraId="48B41E5E" w14:textId="77777777">
        <w:trPr>
          <w:trHeight w:val="150"/>
          <w:jc w:val="center"/>
        </w:trPr>
        <w:tc>
          <w:tcPr>
            <w:tcW w:w="885" w:type="dxa"/>
            <w:vMerge/>
            <w:tcBorders>
              <w:left w:val="single" w:sz="4" w:space="0" w:color="auto"/>
              <w:right w:val="single" w:sz="4" w:space="0" w:color="auto"/>
            </w:tcBorders>
            <w:vAlign w:val="center"/>
          </w:tcPr>
          <w:p w14:paraId="7A5578F2" w14:textId="77777777" w:rsidR="00FC050F" w:rsidRPr="006F2AEB" w:rsidRDefault="00FC050F" w:rsidP="002D740F">
            <w:pPr>
              <w:pStyle w:val="CCTP-Tableau-Texte1"/>
              <w:spacing w:before="31" w:after="31"/>
              <w:jc w:val="center"/>
              <w:rPr>
                <w:rFonts w:ascii="Marianne Light" w:hAnsi="Marianne Light"/>
              </w:rPr>
            </w:pPr>
          </w:p>
        </w:tc>
        <w:tc>
          <w:tcPr>
            <w:tcW w:w="5901" w:type="dxa"/>
            <w:gridSpan w:val="2"/>
            <w:tcBorders>
              <w:top w:val="single" w:sz="4" w:space="0" w:color="auto"/>
              <w:left w:val="single" w:sz="4" w:space="0" w:color="auto"/>
              <w:bottom w:val="single" w:sz="4" w:space="0" w:color="auto"/>
              <w:right w:val="single" w:sz="4" w:space="0" w:color="auto"/>
            </w:tcBorders>
            <w:vAlign w:val="center"/>
          </w:tcPr>
          <w:p w14:paraId="3C0DDD17"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Pour réaliser cette phase, le titulaire assiste le Ministère de la Justice sur les points suivants :</w:t>
            </w:r>
          </w:p>
          <w:p w14:paraId="7AE79AE3" w14:textId="7A2A372F" w:rsidR="00FC050F" w:rsidRPr="006F2AEB" w:rsidRDefault="005F5F87" w:rsidP="005F5F87">
            <w:pPr>
              <w:pStyle w:val="CCTP-Tableau-Puce1"/>
              <w:numPr>
                <w:ilvl w:val="0"/>
                <w:numId w:val="137"/>
              </w:numPr>
              <w:spacing w:before="31" w:after="31"/>
              <w:ind w:left="280" w:hanging="280"/>
              <w:jc w:val="both"/>
              <w:rPr>
                <w:rFonts w:ascii="Marianne Light" w:hAnsi="Marianne Light"/>
              </w:rPr>
            </w:pPr>
            <w:r w:rsidRPr="006F2AEB">
              <w:rPr>
                <w:rFonts w:ascii="Marianne Light" w:hAnsi="Marianne Light"/>
              </w:rPr>
              <w:t>I</w:t>
            </w:r>
            <w:r w:rsidR="00804423" w:rsidRPr="006F2AEB">
              <w:rPr>
                <w:rFonts w:ascii="Marianne Light" w:hAnsi="Marianne Light"/>
              </w:rPr>
              <w:t>nstallation sur l’environnement ;</w:t>
            </w:r>
          </w:p>
          <w:p w14:paraId="222DE702" w14:textId="77777777" w:rsidR="00FC050F" w:rsidRPr="006F2AEB" w:rsidRDefault="00804423" w:rsidP="005F5F87">
            <w:pPr>
              <w:pStyle w:val="CCTP-Tableau-Texte1"/>
              <w:numPr>
                <w:ilvl w:val="0"/>
                <w:numId w:val="137"/>
              </w:numPr>
              <w:spacing w:before="31" w:after="31"/>
              <w:ind w:left="276" w:hanging="276"/>
              <w:jc w:val="both"/>
              <w:rPr>
                <w:rFonts w:ascii="Marianne Light" w:hAnsi="Marianne Light"/>
              </w:rPr>
            </w:pPr>
            <w:r w:rsidRPr="006F2AEB">
              <w:rPr>
                <w:rFonts w:ascii="Marianne Light" w:hAnsi="Marianne Light"/>
              </w:rPr>
              <w:t>Après l’installation de la nouvelle version de l’application sur l’environnement, plusieurs types de tests sont effectués :</w:t>
            </w:r>
          </w:p>
          <w:p w14:paraId="56040AF9" w14:textId="392D457E" w:rsidR="00FC050F" w:rsidRPr="006F2AEB" w:rsidRDefault="00BD2985" w:rsidP="005F5F87">
            <w:pPr>
              <w:pStyle w:val="CCTP-Tableau-Puce1"/>
              <w:numPr>
                <w:ilvl w:val="0"/>
                <w:numId w:val="138"/>
              </w:numPr>
              <w:spacing w:before="31" w:after="31"/>
              <w:ind w:left="560" w:hanging="284"/>
              <w:jc w:val="both"/>
              <w:rPr>
                <w:rFonts w:ascii="Marianne Light" w:hAnsi="Marianne Light"/>
              </w:rPr>
            </w:pPr>
            <w:r w:rsidRPr="006F2AEB">
              <w:rPr>
                <w:rFonts w:ascii="Marianne Light" w:hAnsi="Marianne Light"/>
              </w:rPr>
              <w:t>L</w:t>
            </w:r>
            <w:r w:rsidR="00804423" w:rsidRPr="006F2AEB">
              <w:rPr>
                <w:rFonts w:ascii="Marianne Light" w:hAnsi="Marianne Light"/>
              </w:rPr>
              <w:t>e fonctionnement de l’application à partir des jeux d’essais livrés par l'équipe projet. Il s’agit des tests unitaires minimaux permettant de s’assurer du fonctionnement de l’application ;</w:t>
            </w:r>
          </w:p>
          <w:p w14:paraId="7425C4BA" w14:textId="77777777" w:rsidR="00FC050F" w:rsidRPr="006F2AEB" w:rsidRDefault="00804423" w:rsidP="005F5F87">
            <w:pPr>
              <w:pStyle w:val="CCTP-Tableau-Puce1"/>
              <w:numPr>
                <w:ilvl w:val="0"/>
                <w:numId w:val="138"/>
              </w:numPr>
              <w:spacing w:before="31" w:after="31"/>
              <w:ind w:left="560" w:hanging="284"/>
              <w:jc w:val="both"/>
              <w:rPr>
                <w:rFonts w:ascii="Marianne Light" w:hAnsi="Marianne Light"/>
              </w:rPr>
            </w:pPr>
            <w:proofErr w:type="gramStart"/>
            <w:r w:rsidRPr="006F2AEB">
              <w:rPr>
                <w:rFonts w:ascii="Marianne Light" w:hAnsi="Marianne Light"/>
              </w:rPr>
              <w:t>la</w:t>
            </w:r>
            <w:proofErr w:type="gramEnd"/>
            <w:r w:rsidRPr="006F2AEB">
              <w:rPr>
                <w:rFonts w:ascii="Marianne Light" w:hAnsi="Marianne Light"/>
              </w:rPr>
              <w:t xml:space="preserve"> chaîne de liaison ;</w:t>
            </w:r>
          </w:p>
          <w:p w14:paraId="67F8FE57" w14:textId="53334977" w:rsidR="00FC050F" w:rsidRPr="006F2AEB" w:rsidRDefault="005F5F87" w:rsidP="005F5F87">
            <w:pPr>
              <w:pStyle w:val="CCTP-Tableau-Puce1"/>
              <w:numPr>
                <w:ilvl w:val="0"/>
                <w:numId w:val="138"/>
              </w:numPr>
              <w:spacing w:before="31" w:after="31"/>
              <w:ind w:left="560" w:hanging="284"/>
              <w:jc w:val="both"/>
              <w:rPr>
                <w:rFonts w:ascii="Marianne Light" w:hAnsi="Marianne Light"/>
              </w:rPr>
            </w:pPr>
            <w:r w:rsidRPr="006F2AEB">
              <w:rPr>
                <w:rFonts w:ascii="Marianne Light" w:hAnsi="Marianne Light"/>
              </w:rPr>
              <w:t>L’exploitabilité</w:t>
            </w:r>
            <w:r w:rsidR="00804423" w:rsidRPr="006F2AEB">
              <w:rPr>
                <w:rFonts w:ascii="Marianne Light" w:hAnsi="Marianne Light"/>
              </w:rPr>
              <w:t xml:space="preserve"> de l’application ;</w:t>
            </w:r>
          </w:p>
          <w:p w14:paraId="564249AA" w14:textId="37FDE08B" w:rsidR="00FC050F" w:rsidRPr="006F2AEB" w:rsidRDefault="005F5F87" w:rsidP="005F5F87">
            <w:pPr>
              <w:pStyle w:val="CCTP-Tableau-Puce1"/>
              <w:numPr>
                <w:ilvl w:val="0"/>
                <w:numId w:val="138"/>
              </w:numPr>
              <w:spacing w:before="31" w:after="31"/>
              <w:ind w:left="560" w:hanging="284"/>
              <w:jc w:val="both"/>
              <w:rPr>
                <w:rFonts w:ascii="Marianne Light" w:hAnsi="Marianne Light"/>
              </w:rPr>
            </w:pPr>
            <w:r w:rsidRPr="006F2AEB">
              <w:rPr>
                <w:rFonts w:ascii="Marianne Light" w:hAnsi="Marianne Light"/>
              </w:rPr>
              <w:t>M</w:t>
            </w:r>
            <w:r w:rsidR="00804423" w:rsidRPr="006F2AEB">
              <w:rPr>
                <w:rFonts w:ascii="Marianne Light" w:hAnsi="Marianne Light"/>
              </w:rPr>
              <w:t>ise à jour des procédures d’installation/exploitation ainsi que du manuel d’exploitation</w:t>
            </w:r>
          </w:p>
        </w:tc>
        <w:tc>
          <w:tcPr>
            <w:tcW w:w="2844" w:type="dxa"/>
            <w:vMerge/>
            <w:tcBorders>
              <w:left w:val="single" w:sz="4" w:space="0" w:color="auto"/>
              <w:right w:val="single" w:sz="4" w:space="0" w:color="auto"/>
            </w:tcBorders>
            <w:vAlign w:val="center"/>
          </w:tcPr>
          <w:p w14:paraId="4810D47A" w14:textId="77777777" w:rsidR="00FC050F" w:rsidRDefault="00FC050F">
            <w:pPr>
              <w:pStyle w:val="CCTP-Tableau-Puce1"/>
              <w:spacing w:before="31" w:after="31"/>
              <w:ind w:left="408" w:hanging="187"/>
              <w:rPr>
                <w:rFonts w:asciiTheme="majorHAnsi" w:hAnsiTheme="majorHAnsi"/>
              </w:rPr>
            </w:pPr>
          </w:p>
        </w:tc>
      </w:tr>
      <w:tr w:rsidR="00FC050F" w14:paraId="234B0256"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40FDD204" w14:textId="77777777" w:rsidR="00FC050F" w:rsidRPr="006F2AEB" w:rsidRDefault="00804423" w:rsidP="002D740F">
            <w:pPr>
              <w:pStyle w:val="CCTP-Tableau-Texte1"/>
              <w:spacing w:before="31" w:after="31"/>
              <w:jc w:val="center"/>
              <w:rPr>
                <w:rFonts w:ascii="Marianne Light" w:hAnsi="Marianne Light"/>
              </w:rPr>
            </w:pPr>
            <w:r w:rsidRPr="006F2AEB">
              <w:rPr>
                <w:rFonts w:ascii="Marianne Light" w:hAnsi="Marianne Light"/>
              </w:rPr>
              <w:t>2</w:t>
            </w:r>
          </w:p>
        </w:tc>
        <w:tc>
          <w:tcPr>
            <w:tcW w:w="5901"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646EC36F" w14:textId="77777777" w:rsidR="00FC050F" w:rsidRPr="006F2AEB" w:rsidRDefault="00804423">
            <w:pPr>
              <w:pStyle w:val="CCTP-Tableau-Texte1"/>
              <w:spacing w:before="31" w:after="31"/>
              <w:rPr>
                <w:rFonts w:ascii="Marianne Light" w:hAnsi="Marianne Light"/>
              </w:rPr>
            </w:pPr>
            <w:r w:rsidRPr="006F2AEB">
              <w:rPr>
                <w:rFonts w:ascii="Marianne Light" w:hAnsi="Marianne Light"/>
                <w:color w:val="000000"/>
              </w:rPr>
              <w:t>Analyse de la capacité</w:t>
            </w:r>
          </w:p>
        </w:tc>
        <w:tc>
          <w:tcPr>
            <w:tcW w:w="2844" w:type="dxa"/>
            <w:vMerge w:val="restart"/>
            <w:tcBorders>
              <w:left w:val="single" w:sz="4" w:space="0" w:color="auto"/>
              <w:right w:val="single" w:sz="4" w:space="0" w:color="auto"/>
            </w:tcBorders>
            <w:vAlign w:val="center"/>
          </w:tcPr>
          <w:p w14:paraId="084C6D51" w14:textId="77777777" w:rsidR="00FC050F" w:rsidRPr="006F2AEB" w:rsidRDefault="00804423" w:rsidP="005F5F87">
            <w:pPr>
              <w:pStyle w:val="CCTP-Tableau-Puce1"/>
              <w:numPr>
                <w:ilvl w:val="0"/>
                <w:numId w:val="140"/>
              </w:numPr>
              <w:spacing w:before="31" w:after="31"/>
              <w:ind w:left="476" w:hanging="283"/>
              <w:rPr>
                <w:rFonts w:ascii="Marianne Light" w:hAnsi="Marianne Light"/>
              </w:rPr>
            </w:pPr>
            <w:r w:rsidRPr="006F2AEB">
              <w:rPr>
                <w:rFonts w:ascii="Marianne Light" w:hAnsi="Marianne Light"/>
              </w:rPr>
              <w:t>Application opérationnelle et exploitable sur le nouveau périmètre organisationnel ;</w:t>
            </w:r>
          </w:p>
          <w:p w14:paraId="770A76CB" w14:textId="77777777" w:rsidR="00FC050F" w:rsidRPr="006F2AEB" w:rsidRDefault="00804423" w:rsidP="005F5F87">
            <w:pPr>
              <w:pStyle w:val="CCTP-Tableau-Puce1"/>
              <w:numPr>
                <w:ilvl w:val="0"/>
                <w:numId w:val="140"/>
              </w:numPr>
              <w:spacing w:before="31" w:after="31"/>
              <w:ind w:left="476" w:hanging="283"/>
              <w:rPr>
                <w:rFonts w:ascii="Marianne Light" w:hAnsi="Marianne Light"/>
              </w:rPr>
            </w:pPr>
            <w:r w:rsidRPr="006F2AEB">
              <w:rPr>
                <w:rFonts w:ascii="Marianne Light" w:hAnsi="Marianne Light"/>
              </w:rPr>
              <w:t xml:space="preserve">Résultats, le cas échéant, des tests de montée en charge (cf. chapitre </w:t>
            </w:r>
            <w:r w:rsidRPr="006F2AEB">
              <w:rPr>
                <w:rFonts w:ascii="Marianne Light" w:hAnsi="Marianne Light"/>
              </w:rPr>
              <w:fldChar w:fldCharType="begin"/>
            </w:r>
            <w:r w:rsidRPr="006F2AEB">
              <w:rPr>
                <w:rFonts w:ascii="Marianne Light" w:hAnsi="Marianne Light"/>
              </w:rPr>
              <w:instrText xml:space="preserve"> REF _Ref13213501 \n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5.5.2</w:t>
            </w:r>
            <w:r w:rsidRPr="006F2AEB">
              <w:rPr>
                <w:rFonts w:ascii="Marianne Light" w:hAnsi="Marianne Light"/>
              </w:rPr>
              <w:fldChar w:fldCharType="end"/>
            </w:r>
            <w:r w:rsidRPr="006F2AEB">
              <w:rPr>
                <w:rFonts w:ascii="Marianne Light" w:hAnsi="Marianne Light"/>
              </w:rPr>
              <w:t> : « </w:t>
            </w:r>
            <w:r w:rsidRPr="006F2AEB">
              <w:rPr>
                <w:rFonts w:ascii="Marianne Light" w:hAnsi="Marianne Light"/>
              </w:rPr>
              <w:fldChar w:fldCharType="begin"/>
            </w:r>
            <w:r w:rsidRPr="006F2AEB">
              <w:rPr>
                <w:rFonts w:ascii="Marianne Light" w:hAnsi="Marianne Light"/>
              </w:rPr>
              <w:instrText xml:space="preserve"> REF _Ref13213501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Assistance aux tests de performance d’une application</w:t>
            </w:r>
            <w:r w:rsidRPr="006F2AEB">
              <w:rPr>
                <w:rFonts w:ascii="Marianne Light" w:hAnsi="Marianne Light"/>
              </w:rPr>
              <w:fldChar w:fldCharType="end"/>
            </w:r>
            <w:r w:rsidRPr="006F2AEB">
              <w:rPr>
                <w:rFonts w:ascii="Marianne Light" w:hAnsi="Marianne Light"/>
              </w:rPr>
              <w:t> ») ;</w:t>
            </w:r>
          </w:p>
          <w:p w14:paraId="677C36B1" w14:textId="77777777" w:rsidR="00FC050F" w:rsidRDefault="00804423" w:rsidP="005F5F87">
            <w:pPr>
              <w:pStyle w:val="CCTP-Tableau-Puce1"/>
              <w:numPr>
                <w:ilvl w:val="0"/>
                <w:numId w:val="140"/>
              </w:numPr>
              <w:spacing w:before="31" w:after="31"/>
              <w:ind w:left="476" w:hanging="283"/>
              <w:rPr>
                <w:rFonts w:asciiTheme="majorHAnsi" w:hAnsiTheme="majorHAnsi"/>
              </w:rPr>
            </w:pPr>
            <w:r w:rsidRPr="006F2AEB">
              <w:rPr>
                <w:rFonts w:ascii="Marianne Light" w:hAnsi="Marianne Light"/>
              </w:rPr>
              <w:t>Plan d’actions préconisé</w:t>
            </w:r>
            <w:r>
              <w:rPr>
                <w:rFonts w:asciiTheme="majorHAnsi" w:hAnsiTheme="majorHAnsi"/>
              </w:rPr>
              <w:t>.</w:t>
            </w:r>
          </w:p>
        </w:tc>
      </w:tr>
      <w:tr w:rsidR="00FC050F" w14:paraId="6596515E" w14:textId="77777777">
        <w:trPr>
          <w:trHeight w:val="150"/>
          <w:jc w:val="center"/>
        </w:trPr>
        <w:tc>
          <w:tcPr>
            <w:tcW w:w="885" w:type="dxa"/>
            <w:vMerge/>
            <w:tcBorders>
              <w:left w:val="single" w:sz="4" w:space="0" w:color="auto"/>
              <w:right w:val="single" w:sz="4" w:space="0" w:color="auto"/>
            </w:tcBorders>
            <w:vAlign w:val="center"/>
          </w:tcPr>
          <w:p w14:paraId="0FA57583" w14:textId="77777777" w:rsidR="00FC050F" w:rsidRPr="00BF115B" w:rsidRDefault="00FC050F">
            <w:pPr>
              <w:pStyle w:val="CCTP-Tableau-Texte1"/>
              <w:spacing w:before="31" w:after="31"/>
              <w:rPr>
                <w:rFonts w:ascii="Marianne Light" w:hAnsi="Marianne Light"/>
              </w:rPr>
            </w:pPr>
          </w:p>
        </w:tc>
        <w:tc>
          <w:tcPr>
            <w:tcW w:w="5901" w:type="dxa"/>
            <w:gridSpan w:val="2"/>
            <w:tcBorders>
              <w:top w:val="single" w:sz="4" w:space="0" w:color="auto"/>
              <w:left w:val="single" w:sz="4" w:space="0" w:color="auto"/>
              <w:bottom w:val="single" w:sz="4" w:space="0" w:color="auto"/>
              <w:right w:val="single" w:sz="4" w:space="0" w:color="auto"/>
            </w:tcBorders>
            <w:vAlign w:val="center"/>
          </w:tcPr>
          <w:p w14:paraId="5999D504" w14:textId="77777777" w:rsidR="00FC050F" w:rsidRPr="00BF115B" w:rsidRDefault="00804423" w:rsidP="005F5F87">
            <w:pPr>
              <w:pStyle w:val="CCTP-Tableau-Texte1"/>
              <w:numPr>
                <w:ilvl w:val="0"/>
                <w:numId w:val="140"/>
              </w:numPr>
              <w:spacing w:before="31" w:after="31"/>
              <w:ind w:left="276" w:hanging="276"/>
              <w:jc w:val="both"/>
              <w:rPr>
                <w:rFonts w:ascii="Marianne Light" w:hAnsi="Marianne Light"/>
              </w:rPr>
            </w:pPr>
            <w:r w:rsidRPr="00BF115B">
              <w:rPr>
                <w:rFonts w:ascii="Marianne Light" w:hAnsi="Marianne Light"/>
              </w:rPr>
              <w:t>Il s’agit de vérifier la capacité :</w:t>
            </w:r>
          </w:p>
          <w:p w14:paraId="7D8DDDA8" w14:textId="3CAF91C9" w:rsidR="00FC050F" w:rsidRPr="00BF115B" w:rsidRDefault="00BD2985" w:rsidP="005F5F87">
            <w:pPr>
              <w:pStyle w:val="CCTP-Tableau-Puce1"/>
              <w:numPr>
                <w:ilvl w:val="0"/>
                <w:numId w:val="141"/>
              </w:numPr>
              <w:spacing w:before="31" w:after="31"/>
              <w:ind w:left="560" w:hanging="284"/>
              <w:jc w:val="both"/>
              <w:rPr>
                <w:rFonts w:ascii="Marianne Light" w:hAnsi="Marianne Light"/>
              </w:rPr>
            </w:pPr>
            <w:r w:rsidRPr="00BF115B">
              <w:rPr>
                <w:rFonts w:ascii="Marianne Light" w:hAnsi="Marianne Light"/>
              </w:rPr>
              <w:t>D</w:t>
            </w:r>
            <w:r w:rsidR="00804423" w:rsidRPr="00BF115B">
              <w:rPr>
                <w:rFonts w:ascii="Marianne Light" w:hAnsi="Marianne Light"/>
              </w:rPr>
              <w:t>e l’application ;</w:t>
            </w:r>
          </w:p>
          <w:p w14:paraId="467D62C1" w14:textId="3678A94E" w:rsidR="00FC050F" w:rsidRPr="00BF115B" w:rsidRDefault="00BD2985" w:rsidP="005F5F87">
            <w:pPr>
              <w:pStyle w:val="CCTP-Tableau-Puce1"/>
              <w:numPr>
                <w:ilvl w:val="0"/>
                <w:numId w:val="141"/>
              </w:numPr>
              <w:spacing w:before="31" w:after="31"/>
              <w:ind w:left="560" w:hanging="284"/>
              <w:jc w:val="both"/>
              <w:rPr>
                <w:rFonts w:ascii="Marianne Light" w:hAnsi="Marianne Light"/>
              </w:rPr>
            </w:pPr>
            <w:r w:rsidRPr="00BF115B">
              <w:rPr>
                <w:rFonts w:ascii="Marianne Light" w:hAnsi="Marianne Light"/>
              </w:rPr>
              <w:t>D</w:t>
            </w:r>
            <w:r w:rsidR="00804423" w:rsidRPr="00BF115B">
              <w:rPr>
                <w:rFonts w:ascii="Marianne Light" w:hAnsi="Marianne Light"/>
              </w:rPr>
              <w:t>es environnements de préproduction et de production ;</w:t>
            </w:r>
          </w:p>
          <w:p w14:paraId="53424F2B" w14:textId="4E03F4A5" w:rsidR="00FC050F" w:rsidRPr="00BF115B" w:rsidRDefault="00BD2985" w:rsidP="005F5F87">
            <w:pPr>
              <w:pStyle w:val="CCTP-Tableau-Puce1"/>
              <w:numPr>
                <w:ilvl w:val="0"/>
                <w:numId w:val="141"/>
              </w:numPr>
              <w:spacing w:before="31" w:after="31"/>
              <w:ind w:left="560" w:hanging="284"/>
              <w:jc w:val="both"/>
              <w:rPr>
                <w:rFonts w:ascii="Marianne Light" w:hAnsi="Marianne Light"/>
              </w:rPr>
            </w:pPr>
            <w:r w:rsidRPr="00BF115B">
              <w:rPr>
                <w:rFonts w:ascii="Marianne Light" w:hAnsi="Marianne Light"/>
              </w:rPr>
              <w:t>D</w:t>
            </w:r>
            <w:r w:rsidR="00804423" w:rsidRPr="00BF115B">
              <w:rPr>
                <w:rFonts w:ascii="Marianne Light" w:hAnsi="Marianne Light"/>
              </w:rPr>
              <w:t>es infrastructures réseaux ;</w:t>
            </w:r>
          </w:p>
          <w:p w14:paraId="31E40248" w14:textId="08CD3995" w:rsidR="00FC050F" w:rsidRPr="00BF115B" w:rsidRDefault="00BD2985" w:rsidP="005F5F87">
            <w:pPr>
              <w:pStyle w:val="CCTP-Tableau-Puce1"/>
              <w:numPr>
                <w:ilvl w:val="0"/>
                <w:numId w:val="142"/>
              </w:numPr>
              <w:ind w:left="276" w:hanging="276"/>
              <w:jc w:val="both"/>
              <w:rPr>
                <w:rFonts w:ascii="Marianne Light" w:hAnsi="Marianne Light"/>
              </w:rPr>
            </w:pPr>
            <w:r w:rsidRPr="00BF115B">
              <w:rPr>
                <w:rFonts w:ascii="Marianne Light" w:hAnsi="Marianne Light"/>
              </w:rPr>
              <w:t>A</w:t>
            </w:r>
            <w:r w:rsidR="00804423" w:rsidRPr="00BF115B">
              <w:rPr>
                <w:rFonts w:ascii="Marianne Light" w:hAnsi="Marianne Light"/>
              </w:rPr>
              <w:t xml:space="preserve"> prendre en compte l’augmentation de la volumétrie et des transactions puis, le cas échéant, de déterminer et d’appliquer les mesures </w:t>
            </w:r>
            <w:r w:rsidR="00804423" w:rsidRPr="00BF115B">
              <w:rPr>
                <w:rFonts w:ascii="Marianne Light" w:hAnsi="Marianne Light"/>
                <w:i/>
                <w:iCs/>
              </w:rPr>
              <w:t>ad hoc</w:t>
            </w:r>
            <w:r w:rsidR="00804423" w:rsidRPr="00BF115B">
              <w:rPr>
                <w:rFonts w:ascii="Marianne Light" w:hAnsi="Marianne Light"/>
              </w:rPr>
              <w:t>.</w:t>
            </w:r>
          </w:p>
          <w:p w14:paraId="13385FF2" w14:textId="77777777" w:rsidR="00FC050F" w:rsidRPr="00BF115B" w:rsidRDefault="00804423" w:rsidP="005F5F87">
            <w:pPr>
              <w:pStyle w:val="CCTP-Tableau-Texte1"/>
              <w:numPr>
                <w:ilvl w:val="0"/>
                <w:numId w:val="143"/>
              </w:numPr>
              <w:spacing w:before="31" w:after="31"/>
              <w:ind w:left="276" w:hanging="283"/>
              <w:jc w:val="both"/>
              <w:rPr>
                <w:rFonts w:ascii="Marianne Light" w:hAnsi="Marianne Light"/>
              </w:rPr>
            </w:pPr>
            <w:r w:rsidRPr="00BF115B">
              <w:rPr>
                <w:rFonts w:ascii="Marianne Light" w:hAnsi="Marianne Light"/>
              </w:rPr>
              <w:t>Pour anticiper et suivre les aspects production et exploitation suite à la montée en charge des services, le titulaire assiste le Ministère de la Justice :</w:t>
            </w:r>
          </w:p>
          <w:p w14:paraId="74C58DF1" w14:textId="1D6481D6" w:rsidR="00FC050F" w:rsidRPr="00BF115B" w:rsidRDefault="00BD2985" w:rsidP="005F5F87">
            <w:pPr>
              <w:pStyle w:val="CCTP-Tableau-Puce1"/>
              <w:numPr>
                <w:ilvl w:val="0"/>
                <w:numId w:val="144"/>
              </w:numPr>
              <w:spacing w:before="31" w:after="31"/>
              <w:ind w:left="560" w:hanging="284"/>
              <w:jc w:val="both"/>
              <w:rPr>
                <w:rFonts w:ascii="Marianne Light" w:hAnsi="Marianne Light"/>
              </w:rPr>
            </w:pPr>
            <w:r w:rsidRPr="00BF115B">
              <w:rPr>
                <w:rFonts w:ascii="Marianne Light" w:hAnsi="Marianne Light"/>
              </w:rPr>
              <w:t>L</w:t>
            </w:r>
            <w:r w:rsidR="00804423" w:rsidRPr="00BF115B">
              <w:rPr>
                <w:rFonts w:ascii="Marianne Light" w:hAnsi="Marianne Light"/>
              </w:rPr>
              <w:t>ors des vérifications ;</w:t>
            </w:r>
          </w:p>
          <w:p w14:paraId="59E35E3F" w14:textId="33D5BEFE" w:rsidR="00FC050F" w:rsidRPr="00BF115B" w:rsidRDefault="00BD2985" w:rsidP="005F5F87">
            <w:pPr>
              <w:pStyle w:val="CCTP-Tableau-Puce1"/>
              <w:numPr>
                <w:ilvl w:val="0"/>
                <w:numId w:val="144"/>
              </w:numPr>
              <w:spacing w:before="31" w:after="31"/>
              <w:ind w:left="560" w:hanging="284"/>
              <w:jc w:val="both"/>
              <w:rPr>
                <w:rFonts w:ascii="Marianne Light" w:hAnsi="Marianne Light"/>
              </w:rPr>
            </w:pPr>
            <w:r w:rsidRPr="00BF115B">
              <w:rPr>
                <w:rFonts w:ascii="Marianne Light" w:hAnsi="Marianne Light"/>
              </w:rPr>
              <w:lastRenderedPageBreak/>
              <w:t>L</w:t>
            </w:r>
            <w:r w:rsidR="00804423" w:rsidRPr="00BF115B">
              <w:rPr>
                <w:rFonts w:ascii="Marianne Light" w:hAnsi="Marianne Light"/>
              </w:rPr>
              <w:t>ors d’éventuels aménagements des éléments constitutifs de chaîne de liaison (serveurs et infrastructures réseaux notamment) consécutives :</w:t>
            </w:r>
          </w:p>
          <w:p w14:paraId="02A36EEE" w14:textId="4ABB18DB" w:rsidR="00FC050F" w:rsidRPr="00BF115B" w:rsidRDefault="00BD2985" w:rsidP="005F5F87">
            <w:pPr>
              <w:pStyle w:val="CCTP-Tableau-Puce1"/>
              <w:numPr>
                <w:ilvl w:val="0"/>
                <w:numId w:val="144"/>
              </w:numPr>
              <w:spacing w:before="31" w:after="31"/>
              <w:ind w:left="560" w:hanging="284"/>
              <w:jc w:val="both"/>
              <w:rPr>
                <w:rFonts w:ascii="Marianne Light" w:hAnsi="Marianne Light"/>
              </w:rPr>
            </w:pPr>
            <w:r w:rsidRPr="00BF115B">
              <w:rPr>
                <w:rFonts w:ascii="Marianne Light" w:hAnsi="Marianne Light"/>
              </w:rPr>
              <w:t>A</w:t>
            </w:r>
            <w:r w:rsidR="00804423" w:rsidRPr="00BF115B">
              <w:rPr>
                <w:rFonts w:ascii="Marianne Light" w:hAnsi="Marianne Light"/>
              </w:rPr>
              <w:t xml:space="preserve"> l’augmentation du nombre de clients et utilisateurs fonctionnels ;</w:t>
            </w:r>
          </w:p>
          <w:p w14:paraId="52E36458" w14:textId="77777777" w:rsidR="00FC050F" w:rsidRPr="00BF115B" w:rsidRDefault="00804423" w:rsidP="005F5F87">
            <w:pPr>
              <w:pStyle w:val="CCTP-Tableau-Puce1"/>
              <w:numPr>
                <w:ilvl w:val="0"/>
                <w:numId w:val="144"/>
              </w:numPr>
              <w:spacing w:before="31" w:after="31"/>
              <w:ind w:left="560" w:hanging="284"/>
              <w:jc w:val="both"/>
              <w:rPr>
                <w:rFonts w:ascii="Marianne Light" w:hAnsi="Marianne Light"/>
              </w:rPr>
            </w:pPr>
            <w:proofErr w:type="gramStart"/>
            <w:r w:rsidRPr="00BF115B">
              <w:rPr>
                <w:rFonts w:ascii="Marianne Light" w:hAnsi="Marianne Light"/>
              </w:rPr>
              <w:t>à</w:t>
            </w:r>
            <w:proofErr w:type="gramEnd"/>
            <w:r w:rsidRPr="00BF115B">
              <w:rPr>
                <w:rFonts w:ascii="Marianne Light" w:hAnsi="Marianne Light"/>
              </w:rPr>
              <w:t xml:space="preserve"> la croissance de la volumétrie et du nombre de transactions), notamment s’agissant des tests de montée en charge appropriés.</w:t>
            </w:r>
          </w:p>
        </w:tc>
        <w:tc>
          <w:tcPr>
            <w:tcW w:w="2844" w:type="dxa"/>
            <w:vMerge/>
            <w:tcBorders>
              <w:left w:val="single" w:sz="4" w:space="0" w:color="auto"/>
              <w:right w:val="single" w:sz="4" w:space="0" w:color="auto"/>
            </w:tcBorders>
            <w:vAlign w:val="center"/>
          </w:tcPr>
          <w:p w14:paraId="788D7389" w14:textId="77777777" w:rsidR="00FC050F" w:rsidRDefault="00FC050F">
            <w:pPr>
              <w:pStyle w:val="CCTP-Tableau-Puce1"/>
              <w:spacing w:before="31" w:after="31"/>
              <w:ind w:left="408" w:hanging="187"/>
              <w:rPr>
                <w:rFonts w:asciiTheme="majorHAnsi" w:hAnsiTheme="majorHAnsi"/>
              </w:rPr>
            </w:pPr>
          </w:p>
        </w:tc>
      </w:tr>
      <w:tr w:rsidR="00FC050F" w14:paraId="4C2DDC86" w14:textId="77777777">
        <w:trPr>
          <w:trHeight w:val="161"/>
          <w:jc w:val="center"/>
        </w:trPr>
        <w:tc>
          <w:tcPr>
            <w:tcW w:w="885" w:type="dxa"/>
            <w:vMerge w:val="restart"/>
            <w:tcBorders>
              <w:left w:val="single" w:sz="4" w:space="0" w:color="auto"/>
              <w:right w:val="single" w:sz="4" w:space="0" w:color="auto"/>
            </w:tcBorders>
            <w:vAlign w:val="center"/>
          </w:tcPr>
          <w:p w14:paraId="52BC7411" w14:textId="77777777" w:rsidR="00FC050F" w:rsidRPr="006F2AEB" w:rsidRDefault="00804423" w:rsidP="002D740F">
            <w:pPr>
              <w:pStyle w:val="CCTP-Tableau-Texte1"/>
              <w:spacing w:before="31" w:after="31"/>
              <w:jc w:val="center"/>
              <w:rPr>
                <w:rFonts w:ascii="Marianne Light" w:hAnsi="Marianne Light"/>
              </w:rPr>
            </w:pPr>
            <w:r w:rsidRPr="006F2AEB">
              <w:rPr>
                <w:rFonts w:ascii="Marianne Light" w:hAnsi="Marianne Light"/>
              </w:rPr>
              <w:t>3</w:t>
            </w:r>
          </w:p>
        </w:tc>
        <w:tc>
          <w:tcPr>
            <w:tcW w:w="5901" w:type="dxa"/>
            <w:gridSpan w:val="2"/>
            <w:tcBorders>
              <w:top w:val="single" w:sz="4" w:space="0" w:color="auto"/>
              <w:left w:val="single" w:sz="4" w:space="0" w:color="auto"/>
              <w:bottom w:val="single" w:sz="4" w:space="0" w:color="auto"/>
              <w:right w:val="single" w:sz="4" w:space="0" w:color="auto"/>
            </w:tcBorders>
            <w:vAlign w:val="center"/>
          </w:tcPr>
          <w:p w14:paraId="22BD7FC0"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Exploitation d’une application</w:t>
            </w:r>
          </w:p>
        </w:tc>
        <w:tc>
          <w:tcPr>
            <w:tcW w:w="2844" w:type="dxa"/>
            <w:vMerge w:val="restart"/>
            <w:tcBorders>
              <w:left w:val="single" w:sz="4" w:space="0" w:color="auto"/>
              <w:right w:val="single" w:sz="4" w:space="0" w:color="auto"/>
            </w:tcBorders>
            <w:vAlign w:val="center"/>
          </w:tcPr>
          <w:p w14:paraId="5ADABED7" w14:textId="77777777" w:rsidR="00FC050F" w:rsidRPr="006F2AEB" w:rsidRDefault="00804423" w:rsidP="00D56237">
            <w:pPr>
              <w:pStyle w:val="CCTP-Tableau-Puce1"/>
              <w:numPr>
                <w:ilvl w:val="0"/>
                <w:numId w:val="143"/>
              </w:numPr>
              <w:spacing w:before="31" w:after="31"/>
              <w:ind w:left="473" w:hanging="283"/>
              <w:rPr>
                <w:rFonts w:ascii="Marianne Light" w:hAnsi="Marianne Light"/>
              </w:rPr>
            </w:pPr>
            <w:r w:rsidRPr="006F2AEB">
              <w:rPr>
                <w:rFonts w:ascii="Marianne Light" w:hAnsi="Marianne Light"/>
              </w:rPr>
              <w:t>Rapport journalier de supervision</w:t>
            </w:r>
          </w:p>
          <w:p w14:paraId="14D832FF" w14:textId="77777777" w:rsidR="00FC050F" w:rsidRPr="006F2AEB" w:rsidRDefault="00804423" w:rsidP="00D56237">
            <w:pPr>
              <w:pStyle w:val="CCTP-Tableau-Puce1"/>
              <w:numPr>
                <w:ilvl w:val="0"/>
                <w:numId w:val="143"/>
              </w:numPr>
              <w:spacing w:before="31" w:after="31"/>
              <w:ind w:left="473" w:hanging="283"/>
              <w:rPr>
                <w:rFonts w:ascii="Marianne Light" w:hAnsi="Marianne Light"/>
              </w:rPr>
            </w:pPr>
            <w:r w:rsidRPr="006F2AEB">
              <w:rPr>
                <w:rFonts w:ascii="Marianne Light" w:hAnsi="Marianne Light"/>
              </w:rPr>
              <w:t>Rapport de la couverture des tests</w:t>
            </w:r>
          </w:p>
          <w:p w14:paraId="452921E6" w14:textId="77777777" w:rsidR="00FC050F" w:rsidRPr="006F2AEB" w:rsidRDefault="00804423" w:rsidP="00D56237">
            <w:pPr>
              <w:pStyle w:val="CCTP-Tableau-Puce1"/>
              <w:numPr>
                <w:ilvl w:val="0"/>
                <w:numId w:val="143"/>
              </w:numPr>
              <w:spacing w:before="31" w:after="31"/>
              <w:ind w:left="473" w:hanging="283"/>
              <w:rPr>
                <w:rFonts w:ascii="Marianne Light" w:hAnsi="Marianne Light"/>
              </w:rPr>
            </w:pPr>
            <w:r w:rsidRPr="006F2AEB">
              <w:rPr>
                <w:rFonts w:ascii="Marianne Light" w:hAnsi="Marianne Light"/>
              </w:rPr>
              <w:t>Rapport d’activité d’administration</w:t>
            </w:r>
          </w:p>
          <w:p w14:paraId="56065669" w14:textId="77777777" w:rsidR="00FC050F" w:rsidRDefault="00804423" w:rsidP="00D56237">
            <w:pPr>
              <w:pStyle w:val="CCTP-Tableau-Puce1"/>
              <w:numPr>
                <w:ilvl w:val="0"/>
                <w:numId w:val="143"/>
              </w:numPr>
              <w:spacing w:before="31" w:after="31"/>
              <w:ind w:left="473" w:hanging="283"/>
              <w:rPr>
                <w:rFonts w:asciiTheme="majorHAnsi" w:hAnsiTheme="majorHAnsi"/>
              </w:rPr>
            </w:pPr>
            <w:r w:rsidRPr="006F2AEB">
              <w:rPr>
                <w:rFonts w:ascii="Marianne Light" w:hAnsi="Marianne Light"/>
              </w:rPr>
              <w:t>Chaine d’intégration mise à jour</w:t>
            </w:r>
          </w:p>
        </w:tc>
      </w:tr>
      <w:tr w:rsidR="00FC050F" w14:paraId="76E7ED65" w14:textId="77777777">
        <w:trPr>
          <w:trHeight w:val="160"/>
          <w:jc w:val="center"/>
        </w:trPr>
        <w:tc>
          <w:tcPr>
            <w:tcW w:w="885" w:type="dxa"/>
            <w:vMerge/>
            <w:tcBorders>
              <w:left w:val="single" w:sz="4" w:space="0" w:color="auto"/>
              <w:right w:val="single" w:sz="4" w:space="0" w:color="auto"/>
            </w:tcBorders>
            <w:vAlign w:val="center"/>
          </w:tcPr>
          <w:p w14:paraId="1671ED7A" w14:textId="77777777" w:rsidR="00FC050F" w:rsidRPr="006F2AEB" w:rsidRDefault="00FC050F">
            <w:pPr>
              <w:pStyle w:val="CCTP-Tableau-Texte1"/>
              <w:spacing w:before="31" w:after="31"/>
              <w:rPr>
                <w:rFonts w:ascii="Marianne Light" w:hAnsi="Marianne Light"/>
              </w:rPr>
            </w:pPr>
          </w:p>
        </w:tc>
        <w:tc>
          <w:tcPr>
            <w:tcW w:w="5901" w:type="dxa"/>
            <w:gridSpan w:val="2"/>
            <w:tcBorders>
              <w:top w:val="single" w:sz="4" w:space="0" w:color="auto"/>
              <w:left w:val="single" w:sz="4" w:space="0" w:color="auto"/>
              <w:bottom w:val="single" w:sz="4" w:space="0" w:color="auto"/>
              <w:right w:val="single" w:sz="4" w:space="0" w:color="auto"/>
            </w:tcBorders>
            <w:vAlign w:val="center"/>
          </w:tcPr>
          <w:p w14:paraId="2BB03145" w14:textId="3D3F5168" w:rsidR="00FC050F" w:rsidRPr="006F2AEB" w:rsidRDefault="00804423">
            <w:pPr>
              <w:pStyle w:val="CCTP-Tableau-Texte1"/>
              <w:spacing w:before="31" w:after="31"/>
              <w:jc w:val="both"/>
              <w:rPr>
                <w:rFonts w:ascii="Marianne Light" w:hAnsi="Marianne Light"/>
              </w:rPr>
            </w:pPr>
            <w:r w:rsidRPr="006F2AEB">
              <w:rPr>
                <w:rFonts w:ascii="Marianne Light" w:hAnsi="Marianne Light"/>
              </w:rPr>
              <w:t xml:space="preserve">Dans un environnement cloud : </w:t>
            </w:r>
          </w:p>
          <w:p w14:paraId="215EF6A4" w14:textId="77777777" w:rsidR="00FC050F" w:rsidRPr="006F2AEB" w:rsidRDefault="00804423" w:rsidP="005F5F87">
            <w:pPr>
              <w:pStyle w:val="CCTP-Tableau-Puce1"/>
              <w:numPr>
                <w:ilvl w:val="0"/>
                <w:numId w:val="145"/>
              </w:numPr>
              <w:ind w:left="276" w:hanging="276"/>
              <w:jc w:val="both"/>
              <w:rPr>
                <w:rFonts w:ascii="Marianne Light" w:hAnsi="Marianne Light"/>
              </w:rPr>
            </w:pPr>
            <w:r w:rsidRPr="006F2AEB">
              <w:rPr>
                <w:rFonts w:ascii="Marianne Light" w:hAnsi="Marianne Light"/>
              </w:rPr>
              <w:t>Monitorer les performances des applications</w:t>
            </w:r>
          </w:p>
          <w:p w14:paraId="5328AB7F" w14:textId="77777777" w:rsidR="00FC050F" w:rsidRPr="006F2AEB" w:rsidRDefault="00804423" w:rsidP="005F5F87">
            <w:pPr>
              <w:pStyle w:val="CCTP-Tableau-Puce1"/>
              <w:numPr>
                <w:ilvl w:val="0"/>
                <w:numId w:val="145"/>
              </w:numPr>
              <w:ind w:left="276" w:hanging="276"/>
              <w:jc w:val="both"/>
              <w:rPr>
                <w:rFonts w:ascii="Marianne Light" w:hAnsi="Marianne Light"/>
              </w:rPr>
            </w:pPr>
            <w:r w:rsidRPr="006F2AEB">
              <w:rPr>
                <w:rFonts w:ascii="Marianne Light" w:hAnsi="Marianne Light"/>
              </w:rPr>
              <w:t>Monitorer le nombre de vulnérabilités</w:t>
            </w:r>
          </w:p>
          <w:p w14:paraId="5A4810A2" w14:textId="77777777" w:rsidR="00FC050F" w:rsidRPr="006F2AEB" w:rsidRDefault="00804423" w:rsidP="005F5F87">
            <w:pPr>
              <w:pStyle w:val="CCTP-Tableau-Puce1"/>
              <w:numPr>
                <w:ilvl w:val="0"/>
                <w:numId w:val="145"/>
              </w:numPr>
              <w:ind w:left="276" w:hanging="276"/>
              <w:jc w:val="both"/>
              <w:rPr>
                <w:rFonts w:ascii="Marianne Light" w:hAnsi="Marianne Light"/>
              </w:rPr>
            </w:pPr>
            <w:r w:rsidRPr="006F2AEB">
              <w:rPr>
                <w:rFonts w:ascii="Marianne Light" w:hAnsi="Marianne Light"/>
              </w:rPr>
              <w:t>Automatiser la chaine d’intégration continue et de déploiement continu</w:t>
            </w:r>
          </w:p>
          <w:p w14:paraId="19B30D77" w14:textId="77777777" w:rsidR="00FC050F" w:rsidRPr="006F2AEB" w:rsidRDefault="00804423" w:rsidP="005F5F87">
            <w:pPr>
              <w:pStyle w:val="CCTP-Tableau-Puce1"/>
              <w:numPr>
                <w:ilvl w:val="0"/>
                <w:numId w:val="145"/>
              </w:numPr>
              <w:ind w:left="276" w:hanging="276"/>
              <w:jc w:val="both"/>
              <w:rPr>
                <w:rFonts w:ascii="Marianne Light" w:hAnsi="Marianne Light"/>
              </w:rPr>
            </w:pPr>
            <w:r w:rsidRPr="006F2AEB">
              <w:rPr>
                <w:rFonts w:ascii="Marianne Light" w:hAnsi="Marianne Light"/>
              </w:rPr>
              <w:t>Identifier les actions manuelles et identifier les pistes d’automatisation et les mettre en œuvre</w:t>
            </w:r>
          </w:p>
          <w:p w14:paraId="05185651" w14:textId="77777777" w:rsidR="00FC050F" w:rsidRPr="006F2AEB" w:rsidRDefault="00804423" w:rsidP="005F5F87">
            <w:pPr>
              <w:pStyle w:val="CCTP-Tableau-Puce1"/>
              <w:numPr>
                <w:ilvl w:val="0"/>
                <w:numId w:val="145"/>
              </w:numPr>
              <w:ind w:left="276" w:hanging="276"/>
              <w:jc w:val="both"/>
              <w:rPr>
                <w:rFonts w:ascii="Marianne Light" w:hAnsi="Marianne Light"/>
              </w:rPr>
            </w:pPr>
            <w:r w:rsidRPr="006F2AEB">
              <w:rPr>
                <w:rFonts w:ascii="Marianne Light" w:hAnsi="Marianne Light"/>
              </w:rPr>
              <w:t>S’assurer de la bonne couverture des tests automatisés</w:t>
            </w:r>
          </w:p>
          <w:p w14:paraId="11B40ADD" w14:textId="77777777" w:rsidR="00FC050F" w:rsidRPr="006F2AEB" w:rsidRDefault="00804423" w:rsidP="005F5F87">
            <w:pPr>
              <w:pStyle w:val="CCTP-Tableau-Puce1"/>
              <w:numPr>
                <w:ilvl w:val="0"/>
                <w:numId w:val="145"/>
              </w:numPr>
              <w:ind w:left="276" w:hanging="276"/>
              <w:jc w:val="both"/>
              <w:rPr>
                <w:rFonts w:ascii="Marianne Light" w:hAnsi="Marianne Light"/>
              </w:rPr>
            </w:pPr>
            <w:r w:rsidRPr="006F2AEB">
              <w:rPr>
                <w:rFonts w:ascii="Marianne Light" w:hAnsi="Marianne Light"/>
              </w:rPr>
              <w:t>S’assurer de la bonne répartition des tests automatisés (TDD, BDD, …)</w:t>
            </w:r>
          </w:p>
          <w:p w14:paraId="431184EB" w14:textId="77777777" w:rsidR="00FC050F" w:rsidRPr="006F2AEB" w:rsidRDefault="00804423" w:rsidP="005F5F87">
            <w:pPr>
              <w:pStyle w:val="CCTP-Tableau-Puce1"/>
              <w:numPr>
                <w:ilvl w:val="0"/>
                <w:numId w:val="145"/>
              </w:numPr>
              <w:ind w:left="276" w:hanging="276"/>
              <w:jc w:val="both"/>
              <w:rPr>
                <w:rFonts w:ascii="Marianne Light" w:hAnsi="Marianne Light"/>
              </w:rPr>
            </w:pPr>
            <w:r w:rsidRPr="006F2AEB">
              <w:rPr>
                <w:rFonts w:ascii="Marianne Light" w:hAnsi="Marianne Light"/>
              </w:rPr>
              <w:t xml:space="preserve">Contrôler le résultat des tests relatifs à la sécurité (scan de vulnérabilité, </w:t>
            </w:r>
            <w:proofErr w:type="spellStart"/>
            <w:r w:rsidRPr="006F2AEB">
              <w:rPr>
                <w:rFonts w:ascii="Marianne Light" w:hAnsi="Marianne Light"/>
              </w:rPr>
              <w:t>pen</w:t>
            </w:r>
            <w:proofErr w:type="spellEnd"/>
            <w:r w:rsidRPr="006F2AEB">
              <w:rPr>
                <w:rFonts w:ascii="Marianne Light" w:hAnsi="Marianne Light"/>
              </w:rPr>
              <w:t xml:space="preserve"> tests, …)</w:t>
            </w:r>
          </w:p>
          <w:p w14:paraId="122513E6" w14:textId="77777777" w:rsidR="00FC050F" w:rsidRPr="006F2AEB" w:rsidRDefault="00804423" w:rsidP="005F5F87">
            <w:pPr>
              <w:pStyle w:val="CCTP-Tableau-Puce1"/>
              <w:numPr>
                <w:ilvl w:val="0"/>
                <w:numId w:val="145"/>
              </w:numPr>
              <w:ind w:left="276" w:hanging="276"/>
              <w:jc w:val="both"/>
              <w:rPr>
                <w:rFonts w:ascii="Marianne Light" w:hAnsi="Marianne Light"/>
              </w:rPr>
            </w:pPr>
            <w:r w:rsidRPr="006F2AEB">
              <w:rPr>
                <w:rFonts w:ascii="Marianne Light" w:hAnsi="Marianne Light"/>
              </w:rPr>
              <w:t>Contrôler le résultat des tests relatifs à la performance</w:t>
            </w:r>
          </w:p>
          <w:p w14:paraId="337920F1" w14:textId="77777777" w:rsidR="00FC050F" w:rsidRPr="006F2AEB" w:rsidRDefault="00804423" w:rsidP="005F5F87">
            <w:pPr>
              <w:pStyle w:val="CCTP-Tableau-Puce1"/>
              <w:numPr>
                <w:ilvl w:val="0"/>
                <w:numId w:val="145"/>
              </w:numPr>
              <w:ind w:left="276" w:hanging="276"/>
              <w:jc w:val="both"/>
              <w:rPr>
                <w:rFonts w:ascii="Marianne Light" w:hAnsi="Marianne Light"/>
              </w:rPr>
            </w:pPr>
            <w:r w:rsidRPr="006F2AEB">
              <w:rPr>
                <w:rFonts w:ascii="Marianne Light" w:hAnsi="Marianne Light"/>
              </w:rPr>
              <w:t>Administrer l’application pour les actions manuelles</w:t>
            </w:r>
          </w:p>
        </w:tc>
        <w:tc>
          <w:tcPr>
            <w:tcW w:w="2844" w:type="dxa"/>
            <w:vMerge/>
            <w:tcBorders>
              <w:left w:val="single" w:sz="4" w:space="0" w:color="auto"/>
              <w:right w:val="single" w:sz="4" w:space="0" w:color="auto"/>
            </w:tcBorders>
            <w:vAlign w:val="center"/>
          </w:tcPr>
          <w:p w14:paraId="48F194D8" w14:textId="77777777" w:rsidR="00FC050F" w:rsidRDefault="00FC050F">
            <w:pPr>
              <w:pStyle w:val="CCTP-Tableau-Puce1"/>
              <w:spacing w:before="31" w:after="31"/>
              <w:ind w:left="408" w:hanging="187"/>
              <w:rPr>
                <w:rFonts w:asciiTheme="majorHAnsi" w:hAnsiTheme="majorHAnsi"/>
              </w:rPr>
            </w:pPr>
          </w:p>
        </w:tc>
      </w:tr>
      <w:tr w:rsidR="00FC050F" w14:paraId="2808348A" w14:textId="77777777">
        <w:trPr>
          <w:trHeight w:val="345"/>
          <w:jc w:val="center"/>
        </w:trPr>
        <w:tc>
          <w:tcPr>
            <w:tcW w:w="9630"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17EADC0A"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Engagements de service</w:t>
            </w:r>
          </w:p>
        </w:tc>
      </w:tr>
      <w:tr w:rsidR="00FC050F" w14:paraId="19F95124" w14:textId="77777777" w:rsidTr="00D56237">
        <w:trPr>
          <w:trHeight w:val="343"/>
          <w:jc w:val="center"/>
        </w:trPr>
        <w:tc>
          <w:tcPr>
            <w:tcW w:w="1413" w:type="dxa"/>
            <w:gridSpan w:val="2"/>
            <w:tcBorders>
              <w:top w:val="single" w:sz="4" w:space="0" w:color="auto"/>
              <w:left w:val="single" w:sz="4" w:space="0" w:color="auto"/>
              <w:bottom w:val="single" w:sz="4" w:space="0" w:color="auto"/>
              <w:right w:val="single" w:sz="4" w:space="0" w:color="auto"/>
            </w:tcBorders>
          </w:tcPr>
          <w:p w14:paraId="5DD461DB" w14:textId="77777777" w:rsidR="00FC050F" w:rsidRPr="006F2AEB" w:rsidRDefault="00804423" w:rsidP="002D740F">
            <w:pPr>
              <w:pStyle w:val="CCTP-Tableau-Texte1"/>
              <w:spacing w:before="31" w:after="31"/>
              <w:jc w:val="center"/>
              <w:rPr>
                <w:rFonts w:ascii="Marianne Light" w:hAnsi="Marianne Light"/>
              </w:rPr>
            </w:pPr>
            <w:r w:rsidRPr="006F2AEB">
              <w:rPr>
                <w:rFonts w:ascii="Marianne Light" w:hAnsi="Marianne Light"/>
              </w:rPr>
              <w:t>1 et 2</w:t>
            </w:r>
          </w:p>
        </w:tc>
        <w:tc>
          <w:tcPr>
            <w:tcW w:w="8217" w:type="dxa"/>
            <w:gridSpan w:val="2"/>
            <w:tcBorders>
              <w:top w:val="single" w:sz="4" w:space="0" w:color="auto"/>
              <w:left w:val="single" w:sz="4" w:space="0" w:color="auto"/>
              <w:bottom w:val="single" w:sz="4" w:space="0" w:color="auto"/>
              <w:right w:val="single" w:sz="4" w:space="0" w:color="auto"/>
            </w:tcBorders>
          </w:tcPr>
          <w:p w14:paraId="37BAF297"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Les engagements de service sont le respect de la date convenue et la bonne réalisation de l’installation de l’environnement mentionnée sur le bon de commande ou l’ordre de service.</w:t>
            </w:r>
          </w:p>
        </w:tc>
      </w:tr>
      <w:tr w:rsidR="00FC050F" w14:paraId="289F7E28" w14:textId="77777777" w:rsidTr="00D56237">
        <w:trPr>
          <w:trHeight w:val="343"/>
          <w:jc w:val="center"/>
        </w:trPr>
        <w:tc>
          <w:tcPr>
            <w:tcW w:w="1413" w:type="dxa"/>
            <w:gridSpan w:val="2"/>
            <w:tcBorders>
              <w:top w:val="single" w:sz="4" w:space="0" w:color="auto"/>
              <w:left w:val="single" w:sz="4" w:space="0" w:color="auto"/>
              <w:bottom w:val="single" w:sz="4" w:space="0" w:color="auto"/>
              <w:right w:val="single" w:sz="4" w:space="0" w:color="auto"/>
            </w:tcBorders>
          </w:tcPr>
          <w:p w14:paraId="0CAA9418" w14:textId="77777777" w:rsidR="00FC050F" w:rsidRPr="006F2AEB" w:rsidRDefault="00804423" w:rsidP="002D740F">
            <w:pPr>
              <w:pStyle w:val="CCTP-Tableau-Texte1"/>
              <w:spacing w:before="31" w:after="31"/>
              <w:jc w:val="center"/>
              <w:rPr>
                <w:rFonts w:ascii="Marianne Light" w:hAnsi="Marianne Light"/>
              </w:rPr>
            </w:pPr>
            <w:r w:rsidRPr="006F2AEB">
              <w:rPr>
                <w:rFonts w:ascii="Marianne Light" w:hAnsi="Marianne Light"/>
              </w:rPr>
              <w:t>3</w:t>
            </w:r>
          </w:p>
        </w:tc>
        <w:tc>
          <w:tcPr>
            <w:tcW w:w="8217" w:type="dxa"/>
            <w:gridSpan w:val="2"/>
            <w:tcBorders>
              <w:top w:val="single" w:sz="4" w:space="0" w:color="auto"/>
              <w:left w:val="single" w:sz="4" w:space="0" w:color="auto"/>
              <w:bottom w:val="single" w:sz="4" w:space="0" w:color="auto"/>
              <w:right w:val="single" w:sz="4" w:space="0" w:color="auto"/>
            </w:tcBorders>
          </w:tcPr>
          <w:p w14:paraId="0700112C"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 xml:space="preserve">Les engagements de service sont la mise à disposition pour 3 mois de l’appui opérationnel attendu. </w:t>
            </w:r>
          </w:p>
        </w:tc>
      </w:tr>
      <w:tr w:rsidR="00FC050F" w14:paraId="61EAAF36" w14:textId="77777777">
        <w:trPr>
          <w:trHeight w:val="245"/>
          <w:jc w:val="center"/>
        </w:trPr>
        <w:tc>
          <w:tcPr>
            <w:tcW w:w="9630" w:type="dxa"/>
            <w:gridSpan w:val="4"/>
            <w:tcBorders>
              <w:top w:val="single" w:sz="4" w:space="0" w:color="auto"/>
              <w:left w:val="single" w:sz="4" w:space="0" w:color="auto"/>
              <w:bottom w:val="single" w:sz="4" w:space="0" w:color="auto"/>
              <w:right w:val="single" w:sz="4" w:space="0" w:color="auto"/>
            </w:tcBorders>
            <w:shd w:val="clear" w:color="auto" w:fill="D9D9D9"/>
          </w:tcPr>
          <w:p w14:paraId="09B78EB7"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Vérifications</w:t>
            </w:r>
          </w:p>
        </w:tc>
      </w:tr>
      <w:tr w:rsidR="00FC050F" w14:paraId="457D1114" w14:textId="77777777">
        <w:trPr>
          <w:trHeight w:val="260"/>
          <w:jc w:val="center"/>
        </w:trPr>
        <w:tc>
          <w:tcPr>
            <w:tcW w:w="9630" w:type="dxa"/>
            <w:gridSpan w:val="4"/>
            <w:tcBorders>
              <w:top w:val="single" w:sz="4" w:space="0" w:color="auto"/>
              <w:left w:val="single" w:sz="4" w:space="0" w:color="auto"/>
              <w:bottom w:val="single" w:sz="4" w:space="0" w:color="auto"/>
              <w:right w:val="single" w:sz="4" w:space="0" w:color="auto"/>
            </w:tcBorders>
          </w:tcPr>
          <w:p w14:paraId="07AB6587" w14:textId="77777777" w:rsidR="00730738" w:rsidRPr="006F2AEB" w:rsidRDefault="00804423" w:rsidP="00730738">
            <w:pPr>
              <w:pStyle w:val="CCTP-Tableau-Texte1"/>
              <w:spacing w:before="31" w:after="31"/>
              <w:jc w:val="both"/>
              <w:rPr>
                <w:rFonts w:ascii="Marianne Light" w:hAnsi="Marianne Light"/>
              </w:rPr>
            </w:pPr>
            <w:r w:rsidRPr="006F2AEB">
              <w:rPr>
                <w:rFonts w:ascii="Marianne Light" w:hAnsi="Marianne Light"/>
              </w:rPr>
              <w:t xml:space="preserve">Les opérations de vérifications sont définies aux chapitres </w:t>
            </w:r>
            <w:r w:rsidRPr="006F2AEB">
              <w:rPr>
                <w:rFonts w:ascii="Marianne Light" w:hAnsi="Marianne Light"/>
              </w:rPr>
              <w:fldChar w:fldCharType="begin"/>
            </w:r>
            <w:r w:rsidRPr="006F2AEB">
              <w:rPr>
                <w:rFonts w:ascii="Marianne Light" w:hAnsi="Marianne Light"/>
              </w:rPr>
              <w:instrText xml:space="preserve"> REF _Ref401597488 \n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6.2</w:t>
            </w:r>
            <w:r w:rsidRPr="006F2AEB">
              <w:rPr>
                <w:rFonts w:ascii="Marianne Light" w:hAnsi="Marianne Light"/>
              </w:rPr>
              <w:fldChar w:fldCharType="end"/>
            </w:r>
            <w:r w:rsidRPr="006F2AEB">
              <w:rPr>
                <w:rFonts w:ascii="Marianne Light" w:hAnsi="Marianne Light"/>
              </w:rPr>
              <w:t> : « </w:t>
            </w:r>
            <w:r w:rsidRPr="006F2AEB">
              <w:rPr>
                <w:rFonts w:ascii="Marianne Light" w:hAnsi="Marianne Light"/>
              </w:rPr>
              <w:fldChar w:fldCharType="begin"/>
            </w:r>
            <w:r w:rsidRPr="006F2AEB">
              <w:rPr>
                <w:rFonts w:ascii="Marianne Light" w:hAnsi="Marianne Light"/>
              </w:rPr>
              <w:instrText xml:space="preserve"> REF _Ref401597488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eastAsiaTheme="minorEastAsia" w:hAnsi="Marianne Light" w:cstheme="minorBidi"/>
              </w:rPr>
              <w:t>Vérifications d’activités</w:t>
            </w:r>
            <w:r w:rsidRPr="006F2AEB">
              <w:rPr>
                <w:rFonts w:ascii="Marianne Light" w:eastAsiaTheme="minorEastAsia" w:hAnsi="Marianne Light" w:cstheme="minorBidi"/>
              </w:rPr>
              <w:fldChar w:fldCharType="end"/>
            </w:r>
            <w:r w:rsidRPr="006F2AEB">
              <w:rPr>
                <w:rFonts w:ascii="Marianne Light" w:eastAsiaTheme="minorEastAsia" w:hAnsi="Marianne Light" w:cstheme="minorBidi"/>
              </w:rPr>
              <w:t> ».</w:t>
            </w:r>
            <w:r w:rsidR="00730738" w:rsidRPr="006F2AEB">
              <w:rPr>
                <w:rFonts w:ascii="Marianne Light" w:eastAsiaTheme="minorEastAsia" w:hAnsi="Marianne Light" w:cstheme="minorBidi"/>
              </w:rPr>
              <w:t xml:space="preserve"> </w:t>
            </w:r>
            <w:r w:rsidR="00730738" w:rsidRPr="006F2AEB">
              <w:rPr>
                <w:rFonts w:ascii="Marianne Light" w:hAnsi="Marianne Light"/>
              </w:rPr>
              <w:t>Des précisions sont apportées à l’article X du CCAP.</w:t>
            </w:r>
          </w:p>
          <w:p w14:paraId="03509552" w14:textId="5562A1FE" w:rsidR="00FC050F" w:rsidRPr="006F2AEB" w:rsidRDefault="00FC050F">
            <w:pPr>
              <w:pStyle w:val="CCTP-Tableau-Texte1"/>
              <w:spacing w:before="31" w:after="31"/>
              <w:rPr>
                <w:rFonts w:ascii="Marianne Light" w:hAnsi="Marianne Light"/>
              </w:rPr>
            </w:pPr>
          </w:p>
        </w:tc>
      </w:tr>
      <w:tr w:rsidR="00FC050F" w14:paraId="5CBCCE82" w14:textId="77777777">
        <w:trPr>
          <w:trHeight w:val="245"/>
          <w:jc w:val="center"/>
        </w:trPr>
        <w:tc>
          <w:tcPr>
            <w:tcW w:w="9630" w:type="dxa"/>
            <w:gridSpan w:val="4"/>
            <w:tcBorders>
              <w:top w:val="single" w:sz="4" w:space="0" w:color="auto"/>
              <w:left w:val="single" w:sz="4" w:space="0" w:color="auto"/>
              <w:bottom w:val="single" w:sz="4" w:space="0" w:color="auto"/>
              <w:right w:val="single" w:sz="4" w:space="0" w:color="auto"/>
            </w:tcBorders>
            <w:shd w:val="clear" w:color="auto" w:fill="D9D9D9"/>
          </w:tcPr>
          <w:p w14:paraId="6A04FF23"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Base tarifaire</w:t>
            </w:r>
          </w:p>
        </w:tc>
      </w:tr>
      <w:tr w:rsidR="00FC050F" w14:paraId="5B9467FB" w14:textId="77777777">
        <w:trPr>
          <w:trHeight w:val="245"/>
          <w:jc w:val="center"/>
        </w:trPr>
        <w:tc>
          <w:tcPr>
            <w:tcW w:w="9630" w:type="dxa"/>
            <w:gridSpan w:val="4"/>
            <w:tcBorders>
              <w:top w:val="single" w:sz="4" w:space="0" w:color="auto"/>
              <w:left w:val="single" w:sz="4" w:space="0" w:color="auto"/>
              <w:bottom w:val="single" w:sz="4" w:space="0" w:color="auto"/>
              <w:right w:val="single" w:sz="4" w:space="0" w:color="auto"/>
            </w:tcBorders>
            <w:vAlign w:val="center"/>
          </w:tcPr>
          <w:p w14:paraId="524B478A" w14:textId="2FDFF832" w:rsidR="00FC050F" w:rsidRPr="006F2AEB" w:rsidRDefault="00804423">
            <w:pPr>
              <w:pStyle w:val="CCTP-Tableau-Texte1"/>
              <w:spacing w:before="31" w:after="31"/>
              <w:rPr>
                <w:rFonts w:ascii="Marianne Light" w:hAnsi="Marianne Light"/>
              </w:rPr>
            </w:pPr>
            <w:r w:rsidRPr="006F2AEB">
              <w:rPr>
                <w:rFonts w:ascii="Marianne Light" w:hAnsi="Marianne Light"/>
              </w:rPr>
              <w:t>Le prix de cette prestation est un forfait journalier</w:t>
            </w:r>
            <w:r w:rsidR="00D954A3" w:rsidRPr="006F2AEB">
              <w:rPr>
                <w:rFonts w:ascii="Marianne Light" w:hAnsi="Marianne Light"/>
              </w:rPr>
              <w:t>.</w:t>
            </w:r>
            <w:r w:rsidR="005930A5" w:rsidRPr="006F2AEB">
              <w:rPr>
                <w:rFonts w:ascii="Marianne Light" w:hAnsi="Marianne Light"/>
              </w:rPr>
              <w:t xml:space="preserve"> Les devis seront établis sur la base de ce forfait.</w:t>
            </w:r>
            <w:r w:rsidR="00D954A3" w:rsidRPr="006F2AEB">
              <w:rPr>
                <w:rFonts w:ascii="Marianne Light" w:hAnsi="Marianne Light"/>
              </w:rPr>
              <w:t xml:space="preserve"> </w:t>
            </w:r>
          </w:p>
          <w:p w14:paraId="359EB2BA" w14:textId="77777777" w:rsidR="0000695B" w:rsidRPr="006F2AEB" w:rsidRDefault="0000695B">
            <w:pPr>
              <w:pStyle w:val="CCTP-Tableau-Texte1"/>
              <w:spacing w:before="31" w:after="31"/>
              <w:rPr>
                <w:rFonts w:ascii="Marianne Light" w:hAnsi="Marianne Light"/>
              </w:rPr>
            </w:pPr>
          </w:p>
          <w:p w14:paraId="18D918AD" w14:textId="5C92114D" w:rsidR="00FC050F" w:rsidRPr="006F2AEB" w:rsidRDefault="00FC050F" w:rsidP="00D954A3">
            <w:pPr>
              <w:pStyle w:val="CCTP-Tableau-Puce1"/>
              <w:spacing w:before="31" w:after="31"/>
              <w:ind w:left="311"/>
              <w:rPr>
                <w:rFonts w:ascii="Marianne Light" w:hAnsi="Marianne Light"/>
              </w:rPr>
            </w:pPr>
          </w:p>
        </w:tc>
      </w:tr>
    </w:tbl>
    <w:p w14:paraId="556723E2" w14:textId="595E4D6A" w:rsidR="00FC050F" w:rsidRPr="006F2AEB" w:rsidRDefault="000117B5">
      <w:pPr>
        <w:pStyle w:val="CCTP-Titre2"/>
        <w:rPr>
          <w:rFonts w:ascii="Marianne Light" w:hAnsi="Marianne Light"/>
        </w:rPr>
      </w:pPr>
      <w:bookmarkStart w:id="378" w:name="_Ref2768444"/>
      <w:bookmarkStart w:id="379" w:name="_Ref32573587"/>
      <w:bookmarkStart w:id="380" w:name="_Ref32573592"/>
      <w:bookmarkStart w:id="381" w:name="_Toc203658968"/>
      <w:bookmarkStart w:id="382" w:name="_Toc213338435"/>
      <w:r w:rsidRPr="000117B5">
        <w:rPr>
          <w:rFonts w:ascii="Marianne Light" w:eastAsiaTheme="minorEastAsia" w:hAnsi="Marianne Light" w:cstheme="minorBidi"/>
        </w:rPr>
        <w:t>UO5.5.2-ASSDOC</w:t>
      </w:r>
      <w:r>
        <w:rPr>
          <w:rFonts w:ascii="Marianne Light" w:eastAsiaTheme="minorEastAsia" w:hAnsi="Marianne Light" w:cstheme="minorBidi"/>
        </w:rPr>
        <w:t xml:space="preserve"> - </w:t>
      </w:r>
      <w:r w:rsidR="00804423" w:rsidRPr="006F2AEB">
        <w:rPr>
          <w:rFonts w:ascii="Marianne Light" w:eastAsiaTheme="minorEastAsia" w:hAnsi="Marianne Light" w:cstheme="minorBidi"/>
        </w:rPr>
        <w:t>Rétro-documentation</w:t>
      </w:r>
      <w:bookmarkEnd w:id="378"/>
      <w:bookmarkEnd w:id="379"/>
      <w:bookmarkEnd w:id="380"/>
      <w:bookmarkEnd w:id="381"/>
      <w:bookmarkEnd w:id="38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4"/>
        <w:gridCol w:w="5950"/>
        <w:gridCol w:w="2794"/>
      </w:tblGrid>
      <w:tr w:rsidR="00FC050F" w14:paraId="3D695F97"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70D884BE" w14:textId="77777777" w:rsidR="00FC050F" w:rsidRPr="006F2AEB" w:rsidRDefault="00804423">
            <w:pPr>
              <w:widowControl w:val="0"/>
              <w:spacing w:before="62" w:after="62"/>
              <w:ind w:right="185"/>
              <w:rPr>
                <w:rFonts w:ascii="Marianne Light" w:hAnsi="Marianne Light"/>
                <w:b/>
                <w:bCs/>
                <w:sz w:val="20"/>
                <w:szCs w:val="20"/>
                <w:highlight w:val="yellow"/>
              </w:rPr>
            </w:pPr>
            <w:r w:rsidRPr="006F2AEB">
              <w:rPr>
                <w:rFonts w:ascii="Marianne Light" w:hAnsi="Marianne Light"/>
                <w:b/>
                <w:bCs/>
                <w:sz w:val="20"/>
                <w:szCs w:val="20"/>
              </w:rPr>
              <w:t>Définition globale de l’activité</w:t>
            </w:r>
          </w:p>
        </w:tc>
      </w:tr>
      <w:tr w:rsidR="00FC050F" w14:paraId="355F6ACD"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0E84F35C"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 xml:space="preserve">La prestation de </w:t>
            </w:r>
            <w:r w:rsidRPr="006F2AEB">
              <w:rPr>
                <w:rFonts w:ascii="Marianne Light" w:hAnsi="Marianne Light"/>
              </w:rPr>
              <w:fldChar w:fldCharType="begin"/>
            </w:r>
            <w:r w:rsidRPr="006F2AEB">
              <w:rPr>
                <w:rFonts w:ascii="Marianne Light" w:hAnsi="Marianne Light"/>
              </w:rPr>
              <w:instrText xml:space="preserve"> REF _Ref2768444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Rétro-documentation</w:t>
            </w:r>
            <w:r w:rsidRPr="006F2AEB">
              <w:rPr>
                <w:rFonts w:ascii="Marianne Light" w:hAnsi="Marianne Light"/>
              </w:rPr>
              <w:fldChar w:fldCharType="end"/>
            </w:r>
            <w:r w:rsidRPr="006F2AEB">
              <w:rPr>
                <w:rFonts w:ascii="Marianne Light" w:hAnsi="Marianne Light"/>
              </w:rPr>
              <w:t xml:space="preserve"> d’une application existante consiste à mettre à jour la documentation associée ou à créer la documentation si elle est inexistante. </w:t>
            </w:r>
          </w:p>
          <w:p w14:paraId="1D78B92F"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L'objectif du Ministère de la Justice est de disposer d'une documentation actualisée.</w:t>
            </w:r>
          </w:p>
          <w:p w14:paraId="3B6512B9"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Cette documentation peut être :</w:t>
            </w:r>
          </w:p>
          <w:p w14:paraId="2F8C0419" w14:textId="77777777" w:rsidR="00FC050F" w:rsidRPr="006F2AEB" w:rsidRDefault="00804423" w:rsidP="00274FFD">
            <w:pPr>
              <w:pStyle w:val="CCTP-Tableau-Puce1"/>
              <w:numPr>
                <w:ilvl w:val="0"/>
                <w:numId w:val="155"/>
              </w:numPr>
              <w:spacing w:before="31" w:after="31"/>
              <w:ind w:left="311" w:hanging="284"/>
              <w:jc w:val="both"/>
              <w:rPr>
                <w:rFonts w:ascii="Marianne Light" w:hAnsi="Marianne Light"/>
              </w:rPr>
            </w:pPr>
            <w:r w:rsidRPr="006F2AEB">
              <w:rPr>
                <w:rFonts w:ascii="Marianne Light" w:hAnsi="Marianne Light"/>
                <w:caps/>
              </w:rPr>
              <w:lastRenderedPageBreak/>
              <w:t>l</w:t>
            </w:r>
            <w:r w:rsidRPr="006F2AEB">
              <w:rPr>
                <w:rFonts w:ascii="Marianne Light" w:hAnsi="Marianne Light"/>
              </w:rPr>
              <w:t>es Spécifications Fonctionnelles Générales (SFG) ;</w:t>
            </w:r>
          </w:p>
          <w:p w14:paraId="2985F219" w14:textId="77777777" w:rsidR="00FC050F" w:rsidRPr="006F2AEB" w:rsidRDefault="00804423" w:rsidP="00274FFD">
            <w:pPr>
              <w:pStyle w:val="CCTP-Tableau-Puce1"/>
              <w:numPr>
                <w:ilvl w:val="0"/>
                <w:numId w:val="155"/>
              </w:numPr>
              <w:spacing w:before="31" w:after="31"/>
              <w:ind w:left="311" w:hanging="284"/>
              <w:jc w:val="both"/>
              <w:rPr>
                <w:rFonts w:ascii="Marianne Light" w:hAnsi="Marianne Light"/>
              </w:rPr>
            </w:pPr>
            <w:r w:rsidRPr="006F2AEB">
              <w:rPr>
                <w:rFonts w:ascii="Marianne Light" w:hAnsi="Marianne Light"/>
                <w:caps/>
              </w:rPr>
              <w:t>l</w:t>
            </w:r>
            <w:r w:rsidRPr="006F2AEB">
              <w:rPr>
                <w:rFonts w:ascii="Marianne Light" w:hAnsi="Marianne Light"/>
              </w:rPr>
              <w:t>es Spécifications Fonctionnelles Détaillées (SFD) ;</w:t>
            </w:r>
          </w:p>
          <w:p w14:paraId="12A579B5" w14:textId="77777777" w:rsidR="00FC050F" w:rsidRPr="006F2AEB" w:rsidRDefault="00804423" w:rsidP="00274FFD">
            <w:pPr>
              <w:pStyle w:val="CCTP-Tableau-Puce1"/>
              <w:numPr>
                <w:ilvl w:val="0"/>
                <w:numId w:val="155"/>
              </w:numPr>
              <w:spacing w:before="31" w:after="31"/>
              <w:ind w:left="311" w:hanging="284"/>
              <w:jc w:val="both"/>
              <w:rPr>
                <w:rFonts w:ascii="Marianne Light" w:hAnsi="Marianne Light"/>
              </w:rPr>
            </w:pPr>
            <w:r w:rsidRPr="006F2AEB">
              <w:rPr>
                <w:rFonts w:ascii="Marianne Light" w:hAnsi="Marianne Light"/>
                <w:caps/>
              </w:rPr>
              <w:t>l</w:t>
            </w:r>
            <w:r w:rsidRPr="006F2AEB">
              <w:rPr>
                <w:rFonts w:ascii="Marianne Light" w:hAnsi="Marianne Light"/>
              </w:rPr>
              <w:t>es Spécifications Techniques Détaillées (STD) : liste des objets constituant l’application, description de la BDD (modèle de données, tables, relations, index), etc. ;</w:t>
            </w:r>
          </w:p>
          <w:p w14:paraId="713AD950" w14:textId="77777777" w:rsidR="00FC050F" w:rsidRPr="006F2AEB" w:rsidRDefault="00804423" w:rsidP="00274FFD">
            <w:pPr>
              <w:pStyle w:val="CCTP-Tableau-Puce1"/>
              <w:numPr>
                <w:ilvl w:val="0"/>
                <w:numId w:val="155"/>
              </w:numPr>
              <w:spacing w:before="31" w:after="31"/>
              <w:ind w:left="311" w:hanging="284"/>
              <w:jc w:val="both"/>
              <w:rPr>
                <w:rFonts w:ascii="Marianne Light" w:hAnsi="Marianne Light"/>
              </w:rPr>
            </w:pPr>
            <w:r w:rsidRPr="006F2AEB">
              <w:rPr>
                <w:rFonts w:ascii="Marianne Light" w:hAnsi="Marianne Light"/>
                <w:caps/>
              </w:rPr>
              <w:t>l</w:t>
            </w:r>
            <w:r w:rsidRPr="006F2AEB">
              <w:rPr>
                <w:rFonts w:ascii="Marianne Light" w:hAnsi="Marianne Light"/>
              </w:rPr>
              <w:t>e Dossier d'Architecture Technique ;</w:t>
            </w:r>
          </w:p>
          <w:p w14:paraId="79AFB39E" w14:textId="77777777" w:rsidR="00FC050F" w:rsidRPr="006F2AEB" w:rsidRDefault="00804423" w:rsidP="00274FFD">
            <w:pPr>
              <w:pStyle w:val="CCTP-Tableau-Puce1"/>
              <w:numPr>
                <w:ilvl w:val="0"/>
                <w:numId w:val="155"/>
              </w:numPr>
              <w:spacing w:before="31" w:after="31"/>
              <w:ind w:left="311" w:hanging="284"/>
              <w:jc w:val="both"/>
              <w:rPr>
                <w:rFonts w:ascii="Marianne Light" w:hAnsi="Marianne Light"/>
              </w:rPr>
            </w:pPr>
            <w:r w:rsidRPr="006F2AEB">
              <w:rPr>
                <w:rFonts w:ascii="Marianne Light" w:hAnsi="Marianne Light"/>
                <w:caps/>
              </w:rPr>
              <w:t>l</w:t>
            </w:r>
            <w:r w:rsidRPr="006F2AEB">
              <w:rPr>
                <w:rFonts w:ascii="Marianne Light" w:hAnsi="Marianne Light"/>
              </w:rPr>
              <w:t>e guide d'intégration, le manuel d'exploitation, le manuel d'installation ;</w:t>
            </w:r>
          </w:p>
          <w:p w14:paraId="648AA16B" w14:textId="77777777" w:rsidR="00FC050F" w:rsidRPr="006F2AEB" w:rsidRDefault="00804423" w:rsidP="00274FFD">
            <w:pPr>
              <w:pStyle w:val="CCTP-Tableau-Puce1"/>
              <w:numPr>
                <w:ilvl w:val="0"/>
                <w:numId w:val="155"/>
              </w:numPr>
              <w:spacing w:before="31" w:after="31"/>
              <w:ind w:left="311" w:hanging="284"/>
              <w:jc w:val="both"/>
              <w:rPr>
                <w:rFonts w:ascii="Marianne Light" w:hAnsi="Marianne Light"/>
              </w:rPr>
            </w:pPr>
            <w:r w:rsidRPr="006F2AEB">
              <w:rPr>
                <w:rFonts w:ascii="Marianne Light" w:hAnsi="Marianne Light"/>
                <w:caps/>
              </w:rPr>
              <w:t>l</w:t>
            </w:r>
            <w:r w:rsidRPr="006F2AEB">
              <w:rPr>
                <w:rFonts w:ascii="Marianne Light" w:hAnsi="Marianne Light"/>
              </w:rPr>
              <w:t>e manuel utilisateur et d’administration.</w:t>
            </w:r>
          </w:p>
        </w:tc>
      </w:tr>
      <w:tr w:rsidR="00FC050F" w14:paraId="5EDF4897" w14:textId="77777777">
        <w:trPr>
          <w:trHeight w:val="28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289107A7"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lastRenderedPageBreak/>
              <w:t>Prérequis du Ministère de la Justice</w:t>
            </w:r>
          </w:p>
        </w:tc>
      </w:tr>
      <w:tr w:rsidR="00FC050F" w14:paraId="49702EE5"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36F0A82A"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Description générale de l’activité</w:t>
            </w:r>
          </w:p>
        </w:tc>
      </w:tr>
      <w:tr w:rsidR="00FC050F" w14:paraId="5DC53FD5" w14:textId="77777777">
        <w:trPr>
          <w:trHeight w:val="150"/>
          <w:jc w:val="center"/>
        </w:trPr>
        <w:tc>
          <w:tcPr>
            <w:tcW w:w="884" w:type="dxa"/>
            <w:tcBorders>
              <w:top w:val="single" w:sz="4" w:space="0" w:color="auto"/>
              <w:left w:val="single" w:sz="4" w:space="0" w:color="auto"/>
              <w:bottom w:val="single" w:sz="4" w:space="0" w:color="auto"/>
              <w:right w:val="single" w:sz="4" w:space="0" w:color="auto"/>
            </w:tcBorders>
            <w:shd w:val="clear" w:color="auto" w:fill="D9D9D9"/>
          </w:tcPr>
          <w:p w14:paraId="6FC3E6A6" w14:textId="77777777" w:rsidR="00FC050F" w:rsidRPr="006F2AEB" w:rsidRDefault="00804423">
            <w:pPr>
              <w:keepLines/>
              <w:widowControl w:val="0"/>
              <w:spacing w:before="62" w:after="62"/>
              <w:rPr>
                <w:rFonts w:ascii="Marianne Light" w:hAnsi="Marianne Light"/>
                <w:bCs/>
                <w:sz w:val="20"/>
                <w:szCs w:val="20"/>
              </w:rPr>
            </w:pPr>
            <w:r w:rsidRPr="006F2AEB">
              <w:rPr>
                <w:rFonts w:ascii="Marianne Light" w:hAnsi="Marianne Light"/>
                <w:bCs/>
                <w:sz w:val="20"/>
                <w:szCs w:val="20"/>
              </w:rPr>
              <w:t>Phases</w:t>
            </w:r>
          </w:p>
        </w:tc>
        <w:tc>
          <w:tcPr>
            <w:tcW w:w="5950" w:type="dxa"/>
            <w:tcBorders>
              <w:top w:val="single" w:sz="4" w:space="0" w:color="auto"/>
              <w:left w:val="single" w:sz="4" w:space="0" w:color="auto"/>
              <w:bottom w:val="single" w:sz="4" w:space="0" w:color="auto"/>
              <w:right w:val="single" w:sz="4" w:space="0" w:color="auto"/>
            </w:tcBorders>
            <w:shd w:val="clear" w:color="auto" w:fill="D9D9D9"/>
          </w:tcPr>
          <w:p w14:paraId="497457E1" w14:textId="77777777" w:rsidR="00FC050F" w:rsidRPr="006F2AEB" w:rsidRDefault="00804423">
            <w:pPr>
              <w:keepLines/>
              <w:widowControl w:val="0"/>
              <w:spacing w:before="62" w:after="62"/>
              <w:rPr>
                <w:rFonts w:ascii="Marianne Light" w:hAnsi="Marianne Light"/>
                <w:bCs/>
                <w:sz w:val="20"/>
                <w:szCs w:val="20"/>
              </w:rPr>
            </w:pPr>
            <w:r w:rsidRPr="006F2AEB">
              <w:rPr>
                <w:rFonts w:ascii="Marianne Light" w:hAnsi="Marianne Light"/>
                <w:bCs/>
                <w:sz w:val="20"/>
                <w:szCs w:val="20"/>
              </w:rPr>
              <w:t>Tâches</w:t>
            </w:r>
          </w:p>
        </w:tc>
        <w:tc>
          <w:tcPr>
            <w:tcW w:w="2794" w:type="dxa"/>
            <w:tcBorders>
              <w:top w:val="single" w:sz="4" w:space="0" w:color="auto"/>
              <w:left w:val="single" w:sz="4" w:space="0" w:color="auto"/>
              <w:bottom w:val="single" w:sz="4" w:space="0" w:color="auto"/>
              <w:right w:val="single" w:sz="4" w:space="0" w:color="auto"/>
            </w:tcBorders>
            <w:shd w:val="clear" w:color="auto" w:fill="D9D9D9"/>
          </w:tcPr>
          <w:p w14:paraId="0F5C2A08" w14:textId="77777777" w:rsidR="00FC050F" w:rsidRPr="006F2AEB" w:rsidRDefault="00804423">
            <w:pPr>
              <w:keepLines/>
              <w:widowControl w:val="0"/>
              <w:spacing w:before="62" w:after="62"/>
              <w:rPr>
                <w:rFonts w:ascii="Marianne Light" w:hAnsi="Marianne Light"/>
                <w:bCs/>
                <w:sz w:val="20"/>
                <w:szCs w:val="20"/>
              </w:rPr>
            </w:pPr>
            <w:r w:rsidRPr="006F2AEB">
              <w:rPr>
                <w:rFonts w:ascii="Marianne Light" w:hAnsi="Marianne Light"/>
                <w:bCs/>
                <w:sz w:val="20"/>
                <w:szCs w:val="20"/>
              </w:rPr>
              <w:t>Livrables</w:t>
            </w:r>
          </w:p>
        </w:tc>
      </w:tr>
      <w:tr w:rsidR="00FC050F" w14:paraId="0976C6F2" w14:textId="77777777">
        <w:trPr>
          <w:trHeight w:val="150"/>
          <w:jc w:val="center"/>
        </w:trPr>
        <w:tc>
          <w:tcPr>
            <w:tcW w:w="884" w:type="dxa"/>
            <w:vMerge w:val="restart"/>
            <w:tcBorders>
              <w:top w:val="single" w:sz="4" w:space="0" w:color="auto"/>
              <w:left w:val="single" w:sz="4" w:space="0" w:color="auto"/>
              <w:right w:val="single" w:sz="4" w:space="0" w:color="auto"/>
            </w:tcBorders>
            <w:vAlign w:val="center"/>
          </w:tcPr>
          <w:p w14:paraId="732EC0CB" w14:textId="77777777" w:rsidR="00FC050F" w:rsidRPr="006F2AEB" w:rsidRDefault="00804423">
            <w:pPr>
              <w:pStyle w:val="CCTP-Tableau-Texte1"/>
              <w:spacing w:before="31" w:after="31"/>
              <w:jc w:val="center"/>
              <w:rPr>
                <w:rFonts w:ascii="Marianne Light" w:hAnsi="Marianne Light"/>
                <w:szCs w:val="20"/>
              </w:rPr>
            </w:pPr>
            <w:r w:rsidRPr="006F2AEB">
              <w:rPr>
                <w:rFonts w:ascii="Marianne Light" w:hAnsi="Marianne Light"/>
                <w:szCs w:val="20"/>
              </w:rPr>
              <w:t>1</w:t>
            </w:r>
          </w:p>
        </w:tc>
        <w:tc>
          <w:tcPr>
            <w:tcW w:w="5950" w:type="dxa"/>
            <w:tcBorders>
              <w:top w:val="single" w:sz="4" w:space="0" w:color="auto"/>
              <w:left w:val="single" w:sz="4" w:space="0" w:color="auto"/>
              <w:bottom w:val="single" w:sz="4" w:space="0" w:color="auto"/>
              <w:right w:val="single" w:sz="4" w:space="0" w:color="auto"/>
            </w:tcBorders>
            <w:shd w:val="clear" w:color="auto" w:fill="EAEAEA"/>
            <w:vAlign w:val="center"/>
          </w:tcPr>
          <w:p w14:paraId="63A71398" w14:textId="77777777" w:rsidR="00FC050F" w:rsidRPr="006F2AEB" w:rsidRDefault="00804423">
            <w:pPr>
              <w:pStyle w:val="CCTP-Tableau-Texte1"/>
              <w:spacing w:before="31" w:after="31"/>
              <w:rPr>
                <w:rFonts w:ascii="Marianne Light" w:hAnsi="Marianne Light"/>
                <w:szCs w:val="20"/>
              </w:rPr>
            </w:pPr>
            <w:r w:rsidRPr="006F2AEB">
              <w:rPr>
                <w:rFonts w:ascii="Marianne Light" w:hAnsi="Marianne Light"/>
                <w:szCs w:val="20"/>
              </w:rPr>
              <w:t>Recueil d’informations</w:t>
            </w:r>
          </w:p>
        </w:tc>
        <w:tc>
          <w:tcPr>
            <w:tcW w:w="2794" w:type="dxa"/>
            <w:vMerge w:val="restart"/>
            <w:tcBorders>
              <w:top w:val="single" w:sz="4" w:space="0" w:color="auto"/>
              <w:left w:val="single" w:sz="4" w:space="0" w:color="auto"/>
              <w:right w:val="single" w:sz="4" w:space="0" w:color="auto"/>
            </w:tcBorders>
            <w:vAlign w:val="center"/>
          </w:tcPr>
          <w:p w14:paraId="1BA7A522" w14:textId="77777777" w:rsidR="00FC050F" w:rsidRPr="006F2AEB" w:rsidRDefault="00804423" w:rsidP="0055559F">
            <w:pPr>
              <w:pStyle w:val="CCTP-Tableau-Puce1"/>
              <w:spacing w:before="31" w:after="31"/>
              <w:ind w:left="139"/>
              <w:rPr>
                <w:rFonts w:ascii="Marianne Light" w:hAnsi="Marianne Light"/>
                <w:szCs w:val="20"/>
              </w:rPr>
            </w:pPr>
            <w:r w:rsidRPr="006F2AEB">
              <w:rPr>
                <w:rFonts w:ascii="Marianne Light" w:hAnsi="Marianne Light"/>
                <w:szCs w:val="20"/>
              </w:rPr>
              <w:t>Documentation de l’application demandée</w:t>
            </w:r>
          </w:p>
        </w:tc>
      </w:tr>
      <w:tr w:rsidR="00FC050F" w14:paraId="03ED0DCE" w14:textId="77777777">
        <w:trPr>
          <w:trHeight w:val="150"/>
          <w:jc w:val="center"/>
        </w:trPr>
        <w:tc>
          <w:tcPr>
            <w:tcW w:w="884" w:type="dxa"/>
            <w:vMerge/>
            <w:tcBorders>
              <w:left w:val="single" w:sz="4" w:space="0" w:color="auto"/>
              <w:right w:val="single" w:sz="4" w:space="0" w:color="auto"/>
            </w:tcBorders>
            <w:vAlign w:val="center"/>
          </w:tcPr>
          <w:p w14:paraId="2CBAF13B" w14:textId="77777777" w:rsidR="00FC050F" w:rsidRPr="006F2AEB" w:rsidRDefault="00FC050F">
            <w:pPr>
              <w:pStyle w:val="CCTP-Tableau-Texte1"/>
              <w:spacing w:before="31" w:after="31"/>
              <w:rPr>
                <w:rFonts w:ascii="Marianne Light" w:hAnsi="Marianne Light"/>
                <w:szCs w:val="20"/>
              </w:rPr>
            </w:pPr>
          </w:p>
        </w:tc>
        <w:tc>
          <w:tcPr>
            <w:tcW w:w="5950" w:type="dxa"/>
            <w:tcBorders>
              <w:top w:val="single" w:sz="4" w:space="0" w:color="auto"/>
              <w:left w:val="single" w:sz="4" w:space="0" w:color="auto"/>
              <w:bottom w:val="single" w:sz="4" w:space="0" w:color="auto"/>
              <w:right w:val="single" w:sz="4" w:space="0" w:color="auto"/>
            </w:tcBorders>
            <w:vAlign w:val="center"/>
          </w:tcPr>
          <w:p w14:paraId="1AC52A92" w14:textId="77777777" w:rsidR="00FC050F" w:rsidRPr="006F2AEB" w:rsidRDefault="00804423">
            <w:pPr>
              <w:pStyle w:val="CCTP-Tableau-Puce1"/>
              <w:spacing w:before="31" w:after="31"/>
              <w:ind w:left="152" w:hanging="187"/>
              <w:rPr>
                <w:rFonts w:ascii="Marianne Light" w:hAnsi="Marianne Light"/>
                <w:szCs w:val="20"/>
              </w:rPr>
            </w:pPr>
            <w:r w:rsidRPr="006F2AEB">
              <w:rPr>
                <w:rFonts w:ascii="Marianne Light" w:hAnsi="Marianne Light"/>
                <w:szCs w:val="20"/>
              </w:rPr>
              <w:t xml:space="preserve">Etudier les éléments mis à disposition </w:t>
            </w:r>
          </w:p>
          <w:p w14:paraId="18FED71E" w14:textId="77777777" w:rsidR="00FC050F" w:rsidRPr="006F2AEB" w:rsidRDefault="00804423" w:rsidP="00F73BDA">
            <w:pPr>
              <w:pStyle w:val="CCTP-Tableau-Puce2"/>
              <w:spacing w:before="31" w:after="31"/>
              <w:ind w:left="300" w:hanging="300"/>
              <w:rPr>
                <w:rFonts w:ascii="Marianne Light" w:hAnsi="Marianne Light"/>
                <w:szCs w:val="20"/>
              </w:rPr>
            </w:pPr>
            <w:r w:rsidRPr="006F2AEB">
              <w:rPr>
                <w:rFonts w:ascii="Marianne Light" w:hAnsi="Marianne Light"/>
                <w:szCs w:val="20"/>
              </w:rPr>
              <w:t>Documentations existantes</w:t>
            </w:r>
          </w:p>
          <w:p w14:paraId="038F5698" w14:textId="77777777" w:rsidR="00FC050F" w:rsidRPr="006F2AEB" w:rsidRDefault="00804423" w:rsidP="00F73BDA">
            <w:pPr>
              <w:pStyle w:val="CCTP-Tableau-Puce2"/>
              <w:spacing w:before="31" w:after="31"/>
              <w:ind w:left="300" w:hanging="300"/>
              <w:rPr>
                <w:rFonts w:ascii="Marianne Light" w:hAnsi="Marianne Light"/>
                <w:szCs w:val="20"/>
              </w:rPr>
            </w:pPr>
            <w:r w:rsidRPr="006F2AEB">
              <w:rPr>
                <w:rFonts w:ascii="Marianne Light" w:hAnsi="Marianne Light"/>
                <w:szCs w:val="20"/>
              </w:rPr>
              <w:t>Accès à l’application / composant</w:t>
            </w:r>
          </w:p>
        </w:tc>
        <w:tc>
          <w:tcPr>
            <w:tcW w:w="2794" w:type="dxa"/>
            <w:vMerge/>
            <w:tcBorders>
              <w:left w:val="single" w:sz="4" w:space="0" w:color="auto"/>
              <w:right w:val="single" w:sz="4" w:space="0" w:color="auto"/>
            </w:tcBorders>
            <w:vAlign w:val="center"/>
          </w:tcPr>
          <w:p w14:paraId="2CF9BDA4" w14:textId="77777777" w:rsidR="00FC050F" w:rsidRPr="006F2AEB" w:rsidRDefault="00FC050F">
            <w:pPr>
              <w:pStyle w:val="CCTP-Tableau-Puce1"/>
              <w:spacing w:before="31" w:after="31"/>
              <w:ind w:left="152" w:hanging="187"/>
              <w:rPr>
                <w:rFonts w:ascii="Marianne Light" w:hAnsi="Marianne Light"/>
                <w:szCs w:val="20"/>
                <w:highlight w:val="yellow"/>
              </w:rPr>
            </w:pPr>
          </w:p>
        </w:tc>
      </w:tr>
      <w:tr w:rsidR="00FC050F" w14:paraId="4987E99E" w14:textId="77777777">
        <w:trPr>
          <w:trHeight w:val="150"/>
          <w:jc w:val="center"/>
        </w:trPr>
        <w:tc>
          <w:tcPr>
            <w:tcW w:w="884" w:type="dxa"/>
            <w:vMerge w:val="restart"/>
            <w:tcBorders>
              <w:top w:val="single" w:sz="4" w:space="0" w:color="auto"/>
              <w:left w:val="single" w:sz="4" w:space="0" w:color="auto"/>
              <w:right w:val="single" w:sz="4" w:space="0" w:color="auto"/>
            </w:tcBorders>
            <w:shd w:val="clear" w:color="auto" w:fill="auto"/>
            <w:vAlign w:val="center"/>
          </w:tcPr>
          <w:p w14:paraId="3837476B" w14:textId="77777777" w:rsidR="00FC050F" w:rsidRPr="006F2AEB" w:rsidRDefault="00804423">
            <w:pPr>
              <w:pStyle w:val="CCTP-Tableau-Texte1"/>
              <w:spacing w:before="31" w:after="31"/>
              <w:jc w:val="center"/>
              <w:rPr>
                <w:rFonts w:ascii="Marianne Light" w:hAnsi="Marianne Light"/>
                <w:szCs w:val="20"/>
                <w:highlight w:val="yellow"/>
              </w:rPr>
            </w:pPr>
            <w:r w:rsidRPr="006F2AEB">
              <w:rPr>
                <w:rFonts w:ascii="Marianne Light" w:hAnsi="Marianne Light"/>
                <w:szCs w:val="20"/>
              </w:rPr>
              <w:t>2</w:t>
            </w:r>
          </w:p>
        </w:tc>
        <w:tc>
          <w:tcPr>
            <w:tcW w:w="5950" w:type="dxa"/>
            <w:tcBorders>
              <w:top w:val="single" w:sz="4" w:space="0" w:color="auto"/>
              <w:left w:val="single" w:sz="4" w:space="0" w:color="auto"/>
              <w:bottom w:val="single" w:sz="4" w:space="0" w:color="auto"/>
              <w:right w:val="single" w:sz="4" w:space="0" w:color="auto"/>
            </w:tcBorders>
            <w:shd w:val="clear" w:color="auto" w:fill="EAEAEA"/>
            <w:vAlign w:val="center"/>
          </w:tcPr>
          <w:p w14:paraId="3BBB9476" w14:textId="77777777" w:rsidR="00FC050F" w:rsidRPr="006F2AEB" w:rsidRDefault="00804423">
            <w:pPr>
              <w:pStyle w:val="CCTP-Tableau-Texte1"/>
              <w:spacing w:before="31" w:after="31"/>
              <w:rPr>
                <w:rFonts w:ascii="Marianne Light" w:hAnsi="Marianne Light"/>
                <w:szCs w:val="20"/>
              </w:rPr>
            </w:pPr>
            <w:r w:rsidRPr="006F2AEB">
              <w:rPr>
                <w:rFonts w:ascii="Marianne Light" w:hAnsi="Marianne Light"/>
                <w:szCs w:val="20"/>
              </w:rPr>
              <w:t>Rédiger la documentation</w:t>
            </w:r>
          </w:p>
        </w:tc>
        <w:tc>
          <w:tcPr>
            <w:tcW w:w="2794" w:type="dxa"/>
            <w:vMerge/>
            <w:tcBorders>
              <w:left w:val="single" w:sz="4" w:space="0" w:color="auto"/>
              <w:right w:val="single" w:sz="4" w:space="0" w:color="auto"/>
            </w:tcBorders>
            <w:vAlign w:val="center"/>
          </w:tcPr>
          <w:p w14:paraId="263B3C60" w14:textId="77777777" w:rsidR="00FC050F" w:rsidRPr="006F2AEB" w:rsidRDefault="00FC050F">
            <w:pPr>
              <w:pStyle w:val="CCTP-Tableau-Puce1"/>
              <w:spacing w:before="31" w:after="31"/>
              <w:ind w:left="152" w:hanging="187"/>
              <w:rPr>
                <w:rFonts w:ascii="Marianne Light" w:hAnsi="Marianne Light"/>
                <w:szCs w:val="20"/>
                <w:highlight w:val="yellow"/>
              </w:rPr>
            </w:pPr>
          </w:p>
        </w:tc>
      </w:tr>
      <w:tr w:rsidR="00FC050F" w14:paraId="3F8DAAB5" w14:textId="77777777">
        <w:trPr>
          <w:trHeight w:val="507"/>
          <w:jc w:val="center"/>
        </w:trPr>
        <w:tc>
          <w:tcPr>
            <w:tcW w:w="884" w:type="dxa"/>
            <w:vMerge/>
            <w:tcBorders>
              <w:left w:val="single" w:sz="4" w:space="0" w:color="auto"/>
              <w:right w:val="single" w:sz="4" w:space="0" w:color="auto"/>
            </w:tcBorders>
            <w:shd w:val="clear" w:color="auto" w:fill="auto"/>
            <w:vAlign w:val="center"/>
          </w:tcPr>
          <w:p w14:paraId="7E1A3BD2" w14:textId="77777777" w:rsidR="00FC050F" w:rsidRPr="006F2AEB" w:rsidRDefault="00FC050F">
            <w:pPr>
              <w:pStyle w:val="CCTP-Tableau-Texte1"/>
              <w:spacing w:before="31" w:after="31"/>
              <w:rPr>
                <w:rFonts w:ascii="Marianne Light" w:hAnsi="Marianne Light"/>
                <w:szCs w:val="20"/>
                <w:highlight w:val="yellow"/>
              </w:rPr>
            </w:pPr>
          </w:p>
        </w:tc>
        <w:tc>
          <w:tcPr>
            <w:tcW w:w="5950" w:type="dxa"/>
            <w:tcBorders>
              <w:top w:val="single" w:sz="4" w:space="0" w:color="auto"/>
              <w:left w:val="single" w:sz="4" w:space="0" w:color="auto"/>
              <w:right w:val="single" w:sz="4" w:space="0" w:color="auto"/>
            </w:tcBorders>
            <w:vAlign w:val="center"/>
          </w:tcPr>
          <w:p w14:paraId="4F75D6EE" w14:textId="77777777" w:rsidR="00FC050F" w:rsidRPr="006F2AEB" w:rsidRDefault="00804423">
            <w:pPr>
              <w:pStyle w:val="CCTP-Tableau-Puce1"/>
              <w:spacing w:before="31" w:after="31"/>
              <w:ind w:left="152" w:hanging="187"/>
              <w:rPr>
                <w:rFonts w:ascii="Marianne Light" w:hAnsi="Marianne Light"/>
                <w:szCs w:val="20"/>
              </w:rPr>
            </w:pPr>
            <w:r w:rsidRPr="006F2AEB">
              <w:rPr>
                <w:rFonts w:ascii="Marianne Light" w:hAnsi="Marianne Light"/>
                <w:szCs w:val="20"/>
              </w:rPr>
              <w:t>Mettre à jour ou rédiger les documents de spécifications détaillées</w:t>
            </w:r>
          </w:p>
        </w:tc>
        <w:tc>
          <w:tcPr>
            <w:tcW w:w="2794" w:type="dxa"/>
            <w:vMerge/>
            <w:tcBorders>
              <w:left w:val="single" w:sz="4" w:space="0" w:color="auto"/>
              <w:right w:val="single" w:sz="4" w:space="0" w:color="auto"/>
            </w:tcBorders>
            <w:vAlign w:val="center"/>
          </w:tcPr>
          <w:p w14:paraId="76C35B2C" w14:textId="77777777" w:rsidR="00FC050F" w:rsidRPr="006F2AEB" w:rsidRDefault="00FC050F">
            <w:pPr>
              <w:pStyle w:val="CCTP-Tableau-Texte1"/>
              <w:spacing w:before="31" w:after="31"/>
              <w:rPr>
                <w:rFonts w:ascii="Marianne Light" w:hAnsi="Marianne Light"/>
                <w:szCs w:val="20"/>
                <w:highlight w:val="yellow"/>
              </w:rPr>
            </w:pPr>
          </w:p>
        </w:tc>
      </w:tr>
      <w:tr w:rsidR="00FC050F" w14:paraId="3C3E722A"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38DAC82F" w14:textId="77777777" w:rsidR="00FC050F" w:rsidRPr="006F2AEB" w:rsidRDefault="00804423">
            <w:pPr>
              <w:widowControl w:val="0"/>
              <w:spacing w:before="62" w:after="62"/>
              <w:ind w:right="185"/>
              <w:rPr>
                <w:rFonts w:ascii="Marianne Light" w:hAnsi="Marianne Light"/>
                <w:b/>
                <w:bCs/>
                <w:sz w:val="20"/>
                <w:szCs w:val="20"/>
                <w:highlight w:val="yellow"/>
              </w:rPr>
            </w:pPr>
            <w:r w:rsidRPr="006F2AEB">
              <w:rPr>
                <w:rFonts w:ascii="Marianne Light" w:hAnsi="Marianne Light"/>
                <w:b/>
                <w:bCs/>
                <w:sz w:val="20"/>
                <w:szCs w:val="20"/>
              </w:rPr>
              <w:t>Mise en œuvre</w:t>
            </w:r>
          </w:p>
        </w:tc>
      </w:tr>
      <w:tr w:rsidR="00FC050F" w14:paraId="3D5E47A2" w14:textId="77777777">
        <w:trPr>
          <w:trHeight w:val="367"/>
          <w:jc w:val="center"/>
        </w:trPr>
        <w:tc>
          <w:tcPr>
            <w:tcW w:w="9628" w:type="dxa"/>
            <w:gridSpan w:val="3"/>
            <w:tcBorders>
              <w:top w:val="single" w:sz="4" w:space="0" w:color="auto"/>
              <w:left w:val="single" w:sz="4" w:space="0" w:color="auto"/>
              <w:bottom w:val="single" w:sz="4" w:space="0" w:color="auto"/>
              <w:right w:val="single" w:sz="4" w:space="0" w:color="auto"/>
            </w:tcBorders>
          </w:tcPr>
          <w:p w14:paraId="42AE8CD9" w14:textId="22296E0D" w:rsidR="00FC050F" w:rsidRPr="006F2AEB" w:rsidRDefault="00A008C5" w:rsidP="00A008C5">
            <w:pPr>
              <w:pStyle w:val="CCTP-Tableau-Puce1"/>
              <w:spacing w:before="31" w:after="31"/>
              <w:ind w:left="152" w:hanging="187"/>
              <w:rPr>
                <w:rFonts w:ascii="Marianne Light" w:hAnsi="Marianne Light"/>
                <w:szCs w:val="20"/>
              </w:rPr>
            </w:pPr>
            <w:r w:rsidRPr="00A008C5">
              <w:rPr>
                <w:rFonts w:ascii="Marianne Light" w:hAnsi="Marianne Light"/>
                <w:szCs w:val="20"/>
              </w:rPr>
              <w:t>Les localisations des prestations et des environnements sont déterminées dans le mode tarifaire.</w:t>
            </w:r>
          </w:p>
        </w:tc>
      </w:tr>
      <w:tr w:rsidR="00FC050F" w14:paraId="72145DC3"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tcPr>
          <w:p w14:paraId="5AB1CD0D" w14:textId="77777777" w:rsidR="00FC050F" w:rsidRPr="006F2AEB" w:rsidRDefault="00804423">
            <w:pPr>
              <w:widowControl w:val="0"/>
              <w:spacing w:before="62" w:after="62"/>
              <w:ind w:right="185"/>
              <w:jc w:val="both"/>
              <w:rPr>
                <w:rFonts w:ascii="Marianne Light" w:hAnsi="Marianne Light"/>
                <w:b/>
                <w:bCs/>
                <w:sz w:val="20"/>
                <w:szCs w:val="20"/>
                <w:highlight w:val="yellow"/>
              </w:rPr>
            </w:pPr>
            <w:r w:rsidRPr="006F2AEB">
              <w:rPr>
                <w:rFonts w:ascii="Marianne Light" w:hAnsi="Marianne Light"/>
                <w:b/>
                <w:bCs/>
                <w:sz w:val="20"/>
                <w:szCs w:val="20"/>
              </w:rPr>
              <w:t>Vérifications</w:t>
            </w:r>
          </w:p>
        </w:tc>
      </w:tr>
      <w:tr w:rsidR="00FC050F" w14:paraId="386215B2"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vAlign w:val="center"/>
          </w:tcPr>
          <w:p w14:paraId="63C26175" w14:textId="77777777" w:rsidR="00730738" w:rsidRPr="006F2AEB" w:rsidRDefault="00804423" w:rsidP="00730738">
            <w:pPr>
              <w:pStyle w:val="CCTP-Tableau-Texte1"/>
              <w:spacing w:before="31" w:after="31"/>
              <w:jc w:val="both"/>
              <w:rPr>
                <w:rFonts w:ascii="Marianne Light" w:hAnsi="Marianne Light"/>
                <w:szCs w:val="20"/>
              </w:rPr>
            </w:pPr>
            <w:r w:rsidRPr="006F2AEB">
              <w:rPr>
                <w:rFonts w:ascii="Marianne Light" w:hAnsi="Marianne Light"/>
                <w:szCs w:val="20"/>
              </w:rPr>
              <w:t xml:space="preserve">Les opérations de vérification sont définies au chapitre </w:t>
            </w:r>
            <w:r w:rsidRPr="006F2AEB">
              <w:rPr>
                <w:rFonts w:ascii="Marianne Light" w:hAnsi="Marianne Light"/>
                <w:szCs w:val="20"/>
              </w:rPr>
              <w:fldChar w:fldCharType="begin"/>
            </w:r>
            <w:r w:rsidRPr="006F2AEB">
              <w:rPr>
                <w:rFonts w:ascii="Marianne Light" w:hAnsi="Marianne Light"/>
                <w:szCs w:val="20"/>
              </w:rPr>
              <w:instrText xml:space="preserve"> REF _Ref3542370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6.3</w:t>
            </w:r>
            <w:r w:rsidRPr="006F2AEB">
              <w:rPr>
                <w:rFonts w:ascii="Marianne Light" w:hAnsi="Marianne Light"/>
                <w:szCs w:val="20"/>
              </w:rPr>
              <w:fldChar w:fldCharType="end"/>
            </w:r>
            <w:r w:rsidRPr="006F2AEB">
              <w:rPr>
                <w:rFonts w:ascii="Marianne Light" w:hAnsi="Marianne Light"/>
                <w:szCs w:val="20"/>
              </w:rPr>
              <w:t> : « </w:t>
            </w:r>
            <w:r w:rsidRPr="006F2AEB">
              <w:rPr>
                <w:rFonts w:ascii="Marianne Light" w:hAnsi="Marianne Light"/>
                <w:szCs w:val="20"/>
              </w:rPr>
              <w:fldChar w:fldCharType="begin"/>
            </w:r>
            <w:r w:rsidRPr="006F2AEB">
              <w:rPr>
                <w:rFonts w:ascii="Marianne Light" w:hAnsi="Marianne Light"/>
                <w:szCs w:val="20"/>
              </w:rPr>
              <w:instrText xml:space="preserve"> REF _Ref3542395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Vérifications documentaires</w:t>
            </w:r>
            <w:r w:rsidRPr="006F2AEB">
              <w:rPr>
                <w:rFonts w:ascii="Marianne Light" w:hAnsi="Marianne Light"/>
                <w:szCs w:val="20"/>
              </w:rPr>
              <w:fldChar w:fldCharType="end"/>
            </w:r>
            <w:r w:rsidRPr="006F2AEB">
              <w:rPr>
                <w:rFonts w:ascii="Marianne Light" w:hAnsi="Marianne Light"/>
                <w:szCs w:val="20"/>
              </w:rPr>
              <w:t> » avec lecture commune.</w:t>
            </w:r>
            <w:r w:rsidR="00730738" w:rsidRPr="006F2AEB">
              <w:rPr>
                <w:rFonts w:ascii="Marianne Light" w:hAnsi="Marianne Light"/>
                <w:szCs w:val="20"/>
              </w:rPr>
              <w:t xml:space="preserve"> Des précisions sont apportées à l’article X du CCAP.</w:t>
            </w:r>
          </w:p>
          <w:p w14:paraId="125DED37" w14:textId="3321A50A" w:rsidR="00FC050F" w:rsidRPr="006F2AEB" w:rsidRDefault="00FC050F">
            <w:pPr>
              <w:pStyle w:val="CCTP-Tableau-Cadrederponse"/>
              <w:spacing w:before="62" w:after="62"/>
              <w:ind w:left="-2" w:right="185"/>
              <w:jc w:val="both"/>
              <w:rPr>
                <w:rFonts w:ascii="Marianne Light" w:hAnsi="Marianne Light"/>
                <w:highlight w:val="yellow"/>
              </w:rPr>
            </w:pPr>
          </w:p>
        </w:tc>
      </w:tr>
      <w:tr w:rsidR="00FC050F" w14:paraId="30142F56"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tcPr>
          <w:p w14:paraId="25E728C7" w14:textId="77777777" w:rsidR="00FC050F" w:rsidRPr="006F2AEB" w:rsidRDefault="00804423">
            <w:pPr>
              <w:widowControl w:val="0"/>
              <w:spacing w:before="62" w:after="62"/>
              <w:ind w:right="185"/>
              <w:jc w:val="both"/>
              <w:rPr>
                <w:rFonts w:ascii="Marianne Light" w:hAnsi="Marianne Light"/>
                <w:b/>
                <w:bCs/>
                <w:sz w:val="20"/>
                <w:szCs w:val="20"/>
                <w:highlight w:val="yellow"/>
              </w:rPr>
            </w:pPr>
            <w:r w:rsidRPr="006F2AEB">
              <w:rPr>
                <w:rFonts w:ascii="Marianne Light" w:hAnsi="Marianne Light"/>
                <w:b/>
                <w:bCs/>
                <w:sz w:val="20"/>
                <w:szCs w:val="20"/>
              </w:rPr>
              <w:t>Base tarifaire</w:t>
            </w:r>
          </w:p>
        </w:tc>
      </w:tr>
      <w:tr w:rsidR="00FC050F" w14:paraId="4C3EC349"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DF21C90" w14:textId="2329B2BE"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 xml:space="preserve">Le montant est forfaitaire sur devis basé sur la </w:t>
            </w:r>
            <w:r w:rsidR="00833641">
              <w:rPr>
                <w:rFonts w:ascii="Marianne Light" w:hAnsi="Marianne Light"/>
                <w:szCs w:val="20"/>
              </w:rPr>
              <w:t>table</w:t>
            </w:r>
            <w:r w:rsidR="00833641" w:rsidRPr="006F2AEB">
              <w:rPr>
                <w:rFonts w:ascii="Marianne Light" w:hAnsi="Marianne Light"/>
                <w:szCs w:val="20"/>
              </w:rPr>
              <w:t xml:space="preserve"> </w:t>
            </w:r>
            <w:r w:rsidRPr="006F2AEB">
              <w:rPr>
                <w:rFonts w:ascii="Marianne Light" w:hAnsi="Marianne Light"/>
                <w:szCs w:val="20"/>
              </w:rPr>
              <w:t>des profils des intervenants</w:t>
            </w:r>
            <w:r w:rsidR="00391D9B" w:rsidRPr="006F2AEB">
              <w:rPr>
                <w:rFonts w:ascii="Marianne Light" w:hAnsi="Marianne Light"/>
                <w:szCs w:val="20"/>
              </w:rPr>
              <w:t xml:space="preserve"> (voir BPU)</w:t>
            </w:r>
            <w:r w:rsidRPr="006F2AEB">
              <w:rPr>
                <w:rFonts w:ascii="Marianne Light" w:hAnsi="Marianne Light"/>
                <w:szCs w:val="20"/>
              </w:rPr>
              <w:t>.</w:t>
            </w:r>
          </w:p>
        </w:tc>
      </w:tr>
    </w:tbl>
    <w:p w14:paraId="1ED6B4D8" w14:textId="24F0145F" w:rsidR="00FC050F" w:rsidRPr="006F2AEB" w:rsidRDefault="000117B5">
      <w:pPr>
        <w:pStyle w:val="CCTP-Titre2"/>
        <w:rPr>
          <w:rFonts w:ascii="Marianne Light" w:hAnsi="Marianne Light"/>
        </w:rPr>
      </w:pPr>
      <w:bookmarkStart w:id="383" w:name="_Ref2768453"/>
      <w:bookmarkStart w:id="384" w:name="_Toc203658969"/>
      <w:bookmarkStart w:id="385" w:name="_Toc213338436"/>
      <w:r w:rsidRPr="000117B5">
        <w:rPr>
          <w:rFonts w:ascii="Marianne Light" w:eastAsiaTheme="minorEastAsia" w:hAnsi="Marianne Light" w:cstheme="minorBidi"/>
        </w:rPr>
        <w:t>UO5.5.3-ASSTS</w:t>
      </w:r>
      <w:r>
        <w:rPr>
          <w:rFonts w:ascii="Marianne Light" w:eastAsiaTheme="minorEastAsia" w:hAnsi="Marianne Light" w:cstheme="minorBidi"/>
        </w:rPr>
        <w:t xml:space="preserve"> - </w:t>
      </w:r>
      <w:r w:rsidR="00804423" w:rsidRPr="006F2AEB">
        <w:rPr>
          <w:rFonts w:ascii="Marianne Light" w:eastAsiaTheme="minorEastAsia" w:hAnsi="Marianne Light" w:cstheme="minorBidi"/>
        </w:rPr>
        <w:t>Travaux spéciaux</w:t>
      </w:r>
      <w:bookmarkEnd w:id="383"/>
      <w:bookmarkEnd w:id="384"/>
      <w:bookmarkEnd w:id="385"/>
      <w:r w:rsidR="000D1C3D" w:rsidRPr="006F2AEB">
        <w:rPr>
          <w:rFonts w:ascii="Marianne Light" w:eastAsiaTheme="minorEastAsia" w:hAnsi="Marianne Light" w:cstheme="minorBidi"/>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FC050F" w14:paraId="30A1B5AF" w14:textId="77777777">
        <w:trPr>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vAlign w:val="center"/>
          </w:tcPr>
          <w:p w14:paraId="2DE47678"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Définition globale de l’activité</w:t>
            </w:r>
          </w:p>
        </w:tc>
      </w:tr>
      <w:tr w:rsidR="00FC050F" w14:paraId="5D54CABF" w14:textId="77777777">
        <w:trPr>
          <w:jc w:val="center"/>
        </w:trPr>
        <w:tc>
          <w:tcPr>
            <w:tcW w:w="9628" w:type="dxa"/>
            <w:tcBorders>
              <w:top w:val="single" w:sz="4" w:space="0" w:color="auto"/>
              <w:left w:val="single" w:sz="4" w:space="0" w:color="auto"/>
              <w:bottom w:val="single" w:sz="4" w:space="0" w:color="auto"/>
              <w:right w:val="single" w:sz="4" w:space="0" w:color="auto"/>
            </w:tcBorders>
          </w:tcPr>
          <w:p w14:paraId="1E473D6D"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 xml:space="preserve">Les </w:t>
            </w:r>
            <w:r w:rsidRPr="006F2AEB">
              <w:rPr>
                <w:rFonts w:ascii="Marianne Light" w:hAnsi="Marianne Light"/>
              </w:rPr>
              <w:fldChar w:fldCharType="begin"/>
            </w:r>
            <w:r w:rsidRPr="006F2AEB">
              <w:rPr>
                <w:rFonts w:ascii="Marianne Light" w:hAnsi="Marianne Light"/>
              </w:rPr>
              <w:instrText xml:space="preserve"> REF _Ref2768453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Travaux spéciaux</w:t>
            </w:r>
            <w:r w:rsidRPr="006F2AEB">
              <w:rPr>
                <w:rFonts w:ascii="Marianne Light" w:hAnsi="Marianne Light"/>
              </w:rPr>
              <w:fldChar w:fldCharType="end"/>
            </w:r>
            <w:r w:rsidRPr="006F2AEB">
              <w:rPr>
                <w:rFonts w:ascii="Marianne Light" w:hAnsi="Marianne Light"/>
              </w:rPr>
              <w:t xml:space="preserve"> </w:t>
            </w:r>
            <w:r w:rsidR="000D1C3D" w:rsidRPr="006F2AEB">
              <w:rPr>
                <w:rFonts w:ascii="Marianne Light" w:hAnsi="Marianne Light"/>
              </w:rPr>
              <w:t xml:space="preserve">concernent des prestations </w:t>
            </w:r>
            <w:r w:rsidRPr="006F2AEB">
              <w:rPr>
                <w:rFonts w:ascii="Marianne Light" w:hAnsi="Marianne Light"/>
              </w:rPr>
              <w:t xml:space="preserve">rentrant dans le cadre normal du suivi du </w:t>
            </w:r>
            <w:r w:rsidR="00C53942" w:rsidRPr="006F2AEB">
              <w:rPr>
                <w:rFonts w:ascii="Marianne Light" w:hAnsi="Marianne Light"/>
              </w:rPr>
              <w:t>système d’information « NOMOS »</w:t>
            </w:r>
            <w:r w:rsidRPr="006F2AEB">
              <w:rPr>
                <w:rFonts w:ascii="Marianne Light" w:hAnsi="Marianne Light"/>
              </w:rPr>
              <w:t>, objet du présent marché, mais non connues précisément au moment de la rédaction du présent CCTP ou non susceptibles d’être par avance forfaitisées ou évaluées sans étude précise d</w:t>
            </w:r>
            <w:r w:rsidR="007C4B3D" w:rsidRPr="006F2AEB">
              <w:rPr>
                <w:rFonts w:ascii="Marianne Light" w:hAnsi="Marianne Light"/>
              </w:rPr>
              <w:t xml:space="preserve">es prestations </w:t>
            </w:r>
            <w:r w:rsidRPr="006F2AEB">
              <w:rPr>
                <w:rFonts w:ascii="Marianne Light" w:hAnsi="Marianne Light"/>
              </w:rPr>
              <w:t>à réaliser par le titulaire.</w:t>
            </w:r>
          </w:p>
          <w:p w14:paraId="1A67C794" w14:textId="77777777" w:rsidR="00753D8C" w:rsidRPr="006F2AEB" w:rsidRDefault="00753D8C">
            <w:pPr>
              <w:pStyle w:val="CCTP-Tableau-Texte1"/>
              <w:spacing w:before="31" w:after="31"/>
              <w:jc w:val="both"/>
              <w:rPr>
                <w:rFonts w:ascii="Marianne Light" w:hAnsi="Marianne Light"/>
              </w:rPr>
            </w:pPr>
          </w:p>
          <w:p w14:paraId="51FC1D14" w14:textId="71DFEA1E" w:rsidR="00753D8C" w:rsidRPr="006F2AEB" w:rsidRDefault="00753D8C" w:rsidP="00753D8C">
            <w:pPr>
              <w:pStyle w:val="CCTP-Tableau-Texte1"/>
              <w:spacing w:before="31" w:after="31"/>
              <w:jc w:val="both"/>
              <w:rPr>
                <w:rFonts w:ascii="Marianne Light" w:hAnsi="Marianne Light"/>
              </w:rPr>
            </w:pPr>
            <w:r w:rsidRPr="006F2AEB">
              <w:rPr>
                <w:rFonts w:ascii="Marianne Light" w:hAnsi="Marianne Light"/>
              </w:rPr>
              <w:t xml:space="preserve">Ils sont limités en termes de volume financier et ne doivent pas dépasser </w:t>
            </w:r>
            <w:r w:rsidR="00817328" w:rsidRPr="006F2AEB">
              <w:rPr>
                <w:rFonts w:ascii="Marianne Light" w:hAnsi="Marianne Light"/>
              </w:rPr>
              <w:t>5</w:t>
            </w:r>
            <w:r w:rsidRPr="006F2AEB">
              <w:rPr>
                <w:rFonts w:ascii="Marianne Light" w:hAnsi="Marianne Light"/>
              </w:rPr>
              <w:t>% du montant maximum du marché.</w:t>
            </w:r>
          </w:p>
          <w:p w14:paraId="58AC2003" w14:textId="77777777" w:rsidR="00753D8C" w:rsidRPr="006F2AEB" w:rsidRDefault="00753D8C" w:rsidP="00753D8C">
            <w:pPr>
              <w:pStyle w:val="CCTP-Tableau-Texte1"/>
              <w:spacing w:before="31" w:after="31"/>
              <w:jc w:val="both"/>
              <w:rPr>
                <w:rFonts w:ascii="Marianne Light" w:hAnsi="Marianne Light"/>
              </w:rPr>
            </w:pPr>
          </w:p>
          <w:p w14:paraId="6D13FB19" w14:textId="2A82E137" w:rsidR="00753D8C" w:rsidRPr="006F2AEB" w:rsidRDefault="00753D8C" w:rsidP="00753D8C">
            <w:pPr>
              <w:pStyle w:val="CCTP-Tableau-Texte1"/>
              <w:spacing w:before="31" w:after="31"/>
              <w:jc w:val="both"/>
              <w:rPr>
                <w:rFonts w:ascii="Marianne Light" w:hAnsi="Marianne Light"/>
              </w:rPr>
            </w:pPr>
            <w:r w:rsidRPr="006F2AEB">
              <w:rPr>
                <w:rFonts w:ascii="Marianne Light" w:hAnsi="Marianne Light"/>
              </w:rPr>
              <w:t xml:space="preserve">L’administration devra fournir une demande par mail de ces besoins au titulaire. Ce dernier devra fournir un devis dans les 10 </w:t>
            </w:r>
            <w:r w:rsidR="00AC70A7" w:rsidRPr="006F2AEB">
              <w:rPr>
                <w:rFonts w:ascii="Marianne Light" w:hAnsi="Marianne Light"/>
              </w:rPr>
              <w:t>j</w:t>
            </w:r>
            <w:r w:rsidRPr="006F2AEB">
              <w:rPr>
                <w:rFonts w:ascii="Marianne Light" w:hAnsi="Marianne Light"/>
              </w:rPr>
              <w:t>ours calendaire maximum (mail, Extranet, etc.).</w:t>
            </w:r>
          </w:p>
          <w:p w14:paraId="3294EE23" w14:textId="5405CAB4" w:rsidR="00753D8C" w:rsidRPr="006F2AEB" w:rsidRDefault="00753D8C" w:rsidP="00753D8C">
            <w:pPr>
              <w:pStyle w:val="CCTP-Tableau-Texte1"/>
              <w:spacing w:before="31" w:after="31"/>
              <w:jc w:val="both"/>
              <w:rPr>
                <w:rFonts w:ascii="Marianne Light" w:hAnsi="Marianne Light"/>
              </w:rPr>
            </w:pPr>
            <w:r w:rsidRPr="006F2AEB">
              <w:rPr>
                <w:rFonts w:ascii="Marianne Light" w:hAnsi="Marianne Light"/>
              </w:rPr>
              <w:t>Le devis sera effectué en décomposition</w:t>
            </w:r>
            <w:r w:rsidR="00650F42">
              <w:rPr>
                <w:rFonts w:ascii="Marianne Light" w:hAnsi="Marianne Light"/>
              </w:rPr>
              <w:t xml:space="preserve"> taux journalier (</w:t>
            </w:r>
            <w:r w:rsidRPr="006F2AEB">
              <w:rPr>
                <w:rFonts w:ascii="Marianne Light" w:hAnsi="Marianne Light"/>
              </w:rPr>
              <w:t>TJ</w:t>
            </w:r>
            <w:r w:rsidR="00650F42">
              <w:rPr>
                <w:rFonts w:ascii="Marianne Light" w:hAnsi="Marianne Light"/>
              </w:rPr>
              <w:t>)</w:t>
            </w:r>
            <w:r w:rsidRPr="006F2AEB">
              <w:rPr>
                <w:rFonts w:ascii="Marianne Light" w:hAnsi="Marianne Light"/>
              </w:rPr>
              <w:t>, basé sur la table des profils renseignée par le titulaire au BPU.</w:t>
            </w:r>
          </w:p>
          <w:p w14:paraId="16CF7A36" w14:textId="104C4764" w:rsidR="00753D8C" w:rsidRPr="006F2AEB" w:rsidRDefault="00753D8C" w:rsidP="00753D8C">
            <w:pPr>
              <w:pStyle w:val="CCTP-Tableau-Texte1"/>
              <w:spacing w:before="31" w:after="31"/>
              <w:jc w:val="both"/>
              <w:rPr>
                <w:rFonts w:ascii="Marianne Light" w:hAnsi="Marianne Light"/>
              </w:rPr>
            </w:pPr>
            <w:r w:rsidRPr="006F2AEB">
              <w:rPr>
                <w:rFonts w:ascii="Marianne Light" w:hAnsi="Marianne Light"/>
              </w:rPr>
              <w:t xml:space="preserve">Ce devis sera accompagné par les profils des Intervenants. L’administration se réserve le droit de récuser les profils proposés. </w:t>
            </w:r>
          </w:p>
          <w:p w14:paraId="46C3B71E" w14:textId="16807887" w:rsidR="00753D8C" w:rsidRPr="006F2AEB" w:rsidRDefault="00753D8C" w:rsidP="00753D8C">
            <w:pPr>
              <w:pStyle w:val="CCTP-Tableau-Texte1"/>
              <w:spacing w:before="31" w:after="31"/>
              <w:jc w:val="both"/>
              <w:rPr>
                <w:rFonts w:ascii="Marianne Light" w:hAnsi="Marianne Light"/>
              </w:rPr>
            </w:pPr>
          </w:p>
        </w:tc>
      </w:tr>
      <w:tr w:rsidR="00FC050F" w14:paraId="37C2B264" w14:textId="77777777">
        <w:trPr>
          <w:trHeight w:val="285"/>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vAlign w:val="center"/>
          </w:tcPr>
          <w:p w14:paraId="18F2DADB"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Prérequis du Ministère de la Justice</w:t>
            </w:r>
          </w:p>
        </w:tc>
      </w:tr>
      <w:tr w:rsidR="00FC050F" w14:paraId="668142B8" w14:textId="77777777">
        <w:trPr>
          <w:trHeight w:val="550"/>
          <w:jc w:val="center"/>
        </w:trPr>
        <w:tc>
          <w:tcPr>
            <w:tcW w:w="9628" w:type="dxa"/>
            <w:tcBorders>
              <w:top w:val="single" w:sz="4" w:space="0" w:color="auto"/>
              <w:left w:val="single" w:sz="4" w:space="0" w:color="auto"/>
              <w:bottom w:val="single" w:sz="4" w:space="0" w:color="auto"/>
              <w:right w:val="single" w:sz="4" w:space="0" w:color="auto"/>
            </w:tcBorders>
          </w:tcPr>
          <w:p w14:paraId="43426DF6"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lastRenderedPageBreak/>
              <w:t>Tous les éléments existants, ayant un impact sur cette prestation, sont mis à disposition du titulaire afin de garantir la qualité de la prestation.</w:t>
            </w:r>
          </w:p>
        </w:tc>
      </w:tr>
      <w:tr w:rsidR="00FC050F" w14:paraId="209C332C" w14:textId="77777777">
        <w:trPr>
          <w:trHeight w:val="345"/>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vAlign w:val="center"/>
          </w:tcPr>
          <w:p w14:paraId="07E96A35"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Description générale de l’activité</w:t>
            </w:r>
          </w:p>
        </w:tc>
      </w:tr>
      <w:tr w:rsidR="00FC050F" w14:paraId="4B1916E9" w14:textId="77777777">
        <w:trPr>
          <w:trHeight w:val="345"/>
          <w:jc w:val="center"/>
        </w:trPr>
        <w:tc>
          <w:tcPr>
            <w:tcW w:w="9628" w:type="dxa"/>
            <w:tcBorders>
              <w:top w:val="single" w:sz="4" w:space="0" w:color="auto"/>
              <w:left w:val="single" w:sz="4" w:space="0" w:color="auto"/>
              <w:bottom w:val="single" w:sz="4" w:space="0" w:color="auto"/>
              <w:right w:val="single" w:sz="4" w:space="0" w:color="auto"/>
            </w:tcBorders>
            <w:shd w:val="clear" w:color="auto" w:fill="FFFFFF"/>
            <w:vAlign w:val="center"/>
          </w:tcPr>
          <w:p w14:paraId="2363D024" w14:textId="1961EA53" w:rsidR="00FC050F" w:rsidRPr="006F2AEB" w:rsidRDefault="00804423">
            <w:pPr>
              <w:pStyle w:val="CCTP-Tableau-Texte1"/>
              <w:spacing w:before="31" w:after="31"/>
              <w:jc w:val="both"/>
              <w:rPr>
                <w:rFonts w:ascii="Marianne Light" w:hAnsi="Marianne Light"/>
              </w:rPr>
            </w:pPr>
            <w:r w:rsidRPr="006F2AEB">
              <w:rPr>
                <w:rFonts w:ascii="Marianne Light" w:hAnsi="Marianne Light"/>
              </w:rPr>
              <w:t>La nature et l’ampleur de ces catégories de</w:t>
            </w:r>
            <w:r w:rsidR="007C4B3D" w:rsidRPr="006F2AEB">
              <w:rPr>
                <w:rFonts w:ascii="Marianne Light" w:hAnsi="Marianne Light"/>
              </w:rPr>
              <w:t xml:space="preserve">s prestations </w:t>
            </w:r>
            <w:r w:rsidRPr="006F2AEB">
              <w:rPr>
                <w:rFonts w:ascii="Marianne Light" w:hAnsi="Marianne Light"/>
              </w:rPr>
              <w:t>sont définies conjointement entre le titulaire et le Ministère de la Justice indiqués dans le bon de commande ou l’ordre de service.</w:t>
            </w:r>
          </w:p>
          <w:p w14:paraId="144024E9" w14:textId="42786522" w:rsidR="00FC050F" w:rsidRPr="006F2AEB" w:rsidRDefault="00804423">
            <w:pPr>
              <w:pStyle w:val="CCTP-Tableau-Texte1"/>
              <w:spacing w:before="31" w:after="31"/>
              <w:jc w:val="both"/>
              <w:rPr>
                <w:rFonts w:ascii="Marianne Light" w:hAnsi="Marianne Light"/>
              </w:rPr>
            </w:pPr>
            <w:r w:rsidRPr="006F2AEB">
              <w:rPr>
                <w:rFonts w:ascii="Marianne Light" w:hAnsi="Marianne Light"/>
              </w:rPr>
              <w:t xml:space="preserve">Cette prestation s’exécute soit dans les locaux du titulaire soit dans les locaux </w:t>
            </w:r>
            <w:r w:rsidR="00753D8C" w:rsidRPr="006F2AEB">
              <w:rPr>
                <w:rFonts w:ascii="Marianne Light" w:hAnsi="Marianne Light"/>
              </w:rPr>
              <w:t>de la Cour de cassation</w:t>
            </w:r>
            <w:r w:rsidRPr="006F2AEB">
              <w:rPr>
                <w:rFonts w:ascii="Marianne Light" w:hAnsi="Marianne Light"/>
              </w:rPr>
              <w:t>.</w:t>
            </w:r>
          </w:p>
          <w:p w14:paraId="4734AE8C" w14:textId="77777777" w:rsidR="00DC156F" w:rsidRPr="006F2AEB" w:rsidRDefault="00DC156F">
            <w:pPr>
              <w:pStyle w:val="CCTP-Tableau-Texte1"/>
              <w:spacing w:before="31" w:after="31"/>
              <w:jc w:val="both"/>
              <w:rPr>
                <w:rFonts w:ascii="Marianne Light" w:hAnsi="Marianne Light"/>
              </w:rPr>
            </w:pPr>
          </w:p>
        </w:tc>
      </w:tr>
      <w:tr w:rsidR="00FC050F" w14:paraId="7AC68697" w14:textId="77777777">
        <w:trPr>
          <w:trHeight w:val="150"/>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tcPr>
          <w:p w14:paraId="1C90D19F" w14:textId="77777777" w:rsidR="00FC050F" w:rsidRPr="006F2AEB" w:rsidRDefault="00804423">
            <w:pPr>
              <w:keepLines/>
              <w:widowControl w:val="0"/>
              <w:spacing w:before="62" w:after="62"/>
              <w:rPr>
                <w:rFonts w:ascii="Marianne Light" w:hAnsi="Marianne Light"/>
                <w:b/>
                <w:bCs/>
                <w:sz w:val="20"/>
              </w:rPr>
            </w:pPr>
            <w:r w:rsidRPr="006F2AEB">
              <w:rPr>
                <w:rFonts w:ascii="Marianne Light" w:hAnsi="Marianne Light"/>
                <w:b/>
                <w:bCs/>
                <w:sz w:val="20"/>
              </w:rPr>
              <w:t>Livrables</w:t>
            </w:r>
          </w:p>
        </w:tc>
      </w:tr>
      <w:tr w:rsidR="00FC050F" w14:paraId="335D310F" w14:textId="77777777">
        <w:trPr>
          <w:trHeight w:val="64"/>
          <w:jc w:val="center"/>
        </w:trPr>
        <w:tc>
          <w:tcPr>
            <w:tcW w:w="9628" w:type="dxa"/>
            <w:tcBorders>
              <w:top w:val="single" w:sz="4" w:space="0" w:color="auto"/>
              <w:left w:val="single" w:sz="4" w:space="0" w:color="auto"/>
              <w:right w:val="single" w:sz="4" w:space="0" w:color="auto"/>
            </w:tcBorders>
            <w:vAlign w:val="center"/>
          </w:tcPr>
          <w:p w14:paraId="2D265A26"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Les livrables sont définis conjointement entre le titulaire et le Ministère de la Justice et indiqués dans le bon de commande ou l’ordre de service selon la nature des travaux.</w:t>
            </w:r>
          </w:p>
        </w:tc>
      </w:tr>
      <w:tr w:rsidR="00FC050F" w14:paraId="2F1F0369" w14:textId="77777777">
        <w:trPr>
          <w:trHeight w:val="345"/>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vAlign w:val="center"/>
          </w:tcPr>
          <w:p w14:paraId="2BFD4A7A"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Engagements de service</w:t>
            </w:r>
          </w:p>
        </w:tc>
      </w:tr>
      <w:tr w:rsidR="00FC050F" w14:paraId="5417F328" w14:textId="77777777">
        <w:trPr>
          <w:trHeight w:val="567"/>
          <w:jc w:val="center"/>
        </w:trPr>
        <w:tc>
          <w:tcPr>
            <w:tcW w:w="9628" w:type="dxa"/>
            <w:tcBorders>
              <w:top w:val="single" w:sz="4" w:space="0" w:color="auto"/>
              <w:left w:val="single" w:sz="4" w:space="0" w:color="auto"/>
              <w:bottom w:val="single" w:sz="4" w:space="0" w:color="auto"/>
              <w:right w:val="single" w:sz="4" w:space="0" w:color="auto"/>
            </w:tcBorders>
          </w:tcPr>
          <w:p w14:paraId="53D2ABDC"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Les délais d’exécution sont définis conjointement entre le titulaire et le Ministère de la Justice et indiqués dans le bon de commande ou l’ordre de service.</w:t>
            </w:r>
          </w:p>
        </w:tc>
      </w:tr>
      <w:tr w:rsidR="00FC050F" w14:paraId="42AAC97B" w14:textId="77777777">
        <w:trPr>
          <w:trHeight w:val="245"/>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tcPr>
          <w:p w14:paraId="35D83660"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Vérifications</w:t>
            </w:r>
          </w:p>
        </w:tc>
      </w:tr>
      <w:tr w:rsidR="00FC050F" w14:paraId="00A76A8B" w14:textId="77777777">
        <w:trPr>
          <w:trHeight w:val="245"/>
          <w:jc w:val="center"/>
        </w:trPr>
        <w:tc>
          <w:tcPr>
            <w:tcW w:w="9628" w:type="dxa"/>
            <w:tcBorders>
              <w:top w:val="single" w:sz="4" w:space="0" w:color="auto"/>
              <w:left w:val="single" w:sz="4" w:space="0" w:color="auto"/>
              <w:bottom w:val="single" w:sz="4" w:space="0" w:color="auto"/>
              <w:right w:val="single" w:sz="4" w:space="0" w:color="auto"/>
            </w:tcBorders>
            <w:vAlign w:val="center"/>
          </w:tcPr>
          <w:p w14:paraId="2D004DE6" w14:textId="77777777" w:rsidR="00FC050F" w:rsidRPr="006F2AEB" w:rsidRDefault="00804423">
            <w:pPr>
              <w:pStyle w:val="western1"/>
              <w:spacing w:before="29" w:after="29"/>
              <w:ind w:left="0" w:right="29"/>
              <w:jc w:val="both"/>
              <w:rPr>
                <w:rFonts w:ascii="Marianne Light" w:hAnsi="Marianne Light"/>
              </w:rPr>
            </w:pPr>
            <w:r w:rsidRPr="006F2AEB">
              <w:rPr>
                <w:rFonts w:ascii="Marianne Light" w:hAnsi="Marianne Light"/>
              </w:rPr>
              <w:t xml:space="preserve">Les opérations de vérifications des livrables documentaires sont </w:t>
            </w:r>
            <w:proofErr w:type="gramStart"/>
            <w:r w:rsidRPr="006F2AEB">
              <w:rPr>
                <w:rFonts w:ascii="Marianne Light" w:hAnsi="Marianne Light"/>
              </w:rPr>
              <w:t>définies</w:t>
            </w:r>
            <w:proofErr w:type="gramEnd"/>
            <w:r w:rsidRPr="006F2AEB">
              <w:rPr>
                <w:rFonts w:ascii="Marianne Light" w:hAnsi="Marianne Light"/>
              </w:rPr>
              <w:t xml:space="preserve"> au chapitre </w:t>
            </w:r>
            <w:r w:rsidRPr="006F2AEB">
              <w:rPr>
                <w:rFonts w:ascii="Marianne Light" w:hAnsi="Marianne Light"/>
              </w:rPr>
              <w:fldChar w:fldCharType="begin"/>
            </w:r>
            <w:r w:rsidRPr="006F2AEB">
              <w:rPr>
                <w:rFonts w:ascii="Marianne Light" w:hAnsi="Marianne Light"/>
              </w:rPr>
              <w:instrText xml:space="preserve"> REF _Ref4598481 \n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6.3</w:t>
            </w:r>
            <w:r w:rsidRPr="006F2AEB">
              <w:rPr>
                <w:rFonts w:ascii="Marianne Light" w:hAnsi="Marianne Light"/>
              </w:rPr>
              <w:fldChar w:fldCharType="end"/>
            </w:r>
            <w:r w:rsidRPr="006F2AEB">
              <w:rPr>
                <w:rFonts w:ascii="Marianne Light" w:hAnsi="Marianne Light"/>
              </w:rPr>
              <w:t> : « </w:t>
            </w:r>
            <w:r w:rsidRPr="006F2AEB">
              <w:rPr>
                <w:rFonts w:ascii="Marianne Light" w:hAnsi="Marianne Light"/>
              </w:rPr>
              <w:fldChar w:fldCharType="begin"/>
            </w:r>
            <w:r w:rsidRPr="006F2AEB">
              <w:rPr>
                <w:rFonts w:ascii="Marianne Light" w:hAnsi="Marianne Light"/>
              </w:rPr>
              <w:instrText xml:space="preserve"> REF _Ref4598485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eastAsiaTheme="minorEastAsia" w:hAnsi="Marianne Light" w:cstheme="minorBidi"/>
              </w:rPr>
              <w:t>Vérifications documentaires</w:t>
            </w:r>
            <w:r w:rsidRPr="006F2AEB">
              <w:rPr>
                <w:rFonts w:ascii="Marianne Light" w:eastAsiaTheme="minorEastAsia" w:hAnsi="Marianne Light" w:cstheme="minorBidi"/>
              </w:rPr>
              <w:fldChar w:fldCharType="end"/>
            </w:r>
            <w:r w:rsidRPr="006F2AEB">
              <w:rPr>
                <w:rFonts w:ascii="Marianne Light" w:eastAsiaTheme="minorEastAsia" w:hAnsi="Marianne Light" w:cstheme="minorBidi"/>
              </w:rPr>
              <w:t> » ; le bon de commande ou l’ordre de service précisant si la vérification est avec une lecture commune.</w:t>
            </w:r>
          </w:p>
          <w:p w14:paraId="64AE928A" w14:textId="77777777" w:rsidR="00730738" w:rsidRPr="006F2AEB" w:rsidRDefault="00804423" w:rsidP="00730738">
            <w:pPr>
              <w:pStyle w:val="CCTP-Tableau-Texte1"/>
              <w:spacing w:before="31" w:after="31"/>
              <w:jc w:val="both"/>
              <w:rPr>
                <w:rFonts w:ascii="Marianne Light" w:hAnsi="Marianne Light"/>
              </w:rPr>
            </w:pPr>
            <w:r w:rsidRPr="006F2AEB">
              <w:rPr>
                <w:rFonts w:ascii="Marianne Light" w:eastAsiaTheme="minorEastAsia" w:hAnsi="Marianne Light" w:cstheme="minorBidi"/>
                <w:shd w:val="clear" w:color="auto" w:fill="FFFFFF"/>
              </w:rPr>
              <w:t xml:space="preserve">Les opérations de vérifications des livrables informatiques </w:t>
            </w:r>
            <w:r w:rsidRPr="006F2AEB">
              <w:rPr>
                <w:rFonts w:ascii="Marianne Light" w:eastAsiaTheme="minorEastAsia" w:hAnsi="Marianne Light" w:cstheme="minorBidi"/>
              </w:rPr>
              <w:t xml:space="preserve">sont définies au chapitre </w:t>
            </w:r>
            <w:r w:rsidRPr="006F2AEB">
              <w:rPr>
                <w:rFonts w:ascii="Marianne Light" w:eastAsiaTheme="minorEastAsia" w:hAnsi="Marianne Light" w:cstheme="minorBidi"/>
              </w:rPr>
              <w:fldChar w:fldCharType="begin"/>
            </w:r>
            <w:r w:rsidRPr="006F2AEB">
              <w:rPr>
                <w:rFonts w:ascii="Marianne Light" w:eastAsiaTheme="minorEastAsia" w:hAnsi="Marianne Light" w:cstheme="minorBidi"/>
              </w:rPr>
              <w:instrText xml:space="preserve"> REF _Ref4598554 \n \h  \* MERGEFORMAT </w:instrText>
            </w:r>
            <w:r w:rsidRPr="006F2AEB">
              <w:rPr>
                <w:rFonts w:ascii="Marianne Light" w:eastAsiaTheme="minorEastAsia" w:hAnsi="Marianne Light" w:cstheme="minorBidi"/>
              </w:rPr>
            </w:r>
            <w:r w:rsidRPr="006F2AEB">
              <w:rPr>
                <w:rFonts w:ascii="Marianne Light" w:eastAsiaTheme="minorEastAsia" w:hAnsi="Marianne Light" w:cstheme="minorBidi"/>
              </w:rPr>
              <w:fldChar w:fldCharType="separate"/>
            </w:r>
            <w:r w:rsidRPr="006F2AEB">
              <w:rPr>
                <w:rFonts w:ascii="Marianne Light" w:eastAsiaTheme="minorEastAsia" w:hAnsi="Marianne Light" w:cstheme="minorBidi"/>
              </w:rPr>
              <w:t>6.4</w:t>
            </w:r>
            <w:r w:rsidRPr="006F2AEB">
              <w:rPr>
                <w:rFonts w:ascii="Marianne Light" w:eastAsiaTheme="minorEastAsia" w:hAnsi="Marianne Light" w:cstheme="minorBidi"/>
              </w:rPr>
              <w:fldChar w:fldCharType="end"/>
            </w:r>
            <w:r w:rsidRPr="006F2AEB">
              <w:rPr>
                <w:rFonts w:ascii="Marianne Light" w:eastAsiaTheme="minorEastAsia" w:hAnsi="Marianne Light" w:cstheme="minorBidi"/>
              </w:rPr>
              <w:t> : « </w:t>
            </w:r>
            <w:r w:rsidRPr="006F2AEB">
              <w:rPr>
                <w:rFonts w:ascii="Marianne Light" w:eastAsiaTheme="minorEastAsia" w:hAnsi="Marianne Light" w:cstheme="minorBidi"/>
              </w:rPr>
              <w:fldChar w:fldCharType="begin"/>
            </w:r>
            <w:r w:rsidRPr="006F2AEB">
              <w:rPr>
                <w:rFonts w:ascii="Marianne Light" w:eastAsiaTheme="minorEastAsia" w:hAnsi="Marianne Light" w:cstheme="minorBidi"/>
              </w:rPr>
              <w:instrText xml:space="preserve"> REF _Ref4598557 \h  \* MERGEFORMAT </w:instrText>
            </w:r>
            <w:r w:rsidRPr="006F2AEB">
              <w:rPr>
                <w:rFonts w:ascii="Marianne Light" w:eastAsiaTheme="minorEastAsia" w:hAnsi="Marianne Light" w:cstheme="minorBidi"/>
              </w:rPr>
            </w:r>
            <w:r w:rsidRPr="006F2AEB">
              <w:rPr>
                <w:rFonts w:ascii="Marianne Light" w:eastAsiaTheme="minorEastAsia" w:hAnsi="Marianne Light" w:cstheme="minorBidi"/>
              </w:rPr>
              <w:fldChar w:fldCharType="separate"/>
            </w:r>
            <w:r w:rsidRPr="006F2AEB">
              <w:rPr>
                <w:rFonts w:ascii="Marianne Light" w:eastAsiaTheme="minorEastAsia" w:hAnsi="Marianne Light" w:cstheme="minorBidi"/>
              </w:rPr>
              <w:t>Vérifications de livrables informatiques</w:t>
            </w:r>
            <w:r w:rsidRPr="006F2AEB">
              <w:rPr>
                <w:rFonts w:ascii="Marianne Light" w:eastAsiaTheme="minorEastAsia" w:hAnsi="Marianne Light" w:cstheme="minorBidi"/>
              </w:rPr>
              <w:fldChar w:fldCharType="end"/>
            </w:r>
            <w:r w:rsidRPr="006F2AEB">
              <w:rPr>
                <w:rFonts w:ascii="Marianne Light" w:eastAsiaTheme="minorEastAsia" w:hAnsi="Marianne Light" w:cstheme="minorBidi"/>
              </w:rPr>
              <w:t> ».</w:t>
            </w:r>
            <w:r w:rsidR="00730738" w:rsidRPr="006F2AEB">
              <w:rPr>
                <w:rFonts w:ascii="Marianne Light" w:eastAsiaTheme="minorEastAsia" w:hAnsi="Marianne Light" w:cstheme="minorBidi"/>
              </w:rPr>
              <w:t xml:space="preserve"> </w:t>
            </w:r>
            <w:r w:rsidR="00730738" w:rsidRPr="006F2AEB">
              <w:rPr>
                <w:rFonts w:ascii="Marianne Light" w:hAnsi="Marianne Light"/>
              </w:rPr>
              <w:t>Des précisions sont apportées à l’article X du CCAP.</w:t>
            </w:r>
          </w:p>
          <w:p w14:paraId="7FB93EB4" w14:textId="18389340" w:rsidR="00FC050F" w:rsidRPr="006F2AEB" w:rsidRDefault="00FC050F">
            <w:pPr>
              <w:pStyle w:val="CCTP-Tableau-Texte1"/>
              <w:spacing w:before="31" w:after="31"/>
              <w:jc w:val="both"/>
              <w:rPr>
                <w:rFonts w:ascii="Marianne Light" w:hAnsi="Marianne Light"/>
              </w:rPr>
            </w:pPr>
          </w:p>
        </w:tc>
      </w:tr>
      <w:tr w:rsidR="00FC050F" w14:paraId="21AE77B0" w14:textId="77777777">
        <w:trPr>
          <w:trHeight w:val="245"/>
          <w:jc w:val="center"/>
        </w:trPr>
        <w:tc>
          <w:tcPr>
            <w:tcW w:w="9628" w:type="dxa"/>
            <w:tcBorders>
              <w:top w:val="single" w:sz="4" w:space="0" w:color="auto"/>
              <w:left w:val="single" w:sz="4" w:space="0" w:color="auto"/>
              <w:bottom w:val="single" w:sz="4" w:space="0" w:color="auto"/>
              <w:right w:val="single" w:sz="4" w:space="0" w:color="auto"/>
            </w:tcBorders>
            <w:shd w:val="clear" w:color="auto" w:fill="D9D9D9"/>
          </w:tcPr>
          <w:p w14:paraId="31AF0062"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Base tarifaire</w:t>
            </w:r>
          </w:p>
        </w:tc>
      </w:tr>
      <w:tr w:rsidR="00FC050F" w14:paraId="7FAB70ED" w14:textId="77777777">
        <w:trPr>
          <w:trHeight w:val="245"/>
          <w:jc w:val="center"/>
        </w:trPr>
        <w:tc>
          <w:tcPr>
            <w:tcW w:w="9628" w:type="dxa"/>
            <w:tcBorders>
              <w:top w:val="single" w:sz="4" w:space="0" w:color="auto"/>
              <w:left w:val="single" w:sz="4" w:space="0" w:color="auto"/>
              <w:bottom w:val="single" w:sz="4" w:space="0" w:color="auto"/>
              <w:right w:val="single" w:sz="4" w:space="0" w:color="auto"/>
            </w:tcBorders>
            <w:shd w:val="clear" w:color="auto" w:fill="auto"/>
          </w:tcPr>
          <w:p w14:paraId="4E2F17A8" w14:textId="11BADB26" w:rsidR="00FC050F" w:rsidRPr="006F2AEB" w:rsidRDefault="00804423">
            <w:pPr>
              <w:pStyle w:val="CCTP-Tableau-Texte1"/>
              <w:spacing w:before="31" w:after="31"/>
              <w:jc w:val="both"/>
              <w:rPr>
                <w:rFonts w:ascii="Marianne Light" w:hAnsi="Marianne Light"/>
              </w:rPr>
            </w:pPr>
            <w:r w:rsidRPr="006F2AEB">
              <w:rPr>
                <w:rFonts w:ascii="Marianne Light" w:hAnsi="Marianne Light"/>
              </w:rPr>
              <w:t>Le montant est forfaitaire sur devis basé</w:t>
            </w:r>
            <w:r w:rsidR="00890067">
              <w:rPr>
                <w:rFonts w:ascii="Marianne Light" w:hAnsi="Marianne Light"/>
              </w:rPr>
              <w:t xml:space="preserve"> </w:t>
            </w:r>
            <w:r w:rsidRPr="006F2AEB">
              <w:rPr>
                <w:rFonts w:ascii="Marianne Light" w:hAnsi="Marianne Light"/>
              </w:rPr>
              <w:t xml:space="preserve">sur la </w:t>
            </w:r>
            <w:r w:rsidR="00833641">
              <w:rPr>
                <w:rFonts w:ascii="Marianne Light" w:hAnsi="Marianne Light"/>
              </w:rPr>
              <w:t>table</w:t>
            </w:r>
            <w:r w:rsidR="00833641" w:rsidRPr="006F2AEB">
              <w:rPr>
                <w:rFonts w:ascii="Marianne Light" w:hAnsi="Marianne Light"/>
              </w:rPr>
              <w:t xml:space="preserve"> </w:t>
            </w:r>
            <w:r w:rsidRPr="006F2AEB">
              <w:rPr>
                <w:rFonts w:ascii="Marianne Light" w:hAnsi="Marianne Light"/>
              </w:rPr>
              <w:t>des profils des intervenants.</w:t>
            </w:r>
          </w:p>
        </w:tc>
      </w:tr>
    </w:tbl>
    <w:p w14:paraId="6F183FB0" w14:textId="77777777" w:rsidR="00FC050F" w:rsidRDefault="00FC050F">
      <w:pPr>
        <w:rPr>
          <w:rFonts w:asciiTheme="majorHAnsi" w:hAnsiTheme="majorHAnsi"/>
        </w:rPr>
      </w:pPr>
    </w:p>
    <w:p w14:paraId="10502C11" w14:textId="77777777" w:rsidR="00FC050F" w:rsidRDefault="00FC050F">
      <w:pPr>
        <w:rPr>
          <w:rFonts w:asciiTheme="majorHAnsi" w:hAnsiTheme="majorHAnsi"/>
        </w:rPr>
      </w:pPr>
    </w:p>
    <w:p w14:paraId="6EB735A8" w14:textId="77777777" w:rsidR="00FC050F" w:rsidRDefault="00804423">
      <w:pPr>
        <w:rPr>
          <w:rFonts w:asciiTheme="majorHAnsi" w:hAnsiTheme="majorHAnsi"/>
          <w:strike/>
        </w:rPr>
      </w:pPr>
      <w:r>
        <w:rPr>
          <w:rFonts w:asciiTheme="majorHAnsi" w:eastAsiaTheme="minorEastAsia" w:hAnsiTheme="majorHAnsi" w:cstheme="minorBidi"/>
          <w:strike/>
        </w:rPr>
        <w:br w:type="page"/>
      </w:r>
    </w:p>
    <w:p w14:paraId="2E411DE9" w14:textId="77777777" w:rsidR="00FC050F" w:rsidRDefault="00FC050F">
      <w:pPr>
        <w:rPr>
          <w:rFonts w:asciiTheme="majorHAnsi" w:hAnsiTheme="majorHAnsi"/>
          <w:strike/>
        </w:rPr>
      </w:pPr>
    </w:p>
    <w:p w14:paraId="6E9D2A02" w14:textId="4BFE959C" w:rsidR="00FC050F" w:rsidRPr="006F2AEB" w:rsidRDefault="000117B5">
      <w:pPr>
        <w:pStyle w:val="CCTP-Titre2"/>
        <w:rPr>
          <w:rFonts w:ascii="Marianne Light" w:hAnsi="Marianne Light"/>
        </w:rPr>
      </w:pPr>
      <w:bookmarkStart w:id="386" w:name="_Ref81921440"/>
      <w:bookmarkStart w:id="387" w:name="_Toc203658970"/>
      <w:bookmarkStart w:id="388" w:name="_Toc213338437"/>
      <w:r w:rsidRPr="000117B5">
        <w:rPr>
          <w:rFonts w:ascii="Marianne Light" w:eastAsiaTheme="minorEastAsia" w:hAnsi="Marianne Light" w:cstheme="minorBidi"/>
        </w:rPr>
        <w:t>UO5.5.4-ASSMIG</w:t>
      </w:r>
      <w:r>
        <w:rPr>
          <w:rFonts w:ascii="Marianne Light" w:eastAsiaTheme="minorEastAsia" w:hAnsi="Marianne Light" w:cstheme="minorBidi"/>
        </w:rPr>
        <w:t xml:space="preserve"> - </w:t>
      </w:r>
      <w:r w:rsidR="00804423" w:rsidRPr="006F2AEB">
        <w:rPr>
          <w:rFonts w:ascii="Marianne Light" w:eastAsiaTheme="minorEastAsia" w:hAnsi="Marianne Light" w:cstheme="minorBidi"/>
        </w:rPr>
        <w:t>Assistance à l’étude de migration vers le cloud</w:t>
      </w:r>
      <w:bookmarkEnd w:id="386"/>
      <w:bookmarkEnd w:id="387"/>
      <w:bookmarkEnd w:id="38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6"/>
        <w:gridCol w:w="5795"/>
        <w:gridCol w:w="2867"/>
      </w:tblGrid>
      <w:tr w:rsidR="00FC050F" w14:paraId="1F2DF837" w14:textId="77777777" w:rsidTr="00803B79">
        <w:trPr>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1E618B69"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Définition globale de l’activité</w:t>
            </w:r>
          </w:p>
        </w:tc>
      </w:tr>
      <w:tr w:rsidR="00FC050F" w14:paraId="00E63CB9" w14:textId="77777777" w:rsidTr="00803B79">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41980AE1" w14:textId="77777777" w:rsidR="00FC050F" w:rsidRPr="006F2AEB" w:rsidRDefault="00804423">
            <w:pPr>
              <w:pStyle w:val="Corpsdetexte"/>
              <w:spacing w:before="92"/>
              <w:ind w:right="816"/>
              <w:jc w:val="both"/>
              <w:rPr>
                <w:rFonts w:ascii="Marianne Light" w:hAnsi="Marianne Light" w:cs="Arial"/>
                <w:sz w:val="20"/>
                <w:szCs w:val="20"/>
              </w:rPr>
            </w:pPr>
            <w:r w:rsidRPr="006F2AEB">
              <w:rPr>
                <w:rFonts w:ascii="Marianne Light" w:hAnsi="Marianne Light" w:cs="Arial"/>
                <w:spacing w:val="-1"/>
                <w:sz w:val="20"/>
                <w:szCs w:val="20"/>
              </w:rPr>
              <w:t>Cette</w:t>
            </w:r>
            <w:r w:rsidRPr="006F2AEB">
              <w:rPr>
                <w:rFonts w:ascii="Marianne Light" w:hAnsi="Marianne Light" w:cs="Arial"/>
                <w:spacing w:val="-13"/>
                <w:sz w:val="20"/>
                <w:szCs w:val="20"/>
              </w:rPr>
              <w:t xml:space="preserve"> </w:t>
            </w:r>
            <w:r w:rsidRPr="006F2AEB">
              <w:rPr>
                <w:rFonts w:ascii="Marianne Light" w:hAnsi="Marianne Light" w:cs="Arial"/>
                <w:spacing w:val="-1"/>
                <w:sz w:val="20"/>
                <w:szCs w:val="20"/>
              </w:rPr>
              <w:t>unité</w:t>
            </w:r>
            <w:r w:rsidRPr="006F2AEB">
              <w:rPr>
                <w:rFonts w:ascii="Marianne Light" w:hAnsi="Marianne Light" w:cs="Arial"/>
                <w:spacing w:val="-13"/>
                <w:sz w:val="20"/>
                <w:szCs w:val="20"/>
              </w:rPr>
              <w:t xml:space="preserve"> </w:t>
            </w:r>
            <w:r w:rsidRPr="006F2AEB">
              <w:rPr>
                <w:rFonts w:ascii="Marianne Light" w:hAnsi="Marianne Light" w:cs="Arial"/>
                <w:spacing w:val="-1"/>
                <w:sz w:val="20"/>
                <w:szCs w:val="20"/>
              </w:rPr>
              <w:t>d’œuvre</w:t>
            </w:r>
            <w:r w:rsidRPr="006F2AEB">
              <w:rPr>
                <w:rFonts w:ascii="Marianne Light" w:hAnsi="Marianne Light" w:cs="Arial"/>
                <w:spacing w:val="-10"/>
                <w:sz w:val="20"/>
                <w:szCs w:val="20"/>
              </w:rPr>
              <w:t xml:space="preserve"> </w:t>
            </w:r>
            <w:r w:rsidRPr="006F2AEB">
              <w:rPr>
                <w:rFonts w:ascii="Marianne Light" w:hAnsi="Marianne Light" w:cs="Arial"/>
                <w:spacing w:val="-1"/>
                <w:sz w:val="20"/>
                <w:szCs w:val="20"/>
              </w:rPr>
              <w:t>vise</w:t>
            </w:r>
            <w:r w:rsidRPr="006F2AEB">
              <w:rPr>
                <w:rFonts w:ascii="Marianne Light" w:hAnsi="Marianne Light" w:cs="Arial"/>
                <w:spacing w:val="-13"/>
                <w:sz w:val="20"/>
                <w:szCs w:val="20"/>
              </w:rPr>
              <w:t xml:space="preserve"> </w:t>
            </w:r>
            <w:r w:rsidRPr="006F2AEB">
              <w:rPr>
                <w:rFonts w:ascii="Marianne Light" w:hAnsi="Marianne Light" w:cs="Arial"/>
                <w:spacing w:val="-1"/>
                <w:sz w:val="20"/>
                <w:szCs w:val="20"/>
              </w:rPr>
              <w:t>à</w:t>
            </w:r>
            <w:r w:rsidRPr="006F2AEB">
              <w:rPr>
                <w:rFonts w:ascii="Marianne Light" w:hAnsi="Marianne Light" w:cs="Arial"/>
                <w:spacing w:val="-12"/>
                <w:sz w:val="20"/>
                <w:szCs w:val="20"/>
              </w:rPr>
              <w:t xml:space="preserve"> </w:t>
            </w:r>
            <w:r w:rsidRPr="006F2AEB">
              <w:rPr>
                <w:rFonts w:ascii="Marianne Light" w:hAnsi="Marianne Light" w:cs="Arial"/>
                <w:spacing w:val="-1"/>
                <w:sz w:val="20"/>
                <w:szCs w:val="20"/>
              </w:rPr>
              <w:t>identifier</w:t>
            </w:r>
            <w:r w:rsidRPr="006F2AEB">
              <w:rPr>
                <w:rFonts w:ascii="Marianne Light" w:hAnsi="Marianne Light" w:cs="Arial"/>
                <w:spacing w:val="-12"/>
                <w:sz w:val="20"/>
                <w:szCs w:val="20"/>
              </w:rPr>
              <w:t xml:space="preserve"> </w:t>
            </w:r>
            <w:r w:rsidRPr="006F2AEB">
              <w:rPr>
                <w:rFonts w:ascii="Marianne Light" w:hAnsi="Marianne Light" w:cs="Arial"/>
                <w:spacing w:val="-1"/>
                <w:sz w:val="20"/>
                <w:szCs w:val="20"/>
              </w:rPr>
              <w:t>les</w:t>
            </w:r>
            <w:r w:rsidRPr="006F2AEB">
              <w:rPr>
                <w:rFonts w:ascii="Marianne Light" w:hAnsi="Marianne Light" w:cs="Arial"/>
                <w:spacing w:val="-11"/>
                <w:sz w:val="20"/>
                <w:szCs w:val="20"/>
              </w:rPr>
              <w:t xml:space="preserve"> </w:t>
            </w:r>
            <w:r w:rsidRPr="006F2AEB">
              <w:rPr>
                <w:rFonts w:ascii="Marianne Light" w:hAnsi="Marianne Light" w:cs="Arial"/>
                <w:spacing w:val="-1"/>
                <w:sz w:val="20"/>
                <w:szCs w:val="20"/>
              </w:rPr>
              <w:t>axes</w:t>
            </w:r>
            <w:r w:rsidRPr="006F2AEB">
              <w:rPr>
                <w:rFonts w:ascii="Marianne Light" w:hAnsi="Marianne Light" w:cs="Arial"/>
                <w:spacing w:val="-12"/>
                <w:sz w:val="20"/>
                <w:szCs w:val="20"/>
              </w:rPr>
              <w:t xml:space="preserve"> </w:t>
            </w:r>
            <w:r w:rsidRPr="006F2AEB">
              <w:rPr>
                <w:rFonts w:ascii="Marianne Light" w:hAnsi="Marianne Light" w:cs="Arial"/>
                <w:spacing w:val="-1"/>
                <w:sz w:val="20"/>
                <w:szCs w:val="20"/>
              </w:rPr>
              <w:t>de</w:t>
            </w:r>
            <w:r w:rsidRPr="006F2AEB">
              <w:rPr>
                <w:rFonts w:ascii="Marianne Light" w:hAnsi="Marianne Light" w:cs="Arial"/>
                <w:spacing w:val="-12"/>
                <w:sz w:val="20"/>
                <w:szCs w:val="20"/>
              </w:rPr>
              <w:t xml:space="preserve"> </w:t>
            </w:r>
            <w:r w:rsidRPr="006F2AEB">
              <w:rPr>
                <w:rFonts w:ascii="Marianne Light" w:hAnsi="Marianne Light" w:cs="Arial"/>
                <w:spacing w:val="-1"/>
                <w:sz w:val="20"/>
                <w:szCs w:val="20"/>
              </w:rPr>
              <w:t>réduction</w:t>
            </w:r>
            <w:r w:rsidRPr="006F2AEB">
              <w:rPr>
                <w:rFonts w:ascii="Marianne Light" w:hAnsi="Marianne Light" w:cs="Arial"/>
                <w:spacing w:val="-13"/>
                <w:sz w:val="20"/>
                <w:szCs w:val="20"/>
              </w:rPr>
              <w:t xml:space="preserve"> </w:t>
            </w:r>
            <w:r w:rsidRPr="006F2AEB">
              <w:rPr>
                <w:rFonts w:ascii="Marianne Light" w:hAnsi="Marianne Light" w:cs="Arial"/>
                <w:sz w:val="20"/>
                <w:szCs w:val="20"/>
              </w:rPr>
              <w:t>des</w:t>
            </w:r>
            <w:r w:rsidRPr="006F2AEB">
              <w:rPr>
                <w:rFonts w:ascii="Marianne Light" w:hAnsi="Marianne Light" w:cs="Arial"/>
                <w:spacing w:val="-10"/>
                <w:sz w:val="20"/>
                <w:szCs w:val="20"/>
              </w:rPr>
              <w:t xml:space="preserve"> </w:t>
            </w:r>
            <w:r w:rsidRPr="006F2AEB">
              <w:rPr>
                <w:rFonts w:ascii="Marianne Light" w:hAnsi="Marianne Light" w:cs="Arial"/>
                <w:sz w:val="20"/>
                <w:szCs w:val="20"/>
              </w:rPr>
              <w:t>coûts</w:t>
            </w:r>
            <w:r w:rsidRPr="006F2AEB">
              <w:rPr>
                <w:rFonts w:ascii="Marianne Light" w:hAnsi="Marianne Light" w:cs="Arial"/>
                <w:spacing w:val="-12"/>
                <w:sz w:val="20"/>
                <w:szCs w:val="20"/>
              </w:rPr>
              <w:t xml:space="preserve"> </w:t>
            </w:r>
            <w:r w:rsidRPr="006F2AEB">
              <w:rPr>
                <w:rFonts w:ascii="Marianne Light" w:hAnsi="Marianne Light" w:cs="Arial"/>
                <w:sz w:val="20"/>
                <w:szCs w:val="20"/>
              </w:rPr>
              <w:t>d’hébergement</w:t>
            </w:r>
            <w:r w:rsidRPr="006F2AEB">
              <w:rPr>
                <w:rFonts w:ascii="Marianne Light" w:hAnsi="Marianne Light" w:cs="Arial"/>
                <w:spacing w:val="-13"/>
                <w:sz w:val="20"/>
                <w:szCs w:val="20"/>
              </w:rPr>
              <w:t xml:space="preserve"> </w:t>
            </w:r>
            <w:r w:rsidRPr="006F2AEB">
              <w:rPr>
                <w:rFonts w:ascii="Marianne Light" w:hAnsi="Marianne Light" w:cs="Arial"/>
                <w:sz w:val="20"/>
                <w:szCs w:val="20"/>
              </w:rPr>
              <w:t>d’un</w:t>
            </w:r>
            <w:r w:rsidRPr="006F2AEB">
              <w:rPr>
                <w:rFonts w:ascii="Marianne Light" w:hAnsi="Marianne Light" w:cs="Arial"/>
                <w:spacing w:val="-10"/>
                <w:sz w:val="20"/>
                <w:szCs w:val="20"/>
              </w:rPr>
              <w:t xml:space="preserve"> </w:t>
            </w:r>
            <w:r w:rsidRPr="006F2AEB">
              <w:rPr>
                <w:rFonts w:ascii="Marianne Light" w:hAnsi="Marianne Light" w:cs="Arial"/>
                <w:sz w:val="20"/>
                <w:szCs w:val="20"/>
              </w:rPr>
              <w:t>applicatif</w:t>
            </w:r>
            <w:r w:rsidRPr="006F2AEB">
              <w:rPr>
                <w:rFonts w:ascii="Marianne Light" w:hAnsi="Marianne Light" w:cs="Arial"/>
                <w:spacing w:val="-10"/>
                <w:sz w:val="20"/>
                <w:szCs w:val="20"/>
              </w:rPr>
              <w:t xml:space="preserve"> </w:t>
            </w:r>
            <w:r w:rsidRPr="006F2AEB">
              <w:rPr>
                <w:rFonts w:ascii="Marianne Light" w:hAnsi="Marianne Light" w:cs="Arial"/>
                <w:sz w:val="20"/>
                <w:szCs w:val="20"/>
              </w:rPr>
              <w:t>en</w:t>
            </w:r>
            <w:r w:rsidRPr="006F2AEB">
              <w:rPr>
                <w:rFonts w:ascii="Marianne Light" w:hAnsi="Marianne Light" w:cs="Arial"/>
                <w:spacing w:val="-12"/>
                <w:sz w:val="20"/>
                <w:szCs w:val="20"/>
              </w:rPr>
              <w:t xml:space="preserve"> </w:t>
            </w:r>
            <w:r w:rsidRPr="006F2AEB">
              <w:rPr>
                <w:rFonts w:ascii="Marianne Light" w:hAnsi="Marianne Light" w:cs="Arial"/>
                <w:sz w:val="20"/>
                <w:szCs w:val="20"/>
              </w:rPr>
              <w:t>optimisant</w:t>
            </w:r>
            <w:r w:rsidRPr="006F2AEB">
              <w:rPr>
                <w:rFonts w:ascii="Marianne Light" w:hAnsi="Marianne Light" w:cs="Arial"/>
                <w:spacing w:val="1"/>
                <w:sz w:val="20"/>
                <w:szCs w:val="20"/>
              </w:rPr>
              <w:t xml:space="preserve"> </w:t>
            </w:r>
            <w:r w:rsidRPr="006F2AEB">
              <w:rPr>
                <w:rFonts w:ascii="Marianne Light" w:hAnsi="Marianne Light" w:cs="Arial"/>
                <w:sz w:val="20"/>
                <w:szCs w:val="20"/>
              </w:rPr>
              <w:t>l’usage</w:t>
            </w:r>
            <w:r w:rsidRPr="006F2AEB">
              <w:rPr>
                <w:rFonts w:ascii="Marianne Light" w:hAnsi="Marianne Light" w:cs="Arial"/>
                <w:spacing w:val="-2"/>
                <w:sz w:val="20"/>
                <w:szCs w:val="20"/>
              </w:rPr>
              <w:t xml:space="preserve"> </w:t>
            </w:r>
            <w:r w:rsidRPr="006F2AEB">
              <w:rPr>
                <w:rFonts w:ascii="Marianne Light" w:hAnsi="Marianne Light" w:cs="Arial"/>
                <w:sz w:val="20"/>
                <w:szCs w:val="20"/>
              </w:rPr>
              <w:t>des</w:t>
            </w:r>
            <w:r w:rsidRPr="006F2AEB">
              <w:rPr>
                <w:rFonts w:ascii="Marianne Light" w:hAnsi="Marianne Light" w:cs="Arial"/>
                <w:spacing w:val="-1"/>
                <w:sz w:val="20"/>
                <w:szCs w:val="20"/>
              </w:rPr>
              <w:t xml:space="preserve"> </w:t>
            </w:r>
            <w:r w:rsidRPr="006F2AEB">
              <w:rPr>
                <w:rFonts w:ascii="Marianne Light" w:hAnsi="Marianne Light" w:cs="Arial"/>
                <w:sz w:val="20"/>
                <w:szCs w:val="20"/>
              </w:rPr>
              <w:t>services</w:t>
            </w:r>
            <w:r w:rsidRPr="006F2AEB">
              <w:rPr>
                <w:rFonts w:ascii="Marianne Light" w:hAnsi="Marianne Light" w:cs="Arial"/>
                <w:spacing w:val="-1"/>
                <w:sz w:val="20"/>
                <w:szCs w:val="20"/>
              </w:rPr>
              <w:t xml:space="preserve"> </w:t>
            </w:r>
            <w:r w:rsidRPr="006F2AEB">
              <w:rPr>
                <w:rFonts w:ascii="Marianne Light" w:hAnsi="Marianne Light" w:cs="Arial"/>
                <w:sz w:val="20"/>
                <w:szCs w:val="20"/>
              </w:rPr>
              <w:t>d’hébergement,</w:t>
            </w:r>
            <w:r w:rsidRPr="006F2AEB">
              <w:rPr>
                <w:rFonts w:ascii="Marianne Light" w:hAnsi="Marianne Light" w:cs="Arial"/>
                <w:spacing w:val="-2"/>
                <w:sz w:val="20"/>
                <w:szCs w:val="20"/>
              </w:rPr>
              <w:t xml:space="preserve"> </w:t>
            </w:r>
            <w:r w:rsidRPr="006F2AEB">
              <w:rPr>
                <w:rFonts w:ascii="Marianne Light" w:hAnsi="Marianne Light" w:cs="Arial"/>
                <w:sz w:val="20"/>
                <w:szCs w:val="20"/>
              </w:rPr>
              <w:t>généralement</w:t>
            </w:r>
            <w:r w:rsidRPr="006F2AEB">
              <w:rPr>
                <w:rFonts w:ascii="Marianne Light" w:hAnsi="Marianne Light" w:cs="Arial"/>
                <w:spacing w:val="-2"/>
                <w:sz w:val="20"/>
                <w:szCs w:val="20"/>
              </w:rPr>
              <w:t xml:space="preserve"> </w:t>
            </w:r>
            <w:r w:rsidRPr="006F2AEB">
              <w:rPr>
                <w:rFonts w:ascii="Marianne Light" w:hAnsi="Marianne Light" w:cs="Arial"/>
                <w:sz w:val="20"/>
                <w:szCs w:val="20"/>
              </w:rPr>
              <w:t>dans</w:t>
            </w:r>
            <w:r w:rsidRPr="006F2AEB">
              <w:rPr>
                <w:rFonts w:ascii="Marianne Light" w:hAnsi="Marianne Light" w:cs="Arial"/>
                <w:spacing w:val="-1"/>
                <w:sz w:val="20"/>
                <w:szCs w:val="20"/>
              </w:rPr>
              <w:t xml:space="preserve"> </w:t>
            </w:r>
            <w:r w:rsidRPr="006F2AEB">
              <w:rPr>
                <w:rFonts w:ascii="Marianne Light" w:hAnsi="Marianne Light" w:cs="Arial"/>
                <w:sz w:val="20"/>
                <w:szCs w:val="20"/>
              </w:rPr>
              <w:t>un</w:t>
            </w:r>
            <w:r w:rsidRPr="006F2AEB">
              <w:rPr>
                <w:rFonts w:ascii="Marianne Light" w:hAnsi="Marianne Light" w:cs="Arial"/>
                <w:spacing w:val="-1"/>
                <w:sz w:val="20"/>
                <w:szCs w:val="20"/>
              </w:rPr>
              <w:t xml:space="preserve"> </w:t>
            </w:r>
            <w:r w:rsidRPr="006F2AEB">
              <w:rPr>
                <w:rFonts w:ascii="Marianne Light" w:hAnsi="Marianne Light" w:cs="Arial"/>
                <w:sz w:val="20"/>
                <w:szCs w:val="20"/>
              </w:rPr>
              <w:t>environnement</w:t>
            </w:r>
            <w:r w:rsidRPr="006F2AEB">
              <w:rPr>
                <w:rFonts w:ascii="Marianne Light" w:hAnsi="Marianne Light" w:cs="Arial"/>
                <w:spacing w:val="-2"/>
                <w:sz w:val="20"/>
                <w:szCs w:val="20"/>
              </w:rPr>
              <w:t xml:space="preserve"> </w:t>
            </w:r>
            <w:r w:rsidRPr="006F2AEB">
              <w:rPr>
                <w:rFonts w:ascii="Marianne Light" w:hAnsi="Marianne Light" w:cs="Arial"/>
                <w:sz w:val="20"/>
                <w:szCs w:val="20"/>
              </w:rPr>
              <w:t>Cloud.</w:t>
            </w:r>
          </w:p>
        </w:tc>
      </w:tr>
      <w:tr w:rsidR="00FC050F" w14:paraId="6BA1C6BD" w14:textId="77777777" w:rsidTr="00803B79">
        <w:trPr>
          <w:trHeight w:val="28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1BB436AA"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 xml:space="preserve">Prérequis </w:t>
            </w:r>
            <w:r w:rsidRPr="006F2AEB">
              <w:rPr>
                <w:rFonts w:ascii="Marianne Light" w:hAnsi="Marianne Light"/>
                <w:sz w:val="20"/>
                <w:szCs w:val="20"/>
              </w:rPr>
              <w:fldChar w:fldCharType="begin"/>
            </w:r>
            <w:r w:rsidRPr="006F2AEB">
              <w:rPr>
                <w:rFonts w:ascii="Marianne Light" w:hAnsi="Marianne Light"/>
                <w:sz w:val="20"/>
                <w:szCs w:val="20"/>
              </w:rPr>
              <w:instrText xml:space="preserve"> DOCPROPERTY  _du_client  \* MERGEFORMAT </w:instrText>
            </w:r>
            <w:r w:rsidRPr="006F2AEB">
              <w:rPr>
                <w:rFonts w:ascii="Marianne Light" w:hAnsi="Marianne Light"/>
                <w:sz w:val="20"/>
                <w:szCs w:val="20"/>
              </w:rPr>
              <w:fldChar w:fldCharType="separate"/>
            </w:r>
            <w:r w:rsidRPr="006F2AEB">
              <w:rPr>
                <w:rFonts w:ascii="Marianne Light" w:hAnsi="Marianne Light"/>
                <w:b/>
                <w:bCs/>
                <w:sz w:val="20"/>
                <w:szCs w:val="20"/>
              </w:rPr>
              <w:t>du Ministère de la Justice</w:t>
            </w:r>
            <w:r w:rsidRPr="006F2AEB">
              <w:rPr>
                <w:rFonts w:ascii="Marianne Light" w:hAnsi="Marianne Light"/>
                <w:b/>
                <w:bCs/>
                <w:sz w:val="20"/>
                <w:szCs w:val="20"/>
              </w:rPr>
              <w:fldChar w:fldCharType="end"/>
            </w:r>
          </w:p>
        </w:tc>
      </w:tr>
      <w:tr w:rsidR="00FC050F" w14:paraId="1DB138AB" w14:textId="77777777" w:rsidTr="00803B79">
        <w:trPr>
          <w:trHeight w:val="550"/>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auto"/>
          </w:tcPr>
          <w:p w14:paraId="385221BB" w14:textId="77777777" w:rsidR="00FC050F" w:rsidRPr="006F2AEB" w:rsidRDefault="00804423">
            <w:pPr>
              <w:pStyle w:val="CCTP-Tableau-Puce1"/>
              <w:jc w:val="both"/>
              <w:rPr>
                <w:rFonts w:ascii="Marianne Light" w:hAnsi="Marianne Light"/>
                <w:szCs w:val="20"/>
              </w:rPr>
            </w:pPr>
            <w:r w:rsidRPr="006F2AEB">
              <w:rPr>
                <w:rFonts w:ascii="Marianne Light" w:hAnsi="Marianne Light"/>
                <w:szCs w:val="20"/>
              </w:rPr>
              <w:t>Le ministère de la Justice remet au titulaire :</w:t>
            </w:r>
          </w:p>
          <w:p w14:paraId="41E4D5BB" w14:textId="77777777" w:rsidR="00FC050F" w:rsidRPr="006F2AEB" w:rsidRDefault="00804423" w:rsidP="005D001A">
            <w:pPr>
              <w:pStyle w:val="CCTP-Tableau-Puce1"/>
              <w:numPr>
                <w:ilvl w:val="0"/>
                <w:numId w:val="157"/>
              </w:numPr>
              <w:ind w:left="313" w:hanging="313"/>
              <w:jc w:val="both"/>
              <w:rPr>
                <w:rFonts w:ascii="Marianne Light" w:hAnsi="Marianne Light"/>
                <w:szCs w:val="20"/>
              </w:rPr>
            </w:pPr>
            <w:r w:rsidRPr="006F2AEB">
              <w:rPr>
                <w:rFonts w:ascii="Marianne Light" w:hAnsi="Marianne Light"/>
                <w:szCs w:val="20"/>
              </w:rPr>
              <w:t>Le dossier d’architecture technique ;</w:t>
            </w:r>
          </w:p>
          <w:p w14:paraId="02E835C3" w14:textId="77777777" w:rsidR="00FC050F" w:rsidRPr="006F2AEB" w:rsidRDefault="00804423" w:rsidP="005D001A">
            <w:pPr>
              <w:pStyle w:val="CCTP-Tableau-Puce1"/>
              <w:numPr>
                <w:ilvl w:val="0"/>
                <w:numId w:val="157"/>
              </w:numPr>
              <w:ind w:left="313" w:hanging="313"/>
              <w:jc w:val="both"/>
              <w:rPr>
                <w:rFonts w:ascii="Marianne Light" w:hAnsi="Marianne Light"/>
                <w:szCs w:val="20"/>
              </w:rPr>
            </w:pPr>
            <w:r w:rsidRPr="006F2AEB">
              <w:rPr>
                <w:rFonts w:ascii="Marianne Light" w:hAnsi="Marianne Light"/>
                <w:szCs w:val="20"/>
              </w:rPr>
              <w:t>Les niveaux de services souhaités par le métier ;</w:t>
            </w:r>
          </w:p>
          <w:p w14:paraId="2163309D" w14:textId="77777777" w:rsidR="00FC050F" w:rsidRPr="006F2AEB" w:rsidRDefault="00804423" w:rsidP="005D001A">
            <w:pPr>
              <w:pStyle w:val="CCTP-Tableau-Puce1"/>
              <w:numPr>
                <w:ilvl w:val="0"/>
                <w:numId w:val="158"/>
              </w:numPr>
              <w:ind w:left="313" w:hanging="284"/>
              <w:jc w:val="both"/>
              <w:rPr>
                <w:rFonts w:ascii="Marianne Light" w:hAnsi="Marianne Light"/>
                <w:szCs w:val="20"/>
              </w:rPr>
            </w:pPr>
            <w:r w:rsidRPr="006F2AEB">
              <w:rPr>
                <w:rFonts w:ascii="Marianne Light" w:hAnsi="Marianne Light"/>
                <w:szCs w:val="20"/>
              </w:rPr>
              <w:t>La facture d’hébergement détaillée ;</w:t>
            </w:r>
          </w:p>
          <w:p w14:paraId="754CC868" w14:textId="77777777" w:rsidR="00FC050F" w:rsidRPr="006F2AEB" w:rsidRDefault="00804423" w:rsidP="005D001A">
            <w:pPr>
              <w:pStyle w:val="CCTP-Tableau-Puce1"/>
              <w:numPr>
                <w:ilvl w:val="0"/>
                <w:numId w:val="158"/>
              </w:numPr>
              <w:ind w:left="313" w:hanging="284"/>
              <w:jc w:val="both"/>
              <w:rPr>
                <w:rFonts w:ascii="Marianne Light" w:hAnsi="Marianne Light"/>
                <w:szCs w:val="20"/>
              </w:rPr>
            </w:pPr>
            <w:r w:rsidRPr="006F2AEB">
              <w:rPr>
                <w:rFonts w:ascii="Marianne Light" w:hAnsi="Marianne Light"/>
                <w:szCs w:val="20"/>
              </w:rPr>
              <w:t>Le modèle d’UO des coûts d’hébergement</w:t>
            </w:r>
          </w:p>
        </w:tc>
      </w:tr>
      <w:tr w:rsidR="00FC050F" w14:paraId="163DE580" w14:textId="77777777" w:rsidTr="00803B79">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32D7A767"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Description générale de l’activité</w:t>
            </w:r>
          </w:p>
        </w:tc>
      </w:tr>
      <w:tr w:rsidR="00FC050F" w14:paraId="75A98AE3" w14:textId="77777777" w:rsidTr="00803B79">
        <w:trPr>
          <w:trHeight w:val="150"/>
          <w:jc w:val="center"/>
        </w:trPr>
        <w:tc>
          <w:tcPr>
            <w:tcW w:w="966" w:type="dxa"/>
            <w:tcBorders>
              <w:top w:val="single" w:sz="4" w:space="0" w:color="auto"/>
              <w:left w:val="single" w:sz="4" w:space="0" w:color="auto"/>
              <w:bottom w:val="single" w:sz="4" w:space="0" w:color="auto"/>
              <w:right w:val="single" w:sz="4" w:space="0" w:color="auto"/>
            </w:tcBorders>
            <w:shd w:val="clear" w:color="auto" w:fill="D9D9D9"/>
          </w:tcPr>
          <w:p w14:paraId="5F9A1320" w14:textId="77777777" w:rsidR="00FC050F" w:rsidRPr="006F2AEB" w:rsidRDefault="00804423">
            <w:pPr>
              <w:keepLines/>
              <w:widowControl w:val="0"/>
              <w:spacing w:before="62" w:after="62"/>
              <w:rPr>
                <w:rFonts w:ascii="Marianne Light" w:hAnsi="Marianne Light"/>
                <w:bCs/>
                <w:sz w:val="20"/>
                <w:szCs w:val="20"/>
              </w:rPr>
            </w:pPr>
            <w:r w:rsidRPr="006F2AEB">
              <w:rPr>
                <w:rFonts w:ascii="Marianne Light" w:hAnsi="Marianne Light"/>
                <w:bCs/>
                <w:sz w:val="20"/>
                <w:szCs w:val="20"/>
              </w:rPr>
              <w:t>Phases</w:t>
            </w:r>
          </w:p>
        </w:tc>
        <w:tc>
          <w:tcPr>
            <w:tcW w:w="5795" w:type="dxa"/>
            <w:tcBorders>
              <w:top w:val="single" w:sz="4" w:space="0" w:color="auto"/>
              <w:left w:val="single" w:sz="4" w:space="0" w:color="auto"/>
              <w:bottom w:val="single" w:sz="4" w:space="0" w:color="auto"/>
              <w:right w:val="single" w:sz="4" w:space="0" w:color="auto"/>
            </w:tcBorders>
            <w:shd w:val="clear" w:color="auto" w:fill="D9D9D9"/>
          </w:tcPr>
          <w:p w14:paraId="34DC923C" w14:textId="51068E86" w:rsidR="00FC050F" w:rsidRPr="006F2AEB" w:rsidRDefault="00593FA6">
            <w:pPr>
              <w:keepLines/>
              <w:widowControl w:val="0"/>
              <w:spacing w:before="62" w:after="62"/>
              <w:rPr>
                <w:rFonts w:ascii="Marianne Light" w:hAnsi="Marianne Light"/>
                <w:bCs/>
                <w:sz w:val="20"/>
                <w:szCs w:val="20"/>
              </w:rPr>
            </w:pPr>
            <w:r w:rsidRPr="006F2AEB">
              <w:rPr>
                <w:rFonts w:ascii="Marianne Light" w:hAnsi="Marianne Light"/>
                <w:bCs/>
                <w:sz w:val="20"/>
                <w:szCs w:val="20"/>
              </w:rPr>
              <w:t xml:space="preserve">Prestations </w:t>
            </w:r>
          </w:p>
        </w:tc>
        <w:tc>
          <w:tcPr>
            <w:tcW w:w="2867" w:type="dxa"/>
            <w:tcBorders>
              <w:top w:val="single" w:sz="4" w:space="0" w:color="auto"/>
              <w:left w:val="single" w:sz="4" w:space="0" w:color="auto"/>
              <w:bottom w:val="single" w:sz="4" w:space="0" w:color="auto"/>
              <w:right w:val="single" w:sz="4" w:space="0" w:color="auto"/>
            </w:tcBorders>
            <w:shd w:val="clear" w:color="auto" w:fill="D9D9D9"/>
          </w:tcPr>
          <w:p w14:paraId="0CE2D8F3" w14:textId="77777777" w:rsidR="00FC050F" w:rsidRPr="006F2AEB" w:rsidRDefault="00804423">
            <w:pPr>
              <w:keepLines/>
              <w:widowControl w:val="0"/>
              <w:spacing w:before="62" w:after="62"/>
              <w:rPr>
                <w:rFonts w:ascii="Marianne Light" w:hAnsi="Marianne Light"/>
                <w:bCs/>
                <w:sz w:val="20"/>
                <w:szCs w:val="20"/>
              </w:rPr>
            </w:pPr>
            <w:r w:rsidRPr="006F2AEB">
              <w:rPr>
                <w:rFonts w:ascii="Marianne Light" w:hAnsi="Marianne Light"/>
                <w:bCs/>
                <w:sz w:val="20"/>
                <w:szCs w:val="20"/>
              </w:rPr>
              <w:t>Livrables</w:t>
            </w:r>
          </w:p>
        </w:tc>
      </w:tr>
      <w:tr w:rsidR="00FC050F" w14:paraId="20E3BF74" w14:textId="77777777" w:rsidTr="00803B79">
        <w:trPr>
          <w:trHeight w:val="150"/>
          <w:jc w:val="center"/>
        </w:trPr>
        <w:tc>
          <w:tcPr>
            <w:tcW w:w="966" w:type="dxa"/>
            <w:vMerge w:val="restart"/>
            <w:tcBorders>
              <w:left w:val="single" w:sz="4" w:space="0" w:color="auto"/>
              <w:right w:val="single" w:sz="4" w:space="0" w:color="auto"/>
            </w:tcBorders>
            <w:vAlign w:val="center"/>
          </w:tcPr>
          <w:p w14:paraId="0442118B" w14:textId="77777777" w:rsidR="00FC050F" w:rsidRPr="006F2AEB" w:rsidRDefault="00FC050F">
            <w:pPr>
              <w:pStyle w:val="CCTP-Tableau-Texte1"/>
              <w:spacing w:before="31" w:after="31"/>
              <w:jc w:val="center"/>
              <w:rPr>
                <w:rFonts w:ascii="Marianne Light" w:hAnsi="Marianne Light"/>
                <w:szCs w:val="20"/>
              </w:rPr>
            </w:pPr>
          </w:p>
        </w:tc>
        <w:tc>
          <w:tcPr>
            <w:tcW w:w="5795" w:type="dxa"/>
            <w:tcBorders>
              <w:top w:val="single" w:sz="4" w:space="0" w:color="auto"/>
              <w:left w:val="single" w:sz="4" w:space="0" w:color="auto"/>
              <w:bottom w:val="single" w:sz="4" w:space="0" w:color="auto"/>
              <w:right w:val="single" w:sz="4" w:space="0" w:color="auto"/>
            </w:tcBorders>
            <w:shd w:val="clear" w:color="auto" w:fill="F2F2F2"/>
            <w:vAlign w:val="center"/>
          </w:tcPr>
          <w:p w14:paraId="75A7A456"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Assistance à l’étude de migration vers le cloud</w:t>
            </w:r>
          </w:p>
        </w:tc>
        <w:tc>
          <w:tcPr>
            <w:tcW w:w="2867" w:type="dxa"/>
            <w:vMerge w:val="restart"/>
            <w:tcBorders>
              <w:left w:val="single" w:sz="4" w:space="0" w:color="auto"/>
              <w:right w:val="single" w:sz="4" w:space="0" w:color="auto"/>
            </w:tcBorders>
            <w:vAlign w:val="center"/>
          </w:tcPr>
          <w:p w14:paraId="3B5862D7" w14:textId="77777777" w:rsidR="00FC050F" w:rsidRPr="006F2AEB" w:rsidRDefault="00804423">
            <w:pPr>
              <w:widowControl w:val="0"/>
              <w:tabs>
                <w:tab w:val="left" w:pos="1042"/>
              </w:tabs>
              <w:spacing w:line="260" w:lineRule="exact"/>
              <w:rPr>
                <w:rFonts w:ascii="Marianne Light" w:hAnsi="Marianne Light"/>
                <w:sz w:val="20"/>
                <w:szCs w:val="20"/>
              </w:rPr>
            </w:pPr>
            <w:r w:rsidRPr="006F2AEB">
              <w:rPr>
                <w:rFonts w:ascii="Marianne Light" w:hAnsi="Marianne Light"/>
                <w:sz w:val="20"/>
                <w:szCs w:val="20"/>
              </w:rPr>
              <w:t>Recommandations priorisées d’optimisation des coûts d’hébergement.</w:t>
            </w:r>
          </w:p>
          <w:p w14:paraId="48D4A5A6" w14:textId="77777777" w:rsidR="00FC050F" w:rsidRPr="006F2AEB" w:rsidRDefault="00FC050F">
            <w:pPr>
              <w:pStyle w:val="CCTP-Tableau-Puce1"/>
              <w:spacing w:before="31" w:after="31"/>
              <w:ind w:left="785" w:hanging="360"/>
              <w:rPr>
                <w:rFonts w:ascii="Marianne Light" w:hAnsi="Marianne Light"/>
                <w:szCs w:val="20"/>
              </w:rPr>
            </w:pPr>
          </w:p>
        </w:tc>
      </w:tr>
      <w:tr w:rsidR="00FC050F" w14:paraId="77ADB38C" w14:textId="77777777" w:rsidTr="00803B79">
        <w:trPr>
          <w:trHeight w:val="150"/>
          <w:jc w:val="center"/>
        </w:trPr>
        <w:tc>
          <w:tcPr>
            <w:tcW w:w="966" w:type="dxa"/>
            <w:vMerge/>
            <w:tcBorders>
              <w:left w:val="single" w:sz="4" w:space="0" w:color="auto"/>
              <w:right w:val="single" w:sz="4" w:space="0" w:color="auto"/>
            </w:tcBorders>
            <w:vAlign w:val="center"/>
          </w:tcPr>
          <w:p w14:paraId="5C347911" w14:textId="77777777" w:rsidR="00FC050F" w:rsidRPr="006F2AEB" w:rsidRDefault="00FC050F">
            <w:pPr>
              <w:pStyle w:val="CCTP-Tableau-Texte1"/>
              <w:spacing w:before="31" w:after="31"/>
              <w:jc w:val="center"/>
              <w:rPr>
                <w:rFonts w:ascii="Marianne Light" w:hAnsi="Marianne Light"/>
                <w:szCs w:val="20"/>
              </w:rPr>
            </w:pPr>
          </w:p>
        </w:tc>
        <w:tc>
          <w:tcPr>
            <w:tcW w:w="5795" w:type="dxa"/>
            <w:tcBorders>
              <w:top w:val="single" w:sz="4" w:space="0" w:color="auto"/>
              <w:left w:val="single" w:sz="4" w:space="0" w:color="auto"/>
              <w:bottom w:val="single" w:sz="4" w:space="0" w:color="auto"/>
              <w:right w:val="single" w:sz="4" w:space="0" w:color="auto"/>
            </w:tcBorders>
            <w:shd w:val="clear" w:color="auto" w:fill="auto"/>
            <w:vAlign w:val="center"/>
          </w:tcPr>
          <w:p w14:paraId="6415564B" w14:textId="77777777" w:rsidR="00FC050F" w:rsidRPr="006F2AEB" w:rsidRDefault="00804423" w:rsidP="005D001A">
            <w:pPr>
              <w:pStyle w:val="CCTP-Tableau-Puce1"/>
              <w:numPr>
                <w:ilvl w:val="0"/>
                <w:numId w:val="246"/>
              </w:numPr>
              <w:ind w:left="345" w:hanging="345"/>
              <w:jc w:val="both"/>
              <w:rPr>
                <w:rFonts w:ascii="Marianne Light" w:hAnsi="Marianne Light"/>
                <w:szCs w:val="20"/>
              </w:rPr>
            </w:pPr>
            <w:r w:rsidRPr="006F2AEB">
              <w:rPr>
                <w:rFonts w:ascii="Marianne Light" w:hAnsi="Marianne Light"/>
                <w:szCs w:val="20"/>
              </w:rPr>
              <w:t>Comprendre les courbes d’usage de l’applicatif</w:t>
            </w:r>
          </w:p>
          <w:p w14:paraId="219C6246" w14:textId="77777777" w:rsidR="00FC050F" w:rsidRPr="006F2AEB" w:rsidRDefault="00804423" w:rsidP="005D001A">
            <w:pPr>
              <w:pStyle w:val="CCTP-Tableau-Puce1"/>
              <w:numPr>
                <w:ilvl w:val="0"/>
                <w:numId w:val="246"/>
              </w:numPr>
              <w:ind w:left="345" w:hanging="345"/>
              <w:jc w:val="both"/>
              <w:rPr>
                <w:rFonts w:ascii="Marianne Light" w:hAnsi="Marianne Light"/>
                <w:szCs w:val="20"/>
              </w:rPr>
            </w:pPr>
            <w:r w:rsidRPr="006F2AEB">
              <w:rPr>
                <w:rFonts w:ascii="Marianne Light" w:hAnsi="Marianne Light"/>
                <w:szCs w:val="20"/>
              </w:rPr>
              <w:t>Analyser les postes de coûts de l’hébergement de l’applicatif</w:t>
            </w:r>
          </w:p>
          <w:p w14:paraId="0772E7E8" w14:textId="77777777" w:rsidR="00FC050F" w:rsidRPr="006F2AEB" w:rsidRDefault="00804423" w:rsidP="005D001A">
            <w:pPr>
              <w:pStyle w:val="CCTP-Tableau-Puce1"/>
              <w:numPr>
                <w:ilvl w:val="0"/>
                <w:numId w:val="246"/>
              </w:numPr>
              <w:ind w:left="345" w:hanging="345"/>
              <w:jc w:val="both"/>
              <w:rPr>
                <w:rFonts w:ascii="Marianne Light" w:hAnsi="Marianne Light"/>
                <w:szCs w:val="20"/>
              </w:rPr>
            </w:pPr>
            <w:r w:rsidRPr="006F2AEB">
              <w:rPr>
                <w:rFonts w:ascii="Marianne Light" w:hAnsi="Marianne Light"/>
                <w:szCs w:val="20"/>
              </w:rPr>
              <w:t>Identifier les services en surconsommation par rapport aux besoins</w:t>
            </w:r>
          </w:p>
          <w:p w14:paraId="5E3765E7" w14:textId="77777777" w:rsidR="00FC050F" w:rsidRPr="006F2AEB" w:rsidRDefault="00804423" w:rsidP="005D001A">
            <w:pPr>
              <w:pStyle w:val="CCTP-Tableau-Puce1"/>
              <w:numPr>
                <w:ilvl w:val="0"/>
                <w:numId w:val="246"/>
              </w:numPr>
              <w:ind w:left="345" w:hanging="345"/>
              <w:jc w:val="both"/>
              <w:rPr>
                <w:rFonts w:ascii="Marianne Light" w:hAnsi="Marianne Light"/>
                <w:szCs w:val="20"/>
              </w:rPr>
            </w:pPr>
            <w:r w:rsidRPr="006F2AEB">
              <w:rPr>
                <w:rFonts w:ascii="Marianne Light" w:hAnsi="Marianne Light"/>
                <w:szCs w:val="20"/>
              </w:rPr>
              <w:t>Identifier les postes où il existe une sur qualité par rapport aux besoins en niveaux de service</w:t>
            </w:r>
          </w:p>
          <w:p w14:paraId="0E4D38B8" w14:textId="77777777" w:rsidR="00FC050F" w:rsidRPr="006F2AEB" w:rsidRDefault="00804423" w:rsidP="005D001A">
            <w:pPr>
              <w:pStyle w:val="CCTP-Tableau-Puce1"/>
              <w:numPr>
                <w:ilvl w:val="0"/>
                <w:numId w:val="246"/>
              </w:numPr>
              <w:ind w:left="345" w:hanging="345"/>
              <w:jc w:val="both"/>
              <w:rPr>
                <w:rFonts w:ascii="Marianne Light" w:hAnsi="Marianne Light"/>
                <w:szCs w:val="20"/>
              </w:rPr>
            </w:pPr>
            <w:r w:rsidRPr="006F2AEB">
              <w:rPr>
                <w:rFonts w:ascii="Marianne Light" w:hAnsi="Marianne Light"/>
                <w:szCs w:val="20"/>
              </w:rPr>
              <w:t>Déterminer les leviers de gains par rapport au modèle d’UO</w:t>
            </w:r>
          </w:p>
          <w:p w14:paraId="4385B09A" w14:textId="77777777" w:rsidR="00FC050F" w:rsidRPr="006F2AEB" w:rsidRDefault="00804423" w:rsidP="005D001A">
            <w:pPr>
              <w:pStyle w:val="CCTP-Tableau-Puce1"/>
              <w:numPr>
                <w:ilvl w:val="0"/>
                <w:numId w:val="246"/>
              </w:numPr>
              <w:ind w:left="345" w:hanging="345"/>
              <w:jc w:val="both"/>
              <w:rPr>
                <w:rFonts w:ascii="Marianne Light" w:hAnsi="Marianne Light"/>
                <w:szCs w:val="20"/>
              </w:rPr>
            </w:pPr>
            <w:r w:rsidRPr="006F2AEB">
              <w:rPr>
                <w:rFonts w:ascii="Marianne Light" w:hAnsi="Marianne Light"/>
                <w:szCs w:val="20"/>
              </w:rPr>
              <w:t>Modéliser les gains cibles</w:t>
            </w:r>
          </w:p>
          <w:p w14:paraId="7AD4E1E7" w14:textId="77777777" w:rsidR="00FC050F" w:rsidRPr="006F2AEB" w:rsidRDefault="00804423" w:rsidP="005D001A">
            <w:pPr>
              <w:pStyle w:val="CCTP-Tableau-Puce1"/>
              <w:numPr>
                <w:ilvl w:val="0"/>
                <w:numId w:val="246"/>
              </w:numPr>
              <w:ind w:left="345" w:hanging="345"/>
              <w:jc w:val="both"/>
              <w:rPr>
                <w:rFonts w:ascii="Marianne Light" w:hAnsi="Marianne Light"/>
                <w:szCs w:val="20"/>
              </w:rPr>
            </w:pPr>
            <w:r w:rsidRPr="006F2AEB">
              <w:rPr>
                <w:rFonts w:ascii="Marianne Light" w:hAnsi="Marianne Light"/>
                <w:szCs w:val="20"/>
              </w:rPr>
              <w:t>Formaliser les actions pour atteindre ces gains</w:t>
            </w:r>
          </w:p>
          <w:p w14:paraId="53EB5294" w14:textId="77777777" w:rsidR="00FC050F" w:rsidRPr="006F2AEB" w:rsidRDefault="00804423" w:rsidP="005D001A">
            <w:pPr>
              <w:pStyle w:val="CCTP-Tableau-Puce1"/>
              <w:numPr>
                <w:ilvl w:val="0"/>
                <w:numId w:val="246"/>
              </w:numPr>
              <w:ind w:left="345" w:hanging="345"/>
              <w:jc w:val="both"/>
              <w:rPr>
                <w:rFonts w:ascii="Marianne Light" w:hAnsi="Marianne Light"/>
                <w:szCs w:val="20"/>
              </w:rPr>
            </w:pPr>
            <w:r w:rsidRPr="006F2AEB">
              <w:rPr>
                <w:rFonts w:ascii="Marianne Light" w:hAnsi="Marianne Light"/>
                <w:szCs w:val="20"/>
              </w:rPr>
              <w:t>Dresser un plan d’action priorisé pour réduire la facture d’hébergement</w:t>
            </w:r>
          </w:p>
        </w:tc>
        <w:tc>
          <w:tcPr>
            <w:tcW w:w="2867" w:type="dxa"/>
            <w:vMerge/>
            <w:tcBorders>
              <w:left w:val="single" w:sz="4" w:space="0" w:color="auto"/>
              <w:right w:val="single" w:sz="4" w:space="0" w:color="auto"/>
            </w:tcBorders>
            <w:vAlign w:val="center"/>
          </w:tcPr>
          <w:p w14:paraId="05CBD4C1" w14:textId="77777777" w:rsidR="00FC050F" w:rsidRPr="006F2AEB" w:rsidRDefault="00FC050F">
            <w:pPr>
              <w:pStyle w:val="CCTP-Tableau-Puce1"/>
              <w:spacing w:before="31" w:after="31"/>
              <w:ind w:left="408" w:hanging="187"/>
              <w:rPr>
                <w:rFonts w:ascii="Marianne Light" w:hAnsi="Marianne Light"/>
                <w:szCs w:val="20"/>
              </w:rPr>
            </w:pPr>
          </w:p>
        </w:tc>
      </w:tr>
      <w:tr w:rsidR="00FC050F" w14:paraId="310D4A22" w14:textId="77777777" w:rsidTr="00803B79">
        <w:trPr>
          <w:trHeight w:val="399"/>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75434725"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Engagements de service</w:t>
            </w:r>
          </w:p>
        </w:tc>
      </w:tr>
      <w:tr w:rsidR="00FC050F" w14:paraId="207151B0" w14:textId="77777777" w:rsidTr="00803B79">
        <w:trPr>
          <w:trHeight w:val="37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auto"/>
          </w:tcPr>
          <w:p w14:paraId="52D748C6" w14:textId="264D4557" w:rsidR="00FC050F" w:rsidRPr="006F2AEB" w:rsidRDefault="00057967">
            <w:pPr>
              <w:pStyle w:val="CCTP-Tableau-Texte1"/>
              <w:spacing w:before="31" w:after="31"/>
              <w:jc w:val="both"/>
              <w:rPr>
                <w:rFonts w:ascii="Marianne Light" w:hAnsi="Marianne Light"/>
                <w:szCs w:val="20"/>
              </w:rPr>
            </w:pPr>
            <w:r w:rsidRPr="006F2AEB">
              <w:rPr>
                <w:rFonts w:ascii="Marianne Light" w:hAnsi="Marianne Light"/>
                <w:szCs w:val="20"/>
              </w:rPr>
              <w:t xml:space="preserve"> Définis selon la complexité de l’étude (voir Base tarifaire) :</w:t>
            </w:r>
          </w:p>
          <w:p w14:paraId="18095CE9" w14:textId="4AC93463" w:rsidR="00057967" w:rsidRPr="006F2AEB" w:rsidRDefault="00057967" w:rsidP="00057967">
            <w:pPr>
              <w:pStyle w:val="CCTP-Tableau-Texte1"/>
              <w:numPr>
                <w:ilvl w:val="5"/>
                <w:numId w:val="280"/>
              </w:numPr>
              <w:spacing w:before="31" w:after="31"/>
              <w:ind w:left="306"/>
              <w:jc w:val="both"/>
              <w:rPr>
                <w:rFonts w:ascii="Marianne Light" w:hAnsi="Marianne Light"/>
                <w:szCs w:val="20"/>
              </w:rPr>
            </w:pPr>
            <w:r w:rsidRPr="006F2AEB">
              <w:rPr>
                <w:rFonts w:ascii="Marianne Light" w:hAnsi="Marianne Light"/>
                <w:b/>
                <w:bCs/>
                <w:szCs w:val="20"/>
              </w:rPr>
              <w:t>Simple</w:t>
            </w:r>
            <w:r w:rsidRPr="006F2AEB">
              <w:rPr>
                <w:rFonts w:ascii="Marianne Light" w:hAnsi="Marianne Light"/>
                <w:szCs w:val="20"/>
              </w:rPr>
              <w:t> : livraison sous 2 semaines</w:t>
            </w:r>
            <w:r w:rsidR="00C659CE" w:rsidRPr="006F2AEB">
              <w:rPr>
                <w:rFonts w:ascii="Marianne Light" w:hAnsi="Marianne Light"/>
                <w:szCs w:val="20"/>
              </w:rPr>
              <w:t> ;</w:t>
            </w:r>
          </w:p>
          <w:p w14:paraId="558BF27A" w14:textId="702423BF" w:rsidR="00057967" w:rsidRPr="006F2AEB" w:rsidRDefault="00057967" w:rsidP="00057967">
            <w:pPr>
              <w:pStyle w:val="CCTP-Tableau-Texte1"/>
              <w:numPr>
                <w:ilvl w:val="5"/>
                <w:numId w:val="280"/>
              </w:numPr>
              <w:spacing w:before="31" w:after="31"/>
              <w:ind w:left="306"/>
              <w:jc w:val="both"/>
              <w:rPr>
                <w:rFonts w:ascii="Marianne Light" w:hAnsi="Marianne Light"/>
                <w:szCs w:val="20"/>
              </w:rPr>
            </w:pPr>
            <w:r w:rsidRPr="006F2AEB">
              <w:rPr>
                <w:rFonts w:ascii="Marianne Light" w:hAnsi="Marianne Light"/>
                <w:b/>
                <w:bCs/>
                <w:szCs w:val="20"/>
              </w:rPr>
              <w:t>Moyen</w:t>
            </w:r>
            <w:r w:rsidRPr="006F2AEB">
              <w:rPr>
                <w:rFonts w:ascii="Marianne Light" w:hAnsi="Marianne Light"/>
                <w:szCs w:val="20"/>
              </w:rPr>
              <w:t> : livraison sous 4 semaines</w:t>
            </w:r>
            <w:r w:rsidR="00C659CE" w:rsidRPr="006F2AEB">
              <w:rPr>
                <w:rFonts w:ascii="Marianne Light" w:hAnsi="Marianne Light"/>
                <w:szCs w:val="20"/>
              </w:rPr>
              <w:t> ;</w:t>
            </w:r>
          </w:p>
          <w:p w14:paraId="65E1BF35" w14:textId="357C468E" w:rsidR="00057967" w:rsidRPr="006F2AEB" w:rsidRDefault="00057967" w:rsidP="00C659CE">
            <w:pPr>
              <w:pStyle w:val="CCTP-Tableau-Texte1"/>
              <w:numPr>
                <w:ilvl w:val="5"/>
                <w:numId w:val="280"/>
              </w:numPr>
              <w:spacing w:before="31" w:after="31"/>
              <w:ind w:left="306"/>
              <w:jc w:val="both"/>
              <w:rPr>
                <w:rFonts w:ascii="Marianne Light" w:hAnsi="Marianne Light"/>
                <w:szCs w:val="20"/>
              </w:rPr>
            </w:pPr>
            <w:r w:rsidRPr="006F2AEB">
              <w:rPr>
                <w:rFonts w:ascii="Marianne Light" w:hAnsi="Marianne Light"/>
                <w:b/>
                <w:bCs/>
                <w:szCs w:val="20"/>
              </w:rPr>
              <w:t>Complexe</w:t>
            </w:r>
            <w:r w:rsidRPr="006F2AEB">
              <w:rPr>
                <w:rFonts w:ascii="Marianne Light" w:hAnsi="Marianne Light"/>
                <w:szCs w:val="20"/>
              </w:rPr>
              <w:t> : livraison sous 5 semaines</w:t>
            </w:r>
            <w:r w:rsidR="00C659CE" w:rsidRPr="006F2AEB">
              <w:rPr>
                <w:rFonts w:ascii="Marianne Light" w:hAnsi="Marianne Light"/>
                <w:szCs w:val="20"/>
              </w:rPr>
              <w:t>.</w:t>
            </w:r>
          </w:p>
        </w:tc>
      </w:tr>
      <w:tr w:rsidR="00FC050F" w14:paraId="5647EFC8" w14:textId="77777777" w:rsidTr="00803B79">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365782F6"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Vérifications</w:t>
            </w:r>
          </w:p>
        </w:tc>
      </w:tr>
      <w:tr w:rsidR="00FC050F" w14:paraId="01B63492" w14:textId="77777777" w:rsidTr="00803B79">
        <w:trPr>
          <w:trHeight w:val="260"/>
          <w:jc w:val="center"/>
        </w:trPr>
        <w:tc>
          <w:tcPr>
            <w:tcW w:w="9628" w:type="dxa"/>
            <w:gridSpan w:val="3"/>
            <w:tcBorders>
              <w:top w:val="single" w:sz="4" w:space="0" w:color="auto"/>
              <w:left w:val="single" w:sz="4" w:space="0" w:color="auto"/>
              <w:bottom w:val="single" w:sz="4" w:space="0" w:color="auto"/>
              <w:right w:val="single" w:sz="4" w:space="0" w:color="auto"/>
            </w:tcBorders>
            <w:vAlign w:val="center"/>
          </w:tcPr>
          <w:p w14:paraId="3A8E1D05" w14:textId="3C1F5FF2" w:rsidR="00CA3981" w:rsidRPr="006F2AEB" w:rsidRDefault="00804423" w:rsidP="00CA3981">
            <w:pPr>
              <w:pStyle w:val="CCTP-Tableau-Texte1"/>
              <w:spacing w:before="31" w:after="31"/>
              <w:jc w:val="both"/>
              <w:rPr>
                <w:rFonts w:ascii="Marianne Light" w:hAnsi="Marianne Light"/>
                <w:szCs w:val="20"/>
              </w:rPr>
            </w:pPr>
            <w:r w:rsidRPr="006F2AEB">
              <w:rPr>
                <w:rFonts w:ascii="Marianne Light" w:hAnsi="Marianne Light"/>
                <w:szCs w:val="20"/>
              </w:rPr>
              <w:t xml:space="preserve">Les opérations de vérification sont définies au chapitre </w:t>
            </w:r>
            <w:r w:rsidRPr="006F2AEB">
              <w:rPr>
                <w:rFonts w:ascii="Marianne Light" w:hAnsi="Marianne Light"/>
                <w:szCs w:val="20"/>
              </w:rPr>
              <w:fldChar w:fldCharType="begin"/>
            </w:r>
            <w:r w:rsidRPr="006F2AEB">
              <w:rPr>
                <w:rFonts w:ascii="Marianne Light" w:hAnsi="Marianne Light"/>
                <w:szCs w:val="20"/>
              </w:rPr>
              <w:instrText xml:space="preserve"> REF _Ref3542370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6.3</w:t>
            </w:r>
            <w:r w:rsidRPr="006F2AEB">
              <w:rPr>
                <w:rFonts w:ascii="Marianne Light" w:hAnsi="Marianne Light"/>
                <w:szCs w:val="20"/>
              </w:rPr>
              <w:fldChar w:fldCharType="end"/>
            </w:r>
            <w:r w:rsidRPr="006F2AEB">
              <w:rPr>
                <w:rFonts w:ascii="Marianne Light" w:hAnsi="Marianne Light"/>
                <w:szCs w:val="20"/>
              </w:rPr>
              <w:t> : « </w:t>
            </w:r>
            <w:r w:rsidRPr="006F2AEB">
              <w:rPr>
                <w:rFonts w:ascii="Marianne Light" w:hAnsi="Marianne Light"/>
                <w:szCs w:val="20"/>
              </w:rPr>
              <w:fldChar w:fldCharType="begin"/>
            </w:r>
            <w:r w:rsidRPr="006F2AEB">
              <w:rPr>
                <w:rFonts w:ascii="Marianne Light" w:hAnsi="Marianne Light"/>
                <w:szCs w:val="20"/>
              </w:rPr>
              <w:instrText xml:space="preserve"> REF _Ref3542395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Vérifications documentaires</w:t>
            </w:r>
            <w:r w:rsidRPr="006F2AEB">
              <w:rPr>
                <w:rFonts w:ascii="Marianne Light" w:hAnsi="Marianne Light"/>
                <w:szCs w:val="20"/>
              </w:rPr>
              <w:fldChar w:fldCharType="end"/>
            </w:r>
            <w:r w:rsidRPr="006F2AEB">
              <w:rPr>
                <w:rFonts w:ascii="Marianne Light" w:hAnsi="Marianne Light"/>
                <w:szCs w:val="20"/>
              </w:rPr>
              <w:t xml:space="preserve"> » </w:t>
            </w:r>
            <w:r w:rsidR="00CA3981" w:rsidRPr="006F2AEB">
              <w:rPr>
                <w:rFonts w:ascii="Marianne Light" w:hAnsi="Marianne Light"/>
                <w:szCs w:val="20"/>
              </w:rPr>
              <w:t xml:space="preserve">du CCTP </w:t>
            </w:r>
            <w:r w:rsidRPr="006F2AEB">
              <w:rPr>
                <w:rFonts w:ascii="Marianne Light" w:hAnsi="Marianne Light"/>
                <w:szCs w:val="20"/>
              </w:rPr>
              <w:t>avec lecture commune.</w:t>
            </w:r>
            <w:r w:rsidR="00CA3981" w:rsidRPr="006F2AEB">
              <w:rPr>
                <w:rFonts w:ascii="Marianne Light" w:hAnsi="Marianne Light"/>
                <w:szCs w:val="20"/>
              </w:rPr>
              <w:t xml:space="preserve"> Des précisions sont apportées à l’article X du CCAP.</w:t>
            </w:r>
          </w:p>
          <w:p w14:paraId="20C6B263" w14:textId="78FC17F0" w:rsidR="00FC050F" w:rsidRPr="006F2AEB" w:rsidRDefault="00FC050F">
            <w:pPr>
              <w:pStyle w:val="CCTP-Tableau-Texte1"/>
              <w:spacing w:before="31" w:after="31"/>
              <w:jc w:val="both"/>
              <w:rPr>
                <w:rFonts w:ascii="Marianne Light" w:hAnsi="Marianne Light"/>
                <w:szCs w:val="20"/>
              </w:rPr>
            </w:pPr>
          </w:p>
        </w:tc>
      </w:tr>
      <w:tr w:rsidR="00FC050F" w14:paraId="3E4C91F6" w14:textId="77777777" w:rsidTr="00803B79">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tcPr>
          <w:p w14:paraId="460B65C8"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Base tarifaire</w:t>
            </w:r>
          </w:p>
        </w:tc>
      </w:tr>
      <w:tr w:rsidR="00FC050F" w14:paraId="2B77F03A" w14:textId="77777777" w:rsidTr="00803B79">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A45DBC8" w14:textId="64A29FE1"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Cette </w:t>
            </w:r>
            <w:proofErr w:type="gramStart"/>
            <w:r w:rsidR="0068337F">
              <w:rPr>
                <w:rFonts w:ascii="Marianne Light" w:hAnsi="Marianne Light"/>
                <w:szCs w:val="20"/>
              </w:rPr>
              <w:t xml:space="preserve">prestation </w:t>
            </w:r>
            <w:r w:rsidR="006313E2">
              <w:rPr>
                <w:rFonts w:ascii="Marianne Light" w:hAnsi="Marianne Light"/>
                <w:szCs w:val="20"/>
              </w:rPr>
              <w:t xml:space="preserve"> forfaitaire</w:t>
            </w:r>
            <w:proofErr w:type="gramEnd"/>
            <w:r w:rsidRPr="006F2AEB">
              <w:rPr>
                <w:rFonts w:ascii="Marianne Light" w:hAnsi="Marianne Light"/>
                <w:szCs w:val="20"/>
              </w:rPr>
              <w:t xml:space="preserve"> nécessite la mobilisation d’</w:t>
            </w:r>
            <w:r w:rsidR="008E5438" w:rsidRPr="006F2AEB">
              <w:rPr>
                <w:rFonts w:ascii="Marianne Light" w:hAnsi="Marianne Light"/>
                <w:szCs w:val="20"/>
              </w:rPr>
              <w:t xml:space="preserve">un </w:t>
            </w:r>
            <w:r w:rsidRPr="006F2AEB">
              <w:rPr>
                <w:rFonts w:ascii="Marianne Light" w:hAnsi="Marianne Light"/>
                <w:szCs w:val="20"/>
              </w:rPr>
              <w:t xml:space="preserve">architecte technique avec une expertise sur les environnements Cloud et le DevOps. Elle dépend de 3 niveaux de complexité : </w:t>
            </w:r>
          </w:p>
          <w:tbl>
            <w:tblPr>
              <w:tblStyle w:val="Grilledutableau"/>
              <w:tblW w:w="0" w:type="auto"/>
              <w:tblLook w:val="04A0" w:firstRow="1" w:lastRow="0" w:firstColumn="1" w:lastColumn="0" w:noHBand="0" w:noVBand="1"/>
            </w:tblPr>
            <w:tblGrid>
              <w:gridCol w:w="2355"/>
              <w:gridCol w:w="2349"/>
              <w:gridCol w:w="2349"/>
              <w:gridCol w:w="2349"/>
            </w:tblGrid>
            <w:tr w:rsidR="00FC050F" w:rsidRPr="006F2AEB" w14:paraId="59FEF566" w14:textId="77777777">
              <w:trPr>
                <w:trHeight w:val="253"/>
              </w:trPr>
              <w:tc>
                <w:tcPr>
                  <w:tcW w:w="2356" w:type="dxa"/>
                </w:tcPr>
                <w:p w14:paraId="650D78A5" w14:textId="77777777" w:rsidR="00FC050F" w:rsidRPr="006F2AEB" w:rsidRDefault="00804423">
                  <w:pPr>
                    <w:pStyle w:val="CCTP-Tableau-Texte1"/>
                    <w:spacing w:before="31" w:after="31"/>
                    <w:rPr>
                      <w:rFonts w:ascii="Marianne Light" w:hAnsi="Marianne Light"/>
                      <w:szCs w:val="20"/>
                    </w:rPr>
                  </w:pPr>
                  <w:r w:rsidRPr="006F2AEB">
                    <w:rPr>
                      <w:rFonts w:ascii="Marianne Light" w:hAnsi="Marianne Light"/>
                      <w:b/>
                      <w:szCs w:val="20"/>
                    </w:rPr>
                    <w:t>Niveau de complexité</w:t>
                  </w:r>
                </w:p>
              </w:tc>
              <w:tc>
                <w:tcPr>
                  <w:tcW w:w="2356" w:type="dxa"/>
                </w:tcPr>
                <w:p w14:paraId="50DA4ED9" w14:textId="77777777" w:rsidR="00FC050F" w:rsidRPr="006F2AEB" w:rsidRDefault="00804423">
                  <w:pPr>
                    <w:pStyle w:val="CCTP-Tableau-Texte1"/>
                    <w:spacing w:before="31" w:after="31"/>
                    <w:rPr>
                      <w:rFonts w:ascii="Marianne Light" w:hAnsi="Marianne Light"/>
                      <w:szCs w:val="20"/>
                    </w:rPr>
                  </w:pPr>
                  <w:r w:rsidRPr="006F2AEB">
                    <w:rPr>
                      <w:rFonts w:ascii="Marianne Light" w:hAnsi="Marianne Light"/>
                      <w:b/>
                      <w:szCs w:val="20"/>
                    </w:rPr>
                    <w:t>Simple</w:t>
                  </w:r>
                </w:p>
              </w:tc>
              <w:tc>
                <w:tcPr>
                  <w:tcW w:w="2356" w:type="dxa"/>
                </w:tcPr>
                <w:p w14:paraId="620FACCD" w14:textId="77777777" w:rsidR="00FC050F" w:rsidRPr="006F2AEB" w:rsidRDefault="00804423">
                  <w:pPr>
                    <w:pStyle w:val="CCTP-Tableau-Texte1"/>
                    <w:spacing w:before="31" w:after="31"/>
                    <w:rPr>
                      <w:rFonts w:ascii="Marianne Light" w:hAnsi="Marianne Light"/>
                      <w:szCs w:val="20"/>
                    </w:rPr>
                  </w:pPr>
                  <w:r w:rsidRPr="006F2AEB">
                    <w:rPr>
                      <w:rFonts w:ascii="Marianne Light" w:hAnsi="Marianne Light"/>
                      <w:b/>
                      <w:szCs w:val="20"/>
                    </w:rPr>
                    <w:t>Moyen</w:t>
                  </w:r>
                </w:p>
              </w:tc>
              <w:tc>
                <w:tcPr>
                  <w:tcW w:w="2356" w:type="dxa"/>
                </w:tcPr>
                <w:p w14:paraId="0E6529BD" w14:textId="77777777" w:rsidR="00FC050F" w:rsidRPr="006F2AEB" w:rsidRDefault="00804423">
                  <w:pPr>
                    <w:pStyle w:val="CCTP-Tableau-Texte1"/>
                    <w:spacing w:before="31" w:after="31"/>
                    <w:rPr>
                      <w:rFonts w:ascii="Marianne Light" w:hAnsi="Marianne Light"/>
                      <w:szCs w:val="20"/>
                    </w:rPr>
                  </w:pPr>
                  <w:r w:rsidRPr="006F2AEB">
                    <w:rPr>
                      <w:rFonts w:ascii="Marianne Light" w:hAnsi="Marianne Light"/>
                      <w:b/>
                      <w:szCs w:val="20"/>
                    </w:rPr>
                    <w:t>Élevée</w:t>
                  </w:r>
                </w:p>
              </w:tc>
            </w:tr>
            <w:tr w:rsidR="00FC050F" w:rsidRPr="006F2AEB" w14:paraId="568D2697" w14:textId="77777777">
              <w:trPr>
                <w:trHeight w:val="234"/>
              </w:trPr>
              <w:tc>
                <w:tcPr>
                  <w:tcW w:w="2356" w:type="dxa"/>
                </w:tcPr>
                <w:p w14:paraId="25193DAC"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lastRenderedPageBreak/>
                    <w:t>Nb d’ateliers nécessaires</w:t>
                  </w:r>
                </w:p>
              </w:tc>
              <w:tc>
                <w:tcPr>
                  <w:tcW w:w="2356" w:type="dxa"/>
                </w:tcPr>
                <w:p w14:paraId="545FAD60" w14:textId="6F80432B" w:rsidR="00FC050F" w:rsidRPr="006F2AEB" w:rsidRDefault="00C659CE">
                  <w:pPr>
                    <w:pStyle w:val="CCTP-Tableau-Puce1"/>
                    <w:spacing w:before="31" w:after="31"/>
                    <w:rPr>
                      <w:rFonts w:ascii="Marianne Light" w:hAnsi="Marianne Light"/>
                      <w:szCs w:val="20"/>
                    </w:rPr>
                  </w:pPr>
                  <w:r w:rsidRPr="006F2AEB">
                    <w:rPr>
                      <w:rFonts w:ascii="Marianne Light" w:hAnsi="Marianne Light"/>
                      <w:szCs w:val="20"/>
                    </w:rPr>
                    <w:t>Jusqu’à</w:t>
                  </w:r>
                  <w:r w:rsidR="00804423" w:rsidRPr="006F2AEB">
                    <w:rPr>
                      <w:rFonts w:ascii="Marianne Light" w:hAnsi="Marianne Light"/>
                      <w:szCs w:val="20"/>
                    </w:rPr>
                    <w:t xml:space="preserve"> 3 ateliers</w:t>
                  </w:r>
                </w:p>
              </w:tc>
              <w:tc>
                <w:tcPr>
                  <w:tcW w:w="2356" w:type="dxa"/>
                </w:tcPr>
                <w:p w14:paraId="758B170F" w14:textId="0F02CED5"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 </w:t>
                  </w:r>
                  <w:r w:rsidR="00C659CE" w:rsidRPr="006F2AEB">
                    <w:rPr>
                      <w:rFonts w:ascii="Marianne Light" w:hAnsi="Marianne Light"/>
                      <w:szCs w:val="20"/>
                    </w:rPr>
                    <w:t>Jusqu’à</w:t>
                  </w:r>
                  <w:r w:rsidRPr="006F2AEB">
                    <w:rPr>
                      <w:rFonts w:ascii="Marianne Light" w:hAnsi="Marianne Light"/>
                      <w:szCs w:val="20"/>
                    </w:rPr>
                    <w:t xml:space="preserve"> 6 ateliers</w:t>
                  </w:r>
                </w:p>
              </w:tc>
              <w:tc>
                <w:tcPr>
                  <w:tcW w:w="2356" w:type="dxa"/>
                </w:tcPr>
                <w:p w14:paraId="74009CD2" w14:textId="2865989E" w:rsidR="00FC050F" w:rsidRPr="006F2AEB" w:rsidRDefault="00C659CE">
                  <w:pPr>
                    <w:pStyle w:val="CCTP-Tableau-Puce1"/>
                    <w:spacing w:before="31" w:after="31"/>
                    <w:rPr>
                      <w:rFonts w:ascii="Marianne Light" w:hAnsi="Marianne Light"/>
                      <w:szCs w:val="20"/>
                    </w:rPr>
                  </w:pPr>
                  <w:r w:rsidRPr="006F2AEB">
                    <w:rPr>
                      <w:rFonts w:ascii="Marianne Light" w:hAnsi="Marianne Light"/>
                      <w:szCs w:val="20"/>
                    </w:rPr>
                    <w:t>Jusqu’à</w:t>
                  </w:r>
                  <w:r w:rsidR="00804423" w:rsidRPr="006F2AEB">
                    <w:rPr>
                      <w:rFonts w:ascii="Marianne Light" w:hAnsi="Marianne Light"/>
                      <w:szCs w:val="20"/>
                    </w:rPr>
                    <w:t xml:space="preserve"> 10 ateliers</w:t>
                  </w:r>
                </w:p>
              </w:tc>
            </w:tr>
            <w:tr w:rsidR="00FC050F" w:rsidRPr="006F2AEB" w14:paraId="645296DD" w14:textId="77777777">
              <w:trPr>
                <w:trHeight w:val="261"/>
              </w:trPr>
              <w:tc>
                <w:tcPr>
                  <w:tcW w:w="2356" w:type="dxa"/>
                </w:tcPr>
                <w:p w14:paraId="000E43E7"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Nb de scénario étudiés</w:t>
                  </w:r>
                </w:p>
              </w:tc>
              <w:tc>
                <w:tcPr>
                  <w:tcW w:w="2356" w:type="dxa"/>
                </w:tcPr>
                <w:p w14:paraId="3E4FAE9D"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Max 2 scénarios </w:t>
                  </w:r>
                </w:p>
              </w:tc>
              <w:tc>
                <w:tcPr>
                  <w:tcW w:w="2356" w:type="dxa"/>
                </w:tcPr>
                <w:p w14:paraId="11EA91A2"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Max 3 scénarios</w:t>
                  </w:r>
                </w:p>
              </w:tc>
              <w:tc>
                <w:tcPr>
                  <w:tcW w:w="2356" w:type="dxa"/>
                </w:tcPr>
                <w:p w14:paraId="6EE1B7BC"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Max 4 scénarios</w:t>
                  </w:r>
                </w:p>
              </w:tc>
            </w:tr>
            <w:tr w:rsidR="00FC050F" w:rsidRPr="006F2AEB" w14:paraId="07D8B898" w14:textId="77777777">
              <w:trPr>
                <w:trHeight w:val="261"/>
              </w:trPr>
              <w:tc>
                <w:tcPr>
                  <w:tcW w:w="2356" w:type="dxa"/>
                </w:tcPr>
                <w:p w14:paraId="4F7287F5"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Nb de recommandations opérationnelles attendues </w:t>
                  </w:r>
                </w:p>
              </w:tc>
              <w:tc>
                <w:tcPr>
                  <w:tcW w:w="2356" w:type="dxa"/>
                </w:tcPr>
                <w:p w14:paraId="77D69C84" w14:textId="0386E2AA" w:rsidR="00FC050F" w:rsidRPr="006F2AEB" w:rsidRDefault="00C659CE">
                  <w:pPr>
                    <w:pStyle w:val="CCTP-Tableau-Puce1"/>
                    <w:spacing w:before="31" w:after="31"/>
                    <w:rPr>
                      <w:rFonts w:ascii="Marianne Light" w:hAnsi="Marianne Light"/>
                      <w:szCs w:val="20"/>
                    </w:rPr>
                  </w:pPr>
                  <w:r w:rsidRPr="006F2AEB">
                    <w:rPr>
                      <w:rFonts w:ascii="Marianne Light" w:hAnsi="Marianne Light"/>
                      <w:szCs w:val="20"/>
                    </w:rPr>
                    <w:t>Jusqu’à</w:t>
                  </w:r>
                  <w:r w:rsidR="00804423" w:rsidRPr="006F2AEB">
                    <w:rPr>
                      <w:rFonts w:ascii="Marianne Light" w:hAnsi="Marianne Light"/>
                      <w:szCs w:val="20"/>
                    </w:rPr>
                    <w:t xml:space="preserve"> 4 </w:t>
                  </w:r>
                </w:p>
              </w:tc>
              <w:tc>
                <w:tcPr>
                  <w:tcW w:w="2356" w:type="dxa"/>
                </w:tcPr>
                <w:p w14:paraId="7F3F5DF9" w14:textId="1B43D062" w:rsidR="00FC050F" w:rsidRPr="006F2AEB" w:rsidRDefault="00C659CE">
                  <w:pPr>
                    <w:pStyle w:val="CCTP-Tableau-Puce1"/>
                    <w:spacing w:before="31" w:after="31"/>
                    <w:rPr>
                      <w:rFonts w:ascii="Marianne Light" w:hAnsi="Marianne Light"/>
                      <w:szCs w:val="20"/>
                    </w:rPr>
                  </w:pPr>
                  <w:r w:rsidRPr="006F2AEB">
                    <w:rPr>
                      <w:rFonts w:ascii="Marianne Light" w:hAnsi="Marianne Light"/>
                      <w:szCs w:val="20"/>
                    </w:rPr>
                    <w:t>Jusqu’à</w:t>
                  </w:r>
                  <w:r w:rsidR="00804423" w:rsidRPr="006F2AEB">
                    <w:rPr>
                      <w:rFonts w:ascii="Marianne Light" w:hAnsi="Marianne Light"/>
                      <w:szCs w:val="20"/>
                    </w:rPr>
                    <w:t xml:space="preserve"> 6</w:t>
                  </w:r>
                </w:p>
              </w:tc>
              <w:tc>
                <w:tcPr>
                  <w:tcW w:w="2356" w:type="dxa"/>
                </w:tcPr>
                <w:p w14:paraId="3D051A8F" w14:textId="3103EF97" w:rsidR="00FC050F" w:rsidRPr="006F2AEB" w:rsidRDefault="00C659CE">
                  <w:pPr>
                    <w:pStyle w:val="CCTP-Tableau-Puce1"/>
                    <w:spacing w:before="31" w:after="31"/>
                    <w:rPr>
                      <w:rFonts w:ascii="Marianne Light" w:hAnsi="Marianne Light"/>
                      <w:szCs w:val="20"/>
                    </w:rPr>
                  </w:pPr>
                  <w:r w:rsidRPr="006F2AEB">
                    <w:rPr>
                      <w:rFonts w:ascii="Marianne Light" w:hAnsi="Marianne Light"/>
                      <w:szCs w:val="20"/>
                    </w:rPr>
                    <w:t>Jusqu’à</w:t>
                  </w:r>
                  <w:r w:rsidR="00804423" w:rsidRPr="006F2AEB">
                    <w:rPr>
                      <w:rFonts w:ascii="Marianne Light" w:hAnsi="Marianne Light"/>
                      <w:szCs w:val="20"/>
                    </w:rPr>
                    <w:t xml:space="preserve"> 8</w:t>
                  </w:r>
                </w:p>
              </w:tc>
            </w:tr>
          </w:tbl>
          <w:p w14:paraId="202E4E20" w14:textId="77777777" w:rsidR="00FC050F" w:rsidRPr="006F2AEB" w:rsidRDefault="00FC050F">
            <w:pPr>
              <w:pStyle w:val="CCTP-Tableau-Puce1"/>
              <w:spacing w:before="31" w:after="31"/>
              <w:jc w:val="both"/>
              <w:rPr>
                <w:rFonts w:ascii="Marianne Light" w:hAnsi="Marianne Light"/>
                <w:szCs w:val="20"/>
              </w:rPr>
            </w:pPr>
          </w:p>
        </w:tc>
      </w:tr>
    </w:tbl>
    <w:p w14:paraId="365A3687" w14:textId="77777777" w:rsidR="00FC050F" w:rsidRDefault="00FC050F">
      <w:pPr>
        <w:pStyle w:val="CCTP-Texte1"/>
        <w:rPr>
          <w:rFonts w:asciiTheme="majorHAnsi" w:hAnsiTheme="majorHAnsi"/>
        </w:rPr>
      </w:pPr>
    </w:p>
    <w:p w14:paraId="3DEA9FA0" w14:textId="7C8A94B4" w:rsidR="00FC050F" w:rsidRPr="006F2AEB" w:rsidRDefault="000117B5">
      <w:pPr>
        <w:pStyle w:val="CCTP-Titre2"/>
        <w:rPr>
          <w:rFonts w:ascii="Marianne Light" w:hAnsi="Marianne Light"/>
          <w:szCs w:val="24"/>
        </w:rPr>
      </w:pPr>
      <w:bookmarkStart w:id="389" w:name="_Ref81979643"/>
      <w:bookmarkStart w:id="390" w:name="_Ref81979645"/>
      <w:bookmarkStart w:id="391" w:name="_Toc203658971"/>
      <w:bookmarkStart w:id="392" w:name="_Toc213338438"/>
      <w:r w:rsidRPr="000117B5">
        <w:rPr>
          <w:rFonts w:ascii="Marianne Light" w:eastAsiaTheme="minorEastAsia" w:hAnsi="Marianne Light" w:cstheme="minorBidi"/>
          <w:szCs w:val="24"/>
        </w:rPr>
        <w:t>UO5.5.5-ASSARCH</w:t>
      </w:r>
      <w:r>
        <w:rPr>
          <w:rFonts w:ascii="Marianne Light" w:eastAsiaTheme="minorEastAsia" w:hAnsi="Marianne Light" w:cstheme="minorBidi"/>
          <w:szCs w:val="24"/>
        </w:rPr>
        <w:t xml:space="preserve"> - </w:t>
      </w:r>
      <w:r w:rsidR="00804423" w:rsidRPr="006F2AEB">
        <w:rPr>
          <w:rFonts w:ascii="Marianne Light" w:eastAsiaTheme="minorEastAsia" w:hAnsi="Marianne Light" w:cstheme="minorBidi"/>
          <w:szCs w:val="24"/>
        </w:rPr>
        <w:t>Assistance à la réalisation d’une étude d’architecture</w:t>
      </w:r>
      <w:bookmarkEnd w:id="389"/>
      <w:bookmarkEnd w:id="390"/>
      <w:bookmarkEnd w:id="391"/>
      <w:bookmarkEnd w:id="39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9"/>
        <w:gridCol w:w="5800"/>
        <w:gridCol w:w="2829"/>
      </w:tblGrid>
      <w:tr w:rsidR="00FC050F" w:rsidRPr="006F2AEB" w14:paraId="65198C6B"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6CFA9B02" w14:textId="77777777" w:rsidR="00FC050F" w:rsidRPr="006F2AEB" w:rsidRDefault="00804423">
            <w:pPr>
              <w:widowControl w:val="0"/>
              <w:spacing w:before="62" w:after="62"/>
              <w:ind w:right="185"/>
              <w:rPr>
                <w:rFonts w:ascii="Marianne Light" w:hAnsi="Marianne Light" w:cs="Tahoma"/>
                <w:b/>
                <w:bCs/>
                <w:sz w:val="20"/>
                <w:szCs w:val="20"/>
              </w:rPr>
            </w:pPr>
            <w:r w:rsidRPr="006F2AEB">
              <w:rPr>
                <w:rFonts w:ascii="Marianne Light" w:hAnsi="Marianne Light" w:cs="Tahoma"/>
                <w:b/>
                <w:bCs/>
                <w:sz w:val="20"/>
                <w:szCs w:val="20"/>
              </w:rPr>
              <w:t>Définition globale de l’activité</w:t>
            </w:r>
          </w:p>
        </w:tc>
      </w:tr>
      <w:tr w:rsidR="00FC050F" w14:paraId="70B1115F"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202CC5E8" w14:textId="4DDC655C" w:rsidR="00FC050F" w:rsidRPr="006F2AEB" w:rsidRDefault="0068337F">
            <w:pPr>
              <w:pStyle w:val="CCTP-Tableau-Texte1"/>
              <w:spacing w:before="31" w:after="31"/>
              <w:jc w:val="both"/>
              <w:rPr>
                <w:rFonts w:ascii="Marianne Light" w:hAnsi="Marianne Light"/>
                <w:szCs w:val="20"/>
              </w:rPr>
            </w:pPr>
            <w:r>
              <w:rPr>
                <w:rFonts w:ascii="Marianne Light" w:hAnsi="Marianne Light"/>
                <w:szCs w:val="20"/>
              </w:rPr>
              <w:t>La prestation</w:t>
            </w:r>
            <w:r w:rsidR="00804423" w:rsidRPr="006F2AEB">
              <w:rPr>
                <w:rFonts w:ascii="Marianne Light" w:hAnsi="Marianne Light"/>
                <w:szCs w:val="20"/>
              </w:rPr>
              <w:t xml:space="preserve"> consiste à apporter une expertise architecturale ponctuelle sur un applicatif.</w:t>
            </w:r>
          </w:p>
        </w:tc>
      </w:tr>
      <w:tr w:rsidR="00FC050F" w14:paraId="60AB38B2" w14:textId="77777777">
        <w:trPr>
          <w:trHeight w:val="28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53F45D46" w14:textId="77777777" w:rsidR="00FC050F" w:rsidRPr="006F2AEB" w:rsidRDefault="00804423">
            <w:pPr>
              <w:widowControl w:val="0"/>
              <w:spacing w:before="62" w:after="62"/>
              <w:ind w:right="185"/>
              <w:jc w:val="both"/>
              <w:rPr>
                <w:rFonts w:ascii="Marianne Light" w:hAnsi="Marianne Light" w:cs="Tahoma"/>
                <w:b/>
                <w:bCs/>
                <w:sz w:val="20"/>
                <w:szCs w:val="20"/>
              </w:rPr>
            </w:pPr>
            <w:r w:rsidRPr="006F2AEB">
              <w:rPr>
                <w:rFonts w:ascii="Marianne Light" w:hAnsi="Marianne Light" w:cs="Tahoma"/>
                <w:b/>
                <w:bCs/>
                <w:sz w:val="20"/>
                <w:szCs w:val="20"/>
              </w:rPr>
              <w:t xml:space="preserve">Prérequis </w:t>
            </w:r>
            <w:r w:rsidRPr="006F2AEB">
              <w:rPr>
                <w:rFonts w:ascii="Marianne Light" w:hAnsi="Marianne Light" w:cs="Tahoma"/>
                <w:sz w:val="20"/>
                <w:szCs w:val="20"/>
              </w:rPr>
              <w:fldChar w:fldCharType="begin"/>
            </w:r>
            <w:r w:rsidRPr="006F2AEB">
              <w:rPr>
                <w:rFonts w:ascii="Marianne Light" w:hAnsi="Marianne Light" w:cs="Tahoma"/>
                <w:sz w:val="20"/>
                <w:szCs w:val="20"/>
              </w:rPr>
              <w:instrText xml:space="preserve"> DOCPROPERTY  _du_client  \* MERGEFORMAT </w:instrText>
            </w:r>
            <w:r w:rsidRPr="006F2AEB">
              <w:rPr>
                <w:rFonts w:ascii="Marianne Light" w:hAnsi="Marianne Light" w:cs="Tahoma"/>
                <w:sz w:val="20"/>
                <w:szCs w:val="20"/>
              </w:rPr>
              <w:fldChar w:fldCharType="separate"/>
            </w:r>
            <w:r w:rsidRPr="006F2AEB">
              <w:rPr>
                <w:rFonts w:ascii="Marianne Light" w:hAnsi="Marianne Light" w:cs="Tahoma"/>
                <w:b/>
                <w:bCs/>
                <w:sz w:val="20"/>
                <w:szCs w:val="20"/>
              </w:rPr>
              <w:t>du Ministère de la Justice</w:t>
            </w:r>
            <w:r w:rsidRPr="006F2AEB">
              <w:rPr>
                <w:rFonts w:ascii="Marianne Light" w:hAnsi="Marianne Light" w:cs="Tahoma"/>
                <w:b/>
                <w:bCs/>
                <w:sz w:val="20"/>
                <w:szCs w:val="20"/>
              </w:rPr>
              <w:fldChar w:fldCharType="end"/>
            </w:r>
          </w:p>
        </w:tc>
      </w:tr>
      <w:tr w:rsidR="00FC050F" w14:paraId="79F7AC78" w14:textId="77777777">
        <w:trPr>
          <w:trHeight w:val="550"/>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auto"/>
          </w:tcPr>
          <w:p w14:paraId="23AADE94"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Dès notification du bon de commande, le bénéficiaire remet au titulaire :</w:t>
            </w:r>
          </w:p>
          <w:p w14:paraId="6D29AC67" w14:textId="77777777" w:rsidR="00FC050F" w:rsidRPr="006F2AEB" w:rsidRDefault="00804423" w:rsidP="00EB25C1">
            <w:pPr>
              <w:pStyle w:val="CCTP-Tableau-Puce1"/>
              <w:numPr>
                <w:ilvl w:val="0"/>
                <w:numId w:val="40"/>
              </w:numPr>
              <w:jc w:val="both"/>
              <w:rPr>
                <w:rFonts w:ascii="Marianne Light" w:hAnsi="Marianne Light"/>
                <w:szCs w:val="20"/>
              </w:rPr>
            </w:pPr>
            <w:r w:rsidRPr="006F2AEB">
              <w:rPr>
                <w:rFonts w:ascii="Marianne Light" w:hAnsi="Marianne Light"/>
                <w:szCs w:val="20"/>
              </w:rPr>
              <w:t>Le dossier d’architecture existant</w:t>
            </w:r>
          </w:p>
          <w:p w14:paraId="72C7E70C" w14:textId="77777777" w:rsidR="00FC050F" w:rsidRPr="006F2AEB" w:rsidRDefault="00804423" w:rsidP="00EB25C1">
            <w:pPr>
              <w:pStyle w:val="CCTP-Tableau-Puce1"/>
              <w:numPr>
                <w:ilvl w:val="0"/>
                <w:numId w:val="40"/>
              </w:numPr>
              <w:jc w:val="both"/>
              <w:rPr>
                <w:rFonts w:ascii="Marianne Light" w:hAnsi="Marianne Light" w:cs="Tahoma"/>
                <w:szCs w:val="20"/>
              </w:rPr>
            </w:pPr>
            <w:r w:rsidRPr="006F2AEB">
              <w:rPr>
                <w:rFonts w:ascii="Marianne Light" w:hAnsi="Marianne Light"/>
                <w:szCs w:val="20"/>
              </w:rPr>
              <w:t>Les coordonnées des interlocuteurs identifiés.</w:t>
            </w:r>
          </w:p>
        </w:tc>
      </w:tr>
      <w:tr w:rsidR="00FC050F" w14:paraId="7F96A50F"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2DA07433" w14:textId="77777777" w:rsidR="00FC050F" w:rsidRPr="006F2AEB" w:rsidRDefault="00804423">
            <w:pPr>
              <w:widowControl w:val="0"/>
              <w:spacing w:before="62" w:after="62"/>
              <w:ind w:right="185"/>
              <w:jc w:val="both"/>
              <w:rPr>
                <w:rFonts w:ascii="Marianne Light" w:hAnsi="Marianne Light" w:cs="Tahoma"/>
                <w:b/>
                <w:bCs/>
                <w:sz w:val="20"/>
                <w:szCs w:val="20"/>
              </w:rPr>
            </w:pPr>
            <w:r w:rsidRPr="006F2AEB">
              <w:rPr>
                <w:rFonts w:ascii="Marianne Light" w:hAnsi="Marianne Light" w:cs="Tahoma"/>
                <w:b/>
                <w:bCs/>
                <w:sz w:val="20"/>
                <w:szCs w:val="20"/>
              </w:rPr>
              <w:t>Description générale de l’activité</w:t>
            </w:r>
          </w:p>
        </w:tc>
      </w:tr>
      <w:tr w:rsidR="00FC050F" w14:paraId="7B8DCC80" w14:textId="77777777">
        <w:trPr>
          <w:trHeight w:val="150"/>
          <w:jc w:val="center"/>
        </w:trPr>
        <w:tc>
          <w:tcPr>
            <w:tcW w:w="999" w:type="dxa"/>
            <w:tcBorders>
              <w:top w:val="single" w:sz="4" w:space="0" w:color="auto"/>
              <w:left w:val="single" w:sz="4" w:space="0" w:color="auto"/>
              <w:bottom w:val="single" w:sz="4" w:space="0" w:color="auto"/>
              <w:right w:val="single" w:sz="4" w:space="0" w:color="auto"/>
            </w:tcBorders>
            <w:shd w:val="clear" w:color="auto" w:fill="D9D9D9"/>
          </w:tcPr>
          <w:p w14:paraId="51473D2A" w14:textId="77777777" w:rsidR="00FC050F" w:rsidRPr="006F2AEB" w:rsidRDefault="00804423">
            <w:pPr>
              <w:keepLines/>
              <w:widowControl w:val="0"/>
              <w:spacing w:before="62" w:after="62"/>
              <w:jc w:val="both"/>
              <w:rPr>
                <w:rFonts w:ascii="Marianne Light" w:hAnsi="Marianne Light" w:cs="Tahoma"/>
                <w:bCs/>
                <w:sz w:val="20"/>
                <w:szCs w:val="20"/>
              </w:rPr>
            </w:pPr>
            <w:r w:rsidRPr="006F2AEB">
              <w:rPr>
                <w:rFonts w:ascii="Marianne Light" w:hAnsi="Marianne Light" w:cs="Tahoma"/>
                <w:bCs/>
                <w:sz w:val="20"/>
                <w:szCs w:val="20"/>
              </w:rPr>
              <w:t>Phases</w:t>
            </w:r>
          </w:p>
        </w:tc>
        <w:tc>
          <w:tcPr>
            <w:tcW w:w="5800" w:type="dxa"/>
            <w:tcBorders>
              <w:top w:val="single" w:sz="4" w:space="0" w:color="auto"/>
              <w:left w:val="single" w:sz="4" w:space="0" w:color="auto"/>
              <w:bottom w:val="single" w:sz="4" w:space="0" w:color="auto"/>
              <w:right w:val="single" w:sz="4" w:space="0" w:color="auto"/>
            </w:tcBorders>
            <w:shd w:val="clear" w:color="auto" w:fill="D9D9D9"/>
          </w:tcPr>
          <w:p w14:paraId="350252E5" w14:textId="77777777" w:rsidR="00FC050F" w:rsidRPr="006F2AEB" w:rsidRDefault="00804423">
            <w:pPr>
              <w:keepLines/>
              <w:widowControl w:val="0"/>
              <w:spacing w:before="62" w:after="62"/>
              <w:jc w:val="both"/>
              <w:rPr>
                <w:rFonts w:ascii="Marianne Light" w:hAnsi="Marianne Light" w:cs="Tahoma"/>
                <w:bCs/>
                <w:sz w:val="20"/>
                <w:szCs w:val="20"/>
              </w:rPr>
            </w:pPr>
            <w:r w:rsidRPr="006F2AEB">
              <w:rPr>
                <w:rFonts w:ascii="Marianne Light" w:hAnsi="Marianne Light" w:cs="Tahoma"/>
                <w:bCs/>
                <w:sz w:val="20"/>
                <w:szCs w:val="20"/>
              </w:rPr>
              <w:t>Tâches</w:t>
            </w:r>
          </w:p>
        </w:tc>
        <w:tc>
          <w:tcPr>
            <w:tcW w:w="2829" w:type="dxa"/>
            <w:tcBorders>
              <w:top w:val="single" w:sz="4" w:space="0" w:color="auto"/>
              <w:left w:val="single" w:sz="4" w:space="0" w:color="auto"/>
              <w:bottom w:val="single" w:sz="4" w:space="0" w:color="auto"/>
              <w:right w:val="single" w:sz="4" w:space="0" w:color="auto"/>
            </w:tcBorders>
            <w:shd w:val="clear" w:color="auto" w:fill="D9D9D9"/>
          </w:tcPr>
          <w:p w14:paraId="3532DE7A" w14:textId="77777777" w:rsidR="00FC050F" w:rsidRPr="006F2AEB" w:rsidRDefault="00804423">
            <w:pPr>
              <w:keepLines/>
              <w:widowControl w:val="0"/>
              <w:spacing w:before="62" w:after="62"/>
              <w:rPr>
                <w:rFonts w:ascii="Marianne Light" w:hAnsi="Marianne Light" w:cs="Tahoma"/>
                <w:bCs/>
                <w:sz w:val="20"/>
                <w:szCs w:val="20"/>
              </w:rPr>
            </w:pPr>
            <w:r w:rsidRPr="006F2AEB">
              <w:rPr>
                <w:rFonts w:ascii="Marianne Light" w:hAnsi="Marianne Light" w:cs="Tahoma"/>
                <w:bCs/>
                <w:sz w:val="20"/>
                <w:szCs w:val="20"/>
              </w:rPr>
              <w:t>Livrables</w:t>
            </w:r>
          </w:p>
        </w:tc>
      </w:tr>
      <w:tr w:rsidR="00FC050F" w14:paraId="2A867C03" w14:textId="77777777">
        <w:trPr>
          <w:trHeight w:val="150"/>
          <w:jc w:val="center"/>
        </w:trPr>
        <w:tc>
          <w:tcPr>
            <w:tcW w:w="999" w:type="dxa"/>
            <w:vMerge w:val="restart"/>
            <w:tcBorders>
              <w:left w:val="single" w:sz="4" w:space="0" w:color="auto"/>
              <w:right w:val="single" w:sz="4" w:space="0" w:color="auto"/>
            </w:tcBorders>
            <w:vAlign w:val="center"/>
          </w:tcPr>
          <w:p w14:paraId="09EB5712" w14:textId="77777777" w:rsidR="00FC050F" w:rsidRPr="006F2AEB" w:rsidRDefault="00804423">
            <w:pPr>
              <w:pStyle w:val="CCTP-Tableau-Texte1"/>
              <w:spacing w:before="31" w:after="31"/>
              <w:jc w:val="both"/>
              <w:rPr>
                <w:rFonts w:ascii="Marianne Light" w:hAnsi="Marianne Light" w:cs="Tahoma"/>
                <w:szCs w:val="20"/>
              </w:rPr>
            </w:pPr>
            <w:r w:rsidRPr="006F2AEB">
              <w:rPr>
                <w:rFonts w:ascii="Marianne Light" w:hAnsi="Marianne Light" w:cs="Tahoma"/>
                <w:szCs w:val="20"/>
              </w:rPr>
              <w:t>1</w:t>
            </w:r>
          </w:p>
        </w:tc>
        <w:tc>
          <w:tcPr>
            <w:tcW w:w="5800" w:type="dxa"/>
            <w:tcBorders>
              <w:top w:val="single" w:sz="4" w:space="0" w:color="auto"/>
              <w:left w:val="single" w:sz="4" w:space="0" w:color="auto"/>
              <w:bottom w:val="single" w:sz="4" w:space="0" w:color="auto"/>
              <w:right w:val="single" w:sz="4" w:space="0" w:color="auto"/>
            </w:tcBorders>
            <w:shd w:val="clear" w:color="auto" w:fill="F2F2F2"/>
            <w:vAlign w:val="center"/>
          </w:tcPr>
          <w:p w14:paraId="2477F7BA"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Assistance à la réalisation d’une étude d’architecture</w:t>
            </w:r>
          </w:p>
        </w:tc>
        <w:tc>
          <w:tcPr>
            <w:tcW w:w="2829" w:type="dxa"/>
            <w:vMerge w:val="restart"/>
            <w:tcBorders>
              <w:left w:val="single" w:sz="4" w:space="0" w:color="auto"/>
              <w:right w:val="single" w:sz="4" w:space="0" w:color="auto"/>
            </w:tcBorders>
            <w:vAlign w:val="center"/>
          </w:tcPr>
          <w:p w14:paraId="2967582A" w14:textId="77777777" w:rsidR="00FC050F" w:rsidRPr="006F2AEB" w:rsidRDefault="00804423" w:rsidP="00EB25C1">
            <w:pPr>
              <w:pStyle w:val="Paragraphedeliste"/>
              <w:widowControl w:val="0"/>
              <w:numPr>
                <w:ilvl w:val="0"/>
                <w:numId w:val="39"/>
              </w:numPr>
              <w:tabs>
                <w:tab w:val="left" w:pos="1042"/>
              </w:tabs>
              <w:spacing w:line="245" w:lineRule="exact"/>
              <w:rPr>
                <w:rFonts w:ascii="Marianne Light" w:hAnsi="Marianne Light"/>
                <w:sz w:val="20"/>
                <w:szCs w:val="20"/>
              </w:rPr>
            </w:pPr>
            <w:r w:rsidRPr="006F2AEB">
              <w:rPr>
                <w:rFonts w:ascii="Marianne Light" w:hAnsi="Marianne Light"/>
                <w:sz w:val="20"/>
                <w:szCs w:val="20"/>
              </w:rPr>
              <w:t>Support et le compte rendu des ateliers de travail si nécessaire ;</w:t>
            </w:r>
          </w:p>
          <w:p w14:paraId="7CAE0292" w14:textId="77777777" w:rsidR="00FC050F" w:rsidRPr="006F2AEB" w:rsidRDefault="00804423" w:rsidP="00EB25C1">
            <w:pPr>
              <w:pStyle w:val="Paragraphedeliste"/>
              <w:widowControl w:val="0"/>
              <w:numPr>
                <w:ilvl w:val="0"/>
                <w:numId w:val="39"/>
              </w:numPr>
              <w:tabs>
                <w:tab w:val="left" w:pos="1042"/>
              </w:tabs>
              <w:spacing w:line="245" w:lineRule="exact"/>
              <w:rPr>
                <w:rFonts w:ascii="Marianne Light" w:hAnsi="Marianne Light"/>
                <w:sz w:val="20"/>
                <w:szCs w:val="20"/>
              </w:rPr>
            </w:pPr>
            <w:r w:rsidRPr="006F2AEB">
              <w:rPr>
                <w:rFonts w:ascii="Marianne Light" w:hAnsi="Marianne Light"/>
                <w:sz w:val="20"/>
                <w:szCs w:val="20"/>
              </w:rPr>
              <w:t>Analyse d’impacts ;</w:t>
            </w:r>
          </w:p>
          <w:p w14:paraId="3AA58789" w14:textId="77777777" w:rsidR="00FC050F" w:rsidRPr="006F2AEB" w:rsidRDefault="00804423" w:rsidP="00EB25C1">
            <w:pPr>
              <w:pStyle w:val="Paragraphedeliste"/>
              <w:widowControl w:val="0"/>
              <w:numPr>
                <w:ilvl w:val="0"/>
                <w:numId w:val="39"/>
              </w:numPr>
              <w:tabs>
                <w:tab w:val="left" w:pos="1042"/>
              </w:tabs>
              <w:spacing w:line="245" w:lineRule="exact"/>
              <w:rPr>
                <w:rFonts w:ascii="Marianne Light" w:hAnsi="Marianne Light"/>
                <w:sz w:val="20"/>
                <w:szCs w:val="20"/>
              </w:rPr>
            </w:pPr>
            <w:r w:rsidRPr="006F2AEB">
              <w:rPr>
                <w:rFonts w:ascii="Marianne Light" w:hAnsi="Marianne Light"/>
                <w:sz w:val="20"/>
                <w:szCs w:val="20"/>
              </w:rPr>
              <w:t>Cartographie ;</w:t>
            </w:r>
          </w:p>
          <w:p w14:paraId="7B4D6D34" w14:textId="77777777" w:rsidR="00FC050F" w:rsidRPr="006F2AEB" w:rsidRDefault="00804423" w:rsidP="00EB25C1">
            <w:pPr>
              <w:pStyle w:val="Paragraphedeliste"/>
              <w:widowControl w:val="0"/>
              <w:numPr>
                <w:ilvl w:val="0"/>
                <w:numId w:val="39"/>
              </w:numPr>
              <w:tabs>
                <w:tab w:val="left" w:pos="1042"/>
              </w:tabs>
              <w:spacing w:line="245" w:lineRule="exact"/>
              <w:rPr>
                <w:rFonts w:ascii="Marianne Light" w:hAnsi="Marianne Light"/>
                <w:sz w:val="20"/>
                <w:szCs w:val="20"/>
              </w:rPr>
            </w:pPr>
            <w:r w:rsidRPr="006F2AEB">
              <w:rPr>
                <w:rFonts w:ascii="Marianne Light" w:hAnsi="Marianne Light"/>
                <w:sz w:val="20"/>
                <w:szCs w:val="20"/>
              </w:rPr>
              <w:t>Patrons d’architecture ;</w:t>
            </w:r>
          </w:p>
          <w:p w14:paraId="64636D4F" w14:textId="77777777" w:rsidR="00FC050F" w:rsidRPr="006F2AEB" w:rsidRDefault="00804423" w:rsidP="00EB25C1">
            <w:pPr>
              <w:pStyle w:val="Paragraphedeliste"/>
              <w:widowControl w:val="0"/>
              <w:numPr>
                <w:ilvl w:val="0"/>
                <w:numId w:val="39"/>
              </w:numPr>
              <w:tabs>
                <w:tab w:val="left" w:pos="1042"/>
              </w:tabs>
              <w:spacing w:line="245" w:lineRule="exact"/>
              <w:rPr>
                <w:rFonts w:ascii="Marianne Light" w:hAnsi="Marianne Light"/>
                <w:sz w:val="20"/>
                <w:szCs w:val="20"/>
              </w:rPr>
            </w:pPr>
            <w:r w:rsidRPr="006F2AEB">
              <w:rPr>
                <w:rFonts w:ascii="Marianne Light" w:hAnsi="Marianne Light"/>
                <w:sz w:val="20"/>
                <w:szCs w:val="20"/>
              </w:rPr>
              <w:t>Dossier d’architecture applicatif ou technique ;</w:t>
            </w:r>
          </w:p>
          <w:p w14:paraId="55654EA2" w14:textId="77777777" w:rsidR="00FC050F" w:rsidRPr="006F2AEB" w:rsidRDefault="00804423" w:rsidP="00EB25C1">
            <w:pPr>
              <w:pStyle w:val="Paragraphedeliste"/>
              <w:widowControl w:val="0"/>
              <w:numPr>
                <w:ilvl w:val="0"/>
                <w:numId w:val="39"/>
              </w:numPr>
              <w:tabs>
                <w:tab w:val="left" w:pos="1042"/>
              </w:tabs>
              <w:spacing w:line="245" w:lineRule="exact"/>
              <w:rPr>
                <w:rFonts w:ascii="Marianne Light" w:hAnsi="Marianne Light"/>
                <w:sz w:val="20"/>
                <w:szCs w:val="20"/>
              </w:rPr>
            </w:pPr>
            <w:r w:rsidRPr="006F2AEB">
              <w:rPr>
                <w:rFonts w:ascii="Marianne Light" w:hAnsi="Marianne Light"/>
                <w:sz w:val="20"/>
                <w:szCs w:val="20"/>
              </w:rPr>
              <w:t>Recommandations priorisées.</w:t>
            </w:r>
          </w:p>
        </w:tc>
      </w:tr>
      <w:tr w:rsidR="00FC050F" w14:paraId="0A1FABAA" w14:textId="77777777">
        <w:trPr>
          <w:trHeight w:val="150"/>
          <w:jc w:val="center"/>
        </w:trPr>
        <w:tc>
          <w:tcPr>
            <w:tcW w:w="999" w:type="dxa"/>
            <w:vMerge/>
            <w:tcBorders>
              <w:left w:val="single" w:sz="4" w:space="0" w:color="auto"/>
              <w:right w:val="single" w:sz="4" w:space="0" w:color="auto"/>
            </w:tcBorders>
            <w:vAlign w:val="center"/>
          </w:tcPr>
          <w:p w14:paraId="04504CCB" w14:textId="77777777" w:rsidR="00FC050F" w:rsidRPr="006F2AEB" w:rsidRDefault="00FC050F">
            <w:pPr>
              <w:pStyle w:val="CCTP-Tableau-Texte1"/>
              <w:spacing w:before="31" w:after="31"/>
              <w:jc w:val="both"/>
              <w:rPr>
                <w:rFonts w:ascii="Marianne Light" w:hAnsi="Marianne Light" w:cs="Tahoma"/>
                <w:szCs w:val="20"/>
              </w:rPr>
            </w:pPr>
          </w:p>
        </w:tc>
        <w:tc>
          <w:tcPr>
            <w:tcW w:w="5800" w:type="dxa"/>
            <w:tcBorders>
              <w:top w:val="single" w:sz="4" w:space="0" w:color="auto"/>
              <w:left w:val="single" w:sz="4" w:space="0" w:color="auto"/>
              <w:bottom w:val="single" w:sz="4" w:space="0" w:color="auto"/>
              <w:right w:val="single" w:sz="4" w:space="0" w:color="auto"/>
            </w:tcBorders>
            <w:shd w:val="clear" w:color="auto" w:fill="auto"/>
            <w:vAlign w:val="center"/>
          </w:tcPr>
          <w:p w14:paraId="179EC916" w14:textId="77777777" w:rsidR="00FC050F" w:rsidRPr="006F2AEB" w:rsidRDefault="00804423" w:rsidP="00EB25C1">
            <w:pPr>
              <w:pStyle w:val="Paragraphedeliste"/>
              <w:widowControl w:val="0"/>
              <w:numPr>
                <w:ilvl w:val="0"/>
                <w:numId w:val="39"/>
              </w:numPr>
              <w:tabs>
                <w:tab w:val="left" w:pos="1042"/>
              </w:tabs>
              <w:spacing w:line="245" w:lineRule="exact"/>
              <w:jc w:val="both"/>
              <w:rPr>
                <w:rFonts w:ascii="Marianne Light" w:hAnsi="Marianne Light"/>
                <w:sz w:val="20"/>
                <w:szCs w:val="20"/>
              </w:rPr>
            </w:pPr>
            <w:r w:rsidRPr="006F2AEB">
              <w:rPr>
                <w:rFonts w:ascii="Marianne Light" w:hAnsi="Marianne Light"/>
                <w:sz w:val="20"/>
                <w:szCs w:val="20"/>
              </w:rPr>
              <w:t>Assimiler le cadre d’architecture existant ;</w:t>
            </w:r>
          </w:p>
          <w:p w14:paraId="41951374" w14:textId="77777777" w:rsidR="00FC050F" w:rsidRPr="006F2AEB" w:rsidRDefault="00804423" w:rsidP="00EB25C1">
            <w:pPr>
              <w:pStyle w:val="Paragraphedeliste"/>
              <w:widowControl w:val="0"/>
              <w:numPr>
                <w:ilvl w:val="0"/>
                <w:numId w:val="39"/>
              </w:numPr>
              <w:tabs>
                <w:tab w:val="left" w:pos="1042"/>
              </w:tabs>
              <w:spacing w:line="245" w:lineRule="exact"/>
              <w:jc w:val="both"/>
              <w:rPr>
                <w:rFonts w:ascii="Marianne Light" w:hAnsi="Marianne Light"/>
                <w:sz w:val="20"/>
                <w:szCs w:val="20"/>
              </w:rPr>
            </w:pPr>
            <w:r w:rsidRPr="006F2AEB">
              <w:rPr>
                <w:rFonts w:ascii="Marianne Light" w:hAnsi="Marianne Light"/>
                <w:sz w:val="20"/>
                <w:szCs w:val="20"/>
              </w:rPr>
              <w:t>Identifier les services et produits pouvant répondre aux exigences fonctionnelles et techniques ;</w:t>
            </w:r>
          </w:p>
          <w:p w14:paraId="0F182767" w14:textId="77777777" w:rsidR="00FC050F" w:rsidRPr="006F2AEB" w:rsidRDefault="00804423" w:rsidP="00EB25C1">
            <w:pPr>
              <w:pStyle w:val="Paragraphedeliste"/>
              <w:widowControl w:val="0"/>
              <w:numPr>
                <w:ilvl w:val="0"/>
                <w:numId w:val="39"/>
              </w:numPr>
              <w:tabs>
                <w:tab w:val="left" w:pos="1042"/>
              </w:tabs>
              <w:spacing w:line="245" w:lineRule="exact"/>
              <w:jc w:val="both"/>
              <w:rPr>
                <w:rFonts w:ascii="Marianne Light" w:hAnsi="Marianne Light"/>
                <w:sz w:val="20"/>
                <w:szCs w:val="20"/>
              </w:rPr>
            </w:pPr>
            <w:r w:rsidRPr="006F2AEB">
              <w:rPr>
                <w:rFonts w:ascii="Marianne Light" w:hAnsi="Marianne Light"/>
                <w:sz w:val="20"/>
                <w:szCs w:val="20"/>
              </w:rPr>
              <w:t>Participer à la sélection de l’outillage cible ;</w:t>
            </w:r>
          </w:p>
          <w:p w14:paraId="2CAC613A" w14:textId="77777777" w:rsidR="00FC050F" w:rsidRPr="006F2AEB" w:rsidRDefault="00804423" w:rsidP="00EB25C1">
            <w:pPr>
              <w:pStyle w:val="Paragraphedeliste"/>
              <w:widowControl w:val="0"/>
              <w:numPr>
                <w:ilvl w:val="0"/>
                <w:numId w:val="39"/>
              </w:numPr>
              <w:tabs>
                <w:tab w:val="left" w:pos="1042"/>
              </w:tabs>
              <w:spacing w:line="245" w:lineRule="exact"/>
              <w:jc w:val="both"/>
              <w:rPr>
                <w:rFonts w:ascii="Marianne Light" w:hAnsi="Marianne Light"/>
                <w:sz w:val="20"/>
                <w:szCs w:val="20"/>
              </w:rPr>
            </w:pPr>
            <w:r w:rsidRPr="006F2AEB">
              <w:rPr>
                <w:rFonts w:ascii="Marianne Light" w:hAnsi="Marianne Light"/>
                <w:sz w:val="20"/>
                <w:szCs w:val="20"/>
              </w:rPr>
              <w:t>Cartographier les cinématiques de flux ;</w:t>
            </w:r>
          </w:p>
          <w:p w14:paraId="6C1ABA7F" w14:textId="77777777" w:rsidR="00FC050F" w:rsidRPr="006F2AEB" w:rsidRDefault="00804423" w:rsidP="00EB25C1">
            <w:pPr>
              <w:pStyle w:val="Paragraphedeliste"/>
              <w:widowControl w:val="0"/>
              <w:numPr>
                <w:ilvl w:val="0"/>
                <w:numId w:val="39"/>
              </w:numPr>
              <w:tabs>
                <w:tab w:val="left" w:pos="1042"/>
              </w:tabs>
              <w:spacing w:line="245" w:lineRule="exact"/>
              <w:jc w:val="both"/>
              <w:rPr>
                <w:rFonts w:ascii="Marianne Light" w:hAnsi="Marianne Light"/>
                <w:sz w:val="20"/>
                <w:szCs w:val="20"/>
              </w:rPr>
            </w:pPr>
            <w:r w:rsidRPr="006F2AEB">
              <w:rPr>
                <w:rFonts w:ascii="Marianne Light" w:hAnsi="Marianne Light"/>
                <w:sz w:val="20"/>
                <w:szCs w:val="20"/>
              </w:rPr>
              <w:t>Formaliser une réponse technique ;</w:t>
            </w:r>
          </w:p>
          <w:p w14:paraId="58717E77" w14:textId="77777777" w:rsidR="00FC050F" w:rsidRPr="006F2AEB" w:rsidRDefault="00804423" w:rsidP="00EB25C1">
            <w:pPr>
              <w:pStyle w:val="Paragraphedeliste"/>
              <w:widowControl w:val="0"/>
              <w:numPr>
                <w:ilvl w:val="0"/>
                <w:numId w:val="39"/>
              </w:numPr>
              <w:tabs>
                <w:tab w:val="left" w:pos="1042"/>
              </w:tabs>
              <w:spacing w:line="245" w:lineRule="exact"/>
              <w:jc w:val="both"/>
              <w:rPr>
                <w:rFonts w:ascii="Marianne Light" w:hAnsi="Marianne Light"/>
                <w:sz w:val="20"/>
                <w:szCs w:val="20"/>
              </w:rPr>
            </w:pPr>
            <w:r w:rsidRPr="006F2AEB">
              <w:rPr>
                <w:rFonts w:ascii="Marianne Light" w:hAnsi="Marianne Light"/>
                <w:sz w:val="20"/>
                <w:szCs w:val="20"/>
              </w:rPr>
              <w:t>Rédiger un dossier d’architecture applicatif ou technique ;</w:t>
            </w:r>
          </w:p>
          <w:p w14:paraId="150D7D77" w14:textId="77777777" w:rsidR="00FC050F" w:rsidRPr="006F2AEB" w:rsidRDefault="00804423" w:rsidP="00EB25C1">
            <w:pPr>
              <w:pStyle w:val="Paragraphedeliste"/>
              <w:widowControl w:val="0"/>
              <w:numPr>
                <w:ilvl w:val="0"/>
                <w:numId w:val="39"/>
              </w:numPr>
              <w:tabs>
                <w:tab w:val="left" w:pos="1042"/>
              </w:tabs>
              <w:spacing w:line="245" w:lineRule="exact"/>
              <w:jc w:val="both"/>
              <w:rPr>
                <w:rFonts w:ascii="Marianne Light" w:hAnsi="Marianne Light"/>
                <w:sz w:val="20"/>
                <w:szCs w:val="20"/>
              </w:rPr>
            </w:pPr>
            <w:r w:rsidRPr="006F2AEB">
              <w:rPr>
                <w:rFonts w:ascii="Marianne Light" w:hAnsi="Marianne Light"/>
                <w:sz w:val="20"/>
                <w:szCs w:val="20"/>
              </w:rPr>
              <w:t>Définir des standards techniques ;</w:t>
            </w:r>
          </w:p>
          <w:p w14:paraId="4192F6BA" w14:textId="77777777" w:rsidR="00FC050F" w:rsidRPr="006F2AEB" w:rsidRDefault="00804423" w:rsidP="00EB25C1">
            <w:pPr>
              <w:pStyle w:val="Paragraphedeliste"/>
              <w:widowControl w:val="0"/>
              <w:numPr>
                <w:ilvl w:val="0"/>
                <w:numId w:val="39"/>
              </w:numPr>
              <w:tabs>
                <w:tab w:val="left" w:pos="1042"/>
              </w:tabs>
              <w:spacing w:line="245" w:lineRule="exact"/>
              <w:jc w:val="both"/>
              <w:rPr>
                <w:rFonts w:ascii="Marianne Light" w:hAnsi="Marianne Light"/>
                <w:sz w:val="20"/>
                <w:szCs w:val="20"/>
              </w:rPr>
            </w:pPr>
            <w:r w:rsidRPr="006F2AEB">
              <w:rPr>
                <w:rFonts w:ascii="Marianne Light" w:hAnsi="Marianne Light"/>
                <w:sz w:val="20"/>
                <w:szCs w:val="20"/>
              </w:rPr>
              <w:t>Valider le dossier avec le bénéficiaire.</w:t>
            </w:r>
          </w:p>
        </w:tc>
        <w:tc>
          <w:tcPr>
            <w:tcW w:w="2829" w:type="dxa"/>
            <w:vMerge/>
            <w:tcBorders>
              <w:left w:val="single" w:sz="4" w:space="0" w:color="auto"/>
              <w:right w:val="single" w:sz="4" w:space="0" w:color="auto"/>
            </w:tcBorders>
            <w:vAlign w:val="center"/>
          </w:tcPr>
          <w:p w14:paraId="3E1015C3" w14:textId="77777777" w:rsidR="00FC050F" w:rsidRPr="006F2AEB" w:rsidRDefault="00FC050F">
            <w:pPr>
              <w:pStyle w:val="CCTP-Tableau-Puce1"/>
              <w:spacing w:before="31" w:after="31"/>
              <w:ind w:left="408" w:hanging="187"/>
              <w:rPr>
                <w:rFonts w:ascii="Marianne Light" w:hAnsi="Marianne Light"/>
                <w:szCs w:val="20"/>
              </w:rPr>
            </w:pPr>
          </w:p>
        </w:tc>
      </w:tr>
      <w:tr w:rsidR="00FC050F" w14:paraId="013B4432" w14:textId="77777777">
        <w:trPr>
          <w:trHeight w:val="399"/>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6CBBF1E1" w14:textId="77777777" w:rsidR="00FC050F" w:rsidRPr="006F2AEB" w:rsidRDefault="00804423">
            <w:pPr>
              <w:widowControl w:val="0"/>
              <w:spacing w:before="62" w:after="62"/>
              <w:ind w:right="185"/>
              <w:jc w:val="both"/>
              <w:rPr>
                <w:rFonts w:ascii="Marianne Light" w:hAnsi="Marianne Light" w:cs="Tahoma"/>
                <w:b/>
                <w:bCs/>
                <w:sz w:val="20"/>
                <w:szCs w:val="20"/>
              </w:rPr>
            </w:pPr>
            <w:r w:rsidRPr="006F2AEB">
              <w:rPr>
                <w:rFonts w:ascii="Marianne Light" w:hAnsi="Marianne Light" w:cs="Tahoma"/>
                <w:b/>
                <w:bCs/>
                <w:sz w:val="20"/>
                <w:szCs w:val="20"/>
              </w:rPr>
              <w:t>Engagements de service</w:t>
            </w:r>
          </w:p>
        </w:tc>
      </w:tr>
      <w:tr w:rsidR="004703D5" w14:paraId="75A5C57D" w14:textId="77777777">
        <w:trPr>
          <w:trHeight w:val="399"/>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4DBA0D87" w14:textId="77777777" w:rsidR="004703D5" w:rsidRPr="006F2AEB" w:rsidRDefault="004703D5">
            <w:pPr>
              <w:widowControl w:val="0"/>
              <w:spacing w:before="62" w:after="62"/>
              <w:ind w:right="185"/>
              <w:jc w:val="both"/>
              <w:rPr>
                <w:rFonts w:ascii="Marianne Light" w:hAnsi="Marianne Light" w:cs="Tahoma"/>
                <w:b/>
                <w:bCs/>
                <w:sz w:val="20"/>
                <w:szCs w:val="20"/>
              </w:rPr>
            </w:pPr>
          </w:p>
        </w:tc>
      </w:tr>
      <w:tr w:rsidR="00FC050F" w14:paraId="6555580F" w14:textId="77777777">
        <w:trPr>
          <w:trHeight w:val="453"/>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auto"/>
          </w:tcPr>
          <w:p w14:paraId="37D1A6F3" w14:textId="517726BE" w:rsidR="00817328"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 xml:space="preserve">Les engagements de service </w:t>
            </w:r>
            <w:r w:rsidR="00B97FF7" w:rsidRPr="006F2AEB">
              <w:rPr>
                <w:rFonts w:ascii="Marianne Light" w:hAnsi="Marianne Light"/>
                <w:szCs w:val="20"/>
              </w:rPr>
              <w:t xml:space="preserve">dépendent de la complexité définis </w:t>
            </w:r>
            <w:r w:rsidR="00D954A3" w:rsidRPr="006F2AEB">
              <w:rPr>
                <w:rFonts w:ascii="Marianne Light" w:hAnsi="Marianne Light"/>
                <w:szCs w:val="20"/>
              </w:rPr>
              <w:t xml:space="preserve">ci-dessous </w:t>
            </w:r>
            <w:r w:rsidR="00436914" w:rsidRPr="006F2AEB">
              <w:rPr>
                <w:rFonts w:ascii="Marianne Light" w:hAnsi="Marianne Light"/>
                <w:szCs w:val="20"/>
              </w:rPr>
              <w:t>(voir Base tarifaire)</w:t>
            </w:r>
            <w:r w:rsidR="00B97FF7" w:rsidRPr="006F2AEB">
              <w:rPr>
                <w:rFonts w:ascii="Marianne Light" w:hAnsi="Marianne Light"/>
                <w:szCs w:val="20"/>
              </w:rPr>
              <w:t> :</w:t>
            </w:r>
            <w:r w:rsidR="00B97FF7" w:rsidRPr="006F2AEB" w:rsidDel="00B97FF7">
              <w:rPr>
                <w:rFonts w:ascii="Marianne Light" w:hAnsi="Marianne Light"/>
                <w:szCs w:val="20"/>
              </w:rPr>
              <w:t xml:space="preserve"> </w:t>
            </w:r>
          </w:p>
          <w:p w14:paraId="149D06D3" w14:textId="77777777" w:rsidR="00436914" w:rsidRPr="006F2AEB" w:rsidRDefault="00436914" w:rsidP="00436914">
            <w:pPr>
              <w:pStyle w:val="CCTP-Tableau-Texte1"/>
              <w:spacing w:before="31" w:after="31"/>
              <w:jc w:val="both"/>
              <w:rPr>
                <w:rFonts w:ascii="Marianne Light" w:hAnsi="Marianne Light"/>
                <w:szCs w:val="20"/>
              </w:rPr>
            </w:pPr>
            <w:r w:rsidRPr="006F2AEB">
              <w:rPr>
                <w:rFonts w:ascii="Marianne Light" w:hAnsi="Marianne Light"/>
                <w:szCs w:val="20"/>
              </w:rPr>
              <w:t>-</w:t>
            </w:r>
            <w:r w:rsidRPr="006F2AEB">
              <w:rPr>
                <w:rFonts w:ascii="Marianne Light" w:hAnsi="Marianne Light"/>
                <w:szCs w:val="20"/>
              </w:rPr>
              <w:tab/>
              <w:t>Simple : livraison sous 2 semaines ;</w:t>
            </w:r>
          </w:p>
          <w:p w14:paraId="671B83F3" w14:textId="77777777" w:rsidR="00436914" w:rsidRPr="006F2AEB" w:rsidRDefault="00436914" w:rsidP="00436914">
            <w:pPr>
              <w:pStyle w:val="CCTP-Tableau-Texte1"/>
              <w:spacing w:before="31" w:after="31"/>
              <w:jc w:val="both"/>
              <w:rPr>
                <w:rFonts w:ascii="Marianne Light" w:hAnsi="Marianne Light"/>
                <w:szCs w:val="20"/>
              </w:rPr>
            </w:pPr>
            <w:r w:rsidRPr="006F2AEB">
              <w:rPr>
                <w:rFonts w:ascii="Marianne Light" w:hAnsi="Marianne Light"/>
                <w:szCs w:val="20"/>
              </w:rPr>
              <w:t>-</w:t>
            </w:r>
            <w:r w:rsidRPr="006F2AEB">
              <w:rPr>
                <w:rFonts w:ascii="Marianne Light" w:hAnsi="Marianne Light"/>
                <w:szCs w:val="20"/>
              </w:rPr>
              <w:tab/>
              <w:t>Moyen : livraison sous 4 semaines ;</w:t>
            </w:r>
          </w:p>
          <w:p w14:paraId="4B03ADF2" w14:textId="58D23F97" w:rsidR="00817328" w:rsidRPr="006F2AEB" w:rsidRDefault="00436914" w:rsidP="00436914">
            <w:pPr>
              <w:pStyle w:val="CCTP-Tableau-Texte1"/>
              <w:spacing w:before="31" w:after="31"/>
              <w:jc w:val="both"/>
              <w:rPr>
                <w:rFonts w:ascii="Marianne Light" w:hAnsi="Marianne Light"/>
                <w:szCs w:val="20"/>
              </w:rPr>
            </w:pPr>
            <w:r w:rsidRPr="006F2AEB">
              <w:rPr>
                <w:rFonts w:ascii="Marianne Light" w:hAnsi="Marianne Light"/>
                <w:szCs w:val="20"/>
              </w:rPr>
              <w:t>-</w:t>
            </w:r>
            <w:r w:rsidRPr="006F2AEB">
              <w:rPr>
                <w:rFonts w:ascii="Marianne Light" w:hAnsi="Marianne Light"/>
                <w:szCs w:val="20"/>
              </w:rPr>
              <w:tab/>
              <w:t>Complexe : livraison sous 5 semaines.</w:t>
            </w:r>
          </w:p>
          <w:p w14:paraId="59B3E497" w14:textId="6090F147" w:rsidR="00817328" w:rsidRPr="006F2AEB" w:rsidRDefault="00817328">
            <w:pPr>
              <w:pStyle w:val="CCTP-Tableau-Texte1"/>
              <w:spacing w:before="31" w:after="31"/>
              <w:jc w:val="both"/>
              <w:rPr>
                <w:rFonts w:ascii="Marianne Light" w:hAnsi="Marianne Light"/>
                <w:szCs w:val="20"/>
              </w:rPr>
            </w:pPr>
          </w:p>
        </w:tc>
      </w:tr>
      <w:tr w:rsidR="00FC050F" w14:paraId="6BD0412D"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16202FA3" w14:textId="77777777" w:rsidR="00FC050F" w:rsidRPr="006F2AEB" w:rsidRDefault="00804423">
            <w:pPr>
              <w:widowControl w:val="0"/>
              <w:spacing w:before="62" w:after="62"/>
              <w:ind w:right="185"/>
              <w:jc w:val="both"/>
              <w:rPr>
                <w:rFonts w:ascii="Marianne Light" w:hAnsi="Marianne Light" w:cs="Tahoma"/>
                <w:b/>
                <w:bCs/>
                <w:sz w:val="20"/>
                <w:szCs w:val="20"/>
              </w:rPr>
            </w:pPr>
            <w:r w:rsidRPr="006F2AEB">
              <w:rPr>
                <w:rFonts w:ascii="Marianne Light" w:hAnsi="Marianne Light" w:cs="Tahoma"/>
                <w:b/>
                <w:bCs/>
                <w:sz w:val="20"/>
                <w:szCs w:val="20"/>
              </w:rPr>
              <w:t>Vérifications</w:t>
            </w:r>
          </w:p>
        </w:tc>
      </w:tr>
      <w:tr w:rsidR="00FC050F" w14:paraId="42084451" w14:textId="77777777">
        <w:trPr>
          <w:trHeight w:val="260"/>
          <w:jc w:val="center"/>
        </w:trPr>
        <w:tc>
          <w:tcPr>
            <w:tcW w:w="9628" w:type="dxa"/>
            <w:gridSpan w:val="3"/>
            <w:tcBorders>
              <w:top w:val="single" w:sz="4" w:space="0" w:color="auto"/>
              <w:left w:val="single" w:sz="4" w:space="0" w:color="auto"/>
              <w:bottom w:val="single" w:sz="4" w:space="0" w:color="auto"/>
              <w:right w:val="single" w:sz="4" w:space="0" w:color="auto"/>
            </w:tcBorders>
            <w:vAlign w:val="center"/>
          </w:tcPr>
          <w:p w14:paraId="7CECFF11" w14:textId="6131367A" w:rsidR="00CA3981" w:rsidRPr="006F2AEB" w:rsidRDefault="00804423" w:rsidP="00CA3981">
            <w:pPr>
              <w:pStyle w:val="CCTP-Tableau-Texte1"/>
              <w:spacing w:before="31" w:after="31"/>
              <w:jc w:val="both"/>
              <w:rPr>
                <w:rFonts w:ascii="Marianne Light" w:hAnsi="Marianne Light"/>
                <w:szCs w:val="20"/>
              </w:rPr>
            </w:pPr>
            <w:r w:rsidRPr="006F2AEB">
              <w:rPr>
                <w:rFonts w:ascii="Marianne Light" w:hAnsi="Marianne Light"/>
                <w:szCs w:val="20"/>
              </w:rPr>
              <w:t xml:space="preserve">Les opérations de vérification sont définies au chapitre </w:t>
            </w:r>
            <w:r w:rsidRPr="006F2AEB">
              <w:rPr>
                <w:rFonts w:ascii="Marianne Light" w:hAnsi="Marianne Light"/>
                <w:szCs w:val="20"/>
              </w:rPr>
              <w:fldChar w:fldCharType="begin"/>
            </w:r>
            <w:r w:rsidRPr="006F2AEB">
              <w:rPr>
                <w:rFonts w:ascii="Marianne Light" w:hAnsi="Marianne Light"/>
                <w:szCs w:val="20"/>
              </w:rPr>
              <w:instrText xml:space="preserve"> REF _Ref3542370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6.3</w:t>
            </w:r>
            <w:r w:rsidRPr="006F2AEB">
              <w:rPr>
                <w:rFonts w:ascii="Marianne Light" w:hAnsi="Marianne Light"/>
                <w:szCs w:val="20"/>
              </w:rPr>
              <w:fldChar w:fldCharType="end"/>
            </w:r>
            <w:r w:rsidRPr="006F2AEB">
              <w:rPr>
                <w:rFonts w:ascii="Marianne Light" w:hAnsi="Marianne Light"/>
                <w:szCs w:val="20"/>
              </w:rPr>
              <w:t> : « </w:t>
            </w:r>
            <w:r w:rsidRPr="006F2AEB">
              <w:rPr>
                <w:rFonts w:ascii="Marianne Light" w:hAnsi="Marianne Light"/>
                <w:szCs w:val="20"/>
              </w:rPr>
              <w:fldChar w:fldCharType="begin"/>
            </w:r>
            <w:r w:rsidRPr="006F2AEB">
              <w:rPr>
                <w:rFonts w:ascii="Marianne Light" w:hAnsi="Marianne Light"/>
                <w:szCs w:val="20"/>
              </w:rPr>
              <w:instrText xml:space="preserve"> REF _Ref3542395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Vérifications documentaires</w:t>
            </w:r>
            <w:r w:rsidRPr="006F2AEB">
              <w:rPr>
                <w:rFonts w:ascii="Marianne Light" w:hAnsi="Marianne Light"/>
                <w:szCs w:val="20"/>
              </w:rPr>
              <w:fldChar w:fldCharType="end"/>
            </w:r>
            <w:r w:rsidRPr="006F2AEB">
              <w:rPr>
                <w:rFonts w:ascii="Marianne Light" w:hAnsi="Marianne Light"/>
                <w:szCs w:val="20"/>
              </w:rPr>
              <w:t> » avec lecture commune</w:t>
            </w:r>
            <w:r w:rsidR="00CA3981" w:rsidRPr="006F2AEB">
              <w:rPr>
                <w:rFonts w:ascii="Marianne Light" w:hAnsi="Marianne Light"/>
                <w:szCs w:val="20"/>
              </w:rPr>
              <w:t xml:space="preserve"> du CCTP</w:t>
            </w:r>
            <w:r w:rsidRPr="006F2AEB">
              <w:rPr>
                <w:rFonts w:ascii="Marianne Light" w:hAnsi="Marianne Light"/>
                <w:szCs w:val="20"/>
              </w:rPr>
              <w:t>.</w:t>
            </w:r>
            <w:r w:rsidR="00CA3981" w:rsidRPr="006F2AEB">
              <w:rPr>
                <w:rFonts w:ascii="Marianne Light" w:hAnsi="Marianne Light"/>
                <w:szCs w:val="20"/>
              </w:rPr>
              <w:t xml:space="preserve"> Des précisions sont apportées à l’article X du CCAP.</w:t>
            </w:r>
          </w:p>
          <w:p w14:paraId="2F6147B2" w14:textId="2B021E99" w:rsidR="00FC050F" w:rsidRPr="006F2AEB" w:rsidRDefault="00FC050F">
            <w:pPr>
              <w:pStyle w:val="CCTP-Tableau-Texte1"/>
              <w:spacing w:before="31" w:after="31"/>
              <w:jc w:val="both"/>
              <w:rPr>
                <w:rFonts w:ascii="Marianne Light" w:hAnsi="Marianne Light"/>
                <w:szCs w:val="20"/>
              </w:rPr>
            </w:pPr>
          </w:p>
        </w:tc>
      </w:tr>
      <w:tr w:rsidR="00FC050F" w14:paraId="565EFB67"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tcPr>
          <w:p w14:paraId="5231AA4C" w14:textId="77777777" w:rsidR="00FC050F" w:rsidRPr="006F2AEB" w:rsidRDefault="00804423">
            <w:pPr>
              <w:widowControl w:val="0"/>
              <w:spacing w:before="62" w:after="62"/>
              <w:ind w:right="185"/>
              <w:jc w:val="both"/>
              <w:rPr>
                <w:rFonts w:ascii="Marianne Light" w:hAnsi="Marianne Light" w:cs="Tahoma"/>
                <w:b/>
                <w:bCs/>
                <w:sz w:val="20"/>
                <w:szCs w:val="20"/>
              </w:rPr>
            </w:pPr>
            <w:r w:rsidRPr="006F2AEB">
              <w:rPr>
                <w:rFonts w:ascii="Marianne Light" w:hAnsi="Marianne Light" w:cs="Tahoma"/>
                <w:b/>
                <w:bCs/>
                <w:sz w:val="20"/>
                <w:szCs w:val="20"/>
              </w:rPr>
              <w:t>Base tarifaire</w:t>
            </w:r>
          </w:p>
        </w:tc>
      </w:tr>
      <w:tr w:rsidR="00FC050F" w14:paraId="447868D2" w14:textId="77777777">
        <w:trPr>
          <w:trHeight w:val="2842"/>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22DC871" w14:textId="1B296679" w:rsidR="006313E2" w:rsidRDefault="0068337F">
            <w:pPr>
              <w:pStyle w:val="CCTP-Tableau-Texte1"/>
              <w:spacing w:before="31" w:after="31"/>
              <w:rPr>
                <w:rFonts w:ascii="Marianne Light" w:hAnsi="Marianne Light"/>
                <w:szCs w:val="20"/>
              </w:rPr>
            </w:pPr>
            <w:r>
              <w:rPr>
                <w:rFonts w:ascii="Marianne Light" w:hAnsi="Marianne Light"/>
                <w:szCs w:val="20"/>
              </w:rPr>
              <w:lastRenderedPageBreak/>
              <w:t>Le prix</w:t>
            </w:r>
            <w:r w:rsidR="006313E2">
              <w:rPr>
                <w:rFonts w:ascii="Marianne Light" w:hAnsi="Marianne Light"/>
                <w:szCs w:val="20"/>
              </w:rPr>
              <w:t xml:space="preserve"> est forfaitaire.</w:t>
            </w:r>
          </w:p>
          <w:p w14:paraId="5BF5AF12" w14:textId="316F4FB3" w:rsidR="00FC050F" w:rsidRPr="006F2AEB" w:rsidRDefault="00804423">
            <w:pPr>
              <w:pStyle w:val="CCTP-Tableau-Texte1"/>
              <w:spacing w:before="31" w:after="31"/>
              <w:rPr>
                <w:rFonts w:ascii="Marianne Light" w:hAnsi="Marianne Light"/>
                <w:szCs w:val="20"/>
              </w:rPr>
            </w:pPr>
            <w:r w:rsidRPr="006F2AEB">
              <w:rPr>
                <w:rFonts w:ascii="Marianne Light" w:hAnsi="Marianne Light"/>
                <w:szCs w:val="20"/>
              </w:rPr>
              <w:t xml:space="preserve">Sa métrique est liée à la complexité, suivant les 3 niveaux suivants : </w:t>
            </w:r>
          </w:p>
          <w:tbl>
            <w:tblPr>
              <w:tblStyle w:val="Grilledutableau"/>
              <w:tblW w:w="0" w:type="auto"/>
              <w:tblLook w:val="04A0" w:firstRow="1" w:lastRow="0" w:firstColumn="1" w:lastColumn="0" w:noHBand="0" w:noVBand="1"/>
            </w:tblPr>
            <w:tblGrid>
              <w:gridCol w:w="2352"/>
              <w:gridCol w:w="2349"/>
              <w:gridCol w:w="2351"/>
              <w:gridCol w:w="2350"/>
            </w:tblGrid>
            <w:tr w:rsidR="00FC050F" w:rsidRPr="006F2AEB" w14:paraId="7E078EE1" w14:textId="77777777">
              <w:tc>
                <w:tcPr>
                  <w:tcW w:w="2355" w:type="dxa"/>
                </w:tcPr>
                <w:p w14:paraId="7B4A25E5"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Niveau de complexité</w:t>
                  </w:r>
                </w:p>
              </w:tc>
              <w:tc>
                <w:tcPr>
                  <w:tcW w:w="2355" w:type="dxa"/>
                </w:tcPr>
                <w:p w14:paraId="669CB2A8"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Simple</w:t>
                  </w:r>
                </w:p>
              </w:tc>
              <w:tc>
                <w:tcPr>
                  <w:tcW w:w="2356" w:type="dxa"/>
                </w:tcPr>
                <w:p w14:paraId="247EC999"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Moyen</w:t>
                  </w:r>
                </w:p>
              </w:tc>
              <w:tc>
                <w:tcPr>
                  <w:tcW w:w="2355" w:type="dxa"/>
                </w:tcPr>
                <w:p w14:paraId="2F08C202"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Elevé</w:t>
                  </w:r>
                </w:p>
              </w:tc>
            </w:tr>
            <w:tr w:rsidR="00FC050F" w:rsidRPr="006F2AEB" w14:paraId="63A98206" w14:textId="77777777">
              <w:tc>
                <w:tcPr>
                  <w:tcW w:w="2355" w:type="dxa"/>
                </w:tcPr>
                <w:p w14:paraId="03014ADF"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Entrants / documents de départ</w:t>
                  </w:r>
                </w:p>
              </w:tc>
              <w:tc>
                <w:tcPr>
                  <w:tcW w:w="2355" w:type="dxa"/>
                </w:tcPr>
                <w:p w14:paraId="63A20DAC" w14:textId="77777777" w:rsidR="00FC050F" w:rsidRPr="006F2AEB" w:rsidRDefault="00804423">
                  <w:pPr>
                    <w:pStyle w:val="CCTP-Tableau-Puce1"/>
                    <w:spacing w:before="31" w:after="31"/>
                    <w:rPr>
                      <w:rFonts w:ascii="Marianne Light" w:hAnsi="Marianne Light"/>
                      <w:szCs w:val="20"/>
                    </w:rPr>
                  </w:pPr>
                  <w:proofErr w:type="gramStart"/>
                  <w:r w:rsidRPr="006F2AEB">
                    <w:rPr>
                      <w:rFonts w:ascii="Marianne Light" w:hAnsi="Marianne Light"/>
                      <w:szCs w:val="20"/>
                    </w:rPr>
                    <w:t>max</w:t>
                  </w:r>
                  <w:proofErr w:type="gramEnd"/>
                  <w:r w:rsidRPr="006F2AEB">
                    <w:rPr>
                      <w:rFonts w:ascii="Marianne Light" w:hAnsi="Marianne Light"/>
                      <w:szCs w:val="20"/>
                    </w:rPr>
                    <w:t xml:space="preserve"> 2, de bonnes qualités</w:t>
                  </w:r>
                </w:p>
              </w:tc>
              <w:tc>
                <w:tcPr>
                  <w:tcW w:w="2356" w:type="dxa"/>
                </w:tcPr>
                <w:p w14:paraId="5AF37652" w14:textId="77777777" w:rsidR="00FC050F" w:rsidRPr="006F2AEB" w:rsidRDefault="00804423">
                  <w:pPr>
                    <w:pStyle w:val="CCTP-Tableau-Puce1"/>
                    <w:spacing w:before="31" w:after="31"/>
                    <w:rPr>
                      <w:rFonts w:ascii="Marianne Light" w:hAnsi="Marianne Light"/>
                      <w:szCs w:val="20"/>
                    </w:rPr>
                  </w:pPr>
                  <w:proofErr w:type="gramStart"/>
                  <w:r w:rsidRPr="006F2AEB">
                    <w:rPr>
                      <w:rFonts w:ascii="Marianne Light" w:hAnsi="Marianne Light"/>
                      <w:szCs w:val="20"/>
                    </w:rPr>
                    <w:t>max</w:t>
                  </w:r>
                  <w:proofErr w:type="gramEnd"/>
                  <w:r w:rsidRPr="006F2AEB">
                    <w:rPr>
                      <w:rFonts w:ascii="Marianne Light" w:hAnsi="Marianne Light"/>
                      <w:szCs w:val="20"/>
                    </w:rPr>
                    <w:t xml:space="preserve"> 3, de qualités moyennes</w:t>
                  </w:r>
                </w:p>
              </w:tc>
              <w:tc>
                <w:tcPr>
                  <w:tcW w:w="2355" w:type="dxa"/>
                </w:tcPr>
                <w:p w14:paraId="490F1BC7" w14:textId="77777777" w:rsidR="00FC050F" w:rsidRPr="006F2AEB" w:rsidRDefault="00804423">
                  <w:pPr>
                    <w:pStyle w:val="CCTP-Tableau-Puce1"/>
                    <w:spacing w:before="31" w:after="31"/>
                    <w:rPr>
                      <w:rFonts w:ascii="Marianne Light" w:hAnsi="Marianne Light"/>
                      <w:szCs w:val="20"/>
                    </w:rPr>
                  </w:pPr>
                  <w:proofErr w:type="gramStart"/>
                  <w:r w:rsidRPr="006F2AEB">
                    <w:rPr>
                      <w:rFonts w:ascii="Marianne Light" w:hAnsi="Marianne Light"/>
                      <w:szCs w:val="20"/>
                    </w:rPr>
                    <w:t>max</w:t>
                  </w:r>
                  <w:proofErr w:type="gramEnd"/>
                  <w:r w:rsidRPr="006F2AEB">
                    <w:rPr>
                      <w:rFonts w:ascii="Marianne Light" w:hAnsi="Marianne Light"/>
                      <w:szCs w:val="20"/>
                    </w:rPr>
                    <w:t xml:space="preserve"> 4, de qualités moyennes</w:t>
                  </w:r>
                </w:p>
              </w:tc>
            </w:tr>
            <w:tr w:rsidR="00FC050F" w:rsidRPr="006F2AEB" w14:paraId="5DD260C3" w14:textId="77777777">
              <w:trPr>
                <w:trHeight w:val="325"/>
              </w:trPr>
              <w:tc>
                <w:tcPr>
                  <w:tcW w:w="2355" w:type="dxa"/>
                </w:tcPr>
                <w:p w14:paraId="78EE0D1F" w14:textId="10E763C1" w:rsidR="00FC050F" w:rsidRPr="006F2AEB" w:rsidRDefault="00506B7D">
                  <w:pPr>
                    <w:pStyle w:val="CCTP-Tableau-Puce1"/>
                    <w:spacing w:before="31" w:after="31"/>
                    <w:rPr>
                      <w:rFonts w:ascii="Marianne Light" w:hAnsi="Marianne Light"/>
                      <w:szCs w:val="20"/>
                    </w:rPr>
                  </w:pPr>
                  <w:r w:rsidRPr="006F2AEB">
                    <w:rPr>
                      <w:rFonts w:ascii="Marianne Light" w:hAnsi="Marianne Light"/>
                      <w:szCs w:val="20"/>
                    </w:rPr>
                    <w:t>Nb d’ateliers nécessaires</w:t>
                  </w:r>
                </w:p>
              </w:tc>
              <w:tc>
                <w:tcPr>
                  <w:tcW w:w="2355" w:type="dxa"/>
                </w:tcPr>
                <w:p w14:paraId="5F7A6282" w14:textId="76A1177F" w:rsidR="00FC050F" w:rsidRPr="006F2AEB" w:rsidRDefault="00506B7D">
                  <w:pPr>
                    <w:pStyle w:val="CCTP-Tableau-Puce1"/>
                    <w:spacing w:before="31" w:after="31"/>
                    <w:rPr>
                      <w:rFonts w:ascii="Marianne Light" w:hAnsi="Marianne Light"/>
                      <w:szCs w:val="20"/>
                    </w:rPr>
                  </w:pPr>
                  <w:r w:rsidRPr="006F2AEB">
                    <w:rPr>
                      <w:rFonts w:ascii="Marianne Light" w:hAnsi="Marianne Light"/>
                      <w:szCs w:val="20"/>
                    </w:rPr>
                    <w:t>Jusqu’à 3 ateliers</w:t>
                  </w:r>
                </w:p>
              </w:tc>
              <w:tc>
                <w:tcPr>
                  <w:tcW w:w="2356" w:type="dxa"/>
                </w:tcPr>
                <w:p w14:paraId="752205FE" w14:textId="439EC9D5" w:rsidR="00FC050F" w:rsidRPr="006F2AEB" w:rsidRDefault="00506B7D">
                  <w:pPr>
                    <w:pStyle w:val="CCTP-Tableau-Puce1"/>
                    <w:spacing w:before="31" w:after="31"/>
                    <w:rPr>
                      <w:rFonts w:ascii="Marianne Light" w:hAnsi="Marianne Light"/>
                      <w:szCs w:val="20"/>
                    </w:rPr>
                  </w:pPr>
                  <w:r w:rsidRPr="006F2AEB">
                    <w:rPr>
                      <w:rFonts w:ascii="Marianne Light" w:hAnsi="Marianne Light"/>
                      <w:szCs w:val="20"/>
                    </w:rPr>
                    <w:t>Jusqu’à 6 ateliers</w:t>
                  </w:r>
                </w:p>
              </w:tc>
              <w:tc>
                <w:tcPr>
                  <w:tcW w:w="2355" w:type="dxa"/>
                </w:tcPr>
                <w:p w14:paraId="354CC946" w14:textId="6BA6B9A8" w:rsidR="00FC050F" w:rsidRPr="006F2AEB" w:rsidRDefault="00506B7D">
                  <w:pPr>
                    <w:pStyle w:val="CCTP-Tableau-Puce1"/>
                    <w:spacing w:before="31" w:after="31"/>
                    <w:rPr>
                      <w:rFonts w:ascii="Marianne Light" w:hAnsi="Marianne Light"/>
                      <w:szCs w:val="20"/>
                    </w:rPr>
                  </w:pPr>
                  <w:r w:rsidRPr="006F2AEB">
                    <w:rPr>
                      <w:rFonts w:ascii="Marianne Light" w:hAnsi="Marianne Light"/>
                      <w:szCs w:val="20"/>
                    </w:rPr>
                    <w:t>Jusqu’à 10 ateliers</w:t>
                  </w:r>
                </w:p>
              </w:tc>
            </w:tr>
            <w:tr w:rsidR="00FC050F" w:rsidRPr="006F2AEB" w14:paraId="57022529" w14:textId="77777777">
              <w:tc>
                <w:tcPr>
                  <w:tcW w:w="2355" w:type="dxa"/>
                </w:tcPr>
                <w:p w14:paraId="6AD70CFA"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Nb de scénario étudiés</w:t>
                  </w:r>
                </w:p>
              </w:tc>
              <w:tc>
                <w:tcPr>
                  <w:tcW w:w="2355" w:type="dxa"/>
                </w:tcPr>
                <w:p w14:paraId="5719C17D" w14:textId="74CFF508"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Max </w:t>
                  </w:r>
                  <w:r w:rsidR="00A008C5">
                    <w:rPr>
                      <w:rFonts w:ascii="Marianne Light" w:hAnsi="Marianne Light"/>
                      <w:szCs w:val="20"/>
                    </w:rPr>
                    <w:t>3</w:t>
                  </w:r>
                  <w:r w:rsidR="00A008C5" w:rsidRPr="006F2AEB">
                    <w:rPr>
                      <w:rFonts w:ascii="Marianne Light" w:hAnsi="Marianne Light"/>
                      <w:szCs w:val="20"/>
                    </w:rPr>
                    <w:t xml:space="preserve"> </w:t>
                  </w:r>
                </w:p>
              </w:tc>
              <w:tc>
                <w:tcPr>
                  <w:tcW w:w="2356" w:type="dxa"/>
                </w:tcPr>
                <w:p w14:paraId="1220BD31"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Max 4</w:t>
                  </w:r>
                </w:p>
              </w:tc>
              <w:tc>
                <w:tcPr>
                  <w:tcW w:w="2355" w:type="dxa"/>
                </w:tcPr>
                <w:p w14:paraId="0D06C00B" w14:textId="77777777" w:rsidR="00FC050F" w:rsidRPr="006F2AEB" w:rsidRDefault="00804423">
                  <w:pPr>
                    <w:pStyle w:val="CCTP-Tableau-Puce1"/>
                    <w:tabs>
                      <w:tab w:val="center" w:pos="1070"/>
                    </w:tabs>
                    <w:spacing w:before="31" w:after="31"/>
                    <w:rPr>
                      <w:rFonts w:ascii="Marianne Light" w:hAnsi="Marianne Light"/>
                      <w:szCs w:val="20"/>
                    </w:rPr>
                  </w:pPr>
                  <w:r w:rsidRPr="006F2AEB">
                    <w:rPr>
                      <w:rFonts w:ascii="Marianne Light" w:hAnsi="Marianne Light"/>
                      <w:szCs w:val="20"/>
                    </w:rPr>
                    <w:t xml:space="preserve">Max 5 </w:t>
                  </w:r>
                </w:p>
              </w:tc>
            </w:tr>
          </w:tbl>
          <w:p w14:paraId="08587475" w14:textId="77777777" w:rsidR="00FC050F" w:rsidRPr="00B15E98" w:rsidRDefault="00FC050F">
            <w:pPr>
              <w:pStyle w:val="CCTP-Tableau-Puce1"/>
              <w:spacing w:before="31" w:after="31"/>
              <w:jc w:val="both"/>
              <w:rPr>
                <w:rFonts w:ascii="Marianne Light" w:hAnsi="Marianne Light"/>
                <w:szCs w:val="20"/>
              </w:rPr>
            </w:pPr>
          </w:p>
        </w:tc>
      </w:tr>
    </w:tbl>
    <w:p w14:paraId="543DCB28" w14:textId="77777777" w:rsidR="00FC050F" w:rsidRDefault="00FC050F">
      <w:pPr>
        <w:pStyle w:val="CCTP-Texte1"/>
        <w:rPr>
          <w:rFonts w:asciiTheme="majorHAnsi" w:hAnsiTheme="majorHAnsi"/>
        </w:rPr>
      </w:pPr>
      <w:bookmarkStart w:id="393" w:name="_Ref81980036"/>
    </w:p>
    <w:p w14:paraId="61A7926C" w14:textId="69B0B777" w:rsidR="00FC050F" w:rsidRPr="006F2AEB" w:rsidRDefault="000117B5">
      <w:pPr>
        <w:pStyle w:val="CCTP-Titre2"/>
        <w:tabs>
          <w:tab w:val="left" w:pos="7097"/>
        </w:tabs>
        <w:rPr>
          <w:rFonts w:ascii="Marianne Light" w:hAnsi="Marianne Light"/>
        </w:rPr>
      </w:pPr>
      <w:bookmarkStart w:id="394" w:name="_Ref83210095"/>
      <w:bookmarkStart w:id="395" w:name="_Toc203658972"/>
      <w:bookmarkStart w:id="396" w:name="_Toc213338439"/>
      <w:r w:rsidRPr="000117B5">
        <w:rPr>
          <w:rFonts w:ascii="Marianne Light" w:eastAsiaTheme="minorEastAsia" w:hAnsi="Marianne Light" w:cstheme="minorBidi"/>
        </w:rPr>
        <w:t>UO5.5.6-ASSCICD</w:t>
      </w:r>
      <w:r>
        <w:rPr>
          <w:rFonts w:ascii="Marianne Light" w:eastAsiaTheme="minorEastAsia" w:hAnsi="Marianne Light" w:cstheme="minorBidi"/>
        </w:rPr>
        <w:t xml:space="preserve"> - </w:t>
      </w:r>
      <w:r w:rsidR="00804423" w:rsidRPr="006F2AEB">
        <w:rPr>
          <w:rFonts w:ascii="Marianne Light" w:eastAsiaTheme="minorEastAsia" w:hAnsi="Marianne Light" w:cstheme="minorBidi"/>
        </w:rPr>
        <w:t>Assistance à la mise à disposition / exploitation de la plateforme de développement et d’intégration continue</w:t>
      </w:r>
      <w:bookmarkEnd w:id="393"/>
      <w:bookmarkEnd w:id="394"/>
      <w:bookmarkEnd w:id="395"/>
      <w:bookmarkEnd w:id="39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2"/>
        <w:gridCol w:w="5959"/>
        <w:gridCol w:w="2687"/>
      </w:tblGrid>
      <w:tr w:rsidR="00FC050F" w14:paraId="19E53CAF"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74A931B7"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Définition globale de l’activité</w:t>
            </w:r>
          </w:p>
        </w:tc>
      </w:tr>
      <w:tr w:rsidR="00FC050F" w14:paraId="007BC689"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0A55BB27" w14:textId="77777777" w:rsidR="00FC050F" w:rsidRPr="006F2AEB" w:rsidRDefault="00804423">
            <w:pPr>
              <w:pStyle w:val="Corpsdetexte"/>
              <w:spacing w:before="71"/>
              <w:ind w:right="816"/>
              <w:jc w:val="both"/>
              <w:rPr>
                <w:rFonts w:ascii="Marianne Light" w:hAnsi="Marianne Light"/>
                <w:sz w:val="20"/>
                <w:szCs w:val="20"/>
              </w:rPr>
            </w:pPr>
            <w:r w:rsidRPr="006F2AEB">
              <w:rPr>
                <w:rFonts w:ascii="Marianne Light" w:hAnsi="Marianne Light"/>
                <w:sz w:val="20"/>
                <w:szCs w:val="20"/>
              </w:rPr>
              <w:t xml:space="preserve">Le titulaire doit assurer l'installation et le maintien en condition opérationnelle des différents environnements de l’équipe projet (plates-formes de développement, d’intégration ou de recette usine). </w:t>
            </w:r>
          </w:p>
          <w:p w14:paraId="15F975C7" w14:textId="2AEF1806" w:rsidR="00FC050F" w:rsidRPr="006F2AEB" w:rsidRDefault="00804423">
            <w:pPr>
              <w:pStyle w:val="Corpsdetexte"/>
              <w:spacing w:before="71"/>
              <w:ind w:right="816"/>
              <w:jc w:val="both"/>
              <w:rPr>
                <w:rFonts w:ascii="Marianne Light" w:hAnsi="Marianne Light"/>
                <w:sz w:val="20"/>
                <w:szCs w:val="20"/>
              </w:rPr>
            </w:pPr>
            <w:r w:rsidRPr="006F2AEB">
              <w:rPr>
                <w:rFonts w:ascii="Marianne Light" w:hAnsi="Marianne Light"/>
                <w:sz w:val="20"/>
                <w:szCs w:val="20"/>
              </w:rPr>
              <w:t>Cette unité d’œuvre couvre l’exploitation des environnements projet et inclu</w:t>
            </w:r>
            <w:r w:rsidR="00833F62" w:rsidRPr="006F2AEB">
              <w:rPr>
                <w:rFonts w:ascii="Marianne Light" w:hAnsi="Marianne Light"/>
                <w:sz w:val="20"/>
                <w:szCs w:val="20"/>
              </w:rPr>
              <w:t>t</w:t>
            </w:r>
            <w:r w:rsidRPr="006F2AEB">
              <w:rPr>
                <w:rFonts w:ascii="Marianne Light" w:hAnsi="Marianne Light"/>
                <w:sz w:val="20"/>
                <w:szCs w:val="20"/>
              </w:rPr>
              <w:t xml:space="preserve"> les scripts d’automatisation qui concerne les couches basses, à savoir la création et la configuration des VM et l'installation automatisée des OS associés.</w:t>
            </w:r>
          </w:p>
          <w:p w14:paraId="1E280606" w14:textId="77777777" w:rsidR="00FC050F" w:rsidRPr="006F2AEB" w:rsidRDefault="00804423">
            <w:pPr>
              <w:pStyle w:val="Corpsdetexte"/>
              <w:ind w:right="816"/>
              <w:jc w:val="both"/>
              <w:rPr>
                <w:rFonts w:ascii="Marianne Light" w:hAnsi="Marianne Light"/>
                <w:sz w:val="20"/>
                <w:szCs w:val="20"/>
              </w:rPr>
            </w:pPr>
            <w:r w:rsidRPr="006F2AEB">
              <w:rPr>
                <w:rFonts w:ascii="Marianne Light" w:hAnsi="Marianne Light"/>
                <w:sz w:val="20"/>
                <w:szCs w:val="20"/>
              </w:rPr>
              <w:t>La réalisation des scripts d’automatisation du déploiement, d’installation et de mise à jour du projet relève également du titulaire. Les procédures liées à l’exploitabilité du projet seront mises en place de façon progressive et commenceront lors de la phase de démarrage.</w:t>
            </w:r>
          </w:p>
        </w:tc>
      </w:tr>
      <w:tr w:rsidR="00FC050F" w14:paraId="61A3236B"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277C2BA5"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Description générale de l’activité</w:t>
            </w:r>
          </w:p>
        </w:tc>
      </w:tr>
      <w:tr w:rsidR="00FC050F" w14:paraId="1F98117B" w14:textId="77777777">
        <w:trPr>
          <w:trHeight w:val="150"/>
          <w:jc w:val="center"/>
        </w:trPr>
        <w:tc>
          <w:tcPr>
            <w:tcW w:w="982" w:type="dxa"/>
            <w:tcBorders>
              <w:top w:val="single" w:sz="4" w:space="0" w:color="auto"/>
              <w:left w:val="single" w:sz="4" w:space="0" w:color="auto"/>
              <w:bottom w:val="single" w:sz="4" w:space="0" w:color="auto"/>
              <w:right w:val="single" w:sz="4" w:space="0" w:color="auto"/>
            </w:tcBorders>
            <w:shd w:val="clear" w:color="auto" w:fill="D9D9D9"/>
          </w:tcPr>
          <w:p w14:paraId="4A92BA57" w14:textId="77777777" w:rsidR="00FC050F" w:rsidRPr="006F2AEB" w:rsidRDefault="00804423">
            <w:pPr>
              <w:keepLines/>
              <w:widowControl w:val="0"/>
              <w:spacing w:before="62" w:after="62"/>
              <w:rPr>
                <w:rFonts w:ascii="Marianne Light" w:hAnsi="Marianne Light"/>
                <w:bCs/>
                <w:sz w:val="20"/>
                <w:szCs w:val="20"/>
              </w:rPr>
            </w:pPr>
            <w:r w:rsidRPr="006F2AEB">
              <w:rPr>
                <w:rFonts w:ascii="Marianne Light" w:hAnsi="Marianne Light"/>
                <w:bCs/>
                <w:sz w:val="20"/>
                <w:szCs w:val="20"/>
              </w:rPr>
              <w:t>Phases</w:t>
            </w:r>
          </w:p>
        </w:tc>
        <w:tc>
          <w:tcPr>
            <w:tcW w:w="5959" w:type="dxa"/>
            <w:tcBorders>
              <w:top w:val="single" w:sz="4" w:space="0" w:color="auto"/>
              <w:left w:val="single" w:sz="4" w:space="0" w:color="auto"/>
              <w:bottom w:val="single" w:sz="4" w:space="0" w:color="auto"/>
              <w:right w:val="single" w:sz="4" w:space="0" w:color="auto"/>
            </w:tcBorders>
            <w:shd w:val="clear" w:color="auto" w:fill="D9D9D9"/>
          </w:tcPr>
          <w:p w14:paraId="7A038480" w14:textId="61F1CBA6" w:rsidR="00FC050F" w:rsidRPr="006F2AEB" w:rsidRDefault="00593FA6">
            <w:pPr>
              <w:keepLines/>
              <w:widowControl w:val="0"/>
              <w:spacing w:before="62" w:after="62"/>
              <w:rPr>
                <w:rFonts w:ascii="Marianne Light" w:hAnsi="Marianne Light"/>
                <w:bCs/>
                <w:sz w:val="20"/>
                <w:szCs w:val="20"/>
              </w:rPr>
            </w:pPr>
            <w:r w:rsidRPr="006F2AEB">
              <w:rPr>
                <w:rFonts w:ascii="Marianne Light" w:hAnsi="Marianne Light"/>
                <w:bCs/>
                <w:sz w:val="20"/>
                <w:szCs w:val="20"/>
              </w:rPr>
              <w:t xml:space="preserve">Prestations </w:t>
            </w:r>
          </w:p>
        </w:tc>
        <w:tc>
          <w:tcPr>
            <w:tcW w:w="2687" w:type="dxa"/>
            <w:tcBorders>
              <w:top w:val="single" w:sz="4" w:space="0" w:color="auto"/>
              <w:left w:val="single" w:sz="4" w:space="0" w:color="auto"/>
              <w:bottom w:val="single" w:sz="4" w:space="0" w:color="auto"/>
              <w:right w:val="single" w:sz="4" w:space="0" w:color="auto"/>
            </w:tcBorders>
            <w:shd w:val="clear" w:color="auto" w:fill="D9D9D9"/>
          </w:tcPr>
          <w:p w14:paraId="73FF2E17" w14:textId="77777777" w:rsidR="00FC050F" w:rsidRPr="006F2AEB" w:rsidRDefault="00804423">
            <w:pPr>
              <w:keepLines/>
              <w:widowControl w:val="0"/>
              <w:spacing w:before="62" w:after="62"/>
              <w:rPr>
                <w:rFonts w:ascii="Marianne Light" w:hAnsi="Marianne Light"/>
                <w:bCs/>
                <w:sz w:val="20"/>
                <w:szCs w:val="20"/>
              </w:rPr>
            </w:pPr>
            <w:r w:rsidRPr="006F2AEB">
              <w:rPr>
                <w:rFonts w:ascii="Marianne Light" w:hAnsi="Marianne Light"/>
                <w:bCs/>
                <w:sz w:val="20"/>
                <w:szCs w:val="20"/>
              </w:rPr>
              <w:t>Livrables</w:t>
            </w:r>
          </w:p>
        </w:tc>
      </w:tr>
      <w:tr w:rsidR="00FC050F" w14:paraId="1C5D419F" w14:textId="77777777">
        <w:trPr>
          <w:trHeight w:val="150"/>
          <w:jc w:val="center"/>
        </w:trPr>
        <w:tc>
          <w:tcPr>
            <w:tcW w:w="982" w:type="dxa"/>
            <w:vMerge w:val="restart"/>
            <w:tcBorders>
              <w:left w:val="single" w:sz="4" w:space="0" w:color="auto"/>
              <w:right w:val="single" w:sz="4" w:space="0" w:color="auto"/>
            </w:tcBorders>
            <w:vAlign w:val="center"/>
          </w:tcPr>
          <w:p w14:paraId="27E36F88" w14:textId="77777777" w:rsidR="00FC050F" w:rsidRPr="006F2AEB" w:rsidRDefault="00804423">
            <w:pPr>
              <w:pStyle w:val="CCTP-Tableau-Texte1"/>
              <w:spacing w:before="31" w:after="31"/>
              <w:jc w:val="center"/>
              <w:rPr>
                <w:rFonts w:ascii="Marianne Light" w:hAnsi="Marianne Light"/>
                <w:szCs w:val="20"/>
              </w:rPr>
            </w:pPr>
            <w:r w:rsidRPr="006F2AEB">
              <w:rPr>
                <w:rFonts w:ascii="Marianne Light" w:hAnsi="Marianne Light"/>
                <w:szCs w:val="20"/>
              </w:rPr>
              <w:t>1</w:t>
            </w:r>
          </w:p>
        </w:tc>
        <w:tc>
          <w:tcPr>
            <w:tcW w:w="5959" w:type="dxa"/>
            <w:tcBorders>
              <w:top w:val="single" w:sz="4" w:space="0" w:color="auto"/>
              <w:left w:val="single" w:sz="4" w:space="0" w:color="auto"/>
              <w:bottom w:val="single" w:sz="4" w:space="0" w:color="auto"/>
              <w:right w:val="single" w:sz="4" w:space="0" w:color="auto"/>
            </w:tcBorders>
            <w:shd w:val="clear" w:color="auto" w:fill="F2F2F2"/>
            <w:vAlign w:val="center"/>
          </w:tcPr>
          <w:p w14:paraId="5B3A71B2"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Assistance</w:t>
            </w:r>
          </w:p>
        </w:tc>
        <w:tc>
          <w:tcPr>
            <w:tcW w:w="2687" w:type="dxa"/>
            <w:vMerge w:val="restart"/>
            <w:tcBorders>
              <w:left w:val="single" w:sz="4" w:space="0" w:color="auto"/>
              <w:right w:val="single" w:sz="4" w:space="0" w:color="auto"/>
            </w:tcBorders>
            <w:vAlign w:val="center"/>
          </w:tcPr>
          <w:p w14:paraId="6C28A9D4" w14:textId="77777777" w:rsidR="00FC050F" w:rsidRPr="006F2AEB" w:rsidRDefault="00804423" w:rsidP="00EB25C1">
            <w:pPr>
              <w:pStyle w:val="Paragraphedeliste"/>
              <w:widowControl w:val="0"/>
              <w:numPr>
                <w:ilvl w:val="0"/>
                <w:numId w:val="39"/>
              </w:numPr>
              <w:tabs>
                <w:tab w:val="left" w:pos="1042"/>
              </w:tabs>
              <w:spacing w:line="260" w:lineRule="exact"/>
              <w:contextualSpacing w:val="0"/>
              <w:jc w:val="both"/>
              <w:rPr>
                <w:rFonts w:ascii="Marianne Light" w:hAnsi="Marianne Light"/>
                <w:sz w:val="20"/>
                <w:szCs w:val="20"/>
              </w:rPr>
            </w:pPr>
            <w:r w:rsidRPr="006F2AEB">
              <w:rPr>
                <w:rFonts w:ascii="Marianne Light" w:hAnsi="Marianne Light"/>
                <w:sz w:val="20"/>
                <w:szCs w:val="20"/>
              </w:rPr>
              <w:t>Mise</w:t>
            </w:r>
            <w:r w:rsidRPr="006F2AEB">
              <w:rPr>
                <w:rFonts w:ascii="Marianne Light" w:hAnsi="Marianne Light"/>
                <w:spacing w:val="-5"/>
                <w:sz w:val="20"/>
                <w:szCs w:val="20"/>
              </w:rPr>
              <w:t xml:space="preserve"> </w:t>
            </w:r>
            <w:r w:rsidRPr="006F2AEB">
              <w:rPr>
                <w:rFonts w:ascii="Marianne Light" w:hAnsi="Marianne Light"/>
                <w:sz w:val="20"/>
                <w:szCs w:val="20"/>
              </w:rPr>
              <w:t>à</w:t>
            </w:r>
            <w:r w:rsidRPr="006F2AEB">
              <w:rPr>
                <w:rFonts w:ascii="Marianne Light" w:hAnsi="Marianne Light"/>
                <w:spacing w:val="-5"/>
                <w:sz w:val="20"/>
                <w:szCs w:val="20"/>
              </w:rPr>
              <w:t xml:space="preserve"> </w:t>
            </w:r>
            <w:r w:rsidRPr="006F2AEB">
              <w:rPr>
                <w:rFonts w:ascii="Marianne Light" w:hAnsi="Marianne Light"/>
                <w:sz w:val="20"/>
                <w:szCs w:val="20"/>
              </w:rPr>
              <w:t>disposition</w:t>
            </w:r>
            <w:r w:rsidRPr="006F2AEB">
              <w:rPr>
                <w:rFonts w:ascii="Marianne Light" w:hAnsi="Marianne Light"/>
                <w:spacing w:val="-3"/>
                <w:sz w:val="20"/>
                <w:szCs w:val="20"/>
              </w:rPr>
              <w:t xml:space="preserve"> </w:t>
            </w:r>
            <w:r w:rsidRPr="006F2AEB">
              <w:rPr>
                <w:rFonts w:ascii="Marianne Light" w:hAnsi="Marianne Light"/>
                <w:sz w:val="20"/>
                <w:szCs w:val="20"/>
              </w:rPr>
              <w:t>de</w:t>
            </w:r>
            <w:r w:rsidRPr="006F2AEB">
              <w:rPr>
                <w:rFonts w:ascii="Marianne Light" w:hAnsi="Marianne Light"/>
                <w:spacing w:val="-3"/>
                <w:sz w:val="20"/>
                <w:szCs w:val="20"/>
              </w:rPr>
              <w:t xml:space="preserve"> </w:t>
            </w:r>
            <w:r w:rsidRPr="006F2AEB">
              <w:rPr>
                <w:rFonts w:ascii="Marianne Light" w:hAnsi="Marianne Light"/>
                <w:sz w:val="20"/>
                <w:szCs w:val="20"/>
              </w:rPr>
              <w:t>la</w:t>
            </w:r>
            <w:r w:rsidRPr="006F2AEB">
              <w:rPr>
                <w:rFonts w:ascii="Marianne Light" w:hAnsi="Marianne Light"/>
                <w:spacing w:val="-3"/>
                <w:sz w:val="20"/>
                <w:szCs w:val="20"/>
              </w:rPr>
              <w:t xml:space="preserve"> </w:t>
            </w:r>
            <w:r w:rsidRPr="006F2AEB">
              <w:rPr>
                <w:rFonts w:ascii="Marianne Light" w:hAnsi="Marianne Light"/>
                <w:sz w:val="20"/>
                <w:szCs w:val="20"/>
              </w:rPr>
              <w:t>plateforme</w:t>
            </w:r>
            <w:r w:rsidRPr="006F2AEB">
              <w:rPr>
                <w:rFonts w:ascii="Marianne Light" w:hAnsi="Marianne Light"/>
                <w:spacing w:val="-5"/>
                <w:sz w:val="20"/>
                <w:szCs w:val="20"/>
              </w:rPr>
              <w:t xml:space="preserve"> </w:t>
            </w:r>
            <w:r w:rsidRPr="006F2AEB">
              <w:rPr>
                <w:rFonts w:ascii="Marianne Light" w:hAnsi="Marianne Light"/>
                <w:sz w:val="20"/>
                <w:szCs w:val="20"/>
              </w:rPr>
              <w:t>accessible</w:t>
            </w:r>
            <w:r w:rsidRPr="006F2AEB">
              <w:rPr>
                <w:rFonts w:ascii="Marianne Light" w:hAnsi="Marianne Light"/>
                <w:spacing w:val="-4"/>
                <w:sz w:val="20"/>
                <w:szCs w:val="20"/>
              </w:rPr>
              <w:t xml:space="preserve"> </w:t>
            </w:r>
            <w:r w:rsidRPr="006F2AEB">
              <w:rPr>
                <w:rFonts w:ascii="Marianne Light" w:hAnsi="Marianne Light"/>
                <w:sz w:val="20"/>
                <w:szCs w:val="20"/>
              </w:rPr>
              <w:t>selon</w:t>
            </w:r>
            <w:r w:rsidRPr="006F2AEB">
              <w:rPr>
                <w:rFonts w:ascii="Marianne Light" w:hAnsi="Marianne Light"/>
                <w:spacing w:val="-5"/>
                <w:sz w:val="20"/>
                <w:szCs w:val="20"/>
              </w:rPr>
              <w:t xml:space="preserve"> </w:t>
            </w:r>
            <w:r w:rsidRPr="006F2AEB">
              <w:rPr>
                <w:rFonts w:ascii="Marianne Light" w:hAnsi="Marianne Light"/>
                <w:sz w:val="20"/>
                <w:szCs w:val="20"/>
              </w:rPr>
              <w:t>des</w:t>
            </w:r>
            <w:r w:rsidRPr="006F2AEB">
              <w:rPr>
                <w:rFonts w:ascii="Marianne Light" w:hAnsi="Marianne Light"/>
                <w:spacing w:val="-3"/>
                <w:sz w:val="20"/>
                <w:szCs w:val="20"/>
              </w:rPr>
              <w:t xml:space="preserve"> </w:t>
            </w:r>
            <w:r w:rsidRPr="006F2AEB">
              <w:rPr>
                <w:rFonts w:ascii="Marianne Light" w:hAnsi="Marianne Light"/>
                <w:sz w:val="20"/>
                <w:szCs w:val="20"/>
              </w:rPr>
              <w:t>droits</w:t>
            </w:r>
            <w:r w:rsidRPr="006F2AEB">
              <w:rPr>
                <w:rFonts w:ascii="Marianne Light" w:hAnsi="Marianne Light"/>
                <w:spacing w:val="-4"/>
                <w:sz w:val="20"/>
                <w:szCs w:val="20"/>
              </w:rPr>
              <w:t xml:space="preserve"> </w:t>
            </w:r>
            <w:r w:rsidRPr="006F2AEB">
              <w:rPr>
                <w:rFonts w:ascii="Marianne Light" w:hAnsi="Marianne Light"/>
                <w:sz w:val="20"/>
                <w:szCs w:val="20"/>
              </w:rPr>
              <w:t>à</w:t>
            </w:r>
            <w:r w:rsidRPr="006F2AEB">
              <w:rPr>
                <w:rFonts w:ascii="Marianne Light" w:hAnsi="Marianne Light"/>
                <w:spacing w:val="-3"/>
                <w:sz w:val="20"/>
                <w:szCs w:val="20"/>
              </w:rPr>
              <w:t xml:space="preserve"> </w:t>
            </w:r>
            <w:r w:rsidRPr="006F2AEB">
              <w:rPr>
                <w:rFonts w:ascii="Marianne Light" w:hAnsi="Marianne Light"/>
                <w:sz w:val="20"/>
                <w:szCs w:val="20"/>
              </w:rPr>
              <w:t>définir</w:t>
            </w:r>
            <w:r w:rsidRPr="006F2AEB">
              <w:rPr>
                <w:rFonts w:ascii="Marianne Light" w:hAnsi="Marianne Light"/>
                <w:spacing w:val="-3"/>
                <w:sz w:val="20"/>
                <w:szCs w:val="20"/>
              </w:rPr>
              <w:t xml:space="preserve"> </w:t>
            </w:r>
            <w:r w:rsidRPr="006F2AEB">
              <w:rPr>
                <w:rFonts w:ascii="Marianne Light" w:hAnsi="Marianne Light"/>
                <w:sz w:val="20"/>
                <w:szCs w:val="20"/>
              </w:rPr>
              <w:t>par</w:t>
            </w:r>
            <w:r w:rsidRPr="006F2AEB">
              <w:rPr>
                <w:rFonts w:ascii="Marianne Light" w:hAnsi="Marianne Light"/>
                <w:spacing w:val="-2"/>
                <w:sz w:val="20"/>
                <w:szCs w:val="20"/>
              </w:rPr>
              <w:t xml:space="preserve"> </w:t>
            </w:r>
            <w:r w:rsidRPr="006F2AEB">
              <w:rPr>
                <w:rFonts w:ascii="Marianne Light" w:hAnsi="Marianne Light"/>
                <w:sz w:val="20"/>
                <w:szCs w:val="20"/>
              </w:rPr>
              <w:t>l’administration</w:t>
            </w:r>
            <w:r w:rsidRPr="006F2AEB">
              <w:rPr>
                <w:rFonts w:ascii="Marianne Light" w:hAnsi="Marianne Light"/>
                <w:spacing w:val="6"/>
                <w:sz w:val="20"/>
                <w:szCs w:val="20"/>
              </w:rPr>
              <w:t xml:space="preserve"> </w:t>
            </w:r>
            <w:r w:rsidRPr="006F2AEB">
              <w:rPr>
                <w:rFonts w:ascii="Marianne Light" w:hAnsi="Marianne Light"/>
                <w:sz w:val="20"/>
                <w:szCs w:val="20"/>
              </w:rPr>
              <w:t>;</w:t>
            </w:r>
          </w:p>
          <w:p w14:paraId="6F0826FE" w14:textId="77777777" w:rsidR="00FC050F" w:rsidRPr="006F2AEB" w:rsidRDefault="00804423" w:rsidP="00EB25C1">
            <w:pPr>
              <w:pStyle w:val="Paragraphedeliste"/>
              <w:widowControl w:val="0"/>
              <w:numPr>
                <w:ilvl w:val="0"/>
                <w:numId w:val="39"/>
              </w:numPr>
              <w:tabs>
                <w:tab w:val="left" w:pos="1042"/>
              </w:tabs>
              <w:spacing w:line="260" w:lineRule="exact"/>
              <w:contextualSpacing w:val="0"/>
              <w:jc w:val="both"/>
              <w:rPr>
                <w:rFonts w:ascii="Marianne Light" w:hAnsi="Marianne Light"/>
                <w:sz w:val="20"/>
                <w:szCs w:val="20"/>
              </w:rPr>
            </w:pPr>
            <w:r w:rsidRPr="006F2AEB">
              <w:rPr>
                <w:rFonts w:ascii="Marianne Light" w:hAnsi="Marianne Light"/>
                <w:sz w:val="20"/>
                <w:szCs w:val="20"/>
              </w:rPr>
              <w:t>Documentation</w:t>
            </w:r>
            <w:r w:rsidRPr="006F2AEB">
              <w:rPr>
                <w:rFonts w:ascii="Marianne Light" w:hAnsi="Marianne Light"/>
                <w:spacing w:val="-3"/>
                <w:sz w:val="20"/>
                <w:szCs w:val="20"/>
              </w:rPr>
              <w:t xml:space="preserve"> </w:t>
            </w:r>
            <w:r w:rsidRPr="006F2AEB">
              <w:rPr>
                <w:rFonts w:ascii="Marianne Light" w:hAnsi="Marianne Light"/>
                <w:sz w:val="20"/>
                <w:szCs w:val="20"/>
              </w:rPr>
              <w:t>technique</w:t>
            </w:r>
            <w:r w:rsidRPr="006F2AEB">
              <w:rPr>
                <w:rFonts w:ascii="Marianne Light" w:hAnsi="Marianne Light"/>
                <w:spacing w:val="-4"/>
                <w:sz w:val="20"/>
                <w:szCs w:val="20"/>
              </w:rPr>
              <w:t xml:space="preserve"> </w:t>
            </w:r>
            <w:r w:rsidRPr="006F2AEB">
              <w:rPr>
                <w:rFonts w:ascii="Marianne Light" w:hAnsi="Marianne Light"/>
                <w:sz w:val="20"/>
                <w:szCs w:val="20"/>
              </w:rPr>
              <w:t>des</w:t>
            </w:r>
            <w:r w:rsidRPr="006F2AEB">
              <w:rPr>
                <w:rFonts w:ascii="Marianne Light" w:hAnsi="Marianne Light"/>
                <w:spacing w:val="-2"/>
                <w:sz w:val="20"/>
                <w:szCs w:val="20"/>
              </w:rPr>
              <w:t xml:space="preserve"> </w:t>
            </w:r>
            <w:r w:rsidRPr="006F2AEB">
              <w:rPr>
                <w:rFonts w:ascii="Marianne Light" w:hAnsi="Marianne Light"/>
                <w:sz w:val="20"/>
                <w:szCs w:val="20"/>
              </w:rPr>
              <w:t>environnements</w:t>
            </w:r>
            <w:r w:rsidRPr="006F2AEB">
              <w:rPr>
                <w:rFonts w:ascii="Marianne Light" w:hAnsi="Marianne Light"/>
                <w:spacing w:val="-3"/>
                <w:sz w:val="20"/>
                <w:szCs w:val="20"/>
              </w:rPr>
              <w:t xml:space="preserve"> </w:t>
            </w:r>
            <w:r w:rsidRPr="006F2AEB">
              <w:rPr>
                <w:rFonts w:ascii="Marianne Light" w:hAnsi="Marianne Light"/>
                <w:sz w:val="20"/>
                <w:szCs w:val="20"/>
              </w:rPr>
              <w:t>(description</w:t>
            </w:r>
            <w:r w:rsidRPr="006F2AEB">
              <w:rPr>
                <w:rFonts w:ascii="Marianne Light" w:hAnsi="Marianne Light"/>
                <w:spacing w:val="-3"/>
                <w:sz w:val="20"/>
                <w:szCs w:val="20"/>
              </w:rPr>
              <w:t xml:space="preserve"> </w:t>
            </w:r>
            <w:r w:rsidRPr="006F2AEB">
              <w:rPr>
                <w:rFonts w:ascii="Marianne Light" w:hAnsi="Marianne Light"/>
                <w:sz w:val="20"/>
                <w:szCs w:val="20"/>
              </w:rPr>
              <w:t>des</w:t>
            </w:r>
            <w:r w:rsidRPr="006F2AEB">
              <w:rPr>
                <w:rFonts w:ascii="Marianne Light" w:hAnsi="Marianne Light"/>
                <w:spacing w:val="-3"/>
                <w:sz w:val="20"/>
                <w:szCs w:val="20"/>
              </w:rPr>
              <w:t xml:space="preserve"> </w:t>
            </w:r>
            <w:r w:rsidRPr="006F2AEB">
              <w:rPr>
                <w:rFonts w:ascii="Marianne Light" w:hAnsi="Marianne Light"/>
                <w:sz w:val="20"/>
                <w:szCs w:val="20"/>
              </w:rPr>
              <w:t>serveurs,</w:t>
            </w:r>
            <w:r w:rsidRPr="006F2AEB">
              <w:rPr>
                <w:rFonts w:ascii="Marianne Light" w:hAnsi="Marianne Light"/>
                <w:spacing w:val="-1"/>
                <w:sz w:val="20"/>
                <w:szCs w:val="20"/>
              </w:rPr>
              <w:t xml:space="preserve"> </w:t>
            </w:r>
            <w:r w:rsidRPr="006F2AEB">
              <w:rPr>
                <w:rFonts w:ascii="Marianne Light" w:hAnsi="Marianne Light"/>
                <w:sz w:val="20"/>
                <w:szCs w:val="20"/>
              </w:rPr>
              <w:t>etc.)</w:t>
            </w:r>
            <w:r w:rsidRPr="006F2AEB">
              <w:rPr>
                <w:rFonts w:ascii="Marianne Light" w:hAnsi="Marianne Light"/>
                <w:spacing w:val="-3"/>
                <w:sz w:val="20"/>
                <w:szCs w:val="20"/>
              </w:rPr>
              <w:t xml:space="preserve"> </w:t>
            </w:r>
            <w:r w:rsidRPr="006F2AEB">
              <w:rPr>
                <w:rFonts w:ascii="Marianne Light" w:hAnsi="Marianne Light"/>
                <w:sz w:val="20"/>
                <w:szCs w:val="20"/>
              </w:rPr>
              <w:t>;</w:t>
            </w:r>
          </w:p>
          <w:p w14:paraId="26CCDD94" w14:textId="31796BE2" w:rsidR="00FC050F" w:rsidRPr="006F2AEB" w:rsidRDefault="00804423" w:rsidP="00EB25C1">
            <w:pPr>
              <w:pStyle w:val="Paragraphedeliste"/>
              <w:widowControl w:val="0"/>
              <w:numPr>
                <w:ilvl w:val="0"/>
                <w:numId w:val="39"/>
              </w:numPr>
              <w:tabs>
                <w:tab w:val="left" w:pos="1042"/>
              </w:tabs>
              <w:spacing w:line="260" w:lineRule="exact"/>
              <w:contextualSpacing w:val="0"/>
              <w:jc w:val="both"/>
              <w:rPr>
                <w:rFonts w:ascii="Marianne Light" w:hAnsi="Marianne Light"/>
                <w:sz w:val="20"/>
                <w:szCs w:val="20"/>
              </w:rPr>
            </w:pPr>
            <w:proofErr w:type="spellStart"/>
            <w:r w:rsidRPr="006F2AEB">
              <w:rPr>
                <w:rFonts w:ascii="Marianne Light" w:hAnsi="Marianne Light"/>
                <w:sz w:val="20"/>
                <w:szCs w:val="20"/>
              </w:rPr>
              <w:t>Reporting</w:t>
            </w:r>
            <w:proofErr w:type="spellEnd"/>
            <w:r w:rsidRPr="006F2AEB">
              <w:rPr>
                <w:rFonts w:ascii="Marianne Light" w:hAnsi="Marianne Light"/>
                <w:spacing w:val="-4"/>
                <w:sz w:val="20"/>
                <w:szCs w:val="20"/>
              </w:rPr>
              <w:t xml:space="preserve"> </w:t>
            </w:r>
            <w:r w:rsidRPr="006F2AEB">
              <w:rPr>
                <w:rFonts w:ascii="Marianne Light" w:hAnsi="Marianne Light"/>
                <w:sz w:val="20"/>
                <w:szCs w:val="20"/>
              </w:rPr>
              <w:t>des</w:t>
            </w:r>
            <w:r w:rsidRPr="006F2AEB">
              <w:rPr>
                <w:rFonts w:ascii="Marianne Light" w:hAnsi="Marianne Light"/>
                <w:spacing w:val="-1"/>
                <w:sz w:val="20"/>
                <w:szCs w:val="20"/>
              </w:rPr>
              <w:t xml:space="preserve"> </w:t>
            </w:r>
            <w:r w:rsidRPr="006F2AEB">
              <w:rPr>
                <w:rFonts w:ascii="Marianne Light" w:hAnsi="Marianne Light"/>
                <w:sz w:val="20"/>
                <w:szCs w:val="20"/>
              </w:rPr>
              <w:t>anomalies</w:t>
            </w:r>
            <w:r w:rsidRPr="006F2AEB">
              <w:rPr>
                <w:rFonts w:ascii="Marianne Light" w:hAnsi="Marianne Light"/>
                <w:spacing w:val="-3"/>
                <w:sz w:val="20"/>
                <w:szCs w:val="20"/>
              </w:rPr>
              <w:t xml:space="preserve"> </w:t>
            </w:r>
            <w:r w:rsidRPr="006F2AEB">
              <w:rPr>
                <w:rFonts w:ascii="Marianne Light" w:hAnsi="Marianne Light"/>
                <w:sz w:val="20"/>
                <w:szCs w:val="20"/>
              </w:rPr>
              <w:t>sur</w:t>
            </w:r>
            <w:r w:rsidRPr="006F2AEB">
              <w:rPr>
                <w:rFonts w:ascii="Marianne Light" w:hAnsi="Marianne Light"/>
                <w:spacing w:val="-4"/>
                <w:sz w:val="20"/>
                <w:szCs w:val="20"/>
              </w:rPr>
              <w:t xml:space="preserve"> </w:t>
            </w:r>
            <w:r w:rsidRPr="006F2AEB">
              <w:rPr>
                <w:rFonts w:ascii="Marianne Light" w:hAnsi="Marianne Light"/>
                <w:sz w:val="20"/>
                <w:szCs w:val="20"/>
              </w:rPr>
              <w:t>la</w:t>
            </w:r>
            <w:r w:rsidRPr="006F2AEB">
              <w:rPr>
                <w:rFonts w:ascii="Marianne Light" w:hAnsi="Marianne Light"/>
                <w:spacing w:val="-2"/>
                <w:sz w:val="20"/>
                <w:szCs w:val="20"/>
              </w:rPr>
              <w:t xml:space="preserve"> </w:t>
            </w:r>
            <w:r w:rsidRPr="006F2AEB">
              <w:rPr>
                <w:rFonts w:ascii="Marianne Light" w:hAnsi="Marianne Light"/>
                <w:sz w:val="20"/>
                <w:szCs w:val="20"/>
              </w:rPr>
              <w:t>période</w:t>
            </w:r>
            <w:r w:rsidRPr="006F2AEB">
              <w:rPr>
                <w:rFonts w:ascii="Marianne Light" w:hAnsi="Marianne Light"/>
                <w:spacing w:val="-4"/>
                <w:sz w:val="20"/>
                <w:szCs w:val="20"/>
              </w:rPr>
              <w:t xml:space="preserve"> </w:t>
            </w:r>
            <w:r w:rsidRPr="006F2AEB">
              <w:rPr>
                <w:rFonts w:ascii="Marianne Light" w:hAnsi="Marianne Light"/>
                <w:sz w:val="20"/>
                <w:szCs w:val="20"/>
              </w:rPr>
              <w:t>d’hébergement,</w:t>
            </w:r>
            <w:r w:rsidRPr="006F2AEB">
              <w:rPr>
                <w:rFonts w:ascii="Marianne Light" w:hAnsi="Marianne Light"/>
                <w:spacing w:val="-4"/>
                <w:sz w:val="20"/>
                <w:szCs w:val="20"/>
              </w:rPr>
              <w:t xml:space="preserve"> </w:t>
            </w:r>
            <w:r w:rsidRPr="006F2AEB">
              <w:rPr>
                <w:rFonts w:ascii="Marianne Light" w:hAnsi="Marianne Light"/>
                <w:sz w:val="20"/>
                <w:szCs w:val="20"/>
              </w:rPr>
              <w:t>nombre</w:t>
            </w:r>
            <w:r w:rsidRPr="006F2AEB">
              <w:rPr>
                <w:rFonts w:ascii="Marianne Light" w:hAnsi="Marianne Light"/>
                <w:spacing w:val="-4"/>
                <w:sz w:val="20"/>
                <w:szCs w:val="20"/>
              </w:rPr>
              <w:t xml:space="preserve"> </w:t>
            </w:r>
            <w:r w:rsidRPr="006F2AEB">
              <w:rPr>
                <w:rFonts w:ascii="Marianne Light" w:hAnsi="Marianne Light"/>
                <w:sz w:val="20"/>
                <w:szCs w:val="20"/>
              </w:rPr>
              <w:t>de</w:t>
            </w:r>
            <w:r w:rsidRPr="006F2AEB">
              <w:rPr>
                <w:rFonts w:ascii="Marianne Light" w:hAnsi="Marianne Light"/>
                <w:spacing w:val="-5"/>
                <w:sz w:val="20"/>
                <w:szCs w:val="20"/>
              </w:rPr>
              <w:t xml:space="preserve"> </w:t>
            </w:r>
            <w:r w:rsidRPr="006F2AEB">
              <w:rPr>
                <w:rFonts w:ascii="Marianne Light" w:hAnsi="Marianne Light"/>
                <w:sz w:val="20"/>
                <w:szCs w:val="20"/>
              </w:rPr>
              <w:t>connexions,</w:t>
            </w:r>
          </w:p>
        </w:tc>
      </w:tr>
      <w:tr w:rsidR="00FC050F" w14:paraId="716BA6C1" w14:textId="77777777">
        <w:trPr>
          <w:trHeight w:val="150"/>
          <w:jc w:val="center"/>
        </w:trPr>
        <w:tc>
          <w:tcPr>
            <w:tcW w:w="982" w:type="dxa"/>
            <w:vMerge/>
            <w:tcBorders>
              <w:left w:val="single" w:sz="4" w:space="0" w:color="auto"/>
              <w:right w:val="single" w:sz="4" w:space="0" w:color="auto"/>
            </w:tcBorders>
            <w:vAlign w:val="center"/>
          </w:tcPr>
          <w:p w14:paraId="40AB35D9" w14:textId="77777777" w:rsidR="00FC050F" w:rsidRPr="006F2AEB" w:rsidRDefault="00FC050F">
            <w:pPr>
              <w:pStyle w:val="CCTP-Tableau-Texte1"/>
              <w:spacing w:before="31" w:after="31"/>
              <w:jc w:val="center"/>
              <w:rPr>
                <w:rFonts w:ascii="Marianne Light" w:hAnsi="Marianne Light"/>
                <w:szCs w:val="20"/>
              </w:rPr>
            </w:pPr>
          </w:p>
        </w:tc>
        <w:tc>
          <w:tcPr>
            <w:tcW w:w="5959" w:type="dxa"/>
            <w:tcBorders>
              <w:top w:val="single" w:sz="4" w:space="0" w:color="auto"/>
              <w:left w:val="single" w:sz="4" w:space="0" w:color="auto"/>
              <w:bottom w:val="single" w:sz="4" w:space="0" w:color="auto"/>
              <w:right w:val="single" w:sz="4" w:space="0" w:color="auto"/>
            </w:tcBorders>
            <w:shd w:val="clear" w:color="auto" w:fill="auto"/>
            <w:vAlign w:val="center"/>
          </w:tcPr>
          <w:p w14:paraId="033D8B72" w14:textId="37FB7783" w:rsidR="00FC050F" w:rsidRPr="006F2AEB" w:rsidRDefault="00804423" w:rsidP="00EB25C1">
            <w:pPr>
              <w:pStyle w:val="Paragraphedeliste"/>
              <w:widowControl w:val="0"/>
              <w:numPr>
                <w:ilvl w:val="0"/>
                <w:numId w:val="39"/>
              </w:numPr>
              <w:tabs>
                <w:tab w:val="left" w:pos="1042"/>
              </w:tabs>
              <w:spacing w:line="232" w:lineRule="auto"/>
              <w:ind w:right="821"/>
              <w:jc w:val="both"/>
              <w:rPr>
                <w:rFonts w:ascii="Marianne Light" w:hAnsi="Marianne Light"/>
                <w:sz w:val="20"/>
                <w:szCs w:val="20"/>
              </w:rPr>
            </w:pPr>
            <w:r w:rsidRPr="006F2AEB">
              <w:rPr>
                <w:rFonts w:ascii="Marianne Light" w:hAnsi="Marianne Light"/>
                <w:sz w:val="20"/>
                <w:szCs w:val="20"/>
              </w:rPr>
              <w:t>Création</w:t>
            </w:r>
            <w:r w:rsidRPr="006F2AEB">
              <w:rPr>
                <w:rFonts w:ascii="Marianne Light" w:hAnsi="Marianne Light"/>
                <w:spacing w:val="5"/>
                <w:sz w:val="20"/>
                <w:szCs w:val="20"/>
              </w:rPr>
              <w:t xml:space="preserve"> </w:t>
            </w:r>
            <w:r w:rsidRPr="006F2AEB">
              <w:rPr>
                <w:rFonts w:ascii="Marianne Light" w:hAnsi="Marianne Light"/>
                <w:sz w:val="20"/>
                <w:szCs w:val="20"/>
              </w:rPr>
              <w:t>et</w:t>
            </w:r>
            <w:r w:rsidRPr="006F2AEB">
              <w:rPr>
                <w:rFonts w:ascii="Marianne Light" w:hAnsi="Marianne Light"/>
                <w:spacing w:val="4"/>
                <w:sz w:val="20"/>
                <w:szCs w:val="20"/>
              </w:rPr>
              <w:t xml:space="preserve"> </w:t>
            </w:r>
            <w:r w:rsidRPr="006F2AEB">
              <w:rPr>
                <w:rFonts w:ascii="Marianne Light" w:hAnsi="Marianne Light"/>
                <w:sz w:val="20"/>
                <w:szCs w:val="20"/>
              </w:rPr>
              <w:t>maintien</w:t>
            </w:r>
            <w:r w:rsidRPr="006F2AEB">
              <w:rPr>
                <w:rFonts w:ascii="Marianne Light" w:hAnsi="Marianne Light"/>
                <w:spacing w:val="6"/>
                <w:sz w:val="20"/>
                <w:szCs w:val="20"/>
              </w:rPr>
              <w:t xml:space="preserve"> </w:t>
            </w:r>
            <w:r w:rsidRPr="006F2AEB">
              <w:rPr>
                <w:rFonts w:ascii="Marianne Light" w:hAnsi="Marianne Light"/>
                <w:sz w:val="20"/>
                <w:szCs w:val="20"/>
              </w:rPr>
              <w:t>en</w:t>
            </w:r>
            <w:r w:rsidRPr="006F2AEB">
              <w:rPr>
                <w:rFonts w:ascii="Marianne Light" w:hAnsi="Marianne Light"/>
                <w:spacing w:val="5"/>
                <w:sz w:val="20"/>
                <w:szCs w:val="20"/>
              </w:rPr>
              <w:t xml:space="preserve"> </w:t>
            </w:r>
            <w:r w:rsidRPr="006F2AEB">
              <w:rPr>
                <w:rFonts w:ascii="Marianne Light" w:hAnsi="Marianne Light"/>
                <w:sz w:val="20"/>
                <w:szCs w:val="20"/>
              </w:rPr>
              <w:t>conditions</w:t>
            </w:r>
            <w:r w:rsidRPr="006F2AEB">
              <w:rPr>
                <w:rFonts w:ascii="Marianne Light" w:hAnsi="Marianne Light"/>
                <w:spacing w:val="13"/>
                <w:sz w:val="20"/>
                <w:szCs w:val="20"/>
              </w:rPr>
              <w:t xml:space="preserve"> </w:t>
            </w:r>
            <w:r w:rsidRPr="006F2AEB">
              <w:rPr>
                <w:rFonts w:ascii="Marianne Light" w:hAnsi="Marianne Light"/>
                <w:sz w:val="20"/>
                <w:szCs w:val="20"/>
              </w:rPr>
              <w:t>opérationnelles</w:t>
            </w:r>
            <w:r w:rsidRPr="006F2AEB">
              <w:rPr>
                <w:rFonts w:ascii="Marianne Light" w:hAnsi="Marianne Light"/>
                <w:spacing w:val="6"/>
                <w:sz w:val="20"/>
                <w:szCs w:val="20"/>
              </w:rPr>
              <w:t xml:space="preserve"> </w:t>
            </w:r>
            <w:r w:rsidRPr="006F2AEB">
              <w:rPr>
                <w:rFonts w:ascii="Marianne Light" w:hAnsi="Marianne Light"/>
                <w:sz w:val="20"/>
                <w:szCs w:val="20"/>
              </w:rPr>
              <w:t>et</w:t>
            </w:r>
            <w:r w:rsidRPr="006F2AEB">
              <w:rPr>
                <w:rFonts w:ascii="Marianne Light" w:hAnsi="Marianne Light"/>
                <w:spacing w:val="4"/>
                <w:sz w:val="20"/>
                <w:szCs w:val="20"/>
              </w:rPr>
              <w:t xml:space="preserve"> </w:t>
            </w:r>
            <w:r w:rsidRPr="006F2AEB">
              <w:rPr>
                <w:rFonts w:ascii="Marianne Light" w:hAnsi="Marianne Light"/>
                <w:sz w:val="20"/>
                <w:szCs w:val="20"/>
              </w:rPr>
              <w:t>de</w:t>
            </w:r>
            <w:r w:rsidRPr="006F2AEB">
              <w:rPr>
                <w:rFonts w:ascii="Marianne Light" w:hAnsi="Marianne Light"/>
                <w:spacing w:val="5"/>
                <w:sz w:val="20"/>
                <w:szCs w:val="20"/>
              </w:rPr>
              <w:t xml:space="preserve"> </w:t>
            </w:r>
            <w:r w:rsidRPr="006F2AEB">
              <w:rPr>
                <w:rFonts w:ascii="Marianne Light" w:hAnsi="Marianne Light"/>
                <w:sz w:val="20"/>
                <w:szCs w:val="20"/>
              </w:rPr>
              <w:t>sécurité</w:t>
            </w:r>
            <w:r w:rsidRPr="006F2AEB">
              <w:rPr>
                <w:rFonts w:ascii="Marianne Light" w:hAnsi="Marianne Light"/>
                <w:spacing w:val="5"/>
                <w:sz w:val="20"/>
                <w:szCs w:val="20"/>
              </w:rPr>
              <w:t xml:space="preserve"> </w:t>
            </w:r>
            <w:r w:rsidRPr="006F2AEB">
              <w:rPr>
                <w:rFonts w:ascii="Marianne Light" w:hAnsi="Marianne Light"/>
                <w:sz w:val="20"/>
                <w:szCs w:val="20"/>
              </w:rPr>
              <w:t>des</w:t>
            </w:r>
            <w:r w:rsidRPr="006F2AEB">
              <w:rPr>
                <w:rFonts w:ascii="Marianne Light" w:hAnsi="Marianne Light"/>
                <w:spacing w:val="5"/>
                <w:sz w:val="20"/>
                <w:szCs w:val="20"/>
              </w:rPr>
              <w:t xml:space="preserve"> </w:t>
            </w:r>
            <w:r w:rsidRPr="006F2AEB">
              <w:rPr>
                <w:rFonts w:ascii="Marianne Light" w:hAnsi="Marianne Light"/>
                <w:sz w:val="20"/>
                <w:szCs w:val="20"/>
              </w:rPr>
              <w:t>différents</w:t>
            </w:r>
            <w:r w:rsidRPr="006F2AEB">
              <w:rPr>
                <w:rFonts w:ascii="Marianne Light" w:hAnsi="Marianne Light"/>
                <w:spacing w:val="5"/>
                <w:sz w:val="20"/>
                <w:szCs w:val="20"/>
              </w:rPr>
              <w:t xml:space="preserve"> </w:t>
            </w:r>
            <w:r w:rsidRPr="006F2AEB">
              <w:rPr>
                <w:rFonts w:ascii="Marianne Light" w:hAnsi="Marianne Light"/>
                <w:sz w:val="20"/>
                <w:szCs w:val="20"/>
              </w:rPr>
              <w:t>environnements</w:t>
            </w:r>
            <w:r w:rsidRPr="006F2AEB">
              <w:rPr>
                <w:rFonts w:ascii="Marianne Light" w:hAnsi="Marianne Light"/>
                <w:spacing w:val="5"/>
                <w:sz w:val="20"/>
                <w:szCs w:val="20"/>
              </w:rPr>
              <w:t xml:space="preserve"> </w:t>
            </w:r>
            <w:r w:rsidRPr="006F2AEB">
              <w:rPr>
                <w:rFonts w:ascii="Marianne Light" w:hAnsi="Marianne Light"/>
                <w:sz w:val="20"/>
                <w:szCs w:val="20"/>
              </w:rPr>
              <w:t>projet</w:t>
            </w:r>
            <w:r w:rsidRPr="006F2AEB">
              <w:rPr>
                <w:rFonts w:ascii="Marianne Light" w:hAnsi="Marianne Light"/>
                <w:spacing w:val="-52"/>
                <w:sz w:val="20"/>
                <w:szCs w:val="20"/>
              </w:rPr>
              <w:t xml:space="preserve">    </w:t>
            </w:r>
            <w:r w:rsidRPr="006F2AEB">
              <w:rPr>
                <w:rFonts w:ascii="Marianne Light" w:hAnsi="Marianne Light"/>
                <w:sz w:val="20"/>
                <w:szCs w:val="20"/>
              </w:rPr>
              <w:t>incluant les outils d’exploitations ;</w:t>
            </w:r>
          </w:p>
          <w:p w14:paraId="6B1B3E12" w14:textId="77777777" w:rsidR="00FC050F" w:rsidRPr="006F2AEB" w:rsidRDefault="00FC050F">
            <w:pPr>
              <w:pStyle w:val="Paragraphedeliste"/>
              <w:widowControl w:val="0"/>
              <w:tabs>
                <w:tab w:val="left" w:pos="1042"/>
              </w:tabs>
              <w:spacing w:line="232" w:lineRule="auto"/>
              <w:ind w:left="360" w:right="821"/>
              <w:jc w:val="both"/>
              <w:rPr>
                <w:rFonts w:ascii="Marianne Light" w:hAnsi="Marianne Light"/>
                <w:sz w:val="20"/>
                <w:szCs w:val="20"/>
              </w:rPr>
            </w:pPr>
          </w:p>
          <w:p w14:paraId="0F293873" w14:textId="77777777" w:rsidR="00FC050F" w:rsidRPr="006F2AEB" w:rsidRDefault="00804423" w:rsidP="00EB25C1">
            <w:pPr>
              <w:pStyle w:val="Paragraphedeliste"/>
              <w:widowControl w:val="0"/>
              <w:numPr>
                <w:ilvl w:val="0"/>
                <w:numId w:val="39"/>
              </w:numPr>
              <w:tabs>
                <w:tab w:val="left" w:pos="1042"/>
              </w:tabs>
              <w:spacing w:line="232" w:lineRule="auto"/>
              <w:ind w:right="821"/>
              <w:jc w:val="both"/>
              <w:rPr>
                <w:rFonts w:ascii="Marianne Light" w:hAnsi="Marianne Light"/>
                <w:sz w:val="20"/>
                <w:szCs w:val="20"/>
              </w:rPr>
            </w:pPr>
            <w:r w:rsidRPr="006F2AEB">
              <w:rPr>
                <w:rFonts w:ascii="Marianne Light" w:hAnsi="Marianne Light"/>
                <w:sz w:val="20"/>
                <w:szCs w:val="20"/>
              </w:rPr>
              <w:t>Installation</w:t>
            </w:r>
            <w:r w:rsidRPr="006F2AEB">
              <w:rPr>
                <w:rFonts w:ascii="Marianne Light" w:hAnsi="Marianne Light"/>
                <w:spacing w:val="6"/>
                <w:sz w:val="20"/>
                <w:szCs w:val="20"/>
              </w:rPr>
              <w:t xml:space="preserve"> </w:t>
            </w:r>
            <w:r w:rsidRPr="006F2AEB">
              <w:rPr>
                <w:rFonts w:ascii="Marianne Light" w:hAnsi="Marianne Light"/>
                <w:sz w:val="20"/>
                <w:szCs w:val="20"/>
              </w:rPr>
              <w:t>des</w:t>
            </w:r>
            <w:r w:rsidRPr="006F2AEB">
              <w:rPr>
                <w:rFonts w:ascii="Marianne Light" w:hAnsi="Marianne Light"/>
                <w:spacing w:val="3"/>
                <w:sz w:val="20"/>
                <w:szCs w:val="20"/>
              </w:rPr>
              <w:t xml:space="preserve"> </w:t>
            </w:r>
            <w:r w:rsidRPr="006F2AEB">
              <w:rPr>
                <w:rFonts w:ascii="Marianne Light" w:hAnsi="Marianne Light"/>
                <w:sz w:val="20"/>
                <w:szCs w:val="20"/>
              </w:rPr>
              <w:t>différents</w:t>
            </w:r>
            <w:r w:rsidRPr="006F2AEB">
              <w:rPr>
                <w:rFonts w:ascii="Marianne Light" w:hAnsi="Marianne Light"/>
                <w:spacing w:val="3"/>
                <w:sz w:val="20"/>
                <w:szCs w:val="20"/>
              </w:rPr>
              <w:t xml:space="preserve"> </w:t>
            </w:r>
            <w:r w:rsidRPr="006F2AEB">
              <w:rPr>
                <w:rFonts w:ascii="Marianne Light" w:hAnsi="Marianne Light"/>
                <w:sz w:val="20"/>
                <w:szCs w:val="20"/>
              </w:rPr>
              <w:t>composants</w:t>
            </w:r>
            <w:r w:rsidRPr="006F2AEB">
              <w:rPr>
                <w:rFonts w:ascii="Marianne Light" w:hAnsi="Marianne Light"/>
                <w:spacing w:val="2"/>
                <w:sz w:val="20"/>
                <w:szCs w:val="20"/>
              </w:rPr>
              <w:t xml:space="preserve"> </w:t>
            </w:r>
            <w:r w:rsidRPr="006F2AEB">
              <w:rPr>
                <w:rFonts w:ascii="Marianne Light" w:hAnsi="Marianne Light"/>
                <w:sz w:val="20"/>
                <w:szCs w:val="20"/>
              </w:rPr>
              <w:t>du</w:t>
            </w:r>
            <w:r w:rsidRPr="006F2AEB">
              <w:rPr>
                <w:rFonts w:ascii="Marianne Light" w:hAnsi="Marianne Light"/>
                <w:spacing w:val="2"/>
                <w:sz w:val="20"/>
                <w:szCs w:val="20"/>
              </w:rPr>
              <w:t xml:space="preserve"> </w:t>
            </w:r>
            <w:r w:rsidRPr="006F2AEB">
              <w:rPr>
                <w:rFonts w:ascii="Marianne Light" w:hAnsi="Marianne Light"/>
                <w:sz w:val="20"/>
                <w:szCs w:val="20"/>
              </w:rPr>
              <w:t>socle</w:t>
            </w:r>
            <w:r w:rsidRPr="006F2AEB">
              <w:rPr>
                <w:rFonts w:ascii="Marianne Light" w:hAnsi="Marianne Light"/>
                <w:spacing w:val="3"/>
                <w:sz w:val="20"/>
                <w:szCs w:val="20"/>
              </w:rPr>
              <w:t xml:space="preserve"> </w:t>
            </w:r>
            <w:r w:rsidRPr="006F2AEB">
              <w:rPr>
                <w:rFonts w:ascii="Marianne Light" w:hAnsi="Marianne Light"/>
                <w:sz w:val="20"/>
                <w:szCs w:val="20"/>
              </w:rPr>
              <w:t>(OS,</w:t>
            </w:r>
            <w:r w:rsidRPr="006F2AEB">
              <w:rPr>
                <w:rFonts w:ascii="Marianne Light" w:hAnsi="Marianne Light"/>
                <w:spacing w:val="3"/>
                <w:sz w:val="20"/>
                <w:szCs w:val="20"/>
              </w:rPr>
              <w:t xml:space="preserve"> </w:t>
            </w:r>
            <w:r w:rsidRPr="006F2AEB">
              <w:rPr>
                <w:rFonts w:ascii="Marianne Light" w:hAnsi="Marianne Light"/>
                <w:sz w:val="20"/>
                <w:szCs w:val="20"/>
              </w:rPr>
              <w:t>produit,</w:t>
            </w:r>
            <w:r w:rsidRPr="006F2AEB">
              <w:rPr>
                <w:rFonts w:ascii="Marianne Light" w:hAnsi="Marianne Light"/>
                <w:spacing w:val="1"/>
                <w:sz w:val="20"/>
                <w:szCs w:val="20"/>
              </w:rPr>
              <w:t xml:space="preserve"> </w:t>
            </w:r>
            <w:r w:rsidRPr="006F2AEB">
              <w:rPr>
                <w:rFonts w:ascii="Marianne Light" w:hAnsi="Marianne Light"/>
                <w:sz w:val="20"/>
                <w:szCs w:val="20"/>
              </w:rPr>
              <w:t>serveur</w:t>
            </w:r>
            <w:r w:rsidRPr="006F2AEB">
              <w:rPr>
                <w:rFonts w:ascii="Marianne Light" w:hAnsi="Marianne Light"/>
                <w:spacing w:val="4"/>
                <w:sz w:val="20"/>
                <w:szCs w:val="20"/>
              </w:rPr>
              <w:t xml:space="preserve"> </w:t>
            </w:r>
            <w:r w:rsidRPr="006F2AEB">
              <w:rPr>
                <w:rFonts w:ascii="Marianne Light" w:hAnsi="Marianne Light"/>
                <w:sz w:val="20"/>
                <w:szCs w:val="20"/>
              </w:rPr>
              <w:t>d’application,</w:t>
            </w:r>
            <w:r w:rsidRPr="006F2AEB">
              <w:rPr>
                <w:rFonts w:ascii="Marianne Light" w:hAnsi="Marianne Light"/>
                <w:spacing w:val="3"/>
                <w:sz w:val="20"/>
                <w:szCs w:val="20"/>
              </w:rPr>
              <w:t xml:space="preserve"> </w:t>
            </w:r>
            <w:r w:rsidRPr="006F2AEB">
              <w:rPr>
                <w:rFonts w:ascii="Marianne Light" w:hAnsi="Marianne Light"/>
                <w:sz w:val="20"/>
                <w:szCs w:val="20"/>
              </w:rPr>
              <w:t>etc.)</w:t>
            </w:r>
            <w:r w:rsidRPr="006F2AEB">
              <w:rPr>
                <w:rFonts w:ascii="Marianne Light" w:hAnsi="Marianne Light"/>
                <w:spacing w:val="2"/>
                <w:sz w:val="20"/>
                <w:szCs w:val="20"/>
              </w:rPr>
              <w:t xml:space="preserve"> </w:t>
            </w:r>
            <w:r w:rsidRPr="006F2AEB">
              <w:rPr>
                <w:rFonts w:ascii="Marianne Light" w:hAnsi="Marianne Light"/>
                <w:sz w:val="20"/>
                <w:szCs w:val="20"/>
              </w:rPr>
              <w:t>et</w:t>
            </w:r>
            <w:r w:rsidRPr="006F2AEB">
              <w:rPr>
                <w:rFonts w:ascii="Marianne Light" w:hAnsi="Marianne Light"/>
                <w:spacing w:val="3"/>
                <w:sz w:val="20"/>
                <w:szCs w:val="20"/>
              </w:rPr>
              <w:t xml:space="preserve"> </w:t>
            </w:r>
            <w:r w:rsidRPr="006F2AEB">
              <w:rPr>
                <w:rFonts w:ascii="Marianne Light" w:hAnsi="Marianne Light"/>
                <w:sz w:val="20"/>
                <w:szCs w:val="20"/>
              </w:rPr>
              <w:t>applicatifs</w:t>
            </w:r>
            <w:r w:rsidRPr="006F2AEB">
              <w:rPr>
                <w:rFonts w:ascii="Marianne Light" w:hAnsi="Marianne Light"/>
                <w:spacing w:val="2"/>
                <w:sz w:val="20"/>
                <w:szCs w:val="20"/>
              </w:rPr>
              <w:t xml:space="preserve"> </w:t>
            </w:r>
            <w:r w:rsidRPr="006F2AEB">
              <w:rPr>
                <w:rFonts w:ascii="Marianne Light" w:hAnsi="Marianne Light"/>
                <w:sz w:val="20"/>
                <w:szCs w:val="20"/>
              </w:rPr>
              <w:t>sur</w:t>
            </w:r>
            <w:r w:rsidRPr="006F2AEB">
              <w:rPr>
                <w:rFonts w:ascii="Marianne Light" w:hAnsi="Marianne Light"/>
                <w:spacing w:val="1"/>
                <w:sz w:val="20"/>
                <w:szCs w:val="20"/>
              </w:rPr>
              <w:t xml:space="preserve"> </w:t>
            </w:r>
            <w:r w:rsidRPr="006F2AEB">
              <w:rPr>
                <w:rFonts w:ascii="Marianne Light" w:hAnsi="Marianne Light"/>
                <w:sz w:val="20"/>
                <w:szCs w:val="20"/>
              </w:rPr>
              <w:t>ces</w:t>
            </w:r>
            <w:r w:rsidRPr="006F2AEB">
              <w:rPr>
                <w:rFonts w:ascii="Marianne Light" w:hAnsi="Marianne Light"/>
                <w:spacing w:val="-1"/>
                <w:sz w:val="20"/>
                <w:szCs w:val="20"/>
              </w:rPr>
              <w:t xml:space="preserve"> </w:t>
            </w:r>
            <w:r w:rsidRPr="006F2AEB">
              <w:rPr>
                <w:rFonts w:ascii="Marianne Light" w:hAnsi="Marianne Light"/>
                <w:sz w:val="20"/>
                <w:szCs w:val="20"/>
              </w:rPr>
              <w:t>environnements ;</w:t>
            </w:r>
          </w:p>
          <w:p w14:paraId="3B673A37" w14:textId="77777777" w:rsidR="00FC050F" w:rsidRPr="006F2AEB" w:rsidRDefault="00FC050F">
            <w:pPr>
              <w:pStyle w:val="Paragraphedeliste"/>
              <w:jc w:val="both"/>
              <w:rPr>
                <w:rFonts w:ascii="Marianne Light" w:hAnsi="Marianne Light"/>
                <w:sz w:val="20"/>
                <w:szCs w:val="20"/>
              </w:rPr>
            </w:pPr>
          </w:p>
          <w:p w14:paraId="023130CB" w14:textId="77777777" w:rsidR="00FC050F" w:rsidRPr="006F2AEB" w:rsidRDefault="00804423" w:rsidP="00EB25C1">
            <w:pPr>
              <w:pStyle w:val="Paragraphedeliste"/>
              <w:widowControl w:val="0"/>
              <w:numPr>
                <w:ilvl w:val="0"/>
                <w:numId w:val="39"/>
              </w:numPr>
              <w:tabs>
                <w:tab w:val="left" w:pos="1042"/>
              </w:tabs>
              <w:spacing w:line="232" w:lineRule="auto"/>
              <w:ind w:right="821"/>
              <w:jc w:val="both"/>
              <w:rPr>
                <w:rFonts w:ascii="Marianne Light" w:hAnsi="Marianne Light"/>
                <w:sz w:val="20"/>
                <w:szCs w:val="20"/>
              </w:rPr>
            </w:pPr>
            <w:r w:rsidRPr="006F2AEB">
              <w:rPr>
                <w:rFonts w:ascii="Marianne Light" w:hAnsi="Marianne Light"/>
                <w:sz w:val="20"/>
                <w:szCs w:val="20"/>
              </w:rPr>
              <w:t>Création</w:t>
            </w:r>
            <w:r w:rsidRPr="006F2AEB">
              <w:rPr>
                <w:rFonts w:ascii="Marianne Light" w:hAnsi="Marianne Light"/>
                <w:spacing w:val="-5"/>
                <w:sz w:val="20"/>
                <w:szCs w:val="20"/>
              </w:rPr>
              <w:t xml:space="preserve"> </w:t>
            </w:r>
            <w:r w:rsidRPr="006F2AEB">
              <w:rPr>
                <w:rFonts w:ascii="Marianne Light" w:hAnsi="Marianne Light"/>
                <w:sz w:val="20"/>
                <w:szCs w:val="20"/>
              </w:rPr>
              <w:t>des</w:t>
            </w:r>
            <w:r w:rsidRPr="006F2AEB">
              <w:rPr>
                <w:rFonts w:ascii="Marianne Light" w:hAnsi="Marianne Light"/>
                <w:spacing w:val="-1"/>
                <w:sz w:val="20"/>
                <w:szCs w:val="20"/>
              </w:rPr>
              <w:t xml:space="preserve"> </w:t>
            </w:r>
            <w:r w:rsidRPr="006F2AEB">
              <w:rPr>
                <w:rFonts w:ascii="Marianne Light" w:hAnsi="Marianne Light"/>
                <w:sz w:val="20"/>
                <w:szCs w:val="20"/>
              </w:rPr>
              <w:t>procédures</w:t>
            </w:r>
            <w:r w:rsidRPr="006F2AEB">
              <w:rPr>
                <w:rFonts w:ascii="Marianne Light" w:hAnsi="Marianne Light"/>
                <w:spacing w:val="-3"/>
                <w:sz w:val="20"/>
                <w:szCs w:val="20"/>
              </w:rPr>
              <w:t xml:space="preserve"> </w:t>
            </w:r>
            <w:r w:rsidRPr="006F2AEB">
              <w:rPr>
                <w:rFonts w:ascii="Marianne Light" w:hAnsi="Marianne Light"/>
                <w:sz w:val="20"/>
                <w:szCs w:val="20"/>
              </w:rPr>
              <w:t>automatisées</w:t>
            </w:r>
            <w:r w:rsidRPr="006F2AEB">
              <w:rPr>
                <w:rFonts w:ascii="Marianne Light" w:hAnsi="Marianne Light"/>
                <w:spacing w:val="-4"/>
                <w:sz w:val="20"/>
                <w:szCs w:val="20"/>
              </w:rPr>
              <w:t xml:space="preserve"> </w:t>
            </w:r>
            <w:r w:rsidRPr="006F2AEB">
              <w:rPr>
                <w:rFonts w:ascii="Marianne Light" w:hAnsi="Marianne Light"/>
                <w:sz w:val="20"/>
                <w:szCs w:val="20"/>
              </w:rPr>
              <w:t>associées</w:t>
            </w:r>
            <w:r w:rsidRPr="006F2AEB">
              <w:rPr>
                <w:rFonts w:ascii="Marianne Light" w:hAnsi="Marianne Light"/>
                <w:spacing w:val="-4"/>
                <w:sz w:val="20"/>
                <w:szCs w:val="20"/>
              </w:rPr>
              <w:t xml:space="preserve"> </w:t>
            </w:r>
            <w:r w:rsidRPr="006F2AEB">
              <w:rPr>
                <w:rFonts w:ascii="Marianne Light" w:hAnsi="Marianne Light"/>
                <w:sz w:val="20"/>
                <w:szCs w:val="20"/>
              </w:rPr>
              <w:t>à</w:t>
            </w:r>
            <w:r w:rsidRPr="006F2AEB">
              <w:rPr>
                <w:rFonts w:ascii="Marianne Light" w:hAnsi="Marianne Light"/>
                <w:spacing w:val="-4"/>
                <w:sz w:val="20"/>
                <w:szCs w:val="20"/>
              </w:rPr>
              <w:t xml:space="preserve"> </w:t>
            </w:r>
            <w:r w:rsidRPr="006F2AEB">
              <w:rPr>
                <w:rFonts w:ascii="Marianne Light" w:hAnsi="Marianne Light"/>
                <w:sz w:val="20"/>
                <w:szCs w:val="20"/>
              </w:rPr>
              <w:t>l’installation</w:t>
            </w:r>
            <w:r w:rsidRPr="006F2AEB">
              <w:rPr>
                <w:rFonts w:ascii="Marianne Light" w:hAnsi="Marianne Light"/>
                <w:spacing w:val="-5"/>
                <w:sz w:val="20"/>
                <w:szCs w:val="20"/>
              </w:rPr>
              <w:t xml:space="preserve"> </w:t>
            </w:r>
            <w:r w:rsidRPr="006F2AEB">
              <w:rPr>
                <w:rFonts w:ascii="Marianne Light" w:hAnsi="Marianne Light"/>
                <w:sz w:val="20"/>
                <w:szCs w:val="20"/>
              </w:rPr>
              <w:t>des</w:t>
            </w:r>
            <w:r w:rsidRPr="006F2AEB">
              <w:rPr>
                <w:rFonts w:ascii="Marianne Light" w:hAnsi="Marianne Light"/>
                <w:spacing w:val="-4"/>
                <w:sz w:val="20"/>
                <w:szCs w:val="20"/>
              </w:rPr>
              <w:t xml:space="preserve"> </w:t>
            </w:r>
            <w:r w:rsidRPr="006F2AEB">
              <w:rPr>
                <w:rFonts w:ascii="Marianne Light" w:hAnsi="Marianne Light"/>
                <w:sz w:val="20"/>
                <w:szCs w:val="20"/>
              </w:rPr>
              <w:t>composants</w:t>
            </w:r>
            <w:r w:rsidRPr="006F2AEB">
              <w:rPr>
                <w:rFonts w:ascii="Marianne Light" w:hAnsi="Marianne Light"/>
                <w:spacing w:val="-5"/>
                <w:sz w:val="20"/>
                <w:szCs w:val="20"/>
              </w:rPr>
              <w:t xml:space="preserve"> </w:t>
            </w:r>
            <w:r w:rsidRPr="006F2AEB">
              <w:rPr>
                <w:rFonts w:ascii="Marianne Light" w:hAnsi="Marianne Light"/>
                <w:sz w:val="20"/>
                <w:szCs w:val="20"/>
              </w:rPr>
              <w:t>du</w:t>
            </w:r>
            <w:r w:rsidRPr="006F2AEB">
              <w:rPr>
                <w:rFonts w:ascii="Marianne Light" w:hAnsi="Marianne Light"/>
                <w:spacing w:val="-6"/>
                <w:sz w:val="20"/>
                <w:szCs w:val="20"/>
              </w:rPr>
              <w:t xml:space="preserve"> </w:t>
            </w:r>
            <w:r w:rsidRPr="006F2AEB">
              <w:rPr>
                <w:rFonts w:ascii="Marianne Light" w:hAnsi="Marianne Light"/>
                <w:sz w:val="20"/>
                <w:szCs w:val="20"/>
              </w:rPr>
              <w:t>socle</w:t>
            </w:r>
            <w:r w:rsidRPr="006F2AEB">
              <w:rPr>
                <w:rFonts w:ascii="Marianne Light" w:hAnsi="Marianne Light"/>
                <w:spacing w:val="4"/>
                <w:sz w:val="20"/>
                <w:szCs w:val="20"/>
              </w:rPr>
              <w:t xml:space="preserve"> </w:t>
            </w:r>
            <w:r w:rsidRPr="006F2AEB">
              <w:rPr>
                <w:rFonts w:ascii="Marianne Light" w:hAnsi="Marianne Light"/>
                <w:sz w:val="20"/>
                <w:szCs w:val="20"/>
              </w:rPr>
              <w:t>;</w:t>
            </w:r>
          </w:p>
          <w:p w14:paraId="342982EF" w14:textId="77777777" w:rsidR="00FC050F" w:rsidRPr="006F2AEB" w:rsidRDefault="00FC050F">
            <w:pPr>
              <w:pStyle w:val="Paragraphedeliste"/>
              <w:jc w:val="both"/>
              <w:rPr>
                <w:rFonts w:ascii="Marianne Light" w:hAnsi="Marianne Light"/>
                <w:sz w:val="20"/>
                <w:szCs w:val="20"/>
              </w:rPr>
            </w:pPr>
          </w:p>
          <w:p w14:paraId="3790E497" w14:textId="77777777" w:rsidR="00FC050F" w:rsidRPr="006F2AEB" w:rsidRDefault="00804423" w:rsidP="00EB25C1">
            <w:pPr>
              <w:pStyle w:val="Paragraphedeliste"/>
              <w:widowControl w:val="0"/>
              <w:numPr>
                <w:ilvl w:val="0"/>
                <w:numId w:val="39"/>
              </w:numPr>
              <w:tabs>
                <w:tab w:val="left" w:pos="1042"/>
              </w:tabs>
              <w:spacing w:line="232" w:lineRule="auto"/>
              <w:ind w:right="821"/>
              <w:jc w:val="both"/>
              <w:rPr>
                <w:rFonts w:ascii="Marianne Light" w:hAnsi="Marianne Light"/>
                <w:sz w:val="20"/>
                <w:szCs w:val="20"/>
              </w:rPr>
            </w:pPr>
            <w:r w:rsidRPr="006F2AEB">
              <w:rPr>
                <w:rFonts w:ascii="Marianne Light" w:hAnsi="Marianne Light"/>
                <w:sz w:val="20"/>
                <w:szCs w:val="20"/>
              </w:rPr>
              <w:t>Exploitation</w:t>
            </w:r>
            <w:r w:rsidRPr="006F2AEB">
              <w:rPr>
                <w:rFonts w:ascii="Marianne Light" w:hAnsi="Marianne Light"/>
                <w:spacing w:val="10"/>
                <w:sz w:val="20"/>
                <w:szCs w:val="20"/>
              </w:rPr>
              <w:t xml:space="preserve"> </w:t>
            </w:r>
            <w:r w:rsidRPr="006F2AEB">
              <w:rPr>
                <w:rFonts w:ascii="Marianne Light" w:hAnsi="Marianne Light"/>
                <w:sz w:val="20"/>
                <w:szCs w:val="20"/>
              </w:rPr>
              <w:t>quotidienne</w:t>
            </w:r>
            <w:r w:rsidRPr="006F2AEB">
              <w:rPr>
                <w:rFonts w:ascii="Marianne Light" w:hAnsi="Marianne Light"/>
                <w:spacing w:val="10"/>
                <w:sz w:val="20"/>
                <w:szCs w:val="20"/>
              </w:rPr>
              <w:t xml:space="preserve"> </w:t>
            </w:r>
            <w:r w:rsidRPr="006F2AEB">
              <w:rPr>
                <w:rFonts w:ascii="Marianne Light" w:hAnsi="Marianne Light"/>
                <w:sz w:val="20"/>
                <w:szCs w:val="20"/>
              </w:rPr>
              <w:t>sur</w:t>
            </w:r>
            <w:r w:rsidRPr="006F2AEB">
              <w:rPr>
                <w:rFonts w:ascii="Marianne Light" w:hAnsi="Marianne Light"/>
                <w:spacing w:val="11"/>
                <w:sz w:val="20"/>
                <w:szCs w:val="20"/>
              </w:rPr>
              <w:t xml:space="preserve"> </w:t>
            </w:r>
            <w:r w:rsidRPr="006F2AEB">
              <w:rPr>
                <w:rFonts w:ascii="Marianne Light" w:hAnsi="Marianne Light"/>
                <w:sz w:val="20"/>
                <w:szCs w:val="20"/>
              </w:rPr>
              <w:t>ces</w:t>
            </w:r>
            <w:r w:rsidRPr="006F2AEB">
              <w:rPr>
                <w:rFonts w:ascii="Marianne Light" w:hAnsi="Marianne Light"/>
                <w:spacing w:val="11"/>
                <w:sz w:val="20"/>
                <w:szCs w:val="20"/>
              </w:rPr>
              <w:t xml:space="preserve"> </w:t>
            </w:r>
            <w:r w:rsidRPr="006F2AEB">
              <w:rPr>
                <w:rFonts w:ascii="Marianne Light" w:hAnsi="Marianne Light"/>
                <w:sz w:val="20"/>
                <w:szCs w:val="20"/>
              </w:rPr>
              <w:t>environnements</w:t>
            </w:r>
            <w:r w:rsidRPr="006F2AEB">
              <w:rPr>
                <w:rFonts w:ascii="Marianne Light" w:hAnsi="Marianne Light"/>
                <w:spacing w:val="10"/>
                <w:sz w:val="20"/>
                <w:szCs w:val="20"/>
              </w:rPr>
              <w:t xml:space="preserve"> </w:t>
            </w:r>
            <w:r w:rsidRPr="006F2AEB">
              <w:rPr>
                <w:rFonts w:ascii="Marianne Light" w:hAnsi="Marianne Light"/>
                <w:sz w:val="20"/>
                <w:szCs w:val="20"/>
              </w:rPr>
              <w:t>(supervision,</w:t>
            </w:r>
            <w:r w:rsidRPr="006F2AEB">
              <w:rPr>
                <w:rFonts w:ascii="Marianne Light" w:hAnsi="Marianne Light"/>
                <w:spacing w:val="11"/>
                <w:sz w:val="20"/>
                <w:szCs w:val="20"/>
              </w:rPr>
              <w:t xml:space="preserve"> </w:t>
            </w:r>
            <w:r w:rsidRPr="006F2AEB">
              <w:rPr>
                <w:rFonts w:ascii="Marianne Light" w:hAnsi="Marianne Light"/>
                <w:sz w:val="20"/>
                <w:szCs w:val="20"/>
              </w:rPr>
              <w:t>purge</w:t>
            </w:r>
            <w:r w:rsidRPr="006F2AEB">
              <w:rPr>
                <w:rFonts w:ascii="Marianne Light" w:hAnsi="Marianne Light"/>
                <w:spacing w:val="10"/>
                <w:sz w:val="20"/>
                <w:szCs w:val="20"/>
              </w:rPr>
              <w:t xml:space="preserve"> </w:t>
            </w:r>
            <w:r w:rsidRPr="006F2AEB">
              <w:rPr>
                <w:rFonts w:ascii="Marianne Light" w:hAnsi="Marianne Light"/>
                <w:sz w:val="20"/>
                <w:szCs w:val="20"/>
              </w:rPr>
              <w:t>de</w:t>
            </w:r>
            <w:r w:rsidRPr="006F2AEB">
              <w:rPr>
                <w:rFonts w:ascii="Marianne Light" w:hAnsi="Marianne Light"/>
                <w:spacing w:val="10"/>
                <w:sz w:val="20"/>
                <w:szCs w:val="20"/>
              </w:rPr>
              <w:t xml:space="preserve"> </w:t>
            </w:r>
            <w:r w:rsidRPr="006F2AEB">
              <w:rPr>
                <w:rFonts w:ascii="Marianne Light" w:hAnsi="Marianne Light"/>
                <w:sz w:val="20"/>
                <w:szCs w:val="20"/>
              </w:rPr>
              <w:t>logs,</w:t>
            </w:r>
            <w:r w:rsidRPr="006F2AEB">
              <w:rPr>
                <w:rFonts w:ascii="Marianne Light" w:hAnsi="Marianne Light"/>
                <w:spacing w:val="11"/>
                <w:sz w:val="20"/>
                <w:szCs w:val="20"/>
              </w:rPr>
              <w:t xml:space="preserve"> </w:t>
            </w:r>
            <w:r w:rsidRPr="006F2AEB">
              <w:rPr>
                <w:rFonts w:ascii="Marianne Light" w:hAnsi="Marianne Light"/>
                <w:sz w:val="20"/>
                <w:szCs w:val="20"/>
              </w:rPr>
              <w:t>sauvegarde,</w:t>
            </w:r>
            <w:r w:rsidRPr="006F2AEB">
              <w:rPr>
                <w:rFonts w:ascii="Marianne Light" w:hAnsi="Marianne Light"/>
                <w:spacing w:val="20"/>
                <w:sz w:val="20"/>
                <w:szCs w:val="20"/>
              </w:rPr>
              <w:t xml:space="preserve"> </w:t>
            </w:r>
            <w:r w:rsidRPr="006F2AEB">
              <w:rPr>
                <w:rFonts w:ascii="Marianne Light" w:hAnsi="Marianne Light"/>
                <w:sz w:val="20"/>
                <w:szCs w:val="20"/>
              </w:rPr>
              <w:t>déclaration</w:t>
            </w:r>
            <w:r w:rsidRPr="006F2AEB">
              <w:rPr>
                <w:rFonts w:ascii="Marianne Light" w:hAnsi="Marianne Light"/>
                <w:spacing w:val="12"/>
                <w:sz w:val="20"/>
                <w:szCs w:val="20"/>
              </w:rPr>
              <w:t xml:space="preserve"> </w:t>
            </w:r>
            <w:r w:rsidRPr="006F2AEB">
              <w:rPr>
                <w:rFonts w:ascii="Marianne Light" w:hAnsi="Marianne Light"/>
                <w:sz w:val="20"/>
                <w:szCs w:val="20"/>
              </w:rPr>
              <w:t>et</w:t>
            </w:r>
            <w:r w:rsidRPr="006F2AEB">
              <w:rPr>
                <w:rFonts w:ascii="Marianne Light" w:hAnsi="Marianne Light"/>
                <w:spacing w:val="-53"/>
                <w:sz w:val="20"/>
                <w:szCs w:val="20"/>
              </w:rPr>
              <w:t xml:space="preserve">     </w:t>
            </w:r>
            <w:r w:rsidRPr="006F2AEB">
              <w:rPr>
                <w:rFonts w:ascii="Marianne Light" w:hAnsi="Marianne Light"/>
                <w:sz w:val="20"/>
                <w:szCs w:val="20"/>
              </w:rPr>
              <w:t>suivi</w:t>
            </w:r>
            <w:r w:rsidRPr="006F2AEB">
              <w:rPr>
                <w:rFonts w:ascii="Marianne Light" w:hAnsi="Marianne Light"/>
                <w:spacing w:val="-3"/>
                <w:sz w:val="20"/>
                <w:szCs w:val="20"/>
              </w:rPr>
              <w:t xml:space="preserve"> </w:t>
            </w:r>
            <w:r w:rsidRPr="006F2AEB">
              <w:rPr>
                <w:rFonts w:ascii="Marianne Light" w:hAnsi="Marianne Light"/>
                <w:sz w:val="20"/>
                <w:szCs w:val="20"/>
              </w:rPr>
              <w:t>des anomalies d’exploitation…etc.).</w:t>
            </w:r>
          </w:p>
        </w:tc>
        <w:tc>
          <w:tcPr>
            <w:tcW w:w="2687" w:type="dxa"/>
            <w:vMerge/>
            <w:tcBorders>
              <w:left w:val="single" w:sz="4" w:space="0" w:color="auto"/>
              <w:right w:val="single" w:sz="4" w:space="0" w:color="auto"/>
            </w:tcBorders>
            <w:vAlign w:val="center"/>
          </w:tcPr>
          <w:p w14:paraId="4C9E5690" w14:textId="77777777" w:rsidR="00FC050F" w:rsidRPr="006F2AEB" w:rsidRDefault="00FC050F">
            <w:pPr>
              <w:pStyle w:val="CCTP-Tableau-Puce1"/>
              <w:spacing w:before="31" w:after="31"/>
              <w:ind w:left="408" w:hanging="187"/>
              <w:jc w:val="both"/>
              <w:rPr>
                <w:rFonts w:ascii="Marianne Light" w:hAnsi="Marianne Light"/>
                <w:szCs w:val="20"/>
              </w:rPr>
            </w:pPr>
          </w:p>
        </w:tc>
      </w:tr>
      <w:tr w:rsidR="00FC050F" w14:paraId="2EE80B8B" w14:textId="77777777">
        <w:trPr>
          <w:trHeight w:val="399"/>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03CEC855"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Engagements de service</w:t>
            </w:r>
          </w:p>
        </w:tc>
      </w:tr>
      <w:tr w:rsidR="00FC050F" w14:paraId="4DE72005" w14:textId="77777777">
        <w:trPr>
          <w:trHeight w:val="453"/>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auto"/>
          </w:tcPr>
          <w:p w14:paraId="170FA2D9"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lastRenderedPageBreak/>
              <w:t>Les engagements de service sont mentionnés sur le bon de commande ou l’ordre de service par le ministère de la Justice.</w:t>
            </w:r>
          </w:p>
        </w:tc>
      </w:tr>
      <w:tr w:rsidR="00FC050F" w14:paraId="210CF1E5"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36C43AB5"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Vérifications</w:t>
            </w:r>
          </w:p>
        </w:tc>
      </w:tr>
      <w:tr w:rsidR="00FC050F" w14:paraId="48B1FEB8" w14:textId="77777777">
        <w:trPr>
          <w:trHeight w:val="260"/>
          <w:jc w:val="center"/>
        </w:trPr>
        <w:tc>
          <w:tcPr>
            <w:tcW w:w="9628" w:type="dxa"/>
            <w:gridSpan w:val="3"/>
            <w:tcBorders>
              <w:top w:val="single" w:sz="4" w:space="0" w:color="auto"/>
              <w:left w:val="single" w:sz="4" w:space="0" w:color="auto"/>
              <w:bottom w:val="single" w:sz="4" w:space="0" w:color="auto"/>
              <w:right w:val="single" w:sz="4" w:space="0" w:color="auto"/>
            </w:tcBorders>
            <w:vAlign w:val="center"/>
          </w:tcPr>
          <w:p w14:paraId="12B4F76F" w14:textId="77777777" w:rsidR="00CA3981" w:rsidRPr="006F2AEB" w:rsidRDefault="00804423" w:rsidP="00CA3981">
            <w:pPr>
              <w:pStyle w:val="CCTP-Tableau-Texte1"/>
              <w:spacing w:before="31" w:after="31"/>
              <w:jc w:val="both"/>
              <w:rPr>
                <w:rFonts w:ascii="Marianne Light" w:hAnsi="Marianne Light"/>
                <w:szCs w:val="20"/>
              </w:rPr>
            </w:pPr>
            <w:r w:rsidRPr="006F2AEB">
              <w:rPr>
                <w:rFonts w:ascii="Marianne Light" w:hAnsi="Marianne Light"/>
                <w:szCs w:val="20"/>
              </w:rPr>
              <w:t xml:space="preserve">Les opérations de vérification sont définies au chapitre </w:t>
            </w:r>
            <w:r w:rsidRPr="006F2AEB">
              <w:rPr>
                <w:rFonts w:ascii="Marianne Light" w:hAnsi="Marianne Light"/>
                <w:szCs w:val="20"/>
              </w:rPr>
              <w:fldChar w:fldCharType="begin"/>
            </w:r>
            <w:r w:rsidRPr="006F2AEB">
              <w:rPr>
                <w:rFonts w:ascii="Marianne Light" w:hAnsi="Marianne Light"/>
                <w:szCs w:val="20"/>
              </w:rPr>
              <w:instrText xml:space="preserve"> REF _Ref3542370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6.3</w:t>
            </w:r>
            <w:r w:rsidRPr="006F2AEB">
              <w:rPr>
                <w:rFonts w:ascii="Marianne Light" w:hAnsi="Marianne Light"/>
                <w:szCs w:val="20"/>
              </w:rPr>
              <w:fldChar w:fldCharType="end"/>
            </w:r>
            <w:r w:rsidRPr="006F2AEB">
              <w:rPr>
                <w:rFonts w:ascii="Marianne Light" w:hAnsi="Marianne Light"/>
                <w:szCs w:val="20"/>
              </w:rPr>
              <w:t> : « </w:t>
            </w:r>
            <w:r w:rsidRPr="006F2AEB">
              <w:rPr>
                <w:rFonts w:ascii="Marianne Light" w:hAnsi="Marianne Light"/>
                <w:szCs w:val="20"/>
              </w:rPr>
              <w:fldChar w:fldCharType="begin"/>
            </w:r>
            <w:r w:rsidRPr="006F2AEB">
              <w:rPr>
                <w:rFonts w:ascii="Marianne Light" w:hAnsi="Marianne Light"/>
                <w:szCs w:val="20"/>
              </w:rPr>
              <w:instrText xml:space="preserve"> REF _Ref3542395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Vérifications documentaires</w:t>
            </w:r>
            <w:r w:rsidRPr="006F2AEB">
              <w:rPr>
                <w:rFonts w:ascii="Marianne Light" w:hAnsi="Marianne Light"/>
                <w:szCs w:val="20"/>
              </w:rPr>
              <w:fldChar w:fldCharType="end"/>
            </w:r>
            <w:r w:rsidRPr="006F2AEB">
              <w:rPr>
                <w:rFonts w:ascii="Marianne Light" w:hAnsi="Marianne Light"/>
                <w:szCs w:val="20"/>
              </w:rPr>
              <w:t xml:space="preserve"> » </w:t>
            </w:r>
            <w:r w:rsidR="00CA3981" w:rsidRPr="006F2AEB">
              <w:rPr>
                <w:rFonts w:ascii="Marianne Light" w:hAnsi="Marianne Light"/>
                <w:szCs w:val="20"/>
              </w:rPr>
              <w:t xml:space="preserve">du CCTP </w:t>
            </w:r>
            <w:r w:rsidRPr="006F2AEB">
              <w:rPr>
                <w:rFonts w:ascii="Marianne Light" w:hAnsi="Marianne Light"/>
                <w:szCs w:val="20"/>
              </w:rPr>
              <w:t>avec lecture commune.</w:t>
            </w:r>
            <w:r w:rsidR="00CA3981" w:rsidRPr="006F2AEB">
              <w:rPr>
                <w:rFonts w:ascii="Marianne Light" w:hAnsi="Marianne Light"/>
                <w:szCs w:val="20"/>
              </w:rPr>
              <w:t xml:space="preserve"> Des précisions sont apportées à l’article X du CCAP.</w:t>
            </w:r>
          </w:p>
          <w:p w14:paraId="08A8A441" w14:textId="43851CF0" w:rsidR="00FC050F" w:rsidRPr="006F2AEB" w:rsidRDefault="00FC050F">
            <w:pPr>
              <w:pStyle w:val="CCTP-Tableau-Texte1"/>
              <w:spacing w:before="31" w:after="31"/>
              <w:jc w:val="both"/>
              <w:rPr>
                <w:rFonts w:ascii="Marianne Light" w:hAnsi="Marianne Light"/>
                <w:szCs w:val="20"/>
              </w:rPr>
            </w:pPr>
          </w:p>
        </w:tc>
      </w:tr>
      <w:tr w:rsidR="00FC050F" w14:paraId="79245E39"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tcPr>
          <w:p w14:paraId="6F85C004"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Base tarifaire</w:t>
            </w:r>
          </w:p>
        </w:tc>
      </w:tr>
      <w:tr w:rsidR="00FC050F" w14:paraId="44633023"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33FABD1" w14:textId="1E4CE096"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Cette </w:t>
            </w:r>
            <w:r w:rsidR="0068337F">
              <w:rPr>
                <w:rFonts w:ascii="Marianne Light" w:hAnsi="Marianne Light"/>
                <w:szCs w:val="20"/>
              </w:rPr>
              <w:t>prestation</w:t>
            </w:r>
            <w:r w:rsidRPr="006F2AEB">
              <w:rPr>
                <w:rFonts w:ascii="Marianne Light" w:hAnsi="Marianne Light"/>
                <w:szCs w:val="20"/>
              </w:rPr>
              <w:t xml:space="preserve"> </w:t>
            </w:r>
            <w:r w:rsidR="006313E2">
              <w:rPr>
                <w:rFonts w:ascii="Marianne Light" w:hAnsi="Marianne Light"/>
                <w:szCs w:val="20"/>
              </w:rPr>
              <w:t xml:space="preserve">forfaitaire </w:t>
            </w:r>
            <w:r w:rsidRPr="006F2AEB">
              <w:rPr>
                <w:rFonts w:ascii="Marianne Light" w:hAnsi="Marianne Light"/>
                <w:szCs w:val="20"/>
              </w:rPr>
              <w:t>est valable pour une durée de 3 mois, renouvelable par le Ministère de la justice. Elle comprend 3 niveaux de complexité :</w:t>
            </w:r>
          </w:p>
          <w:p w14:paraId="3CAF3530" w14:textId="77777777" w:rsidR="00FC050F" w:rsidRPr="006F2AEB" w:rsidRDefault="00FC050F">
            <w:pPr>
              <w:pStyle w:val="CCTP-Tableau-Puce1"/>
              <w:spacing w:before="31" w:after="31"/>
              <w:rPr>
                <w:rFonts w:ascii="Marianne Light" w:hAnsi="Marianne Light"/>
                <w:szCs w:val="20"/>
              </w:rPr>
            </w:pPr>
          </w:p>
          <w:tbl>
            <w:tblPr>
              <w:tblStyle w:val="Grilledutableau"/>
              <w:tblW w:w="0" w:type="auto"/>
              <w:tblLook w:val="04A0" w:firstRow="1" w:lastRow="0" w:firstColumn="1" w:lastColumn="0" w:noHBand="0" w:noVBand="1"/>
            </w:tblPr>
            <w:tblGrid>
              <w:gridCol w:w="2352"/>
              <w:gridCol w:w="2350"/>
              <w:gridCol w:w="2350"/>
              <w:gridCol w:w="2350"/>
            </w:tblGrid>
            <w:tr w:rsidR="00FC050F" w:rsidRPr="006F2AEB" w14:paraId="5D3FE585" w14:textId="77777777">
              <w:tc>
                <w:tcPr>
                  <w:tcW w:w="2355" w:type="dxa"/>
                </w:tcPr>
                <w:p w14:paraId="28983820"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Niveau de complexité</w:t>
                  </w:r>
                </w:p>
              </w:tc>
              <w:tc>
                <w:tcPr>
                  <w:tcW w:w="2355" w:type="dxa"/>
                </w:tcPr>
                <w:p w14:paraId="72ADEB41"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Simple</w:t>
                  </w:r>
                </w:p>
              </w:tc>
              <w:tc>
                <w:tcPr>
                  <w:tcW w:w="2355" w:type="dxa"/>
                </w:tcPr>
                <w:p w14:paraId="15270F55"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Moyen</w:t>
                  </w:r>
                </w:p>
              </w:tc>
              <w:tc>
                <w:tcPr>
                  <w:tcW w:w="2355" w:type="dxa"/>
                </w:tcPr>
                <w:p w14:paraId="1683E6F4"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Complexe</w:t>
                  </w:r>
                </w:p>
              </w:tc>
            </w:tr>
            <w:tr w:rsidR="00FC050F" w:rsidRPr="006F2AEB" w14:paraId="477A5756" w14:textId="77777777">
              <w:tc>
                <w:tcPr>
                  <w:tcW w:w="2355" w:type="dxa"/>
                </w:tcPr>
                <w:p w14:paraId="77551912"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Caractéristiques processus</w:t>
                  </w:r>
                </w:p>
              </w:tc>
              <w:tc>
                <w:tcPr>
                  <w:tcW w:w="2355" w:type="dxa"/>
                </w:tcPr>
                <w:p w14:paraId="16AFCE1D"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Intel i3 ou i5 : 2 ou 4 </w:t>
                  </w:r>
                  <w:proofErr w:type="spellStart"/>
                  <w:r w:rsidRPr="006F2AEB">
                    <w:rPr>
                      <w:rFonts w:ascii="Marianne Light" w:hAnsi="Marianne Light"/>
                      <w:szCs w:val="20"/>
                    </w:rPr>
                    <w:t>cores</w:t>
                  </w:r>
                  <w:proofErr w:type="spellEnd"/>
                  <w:r w:rsidRPr="006F2AEB">
                    <w:rPr>
                      <w:rFonts w:ascii="Marianne Light" w:hAnsi="Marianne Light"/>
                      <w:szCs w:val="20"/>
                    </w:rPr>
                    <w:t xml:space="preserve"> / 4 threads</w:t>
                  </w:r>
                </w:p>
                <w:p w14:paraId="7182EAB3"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Fréquences : 3,4 </w:t>
                  </w:r>
                  <w:proofErr w:type="spellStart"/>
                  <w:r w:rsidRPr="006F2AEB">
                    <w:rPr>
                      <w:rFonts w:ascii="Marianne Light" w:hAnsi="Marianne Light"/>
                      <w:szCs w:val="20"/>
                    </w:rPr>
                    <w:t>Ghz</w:t>
                  </w:r>
                  <w:proofErr w:type="spellEnd"/>
                  <w:r w:rsidRPr="006F2AEB">
                    <w:rPr>
                      <w:rFonts w:ascii="Marianne Light" w:hAnsi="Marianne Light"/>
                      <w:szCs w:val="20"/>
                    </w:rPr>
                    <w:t xml:space="preserve"> ou 2,8 </w:t>
                  </w:r>
                  <w:proofErr w:type="spellStart"/>
                  <w:r w:rsidRPr="006F2AEB">
                    <w:rPr>
                      <w:rFonts w:ascii="Marianne Light" w:hAnsi="Marianne Light"/>
                      <w:szCs w:val="20"/>
                    </w:rPr>
                    <w:t>Ghz</w:t>
                  </w:r>
                  <w:proofErr w:type="spellEnd"/>
                </w:p>
              </w:tc>
              <w:tc>
                <w:tcPr>
                  <w:tcW w:w="2355" w:type="dxa"/>
                </w:tcPr>
                <w:p w14:paraId="4672CFC3" w14:textId="77777777" w:rsidR="00FC050F" w:rsidRPr="006F2AEB" w:rsidRDefault="00804423">
                  <w:pPr>
                    <w:pStyle w:val="CCTP-Tableau-Puce1"/>
                    <w:spacing w:before="31" w:after="31"/>
                    <w:rPr>
                      <w:rFonts w:ascii="Marianne Light" w:hAnsi="Marianne Light"/>
                      <w:szCs w:val="20"/>
                      <w:lang w:val="en-US"/>
                    </w:rPr>
                  </w:pPr>
                  <w:r w:rsidRPr="006F2AEB">
                    <w:rPr>
                      <w:rFonts w:ascii="Marianne Light" w:hAnsi="Marianne Light"/>
                      <w:szCs w:val="20"/>
                      <w:lang w:val="en-US"/>
                    </w:rPr>
                    <w:t>Intel i</w:t>
                  </w:r>
                  <w:proofErr w:type="gramStart"/>
                  <w:r w:rsidRPr="006F2AEB">
                    <w:rPr>
                      <w:rFonts w:ascii="Marianne Light" w:hAnsi="Marianne Light"/>
                      <w:szCs w:val="20"/>
                      <w:lang w:val="en-US"/>
                    </w:rPr>
                    <w:t>7 :</w:t>
                  </w:r>
                  <w:proofErr w:type="gramEnd"/>
                  <w:r w:rsidRPr="006F2AEB">
                    <w:rPr>
                      <w:rFonts w:ascii="Marianne Light" w:hAnsi="Marianne Light"/>
                      <w:szCs w:val="20"/>
                      <w:lang w:val="en-US"/>
                    </w:rPr>
                    <w:t xml:space="preserve"> 4 cores / 8 threads</w:t>
                  </w:r>
                </w:p>
                <w:p w14:paraId="3D9933B2" w14:textId="77777777" w:rsidR="00FC050F" w:rsidRPr="006F2AEB" w:rsidRDefault="00804423">
                  <w:pPr>
                    <w:pStyle w:val="CCTP-Tableau-Puce1"/>
                    <w:spacing w:before="31" w:after="31"/>
                    <w:rPr>
                      <w:rFonts w:ascii="Marianne Light" w:hAnsi="Marianne Light"/>
                      <w:szCs w:val="20"/>
                      <w:lang w:val="en-US"/>
                    </w:rPr>
                  </w:pPr>
                  <w:proofErr w:type="spellStart"/>
                  <w:proofErr w:type="gramStart"/>
                  <w:r w:rsidRPr="006F2AEB">
                    <w:rPr>
                      <w:rFonts w:ascii="Marianne Light" w:hAnsi="Marianne Light"/>
                      <w:szCs w:val="20"/>
                      <w:lang w:val="en-US"/>
                    </w:rPr>
                    <w:t>Fréquences</w:t>
                  </w:r>
                  <w:proofErr w:type="spellEnd"/>
                  <w:r w:rsidRPr="006F2AEB">
                    <w:rPr>
                      <w:rFonts w:ascii="Marianne Light" w:hAnsi="Marianne Light"/>
                      <w:szCs w:val="20"/>
                      <w:lang w:val="en-US"/>
                    </w:rPr>
                    <w:t> :</w:t>
                  </w:r>
                  <w:proofErr w:type="gramEnd"/>
                  <w:r w:rsidRPr="006F2AEB">
                    <w:rPr>
                      <w:rFonts w:ascii="Marianne Light" w:hAnsi="Marianne Light"/>
                      <w:szCs w:val="20"/>
                      <w:lang w:val="en-US"/>
                    </w:rPr>
                    <w:t xml:space="preserve"> 2,66 </w:t>
                  </w:r>
                  <w:proofErr w:type="spellStart"/>
                  <w:r w:rsidRPr="006F2AEB">
                    <w:rPr>
                      <w:rFonts w:ascii="Marianne Light" w:hAnsi="Marianne Light"/>
                      <w:szCs w:val="20"/>
                      <w:lang w:val="en-US"/>
                    </w:rPr>
                    <w:t>Ghz</w:t>
                  </w:r>
                  <w:proofErr w:type="spellEnd"/>
                </w:p>
              </w:tc>
              <w:tc>
                <w:tcPr>
                  <w:tcW w:w="2355" w:type="dxa"/>
                </w:tcPr>
                <w:p w14:paraId="396114EC"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Intel i3 ou i5 (ou équivalent) : 2 ou 4 </w:t>
                  </w:r>
                  <w:proofErr w:type="spellStart"/>
                  <w:r w:rsidRPr="006F2AEB">
                    <w:rPr>
                      <w:rFonts w:ascii="Marianne Light" w:hAnsi="Marianne Light"/>
                      <w:szCs w:val="20"/>
                    </w:rPr>
                    <w:t>cores</w:t>
                  </w:r>
                  <w:proofErr w:type="spellEnd"/>
                  <w:r w:rsidRPr="006F2AEB">
                    <w:rPr>
                      <w:rFonts w:ascii="Marianne Light" w:hAnsi="Marianne Light"/>
                      <w:szCs w:val="20"/>
                    </w:rPr>
                    <w:t xml:space="preserve"> / 4 threads</w:t>
                  </w:r>
                </w:p>
                <w:p w14:paraId="5C6C72BB"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Fréquences : 2,66 </w:t>
                  </w:r>
                  <w:proofErr w:type="spellStart"/>
                  <w:r w:rsidRPr="006F2AEB">
                    <w:rPr>
                      <w:rFonts w:ascii="Marianne Light" w:hAnsi="Marianne Light"/>
                      <w:szCs w:val="20"/>
                    </w:rPr>
                    <w:t>Ghz</w:t>
                  </w:r>
                  <w:proofErr w:type="spellEnd"/>
                </w:p>
              </w:tc>
            </w:tr>
            <w:tr w:rsidR="00FC050F" w:rsidRPr="006F2AEB" w14:paraId="72A0F75F" w14:textId="77777777">
              <w:tc>
                <w:tcPr>
                  <w:tcW w:w="2355" w:type="dxa"/>
                </w:tcPr>
                <w:p w14:paraId="3B754B32"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RAM</w:t>
                  </w:r>
                </w:p>
              </w:tc>
              <w:tc>
                <w:tcPr>
                  <w:tcW w:w="2355" w:type="dxa"/>
                </w:tcPr>
                <w:p w14:paraId="1DD2858C"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4 ou 8 GB</w:t>
                  </w:r>
                </w:p>
              </w:tc>
              <w:tc>
                <w:tcPr>
                  <w:tcW w:w="2355" w:type="dxa"/>
                </w:tcPr>
                <w:p w14:paraId="305A112B"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Min 8 GB</w:t>
                  </w:r>
                </w:p>
              </w:tc>
              <w:tc>
                <w:tcPr>
                  <w:tcW w:w="2355" w:type="dxa"/>
                </w:tcPr>
                <w:p w14:paraId="0A517923"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Min 16 GB</w:t>
                  </w:r>
                </w:p>
              </w:tc>
            </w:tr>
            <w:tr w:rsidR="00FC050F" w:rsidRPr="006F2AEB" w14:paraId="57490D90" w14:textId="77777777">
              <w:trPr>
                <w:trHeight w:val="261"/>
              </w:trPr>
              <w:tc>
                <w:tcPr>
                  <w:tcW w:w="2355" w:type="dxa"/>
                </w:tcPr>
                <w:p w14:paraId="243EF88A"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 xml:space="preserve">Disque </w:t>
                  </w:r>
                </w:p>
              </w:tc>
              <w:tc>
                <w:tcPr>
                  <w:tcW w:w="2355" w:type="dxa"/>
                </w:tcPr>
                <w:p w14:paraId="1ED197E2"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500 Mo ou 1To SSD</w:t>
                  </w:r>
                </w:p>
              </w:tc>
              <w:tc>
                <w:tcPr>
                  <w:tcW w:w="2355" w:type="dxa"/>
                </w:tcPr>
                <w:p w14:paraId="69BC7318"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1To SSD</w:t>
                  </w:r>
                </w:p>
              </w:tc>
              <w:tc>
                <w:tcPr>
                  <w:tcW w:w="2355" w:type="dxa"/>
                </w:tcPr>
                <w:p w14:paraId="7D98502F" w14:textId="77777777" w:rsidR="00FC050F" w:rsidRPr="006F2AEB" w:rsidRDefault="00804423">
                  <w:pPr>
                    <w:pStyle w:val="CCTP-Tableau-Puce1"/>
                    <w:spacing w:before="31" w:after="31"/>
                    <w:rPr>
                      <w:rFonts w:ascii="Marianne Light" w:hAnsi="Marianne Light"/>
                      <w:szCs w:val="20"/>
                    </w:rPr>
                  </w:pPr>
                  <w:r w:rsidRPr="006F2AEB">
                    <w:rPr>
                      <w:rFonts w:ascii="Marianne Light" w:hAnsi="Marianne Light"/>
                      <w:szCs w:val="20"/>
                    </w:rPr>
                    <w:t>2To SSD</w:t>
                  </w:r>
                </w:p>
              </w:tc>
            </w:tr>
          </w:tbl>
          <w:p w14:paraId="289A3C22" w14:textId="77777777" w:rsidR="00FC050F" w:rsidRPr="006F2AEB" w:rsidRDefault="00FC050F">
            <w:pPr>
              <w:pBdr>
                <w:top w:val="none" w:sz="4" w:space="0" w:color="000000"/>
                <w:left w:val="none" w:sz="4" w:space="0" w:color="000000"/>
                <w:bottom w:val="none" w:sz="4" w:space="0" w:color="000000"/>
                <w:right w:val="none" w:sz="4" w:space="0" w:color="000000"/>
              </w:pBdr>
              <w:rPr>
                <w:rFonts w:ascii="Marianne Light" w:hAnsi="Marianne Light"/>
                <w:sz w:val="20"/>
                <w:szCs w:val="20"/>
              </w:rPr>
            </w:pPr>
          </w:p>
          <w:p w14:paraId="4001B0A1" w14:textId="77777777" w:rsidR="00FC050F" w:rsidRPr="006F2AEB" w:rsidRDefault="00804423">
            <w:pPr>
              <w:pBdr>
                <w:top w:val="none" w:sz="4" w:space="0" w:color="000000"/>
                <w:left w:val="none" w:sz="4" w:space="0" w:color="000000"/>
                <w:bottom w:val="none" w:sz="4" w:space="0" w:color="000000"/>
                <w:right w:val="none" w:sz="4" w:space="0" w:color="000000"/>
              </w:pBdr>
              <w:rPr>
                <w:rFonts w:ascii="Marianne Light" w:hAnsi="Marianne Light"/>
                <w:color w:val="000000"/>
                <w:sz w:val="20"/>
                <w:szCs w:val="20"/>
              </w:rPr>
            </w:pPr>
            <w:r w:rsidRPr="006F2AEB">
              <w:rPr>
                <w:rFonts w:ascii="Marianne Light" w:hAnsi="Marianne Light"/>
                <w:color w:val="000000"/>
                <w:sz w:val="20"/>
                <w:szCs w:val="20"/>
              </w:rPr>
              <w:t>Le délai d’exécution ne pourra excéder 5 jours ouvrés à compter de la notification du bon de commande, à l’issue desquels la vérification de la mise à disposition et du respect du prérequis technique sera effectué.</w:t>
            </w:r>
          </w:p>
          <w:p w14:paraId="1BE1E6E2" w14:textId="77777777" w:rsidR="00FC050F" w:rsidRPr="006F2AEB" w:rsidRDefault="00FC050F">
            <w:pPr>
              <w:pStyle w:val="CCTP-Tableau-Puce1"/>
              <w:spacing w:before="31" w:after="31"/>
              <w:rPr>
                <w:rFonts w:ascii="Marianne Light" w:hAnsi="Marianne Light"/>
                <w:szCs w:val="20"/>
              </w:rPr>
            </w:pPr>
          </w:p>
        </w:tc>
      </w:tr>
    </w:tbl>
    <w:p w14:paraId="51FF5408" w14:textId="77777777" w:rsidR="00FC050F" w:rsidRDefault="00FC050F">
      <w:pPr>
        <w:rPr>
          <w:rFonts w:asciiTheme="majorHAnsi" w:hAnsiTheme="majorHAnsi"/>
        </w:rPr>
      </w:pPr>
    </w:p>
    <w:p w14:paraId="4B4794CB" w14:textId="4DB31F3A" w:rsidR="00FC050F" w:rsidRPr="006F2AEB" w:rsidRDefault="002A37A8">
      <w:pPr>
        <w:pStyle w:val="CCTP-Titre1"/>
        <w:pageBreakBefore/>
        <w:rPr>
          <w:rFonts w:ascii="Marianne" w:hAnsi="Marianne"/>
          <w:sz w:val="24"/>
          <w:szCs w:val="24"/>
        </w:rPr>
      </w:pPr>
      <w:bookmarkStart w:id="397" w:name="_Ref346296673"/>
      <w:bookmarkStart w:id="398" w:name="_Ref346296677"/>
      <w:bookmarkStart w:id="399" w:name="_Ref370302879"/>
      <w:bookmarkStart w:id="400" w:name="_Ref370302881"/>
      <w:bookmarkStart w:id="401" w:name="_Ref388966394"/>
      <w:bookmarkStart w:id="402" w:name="_Ref388966396"/>
      <w:bookmarkStart w:id="403" w:name="_Toc213338440"/>
      <w:bookmarkEnd w:id="340"/>
      <w:bookmarkEnd w:id="341"/>
      <w:bookmarkEnd w:id="342"/>
      <w:bookmarkEnd w:id="343"/>
      <w:bookmarkEnd w:id="344"/>
      <w:bookmarkEnd w:id="345"/>
      <w:bookmarkEnd w:id="346"/>
      <w:r w:rsidRPr="006F2AEB">
        <w:rPr>
          <w:rFonts w:ascii="Marianne" w:eastAsiaTheme="minorEastAsia" w:hAnsi="Marianne" w:cstheme="minorBidi"/>
          <w:sz w:val="24"/>
          <w:szCs w:val="24"/>
        </w:rPr>
        <w:lastRenderedPageBreak/>
        <w:t>Réversibilité en fin d’accord-cadre</w:t>
      </w:r>
      <w:bookmarkEnd w:id="403"/>
    </w:p>
    <w:p w14:paraId="1423FA14" w14:textId="50ECDB2A" w:rsidR="00FC050F" w:rsidRDefault="00FC050F" w:rsidP="002A37A8">
      <w:pPr>
        <w:pStyle w:val="CCTP-Titre2"/>
        <w:numPr>
          <w:ilvl w:val="0"/>
          <w:numId w:val="0"/>
        </w:numPr>
        <w:rPr>
          <w:rFonts w:asciiTheme="majorHAnsi" w:hAnsiTheme="majorHAnsi"/>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8"/>
        <w:gridCol w:w="126"/>
        <w:gridCol w:w="776"/>
        <w:gridCol w:w="3850"/>
        <w:gridCol w:w="801"/>
        <w:gridCol w:w="162"/>
        <w:gridCol w:w="833"/>
        <w:gridCol w:w="2002"/>
      </w:tblGrid>
      <w:tr w:rsidR="00FC050F" w14:paraId="2B2E3248" w14:textId="77777777" w:rsidTr="00BD48DE">
        <w:trPr>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D9D9D9"/>
            <w:vAlign w:val="center"/>
          </w:tcPr>
          <w:p w14:paraId="433D8BEF" w14:textId="77777777" w:rsidR="00FC050F" w:rsidRPr="006F2AEB" w:rsidRDefault="00804423">
            <w:pPr>
              <w:widowControl w:val="0"/>
              <w:spacing w:before="62" w:after="62"/>
              <w:ind w:right="185"/>
              <w:rPr>
                <w:rFonts w:ascii="Marianne Light" w:hAnsi="Marianne Light"/>
                <w:b/>
                <w:bCs/>
                <w:sz w:val="20"/>
                <w:szCs w:val="20"/>
                <w:highlight w:val="yellow"/>
              </w:rPr>
            </w:pPr>
            <w:r w:rsidRPr="006F2AEB">
              <w:rPr>
                <w:rFonts w:ascii="Marianne Light" w:hAnsi="Marianne Light"/>
                <w:b/>
                <w:bCs/>
                <w:sz w:val="20"/>
                <w:szCs w:val="20"/>
              </w:rPr>
              <w:t>Définition globale de l’activité</w:t>
            </w:r>
          </w:p>
        </w:tc>
      </w:tr>
      <w:tr w:rsidR="00FC050F" w14:paraId="6A9FBC81" w14:textId="77777777" w:rsidTr="00BD48DE">
        <w:trPr>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FFFFFF"/>
            <w:vAlign w:val="center"/>
          </w:tcPr>
          <w:p w14:paraId="264BC18F"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 xml:space="preserve">La </w:t>
            </w:r>
            <w:r w:rsidRPr="006F2AEB">
              <w:rPr>
                <w:rFonts w:ascii="Marianne Light" w:hAnsi="Marianne Light"/>
                <w:szCs w:val="20"/>
              </w:rPr>
              <w:fldChar w:fldCharType="begin"/>
            </w:r>
            <w:r w:rsidRPr="006F2AEB">
              <w:rPr>
                <w:rFonts w:ascii="Marianne Light" w:hAnsi="Marianne Light"/>
                <w:szCs w:val="20"/>
              </w:rPr>
              <w:instrText xml:space="preserve"> REF _Ref5373214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Réversibilité en fin d’accord-cadre</w:t>
            </w:r>
            <w:r w:rsidRPr="006F2AEB">
              <w:rPr>
                <w:rFonts w:ascii="Marianne Light" w:hAnsi="Marianne Light"/>
                <w:szCs w:val="20"/>
              </w:rPr>
              <w:fldChar w:fldCharType="end"/>
            </w:r>
            <w:r w:rsidRPr="006F2AEB">
              <w:rPr>
                <w:rFonts w:ascii="Marianne Light" w:hAnsi="Marianne Light"/>
                <w:szCs w:val="20"/>
              </w:rPr>
              <w:t xml:space="preserve"> fait partie des engagements de service du titulaire.</w:t>
            </w:r>
          </w:p>
          <w:p w14:paraId="434D56C7" w14:textId="77777777" w:rsidR="00FC050F" w:rsidRPr="006F2AEB" w:rsidRDefault="00804423">
            <w:pPr>
              <w:pStyle w:val="CCTP-Tableau-Texte1"/>
              <w:spacing w:before="31" w:after="31"/>
              <w:jc w:val="both"/>
              <w:rPr>
                <w:rFonts w:ascii="Marianne Light" w:hAnsi="Marianne Light"/>
                <w:color w:val="000000"/>
                <w:szCs w:val="20"/>
              </w:rPr>
            </w:pPr>
            <w:r w:rsidRPr="006F2AEB">
              <w:rPr>
                <w:rFonts w:ascii="Marianne Light" w:hAnsi="Marianne Light"/>
                <w:szCs w:val="20"/>
              </w:rPr>
              <w:t xml:space="preserve">La </w:t>
            </w:r>
            <w:r w:rsidRPr="006F2AEB">
              <w:rPr>
                <w:rFonts w:ascii="Marianne Light" w:hAnsi="Marianne Light"/>
                <w:szCs w:val="20"/>
              </w:rPr>
              <w:fldChar w:fldCharType="begin"/>
            </w:r>
            <w:r w:rsidRPr="006F2AEB">
              <w:rPr>
                <w:rFonts w:ascii="Marianne Light" w:hAnsi="Marianne Light"/>
                <w:szCs w:val="20"/>
              </w:rPr>
              <w:instrText xml:space="preserve"> REF _Ref5373214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Réversibilité en fin d’accord-cadre</w:t>
            </w:r>
            <w:r w:rsidRPr="006F2AEB">
              <w:rPr>
                <w:rFonts w:ascii="Marianne Light" w:hAnsi="Marianne Light"/>
                <w:szCs w:val="20"/>
              </w:rPr>
              <w:fldChar w:fldCharType="end"/>
            </w:r>
            <w:r w:rsidRPr="006F2AEB">
              <w:rPr>
                <w:rFonts w:ascii="Marianne Light" w:hAnsi="Marianne Light"/>
                <w:szCs w:val="20"/>
              </w:rPr>
              <w:t xml:space="preserve"> concerne l’ensemble des</w:t>
            </w:r>
            <w:r w:rsidRPr="006F2AEB">
              <w:rPr>
                <w:rFonts w:ascii="Marianne Light" w:hAnsi="Marianne Light"/>
                <w:color w:val="000000"/>
                <w:szCs w:val="20"/>
              </w:rPr>
              <w:t xml:space="preserve"> applications.</w:t>
            </w:r>
          </w:p>
          <w:p w14:paraId="0906E33E"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Cette prestation consiste à transférer notamment :</w:t>
            </w:r>
          </w:p>
          <w:p w14:paraId="684877EB" w14:textId="77777777" w:rsidR="00FC050F" w:rsidRPr="006F2AEB" w:rsidRDefault="00804423" w:rsidP="005D001A">
            <w:pPr>
              <w:pStyle w:val="CCTP-Tableau-Puce1"/>
              <w:numPr>
                <w:ilvl w:val="0"/>
                <w:numId w:val="159"/>
              </w:numPr>
              <w:spacing w:before="31" w:after="31"/>
              <w:ind w:left="313" w:hanging="313"/>
              <w:jc w:val="both"/>
              <w:rPr>
                <w:rFonts w:ascii="Marianne Light" w:hAnsi="Marianne Light"/>
                <w:szCs w:val="20"/>
              </w:rPr>
            </w:pPr>
            <w:r w:rsidRPr="006F2AEB">
              <w:rPr>
                <w:rFonts w:ascii="Marianne Light" w:hAnsi="Marianne Light"/>
                <w:szCs w:val="20"/>
              </w:rPr>
              <w:t>Les connaissances concernant le cadre de mise en œuvre des prestations (la connaissance acquise sur les applications, les volets, organisation, gouvernance, modalités d’échanges, exigences qualité sont abordés) ;</w:t>
            </w:r>
          </w:p>
          <w:p w14:paraId="3F2D6DA1" w14:textId="77777777" w:rsidR="00FC050F" w:rsidRPr="006F2AEB" w:rsidRDefault="00804423" w:rsidP="005D001A">
            <w:pPr>
              <w:pStyle w:val="CCTP-Tableau-Puce1"/>
              <w:numPr>
                <w:ilvl w:val="0"/>
                <w:numId w:val="159"/>
              </w:numPr>
              <w:spacing w:before="31" w:after="31"/>
              <w:ind w:left="313" w:hanging="313"/>
              <w:jc w:val="both"/>
              <w:rPr>
                <w:rFonts w:ascii="Marianne Light" w:hAnsi="Marianne Light"/>
                <w:szCs w:val="20"/>
              </w:rPr>
            </w:pPr>
            <w:r w:rsidRPr="006F2AEB">
              <w:rPr>
                <w:rFonts w:ascii="Marianne Light" w:hAnsi="Marianne Light"/>
                <w:szCs w:val="20"/>
              </w:rPr>
              <w:t>Les outils de pilotage et de suivi et la documentation en vigueur à la date du lancement de la réversibilité ;</w:t>
            </w:r>
          </w:p>
          <w:p w14:paraId="4CD38B9C" w14:textId="77777777" w:rsidR="00FC050F" w:rsidRPr="006F2AEB" w:rsidRDefault="00804423" w:rsidP="005D001A">
            <w:pPr>
              <w:pStyle w:val="CCTP-Tableau-Puce1"/>
              <w:numPr>
                <w:ilvl w:val="0"/>
                <w:numId w:val="159"/>
              </w:numPr>
              <w:spacing w:before="31" w:after="31"/>
              <w:ind w:left="313" w:hanging="313"/>
              <w:jc w:val="both"/>
              <w:rPr>
                <w:rFonts w:ascii="Marianne Light" w:hAnsi="Marianne Light"/>
                <w:szCs w:val="20"/>
              </w:rPr>
            </w:pPr>
            <w:r w:rsidRPr="006F2AEB">
              <w:rPr>
                <w:rFonts w:ascii="Marianne Light" w:hAnsi="Marianne Light"/>
                <w:szCs w:val="20"/>
              </w:rPr>
              <w:t>Les retours d’expériences et recommandations sur les axes de progrès susceptibles de faire l’objet de travaux durant l’exécution du futur accord-cadre.</w:t>
            </w:r>
          </w:p>
        </w:tc>
      </w:tr>
      <w:tr w:rsidR="00FC050F" w14:paraId="2BF0775B" w14:textId="77777777" w:rsidTr="00BD48DE">
        <w:trPr>
          <w:trHeight w:val="285"/>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D9D9D9"/>
            <w:vAlign w:val="center"/>
          </w:tcPr>
          <w:p w14:paraId="0D0FA318"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Prérequis du Ministère de la Justice</w:t>
            </w:r>
          </w:p>
        </w:tc>
      </w:tr>
      <w:tr w:rsidR="00FC050F" w14:paraId="5A3CD713" w14:textId="77777777" w:rsidTr="00BD48DE">
        <w:trPr>
          <w:trHeight w:val="550"/>
          <w:jc w:val="center"/>
        </w:trPr>
        <w:tc>
          <w:tcPr>
            <w:tcW w:w="9628" w:type="dxa"/>
            <w:gridSpan w:val="8"/>
            <w:tcBorders>
              <w:top w:val="single" w:sz="4" w:space="0" w:color="auto"/>
              <w:left w:val="single" w:sz="4" w:space="0" w:color="auto"/>
              <w:bottom w:val="single" w:sz="4" w:space="0" w:color="auto"/>
              <w:right w:val="single" w:sz="4" w:space="0" w:color="auto"/>
            </w:tcBorders>
          </w:tcPr>
          <w:p w14:paraId="431FBB45"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Le Ministère de la Justice fournit :</w:t>
            </w:r>
          </w:p>
          <w:p w14:paraId="33601E68" w14:textId="77777777" w:rsidR="00FC050F" w:rsidRPr="006F2AEB" w:rsidRDefault="00804423" w:rsidP="005D001A">
            <w:pPr>
              <w:pStyle w:val="CCTP-Tableau-Puce1"/>
              <w:numPr>
                <w:ilvl w:val="0"/>
                <w:numId w:val="160"/>
              </w:numPr>
              <w:spacing w:before="31" w:after="31"/>
              <w:ind w:left="313" w:hanging="313"/>
              <w:jc w:val="both"/>
              <w:rPr>
                <w:rFonts w:ascii="Marianne Light" w:hAnsi="Marianne Light"/>
                <w:szCs w:val="20"/>
              </w:rPr>
            </w:pPr>
            <w:r w:rsidRPr="006F2AEB">
              <w:rPr>
                <w:rFonts w:ascii="Marianne Light" w:hAnsi="Marianne Light"/>
                <w:caps/>
                <w:szCs w:val="20"/>
              </w:rPr>
              <w:t>l</w:t>
            </w:r>
            <w:r w:rsidRPr="006F2AEB">
              <w:rPr>
                <w:rFonts w:ascii="Marianne Light" w:hAnsi="Marianne Light"/>
                <w:szCs w:val="20"/>
              </w:rPr>
              <w:t>a date de déclenchement de la phase de réversibilité et le déclenchement de la prestation correspondante ;</w:t>
            </w:r>
          </w:p>
          <w:p w14:paraId="097B5B8B" w14:textId="77777777" w:rsidR="00FC050F" w:rsidRPr="006F2AEB" w:rsidRDefault="00804423" w:rsidP="005D001A">
            <w:pPr>
              <w:pStyle w:val="CCTP-Tableau-Puce1"/>
              <w:numPr>
                <w:ilvl w:val="0"/>
                <w:numId w:val="160"/>
              </w:numPr>
              <w:spacing w:before="31" w:after="31"/>
              <w:ind w:left="313" w:hanging="313"/>
              <w:jc w:val="both"/>
              <w:rPr>
                <w:rFonts w:ascii="Marianne Light" w:hAnsi="Marianne Light"/>
                <w:szCs w:val="20"/>
              </w:rPr>
            </w:pPr>
            <w:r w:rsidRPr="006F2AEB">
              <w:rPr>
                <w:rFonts w:ascii="Marianne Light" w:hAnsi="Marianne Light"/>
                <w:caps/>
                <w:szCs w:val="20"/>
              </w:rPr>
              <w:t>l</w:t>
            </w:r>
            <w:r w:rsidRPr="006F2AEB">
              <w:rPr>
                <w:rFonts w:ascii="Marianne Light" w:hAnsi="Marianne Light"/>
                <w:szCs w:val="20"/>
              </w:rPr>
              <w:t xml:space="preserve">a désignation du Chef de Projet en charge pour le Ministère de la Justice du bon déroulement et du suivi de la réversibilité, étant l’interlocuteur privilégié pour le Groupement pour l’exécution de cette prestation ; </w:t>
            </w:r>
          </w:p>
          <w:p w14:paraId="5C739C37" w14:textId="77777777" w:rsidR="00FC050F" w:rsidRPr="006F2AEB" w:rsidRDefault="00804423" w:rsidP="005D001A">
            <w:pPr>
              <w:pStyle w:val="CCTP-Tableau-Puce1"/>
              <w:numPr>
                <w:ilvl w:val="0"/>
                <w:numId w:val="160"/>
              </w:numPr>
              <w:spacing w:before="31" w:after="31"/>
              <w:ind w:left="313" w:hanging="313"/>
              <w:jc w:val="both"/>
              <w:rPr>
                <w:rFonts w:ascii="Marianne Light" w:hAnsi="Marianne Light"/>
                <w:szCs w:val="20"/>
              </w:rPr>
            </w:pPr>
            <w:r w:rsidRPr="006F2AEB">
              <w:rPr>
                <w:rFonts w:ascii="Marianne Light" w:hAnsi="Marianne Light"/>
                <w:caps/>
                <w:szCs w:val="20"/>
              </w:rPr>
              <w:t>l</w:t>
            </w:r>
            <w:r w:rsidRPr="006F2AEB">
              <w:rPr>
                <w:rFonts w:ascii="Marianne Light" w:hAnsi="Marianne Light"/>
                <w:szCs w:val="20"/>
              </w:rPr>
              <w:t>a composition de l’équipe du nouvel entrant, et la désignation de son responsable.</w:t>
            </w:r>
          </w:p>
        </w:tc>
      </w:tr>
      <w:tr w:rsidR="00FC050F" w14:paraId="747AA4A7" w14:textId="77777777" w:rsidTr="00BD48DE">
        <w:trPr>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D9D9D9"/>
            <w:vAlign w:val="center"/>
          </w:tcPr>
          <w:p w14:paraId="6B13DFB9" w14:textId="77777777" w:rsidR="00FC050F" w:rsidRPr="006F2AEB" w:rsidRDefault="00804423">
            <w:pPr>
              <w:widowControl w:val="0"/>
              <w:spacing w:before="62" w:after="62"/>
              <w:ind w:right="185"/>
              <w:jc w:val="both"/>
              <w:rPr>
                <w:rFonts w:ascii="Marianne Light" w:hAnsi="Marianne Light"/>
                <w:b/>
                <w:bCs/>
                <w:sz w:val="20"/>
                <w:szCs w:val="20"/>
                <w:highlight w:val="yellow"/>
              </w:rPr>
            </w:pPr>
            <w:r w:rsidRPr="006F2AEB">
              <w:rPr>
                <w:rFonts w:ascii="Marianne Light" w:hAnsi="Marianne Light"/>
                <w:b/>
                <w:bCs/>
                <w:sz w:val="20"/>
                <w:szCs w:val="20"/>
              </w:rPr>
              <w:t>Description générale de l’activité</w:t>
            </w:r>
          </w:p>
        </w:tc>
      </w:tr>
      <w:tr w:rsidR="00FC050F" w14:paraId="73AAB9E4" w14:textId="77777777" w:rsidTr="00BD48DE">
        <w:trPr>
          <w:trHeight w:val="150"/>
          <w:jc w:val="center"/>
        </w:trPr>
        <w:tc>
          <w:tcPr>
            <w:tcW w:w="1078" w:type="dxa"/>
            <w:tcBorders>
              <w:top w:val="single" w:sz="4" w:space="0" w:color="auto"/>
              <w:left w:val="single" w:sz="4" w:space="0" w:color="auto"/>
              <w:bottom w:val="single" w:sz="4" w:space="0" w:color="auto"/>
              <w:right w:val="single" w:sz="4" w:space="0" w:color="auto"/>
            </w:tcBorders>
            <w:shd w:val="clear" w:color="auto" w:fill="D9D9D9"/>
          </w:tcPr>
          <w:p w14:paraId="200BA2F7" w14:textId="77777777" w:rsidR="00FC050F" w:rsidRPr="006F2AEB" w:rsidRDefault="00804423">
            <w:pPr>
              <w:keepLines/>
              <w:widowControl w:val="0"/>
              <w:spacing w:before="62" w:after="62"/>
              <w:jc w:val="both"/>
              <w:rPr>
                <w:rFonts w:ascii="Marianne Light" w:hAnsi="Marianne Light"/>
                <w:bCs/>
                <w:sz w:val="20"/>
                <w:szCs w:val="20"/>
              </w:rPr>
            </w:pPr>
            <w:r w:rsidRPr="006F2AEB">
              <w:rPr>
                <w:rFonts w:ascii="Marianne Light" w:hAnsi="Marianne Light"/>
                <w:bCs/>
                <w:sz w:val="20"/>
                <w:szCs w:val="20"/>
              </w:rPr>
              <w:t>Phases</w:t>
            </w:r>
          </w:p>
        </w:tc>
        <w:tc>
          <w:tcPr>
            <w:tcW w:w="5553" w:type="dxa"/>
            <w:gridSpan w:val="4"/>
            <w:tcBorders>
              <w:top w:val="single" w:sz="4" w:space="0" w:color="auto"/>
              <w:left w:val="single" w:sz="4" w:space="0" w:color="auto"/>
              <w:bottom w:val="single" w:sz="4" w:space="0" w:color="auto"/>
              <w:right w:val="single" w:sz="4" w:space="0" w:color="auto"/>
            </w:tcBorders>
            <w:shd w:val="clear" w:color="auto" w:fill="D9D9D9"/>
          </w:tcPr>
          <w:p w14:paraId="7977A0CA" w14:textId="141E8A61" w:rsidR="00FC050F" w:rsidRPr="006F2AEB" w:rsidRDefault="00593FA6">
            <w:pPr>
              <w:keepLines/>
              <w:widowControl w:val="0"/>
              <w:spacing w:before="62" w:after="62"/>
              <w:jc w:val="both"/>
              <w:rPr>
                <w:rFonts w:ascii="Marianne Light" w:hAnsi="Marianne Light"/>
                <w:bCs/>
                <w:sz w:val="20"/>
                <w:szCs w:val="20"/>
              </w:rPr>
            </w:pPr>
            <w:r w:rsidRPr="006F2AEB">
              <w:rPr>
                <w:rFonts w:ascii="Marianne Light" w:hAnsi="Marianne Light"/>
                <w:bCs/>
                <w:sz w:val="20"/>
                <w:szCs w:val="20"/>
              </w:rPr>
              <w:t xml:space="preserve"> Prestations </w:t>
            </w:r>
          </w:p>
        </w:tc>
        <w:tc>
          <w:tcPr>
            <w:tcW w:w="2997" w:type="dxa"/>
            <w:gridSpan w:val="3"/>
            <w:tcBorders>
              <w:top w:val="single" w:sz="4" w:space="0" w:color="auto"/>
              <w:left w:val="single" w:sz="4" w:space="0" w:color="auto"/>
              <w:bottom w:val="single" w:sz="4" w:space="0" w:color="auto"/>
              <w:right w:val="single" w:sz="4" w:space="0" w:color="auto"/>
            </w:tcBorders>
            <w:shd w:val="clear" w:color="auto" w:fill="D9D9D9"/>
          </w:tcPr>
          <w:p w14:paraId="7D605506" w14:textId="77777777" w:rsidR="00FC050F" w:rsidRPr="006F2AEB" w:rsidRDefault="00804423">
            <w:pPr>
              <w:keepLines/>
              <w:widowControl w:val="0"/>
              <w:spacing w:before="62" w:after="62"/>
              <w:rPr>
                <w:rFonts w:ascii="Marianne Light" w:hAnsi="Marianne Light"/>
                <w:bCs/>
                <w:sz w:val="20"/>
                <w:szCs w:val="20"/>
              </w:rPr>
            </w:pPr>
            <w:r w:rsidRPr="006F2AEB">
              <w:rPr>
                <w:rFonts w:ascii="Marianne Light" w:hAnsi="Marianne Light"/>
                <w:bCs/>
                <w:sz w:val="20"/>
                <w:szCs w:val="20"/>
              </w:rPr>
              <w:t>Livrables</w:t>
            </w:r>
          </w:p>
        </w:tc>
      </w:tr>
      <w:tr w:rsidR="00FC050F" w14:paraId="53CB0909" w14:textId="77777777" w:rsidTr="00BD48DE">
        <w:trPr>
          <w:trHeight w:val="150"/>
          <w:jc w:val="center"/>
        </w:trPr>
        <w:tc>
          <w:tcPr>
            <w:tcW w:w="1078" w:type="dxa"/>
            <w:vMerge w:val="restart"/>
            <w:tcBorders>
              <w:top w:val="single" w:sz="4" w:space="0" w:color="auto"/>
              <w:left w:val="single" w:sz="4" w:space="0" w:color="auto"/>
              <w:right w:val="single" w:sz="4" w:space="0" w:color="auto"/>
            </w:tcBorders>
            <w:vAlign w:val="center"/>
          </w:tcPr>
          <w:p w14:paraId="77AA63A0"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1</w:t>
            </w:r>
          </w:p>
        </w:tc>
        <w:tc>
          <w:tcPr>
            <w:tcW w:w="5553" w:type="dxa"/>
            <w:gridSpan w:val="4"/>
            <w:tcBorders>
              <w:top w:val="single" w:sz="4" w:space="0" w:color="auto"/>
              <w:left w:val="single" w:sz="4" w:space="0" w:color="auto"/>
              <w:bottom w:val="single" w:sz="4" w:space="0" w:color="auto"/>
              <w:right w:val="single" w:sz="4" w:space="0" w:color="auto"/>
            </w:tcBorders>
            <w:shd w:val="clear" w:color="auto" w:fill="EAEAEA"/>
            <w:vAlign w:val="center"/>
          </w:tcPr>
          <w:p w14:paraId="5EBCDE72"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color w:val="000000"/>
                <w:szCs w:val="20"/>
              </w:rPr>
              <w:t>Initialisation</w:t>
            </w:r>
          </w:p>
        </w:tc>
        <w:tc>
          <w:tcPr>
            <w:tcW w:w="2997" w:type="dxa"/>
            <w:gridSpan w:val="3"/>
            <w:vMerge w:val="restart"/>
            <w:tcBorders>
              <w:top w:val="single" w:sz="4" w:space="0" w:color="auto"/>
              <w:left w:val="single" w:sz="4" w:space="0" w:color="auto"/>
              <w:right w:val="single" w:sz="4" w:space="0" w:color="auto"/>
            </w:tcBorders>
            <w:vAlign w:val="center"/>
          </w:tcPr>
          <w:p w14:paraId="0EAE95DB" w14:textId="77777777" w:rsidR="00FC050F" w:rsidRPr="006F2AEB" w:rsidRDefault="00804423" w:rsidP="005D001A">
            <w:pPr>
              <w:pStyle w:val="CCTP-Tableau-Puce1"/>
              <w:numPr>
                <w:ilvl w:val="0"/>
                <w:numId w:val="163"/>
              </w:numPr>
              <w:spacing w:before="31" w:after="31"/>
              <w:ind w:left="346" w:hanging="284"/>
              <w:rPr>
                <w:rFonts w:ascii="Marianne Light" w:hAnsi="Marianne Light"/>
                <w:szCs w:val="20"/>
              </w:rPr>
            </w:pPr>
            <w:r w:rsidRPr="006F2AEB">
              <w:rPr>
                <w:rFonts w:ascii="Marianne Light" w:hAnsi="Marianne Light"/>
                <w:szCs w:val="20"/>
              </w:rPr>
              <w:t>Planning ;</w:t>
            </w:r>
          </w:p>
          <w:p w14:paraId="5AB7AF40" w14:textId="77777777" w:rsidR="00FC050F" w:rsidRPr="006F2AEB" w:rsidRDefault="00804423" w:rsidP="005D001A">
            <w:pPr>
              <w:pStyle w:val="CCTP-Tableau-Puce1"/>
              <w:numPr>
                <w:ilvl w:val="0"/>
                <w:numId w:val="163"/>
              </w:numPr>
              <w:spacing w:before="31" w:after="31"/>
              <w:ind w:left="346" w:hanging="284"/>
              <w:rPr>
                <w:rFonts w:ascii="Marianne Light" w:hAnsi="Marianne Light"/>
                <w:szCs w:val="20"/>
              </w:rPr>
            </w:pPr>
            <w:r w:rsidRPr="006F2AEB">
              <w:rPr>
                <w:rFonts w:ascii="Marianne Light" w:hAnsi="Marianne Light"/>
                <w:szCs w:val="20"/>
              </w:rPr>
              <w:t>Plan de réversibilité.</w:t>
            </w:r>
          </w:p>
        </w:tc>
      </w:tr>
      <w:tr w:rsidR="00FC050F" w14:paraId="5054A1DD" w14:textId="77777777" w:rsidTr="00BD48DE">
        <w:trPr>
          <w:trHeight w:val="150"/>
          <w:jc w:val="center"/>
        </w:trPr>
        <w:tc>
          <w:tcPr>
            <w:tcW w:w="1078" w:type="dxa"/>
            <w:vMerge/>
            <w:tcBorders>
              <w:left w:val="single" w:sz="4" w:space="0" w:color="auto"/>
              <w:right w:val="single" w:sz="4" w:space="0" w:color="auto"/>
            </w:tcBorders>
            <w:vAlign w:val="center"/>
          </w:tcPr>
          <w:p w14:paraId="2F266F7E" w14:textId="77777777" w:rsidR="00FC050F" w:rsidRPr="006F2AEB" w:rsidRDefault="00FC050F">
            <w:pPr>
              <w:pStyle w:val="CCTP-Tableau-Texte1"/>
              <w:spacing w:before="31" w:after="31"/>
              <w:jc w:val="both"/>
              <w:rPr>
                <w:rFonts w:ascii="Marianne Light" w:hAnsi="Marianne Light"/>
                <w:szCs w:val="20"/>
              </w:rPr>
            </w:pPr>
          </w:p>
        </w:tc>
        <w:tc>
          <w:tcPr>
            <w:tcW w:w="5553" w:type="dxa"/>
            <w:gridSpan w:val="4"/>
            <w:tcBorders>
              <w:top w:val="single" w:sz="4" w:space="0" w:color="auto"/>
              <w:left w:val="single" w:sz="4" w:space="0" w:color="auto"/>
              <w:bottom w:val="single" w:sz="4" w:space="0" w:color="auto"/>
              <w:right w:val="single" w:sz="4" w:space="0" w:color="auto"/>
            </w:tcBorders>
            <w:vAlign w:val="center"/>
          </w:tcPr>
          <w:p w14:paraId="70900AB7" w14:textId="77777777" w:rsidR="00FC050F" w:rsidRPr="006F2AEB" w:rsidRDefault="00804423" w:rsidP="005D001A">
            <w:pPr>
              <w:pStyle w:val="CCTP-Tableau-Puce1"/>
              <w:numPr>
                <w:ilvl w:val="0"/>
                <w:numId w:val="161"/>
              </w:numPr>
              <w:spacing w:before="31" w:after="31"/>
              <w:ind w:left="370" w:hanging="284"/>
              <w:jc w:val="both"/>
              <w:rPr>
                <w:rFonts w:ascii="Marianne Light" w:hAnsi="Marianne Light"/>
                <w:szCs w:val="20"/>
              </w:rPr>
            </w:pPr>
            <w:r w:rsidRPr="006F2AEB">
              <w:rPr>
                <w:rFonts w:ascii="Marianne Light" w:hAnsi="Marianne Light"/>
                <w:szCs w:val="20"/>
              </w:rPr>
              <w:t>Fixer le planning détaillé entre le Ministère de la Justice et le titulaire (méthodologie, organisation, plan d’actions détaillée, etc.) ;</w:t>
            </w:r>
          </w:p>
          <w:p w14:paraId="60F7F56E" w14:textId="77777777" w:rsidR="00FC050F" w:rsidRPr="006F2AEB" w:rsidRDefault="00804423" w:rsidP="005D001A">
            <w:pPr>
              <w:pStyle w:val="CCTP-Tableau-Puce1"/>
              <w:numPr>
                <w:ilvl w:val="0"/>
                <w:numId w:val="161"/>
              </w:numPr>
              <w:spacing w:before="31" w:after="31"/>
              <w:ind w:left="370" w:hanging="284"/>
              <w:jc w:val="both"/>
              <w:rPr>
                <w:rFonts w:ascii="Marianne Light" w:hAnsi="Marianne Light"/>
                <w:szCs w:val="20"/>
              </w:rPr>
            </w:pPr>
            <w:r w:rsidRPr="006F2AEB">
              <w:rPr>
                <w:rFonts w:ascii="Marianne Light" w:hAnsi="Marianne Light"/>
                <w:szCs w:val="20"/>
              </w:rPr>
              <w:t>Amender au besoin le plan de réversibilité.</w:t>
            </w:r>
          </w:p>
        </w:tc>
        <w:tc>
          <w:tcPr>
            <w:tcW w:w="2997" w:type="dxa"/>
            <w:gridSpan w:val="3"/>
            <w:vMerge/>
            <w:tcBorders>
              <w:left w:val="single" w:sz="4" w:space="0" w:color="auto"/>
              <w:right w:val="single" w:sz="4" w:space="0" w:color="auto"/>
            </w:tcBorders>
            <w:vAlign w:val="center"/>
          </w:tcPr>
          <w:p w14:paraId="238F6CFB" w14:textId="77777777" w:rsidR="00FC050F" w:rsidRPr="006F2AEB" w:rsidRDefault="00FC050F">
            <w:pPr>
              <w:pStyle w:val="CCTP-Tableau-Texte1"/>
              <w:spacing w:before="31" w:after="31"/>
              <w:rPr>
                <w:rFonts w:ascii="Marianne Light" w:hAnsi="Marianne Light"/>
                <w:szCs w:val="20"/>
              </w:rPr>
            </w:pPr>
          </w:p>
        </w:tc>
      </w:tr>
      <w:tr w:rsidR="00FC050F" w14:paraId="20460325" w14:textId="77777777" w:rsidTr="00BD48DE">
        <w:trPr>
          <w:trHeight w:val="150"/>
          <w:jc w:val="center"/>
        </w:trPr>
        <w:tc>
          <w:tcPr>
            <w:tcW w:w="1078" w:type="dxa"/>
            <w:vMerge w:val="restart"/>
            <w:tcBorders>
              <w:top w:val="single" w:sz="4" w:space="0" w:color="auto"/>
              <w:left w:val="single" w:sz="4" w:space="0" w:color="auto"/>
              <w:right w:val="single" w:sz="4" w:space="0" w:color="auto"/>
            </w:tcBorders>
            <w:vAlign w:val="center"/>
          </w:tcPr>
          <w:p w14:paraId="59D27C77"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2</w:t>
            </w:r>
          </w:p>
        </w:tc>
        <w:tc>
          <w:tcPr>
            <w:tcW w:w="5553" w:type="dxa"/>
            <w:gridSpan w:val="4"/>
            <w:tcBorders>
              <w:top w:val="single" w:sz="4" w:space="0" w:color="auto"/>
              <w:left w:val="single" w:sz="4" w:space="0" w:color="auto"/>
              <w:bottom w:val="single" w:sz="4" w:space="0" w:color="auto"/>
              <w:right w:val="single" w:sz="4" w:space="0" w:color="auto"/>
            </w:tcBorders>
            <w:shd w:val="clear" w:color="auto" w:fill="EAEAEA"/>
            <w:vAlign w:val="center"/>
          </w:tcPr>
          <w:p w14:paraId="7AFDD19F" w14:textId="77777777" w:rsidR="00FC050F" w:rsidRPr="006F2AEB" w:rsidRDefault="00804423">
            <w:pPr>
              <w:pStyle w:val="CCTP-Tableau-Texte1"/>
              <w:spacing w:before="31" w:after="31"/>
              <w:jc w:val="both"/>
              <w:rPr>
                <w:rFonts w:ascii="Marianne Light" w:hAnsi="Marianne Light"/>
                <w:color w:val="000000"/>
                <w:szCs w:val="20"/>
              </w:rPr>
            </w:pPr>
            <w:r w:rsidRPr="006F2AEB">
              <w:rPr>
                <w:rFonts w:ascii="Marianne Light" w:hAnsi="Marianne Light"/>
                <w:color w:val="000000"/>
                <w:szCs w:val="20"/>
              </w:rPr>
              <w:t xml:space="preserve">Transfert de connaissance par application </w:t>
            </w:r>
          </w:p>
        </w:tc>
        <w:tc>
          <w:tcPr>
            <w:tcW w:w="2997" w:type="dxa"/>
            <w:gridSpan w:val="3"/>
            <w:vMerge w:val="restart"/>
            <w:tcBorders>
              <w:left w:val="single" w:sz="4" w:space="0" w:color="auto"/>
              <w:right w:val="single" w:sz="4" w:space="0" w:color="auto"/>
            </w:tcBorders>
            <w:vAlign w:val="center"/>
          </w:tcPr>
          <w:p w14:paraId="765FAC48" w14:textId="77777777" w:rsidR="00FC050F" w:rsidRPr="006F2AEB" w:rsidRDefault="00804423" w:rsidP="005D001A">
            <w:pPr>
              <w:pStyle w:val="CCTP-Tableau-Puce1"/>
              <w:numPr>
                <w:ilvl w:val="0"/>
                <w:numId w:val="164"/>
              </w:numPr>
              <w:spacing w:before="31" w:after="31"/>
              <w:ind w:left="346" w:hanging="284"/>
              <w:rPr>
                <w:rFonts w:ascii="Marianne Light" w:hAnsi="Marianne Light"/>
                <w:szCs w:val="20"/>
              </w:rPr>
            </w:pPr>
            <w:r w:rsidRPr="006F2AEB">
              <w:rPr>
                <w:rFonts w:ascii="Marianne Light" w:hAnsi="Marianne Light"/>
                <w:szCs w:val="20"/>
              </w:rPr>
              <w:t>Plan de réversibilité finalisé (version 2) ;</w:t>
            </w:r>
          </w:p>
          <w:p w14:paraId="4F61392C" w14:textId="77777777" w:rsidR="00FC050F" w:rsidRPr="006F2AEB" w:rsidRDefault="00804423" w:rsidP="005D001A">
            <w:pPr>
              <w:pStyle w:val="CCTP-Tableau-Puce1"/>
              <w:numPr>
                <w:ilvl w:val="0"/>
                <w:numId w:val="164"/>
              </w:numPr>
              <w:spacing w:before="31" w:after="31"/>
              <w:ind w:left="346" w:hanging="284"/>
              <w:rPr>
                <w:rFonts w:ascii="Marianne Light" w:hAnsi="Marianne Light"/>
                <w:szCs w:val="20"/>
              </w:rPr>
            </w:pPr>
            <w:r w:rsidRPr="006F2AEB">
              <w:rPr>
                <w:rFonts w:ascii="Marianne Light" w:hAnsi="Marianne Light"/>
                <w:szCs w:val="20"/>
              </w:rPr>
              <w:t>Base documentaire du projet ;</w:t>
            </w:r>
          </w:p>
          <w:p w14:paraId="5FDB1FEE" w14:textId="77777777" w:rsidR="00FC050F" w:rsidRPr="006F2AEB" w:rsidRDefault="00804423" w:rsidP="005D001A">
            <w:pPr>
              <w:pStyle w:val="CCTP-Tableau-Puce1"/>
              <w:numPr>
                <w:ilvl w:val="0"/>
                <w:numId w:val="164"/>
              </w:numPr>
              <w:spacing w:before="31" w:after="31"/>
              <w:ind w:left="346" w:hanging="284"/>
              <w:rPr>
                <w:rFonts w:ascii="Marianne Light" w:hAnsi="Marianne Light"/>
                <w:szCs w:val="20"/>
              </w:rPr>
            </w:pPr>
            <w:r w:rsidRPr="006F2AEB">
              <w:rPr>
                <w:rFonts w:ascii="Marianne Light" w:hAnsi="Marianne Light"/>
                <w:szCs w:val="20"/>
              </w:rPr>
              <w:t>Les sources et objets informatiques du projet (documentation fonctionnelle et technique, codes sources, données, documentation support, etc.) ;</w:t>
            </w:r>
          </w:p>
          <w:p w14:paraId="7464CA38" w14:textId="77777777" w:rsidR="00FC050F" w:rsidRPr="006F2AEB" w:rsidRDefault="00804423" w:rsidP="005D001A">
            <w:pPr>
              <w:pStyle w:val="CCTP-Tableau-Puce1"/>
              <w:numPr>
                <w:ilvl w:val="0"/>
                <w:numId w:val="164"/>
              </w:numPr>
              <w:spacing w:before="31" w:after="31"/>
              <w:ind w:left="346" w:hanging="284"/>
              <w:rPr>
                <w:rFonts w:ascii="Marianne Light" w:hAnsi="Marianne Light"/>
                <w:szCs w:val="20"/>
              </w:rPr>
            </w:pPr>
            <w:r w:rsidRPr="006F2AEB">
              <w:rPr>
                <w:rFonts w:ascii="Marianne Light" w:hAnsi="Marianne Light"/>
                <w:szCs w:val="20"/>
              </w:rPr>
              <w:t xml:space="preserve">Les données de l’ensemble des tests réalisés dans un format standard. </w:t>
            </w:r>
          </w:p>
          <w:p w14:paraId="59AEC199" w14:textId="77777777" w:rsidR="00FC050F" w:rsidRPr="006F2AEB" w:rsidRDefault="00804423" w:rsidP="005D001A">
            <w:pPr>
              <w:pStyle w:val="CCTP-Tableau-Puce1"/>
              <w:numPr>
                <w:ilvl w:val="0"/>
                <w:numId w:val="164"/>
              </w:numPr>
              <w:spacing w:before="31" w:after="31"/>
              <w:ind w:left="346" w:hanging="284"/>
              <w:rPr>
                <w:rFonts w:ascii="Marianne Light" w:hAnsi="Marianne Light"/>
                <w:szCs w:val="20"/>
              </w:rPr>
            </w:pPr>
            <w:r w:rsidRPr="006F2AEB">
              <w:rPr>
                <w:rFonts w:ascii="Marianne Light" w:hAnsi="Marianne Light"/>
                <w:szCs w:val="20"/>
              </w:rPr>
              <w:t xml:space="preserve">Evaluations du niveau de connaissances théorique </w:t>
            </w:r>
            <w:r w:rsidRPr="006F2AEB">
              <w:rPr>
                <w:rFonts w:ascii="Marianne Light" w:hAnsi="Marianne Light"/>
                <w:szCs w:val="20"/>
              </w:rPr>
              <w:lastRenderedPageBreak/>
              <w:t>et pratique du repreneur.</w:t>
            </w:r>
          </w:p>
        </w:tc>
      </w:tr>
      <w:tr w:rsidR="00FC050F" w14:paraId="397D8ECD" w14:textId="77777777" w:rsidTr="00BD48DE">
        <w:trPr>
          <w:trHeight w:val="150"/>
          <w:jc w:val="center"/>
        </w:trPr>
        <w:tc>
          <w:tcPr>
            <w:tcW w:w="1078" w:type="dxa"/>
            <w:vMerge/>
            <w:tcBorders>
              <w:left w:val="single" w:sz="4" w:space="0" w:color="auto"/>
              <w:right w:val="single" w:sz="4" w:space="0" w:color="auto"/>
            </w:tcBorders>
            <w:vAlign w:val="center"/>
          </w:tcPr>
          <w:p w14:paraId="38F35FE2" w14:textId="77777777" w:rsidR="00FC050F" w:rsidRPr="00BF115B" w:rsidRDefault="00FC050F">
            <w:pPr>
              <w:pStyle w:val="CCTP-Tableau-Texte1"/>
              <w:spacing w:before="31" w:after="31"/>
              <w:jc w:val="both"/>
              <w:rPr>
                <w:rFonts w:ascii="Marianne Light" w:hAnsi="Marianne Light"/>
                <w:szCs w:val="20"/>
              </w:rPr>
            </w:pPr>
          </w:p>
        </w:tc>
        <w:tc>
          <w:tcPr>
            <w:tcW w:w="5553" w:type="dxa"/>
            <w:gridSpan w:val="4"/>
            <w:tcBorders>
              <w:top w:val="single" w:sz="4" w:space="0" w:color="auto"/>
              <w:left w:val="single" w:sz="4" w:space="0" w:color="auto"/>
              <w:bottom w:val="single" w:sz="4" w:space="0" w:color="auto"/>
              <w:right w:val="single" w:sz="4" w:space="0" w:color="auto"/>
            </w:tcBorders>
            <w:vAlign w:val="center"/>
          </w:tcPr>
          <w:p w14:paraId="6BB238D7" w14:textId="77777777" w:rsidR="00FC050F" w:rsidRPr="00BF115B" w:rsidRDefault="00804423"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Inventorier, par échantillonnage, par le Ministère de la Justice avec le titulaire :</w:t>
            </w:r>
          </w:p>
          <w:p w14:paraId="2F3B84D8" w14:textId="2D48E483" w:rsidR="00FC050F" w:rsidRPr="00BF115B" w:rsidRDefault="00090651"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La</w:t>
            </w:r>
            <w:r w:rsidR="00804423" w:rsidRPr="00BF115B">
              <w:rPr>
                <w:rFonts w:ascii="Marianne Light" w:hAnsi="Marianne Light"/>
                <w:szCs w:val="20"/>
              </w:rPr>
              <w:t xml:space="preserve"> liste des demandes en portefeuille dans la base des incidents et des problèmes ;</w:t>
            </w:r>
          </w:p>
          <w:p w14:paraId="19642C4F" w14:textId="3FF220B5" w:rsidR="00FC050F" w:rsidRPr="00BF115B" w:rsidRDefault="00090651"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L’état</w:t>
            </w:r>
            <w:r w:rsidR="00804423" w:rsidRPr="00BF115B">
              <w:rPr>
                <w:rFonts w:ascii="Marianne Light" w:hAnsi="Marianne Light"/>
                <w:szCs w:val="20"/>
              </w:rPr>
              <w:t xml:space="preserve"> de la documentation des sources ;</w:t>
            </w:r>
          </w:p>
          <w:p w14:paraId="3304A45F" w14:textId="77777777" w:rsidR="00FC050F" w:rsidRPr="00BF115B" w:rsidRDefault="00804423"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Mettre à disposition l’ensemble de la base documentaire du projet ;</w:t>
            </w:r>
          </w:p>
          <w:p w14:paraId="5422A9E6" w14:textId="77777777" w:rsidR="00FC050F" w:rsidRPr="00BF115B" w:rsidRDefault="00804423"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Mettre à disposition l’ensemble du référentiel des codes sources ;</w:t>
            </w:r>
          </w:p>
          <w:p w14:paraId="50DCD124" w14:textId="77777777" w:rsidR="00FC050F" w:rsidRPr="00BF115B" w:rsidRDefault="00804423"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Examiner les états relatifs du Maintien en condition opérationnelle ;</w:t>
            </w:r>
          </w:p>
          <w:p w14:paraId="42504432" w14:textId="77777777" w:rsidR="00FC050F" w:rsidRPr="00BF115B" w:rsidRDefault="00804423"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Transférer la compétence vers le Ministère de la Justice en présence de l’équipe du titulaire. Cela concerne :</w:t>
            </w:r>
          </w:p>
          <w:p w14:paraId="1C54FE25" w14:textId="3F7752DC" w:rsidR="00FC050F" w:rsidRPr="00BF115B" w:rsidRDefault="00776F6A"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L’animation</w:t>
            </w:r>
            <w:r w:rsidR="00804423" w:rsidRPr="00BF115B">
              <w:rPr>
                <w:rFonts w:ascii="Marianne Light" w:hAnsi="Marianne Light"/>
                <w:szCs w:val="20"/>
              </w:rPr>
              <w:t xml:space="preserve"> des séances de formation sur le plan fonctionnel et technique : </w:t>
            </w:r>
          </w:p>
          <w:p w14:paraId="03A68BF7" w14:textId="5EAD2070" w:rsidR="00FC050F" w:rsidRPr="00BF115B" w:rsidRDefault="00776F6A"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lastRenderedPageBreak/>
              <w:t>Présentation</w:t>
            </w:r>
            <w:r w:rsidR="00804423" w:rsidRPr="00BF115B">
              <w:rPr>
                <w:rFonts w:ascii="Marianne Light" w:hAnsi="Marianne Light"/>
                <w:szCs w:val="20"/>
              </w:rPr>
              <w:t xml:space="preserve"> générale des environnements de l’application ;</w:t>
            </w:r>
          </w:p>
          <w:p w14:paraId="275430E3" w14:textId="63595160" w:rsidR="00FC050F" w:rsidRPr="00BF115B" w:rsidRDefault="00776F6A"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Présentation</w:t>
            </w:r>
            <w:r w:rsidR="00804423" w:rsidRPr="00BF115B">
              <w:rPr>
                <w:rFonts w:ascii="Marianne Light" w:hAnsi="Marianne Light"/>
                <w:szCs w:val="20"/>
              </w:rPr>
              <w:t xml:space="preserve"> détaillée de toute la documentation maintenue ;</w:t>
            </w:r>
          </w:p>
          <w:p w14:paraId="63E44A1B" w14:textId="6166B1B1" w:rsidR="00FC050F" w:rsidRPr="00BF115B" w:rsidRDefault="00776F6A"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Présentation</w:t>
            </w:r>
            <w:r w:rsidR="00804423" w:rsidRPr="00BF115B">
              <w:rPr>
                <w:rFonts w:ascii="Marianne Light" w:hAnsi="Marianne Light"/>
                <w:szCs w:val="20"/>
              </w:rPr>
              <w:t xml:space="preserve"> des outillages complémentaires de développement et de maintenance ;</w:t>
            </w:r>
          </w:p>
          <w:p w14:paraId="47FBDF40" w14:textId="2CBCAF6C" w:rsidR="00FC050F" w:rsidRPr="00BF115B" w:rsidRDefault="00776F6A"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Présentation</w:t>
            </w:r>
            <w:r w:rsidR="00804423" w:rsidRPr="00BF115B">
              <w:rPr>
                <w:rFonts w:ascii="Marianne Light" w:hAnsi="Marianne Light"/>
                <w:szCs w:val="20"/>
              </w:rPr>
              <w:t xml:space="preserve"> détaillée de l’architecture technique et de l’ensemble des composants à maintenir ;</w:t>
            </w:r>
          </w:p>
          <w:p w14:paraId="24B0743E" w14:textId="3D4E0FFF" w:rsidR="00FC050F" w:rsidRPr="00BF115B" w:rsidRDefault="00776F6A" w:rsidP="005D001A">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État</w:t>
            </w:r>
            <w:r w:rsidR="00804423" w:rsidRPr="00BF115B">
              <w:rPr>
                <w:rFonts w:ascii="Marianne Light" w:hAnsi="Marianne Light"/>
                <w:szCs w:val="20"/>
              </w:rPr>
              <w:t xml:space="preserve"> des lieux des difficultés particulières et des dossiers en cours ;</w:t>
            </w:r>
          </w:p>
          <w:p w14:paraId="206827C5" w14:textId="039705F2" w:rsidR="00FC050F" w:rsidRPr="00BF115B" w:rsidRDefault="00776F6A" w:rsidP="00192822">
            <w:pPr>
              <w:pStyle w:val="CCTP-Tableau-Puce1"/>
              <w:numPr>
                <w:ilvl w:val="0"/>
                <w:numId w:val="162"/>
              </w:numPr>
              <w:spacing w:before="31" w:after="31"/>
              <w:ind w:left="370" w:hanging="284"/>
              <w:jc w:val="both"/>
              <w:rPr>
                <w:rFonts w:ascii="Marianne Light" w:hAnsi="Marianne Light"/>
                <w:szCs w:val="20"/>
              </w:rPr>
            </w:pPr>
            <w:r w:rsidRPr="00BF115B">
              <w:rPr>
                <w:rFonts w:ascii="Marianne Light" w:hAnsi="Marianne Light"/>
                <w:szCs w:val="20"/>
              </w:rPr>
              <w:t>Présentation</w:t>
            </w:r>
            <w:r w:rsidR="00804423" w:rsidRPr="00BF115B">
              <w:rPr>
                <w:rFonts w:ascii="Marianne Light" w:hAnsi="Marianne Light"/>
                <w:szCs w:val="20"/>
              </w:rPr>
              <w:t xml:space="preserve"> journal du traitement des incidents.</w:t>
            </w:r>
          </w:p>
          <w:p w14:paraId="56CA81B6" w14:textId="77777777" w:rsidR="00FC050F" w:rsidRPr="00BF115B" w:rsidRDefault="00804423" w:rsidP="005D001A">
            <w:pPr>
              <w:pStyle w:val="CCTP-Tableau-Puce2"/>
              <w:numPr>
                <w:ilvl w:val="0"/>
                <w:numId w:val="162"/>
              </w:numPr>
              <w:spacing w:before="31" w:after="31"/>
              <w:ind w:left="370" w:hanging="284"/>
              <w:jc w:val="both"/>
              <w:rPr>
                <w:rFonts w:ascii="Marianne Light" w:hAnsi="Marianne Light"/>
                <w:szCs w:val="20"/>
              </w:rPr>
            </w:pPr>
            <w:r w:rsidRPr="00BF115B">
              <w:rPr>
                <w:rFonts w:ascii="Marianne Light" w:hAnsi="Marianne Light"/>
                <w:caps/>
                <w:szCs w:val="20"/>
              </w:rPr>
              <w:t>l</w:t>
            </w:r>
            <w:r w:rsidRPr="00BF115B">
              <w:rPr>
                <w:rFonts w:ascii="Marianne Light" w:hAnsi="Marianne Light"/>
                <w:szCs w:val="20"/>
              </w:rPr>
              <w:t>e descriptif des méthodes décrites au CCTP et utilisées par le titulaire ;</w:t>
            </w:r>
          </w:p>
          <w:p w14:paraId="31DF1875" w14:textId="77777777" w:rsidR="00FC050F" w:rsidRPr="00BF115B" w:rsidRDefault="00804423" w:rsidP="005D001A">
            <w:pPr>
              <w:pStyle w:val="CCTP-Tableau-Puce2"/>
              <w:numPr>
                <w:ilvl w:val="0"/>
                <w:numId w:val="162"/>
              </w:numPr>
              <w:spacing w:before="31" w:after="31"/>
              <w:ind w:left="370" w:hanging="284"/>
              <w:jc w:val="both"/>
              <w:rPr>
                <w:rFonts w:ascii="Marianne Light" w:hAnsi="Marianne Light"/>
                <w:szCs w:val="20"/>
              </w:rPr>
            </w:pPr>
            <w:r w:rsidRPr="00BF115B">
              <w:rPr>
                <w:rFonts w:ascii="Marianne Light" w:hAnsi="Marianne Light"/>
                <w:caps/>
                <w:szCs w:val="20"/>
              </w:rPr>
              <w:t>l</w:t>
            </w:r>
            <w:r w:rsidRPr="00BF115B">
              <w:rPr>
                <w:rFonts w:ascii="Marianne Light" w:hAnsi="Marianne Light"/>
                <w:szCs w:val="20"/>
              </w:rPr>
              <w:t>’analyse et la réalisation de demande en présence du Ministère de la Justice et du titulaire mainteneur en commentant « les gestes effectués et le pourquoi ».</w:t>
            </w:r>
          </w:p>
          <w:p w14:paraId="56BA0536" w14:textId="77777777" w:rsidR="00FC050F" w:rsidRPr="00BF115B" w:rsidRDefault="00804423" w:rsidP="005D001A">
            <w:pPr>
              <w:pStyle w:val="CCTP-Tableau-Texte1"/>
              <w:numPr>
                <w:ilvl w:val="0"/>
                <w:numId w:val="162"/>
              </w:numPr>
              <w:spacing w:before="31" w:after="31"/>
              <w:ind w:left="370" w:hanging="284"/>
              <w:jc w:val="both"/>
              <w:rPr>
                <w:rFonts w:ascii="Marianne Light" w:hAnsi="Marianne Light"/>
                <w:color w:val="000000"/>
                <w:szCs w:val="20"/>
              </w:rPr>
            </w:pPr>
            <w:r w:rsidRPr="00BF115B">
              <w:rPr>
                <w:rFonts w:ascii="Marianne Light" w:hAnsi="Marianne Light"/>
                <w:szCs w:val="20"/>
              </w:rPr>
              <w:t>Le titulaire évalue les connaissances du repreneur</w:t>
            </w:r>
          </w:p>
        </w:tc>
        <w:tc>
          <w:tcPr>
            <w:tcW w:w="2997" w:type="dxa"/>
            <w:gridSpan w:val="3"/>
            <w:vMerge/>
            <w:tcBorders>
              <w:left w:val="single" w:sz="4" w:space="0" w:color="auto"/>
              <w:right w:val="single" w:sz="4" w:space="0" w:color="auto"/>
            </w:tcBorders>
            <w:vAlign w:val="center"/>
          </w:tcPr>
          <w:p w14:paraId="3966D81C" w14:textId="77777777" w:rsidR="00FC050F" w:rsidRPr="00BF115B" w:rsidRDefault="00FC050F">
            <w:pPr>
              <w:pStyle w:val="CCTP-Tableau-Puce1"/>
              <w:spacing w:before="31" w:after="31"/>
              <w:ind w:left="408" w:hanging="187"/>
              <w:rPr>
                <w:rFonts w:ascii="Marianne Light" w:hAnsi="Marianne Light"/>
                <w:szCs w:val="20"/>
              </w:rPr>
            </w:pPr>
          </w:p>
        </w:tc>
      </w:tr>
      <w:tr w:rsidR="00FC050F" w14:paraId="14436F49" w14:textId="77777777" w:rsidTr="00BD48DE">
        <w:trPr>
          <w:trHeight w:val="150"/>
          <w:jc w:val="center"/>
        </w:trPr>
        <w:tc>
          <w:tcPr>
            <w:tcW w:w="1078" w:type="dxa"/>
            <w:vMerge w:val="restart"/>
            <w:tcBorders>
              <w:top w:val="single" w:sz="4" w:space="0" w:color="auto"/>
              <w:left w:val="single" w:sz="4" w:space="0" w:color="auto"/>
              <w:right w:val="single" w:sz="4" w:space="0" w:color="auto"/>
            </w:tcBorders>
            <w:vAlign w:val="center"/>
          </w:tcPr>
          <w:p w14:paraId="20DC2624"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3</w:t>
            </w:r>
          </w:p>
        </w:tc>
        <w:tc>
          <w:tcPr>
            <w:tcW w:w="5553" w:type="dxa"/>
            <w:gridSpan w:val="4"/>
            <w:tcBorders>
              <w:top w:val="single" w:sz="4" w:space="0" w:color="auto"/>
              <w:left w:val="single" w:sz="4" w:space="0" w:color="auto"/>
              <w:bottom w:val="single" w:sz="4" w:space="0" w:color="auto"/>
              <w:right w:val="single" w:sz="4" w:space="0" w:color="auto"/>
            </w:tcBorders>
            <w:shd w:val="clear" w:color="auto" w:fill="EAEAEA"/>
            <w:vAlign w:val="center"/>
          </w:tcPr>
          <w:p w14:paraId="38AFFA7C" w14:textId="77777777" w:rsidR="00FC050F" w:rsidRPr="006F2AEB" w:rsidRDefault="00804423">
            <w:pPr>
              <w:pStyle w:val="CCTP-Tableau-Puce1"/>
              <w:spacing w:before="31" w:after="31"/>
              <w:ind w:left="408" w:hanging="187"/>
              <w:jc w:val="both"/>
              <w:rPr>
                <w:rFonts w:ascii="Marianne Light" w:hAnsi="Marianne Light"/>
                <w:szCs w:val="20"/>
              </w:rPr>
            </w:pPr>
            <w:r w:rsidRPr="006F2AEB">
              <w:rPr>
                <w:rFonts w:ascii="Marianne Light" w:hAnsi="Marianne Light"/>
                <w:szCs w:val="20"/>
              </w:rPr>
              <w:t>Activité monitorée par application</w:t>
            </w:r>
          </w:p>
        </w:tc>
        <w:tc>
          <w:tcPr>
            <w:tcW w:w="2997" w:type="dxa"/>
            <w:gridSpan w:val="3"/>
            <w:vMerge w:val="restart"/>
            <w:tcBorders>
              <w:left w:val="single" w:sz="4" w:space="0" w:color="auto"/>
              <w:right w:val="single" w:sz="4" w:space="0" w:color="auto"/>
            </w:tcBorders>
            <w:vAlign w:val="center"/>
          </w:tcPr>
          <w:p w14:paraId="522944DB" w14:textId="77777777" w:rsidR="00FC050F" w:rsidRPr="006F2AEB" w:rsidRDefault="00804423" w:rsidP="00B76F08">
            <w:pPr>
              <w:pStyle w:val="CCTP-Tableau-Puce1"/>
              <w:spacing w:before="31" w:after="31"/>
              <w:ind w:left="204"/>
              <w:rPr>
                <w:rFonts w:ascii="Marianne Light" w:hAnsi="Marianne Light"/>
                <w:szCs w:val="20"/>
              </w:rPr>
            </w:pPr>
            <w:r w:rsidRPr="006F2AEB">
              <w:rPr>
                <w:rFonts w:ascii="Marianne Light" w:hAnsi="Marianne Light"/>
                <w:szCs w:val="20"/>
              </w:rPr>
              <w:t>Selon les modalités décrites dans le plan de réversibilité</w:t>
            </w:r>
          </w:p>
        </w:tc>
      </w:tr>
      <w:tr w:rsidR="00FC050F" w14:paraId="320AA150" w14:textId="77777777" w:rsidTr="00BD48DE">
        <w:trPr>
          <w:trHeight w:val="150"/>
          <w:jc w:val="center"/>
        </w:trPr>
        <w:tc>
          <w:tcPr>
            <w:tcW w:w="1078" w:type="dxa"/>
            <w:vMerge/>
            <w:tcBorders>
              <w:left w:val="single" w:sz="4" w:space="0" w:color="auto"/>
              <w:right w:val="single" w:sz="4" w:space="0" w:color="auto"/>
            </w:tcBorders>
            <w:vAlign w:val="center"/>
          </w:tcPr>
          <w:p w14:paraId="7A11024E" w14:textId="77777777" w:rsidR="00FC050F" w:rsidRPr="006F2AEB" w:rsidRDefault="00FC050F">
            <w:pPr>
              <w:pStyle w:val="CCTP-Tableau-Texte1"/>
              <w:spacing w:before="31" w:after="31"/>
              <w:jc w:val="both"/>
              <w:rPr>
                <w:rFonts w:ascii="Marianne Light" w:hAnsi="Marianne Light"/>
                <w:szCs w:val="20"/>
              </w:rPr>
            </w:pPr>
          </w:p>
        </w:tc>
        <w:tc>
          <w:tcPr>
            <w:tcW w:w="5553" w:type="dxa"/>
            <w:gridSpan w:val="4"/>
            <w:tcBorders>
              <w:top w:val="single" w:sz="4" w:space="0" w:color="auto"/>
              <w:left w:val="single" w:sz="4" w:space="0" w:color="auto"/>
              <w:bottom w:val="single" w:sz="4" w:space="0" w:color="auto"/>
              <w:right w:val="single" w:sz="4" w:space="0" w:color="auto"/>
            </w:tcBorders>
            <w:vAlign w:val="center"/>
          </w:tcPr>
          <w:p w14:paraId="799272C7" w14:textId="77777777" w:rsidR="00FC050F" w:rsidRPr="006F2AEB" w:rsidRDefault="00804423" w:rsidP="005D001A">
            <w:pPr>
              <w:pStyle w:val="CCTP-Tableau-Puce1"/>
              <w:numPr>
                <w:ilvl w:val="0"/>
                <w:numId w:val="165"/>
              </w:numPr>
              <w:spacing w:before="31" w:after="31"/>
              <w:ind w:left="370" w:hanging="284"/>
              <w:jc w:val="both"/>
              <w:rPr>
                <w:rFonts w:ascii="Marianne Light" w:hAnsi="Marianne Light"/>
                <w:szCs w:val="20"/>
              </w:rPr>
            </w:pPr>
            <w:r w:rsidRPr="006F2AEB">
              <w:rPr>
                <w:rFonts w:ascii="Marianne Light" w:hAnsi="Marianne Light"/>
                <w:szCs w:val="20"/>
              </w:rPr>
              <w:t>Fournir des activités du maintien en conditions opérationnelles avec travail en parallèle pendant 1 mois du repreneur avec comparaison des livrables sans utilisation des livrables du repreneur ;</w:t>
            </w:r>
          </w:p>
          <w:p w14:paraId="024A33A8" w14:textId="77777777" w:rsidR="00FC050F" w:rsidRPr="006F2AEB" w:rsidRDefault="00804423" w:rsidP="005D001A">
            <w:pPr>
              <w:pStyle w:val="CCTP-Tableau-Puce1"/>
              <w:numPr>
                <w:ilvl w:val="0"/>
                <w:numId w:val="165"/>
              </w:numPr>
              <w:spacing w:before="31" w:after="31"/>
              <w:ind w:left="370" w:hanging="284"/>
              <w:jc w:val="both"/>
              <w:rPr>
                <w:rFonts w:ascii="Marianne Light" w:hAnsi="Marianne Light"/>
                <w:szCs w:val="20"/>
              </w:rPr>
            </w:pPr>
            <w:r w:rsidRPr="006F2AEB">
              <w:rPr>
                <w:rFonts w:ascii="Marianne Light" w:hAnsi="Marianne Light"/>
                <w:szCs w:val="20"/>
              </w:rPr>
              <w:t>Finaliser tout incident et problème, objet d’une intervention par le titulaire sortant ;</w:t>
            </w:r>
          </w:p>
          <w:p w14:paraId="73AC7524" w14:textId="77777777" w:rsidR="00FC050F" w:rsidRPr="006F2AEB" w:rsidRDefault="00804423" w:rsidP="005D001A">
            <w:pPr>
              <w:pStyle w:val="CCTP-Tableau-Puce1"/>
              <w:numPr>
                <w:ilvl w:val="0"/>
                <w:numId w:val="165"/>
              </w:numPr>
              <w:spacing w:before="31" w:after="31"/>
              <w:ind w:left="370" w:hanging="284"/>
              <w:jc w:val="both"/>
              <w:rPr>
                <w:rFonts w:ascii="Marianne Light" w:hAnsi="Marianne Light"/>
                <w:szCs w:val="20"/>
              </w:rPr>
            </w:pPr>
            <w:r w:rsidRPr="006F2AEB">
              <w:rPr>
                <w:rFonts w:ascii="Marianne Light" w:hAnsi="Marianne Light"/>
                <w:szCs w:val="20"/>
              </w:rPr>
              <w:t>Finaliser les demandes de maintenance évolutive en cours ;</w:t>
            </w:r>
          </w:p>
          <w:p w14:paraId="3A16E05D" w14:textId="77777777" w:rsidR="00FC050F" w:rsidRPr="006F2AEB" w:rsidRDefault="00804423" w:rsidP="005D001A">
            <w:pPr>
              <w:pStyle w:val="CCTP-Tableau-Puce1"/>
              <w:numPr>
                <w:ilvl w:val="0"/>
                <w:numId w:val="165"/>
              </w:numPr>
              <w:spacing w:before="31" w:after="31"/>
              <w:ind w:left="370" w:hanging="284"/>
              <w:jc w:val="both"/>
              <w:rPr>
                <w:rFonts w:ascii="Marianne Light" w:hAnsi="Marianne Light"/>
                <w:szCs w:val="20"/>
              </w:rPr>
            </w:pPr>
            <w:r w:rsidRPr="006F2AEB">
              <w:rPr>
                <w:rFonts w:ascii="Marianne Light" w:hAnsi="Marianne Light"/>
                <w:szCs w:val="20"/>
              </w:rPr>
              <w:t>Le titulaire assure une maintenance monitorée auprès du repreneur, tout en gardant la responsabilité des livrables. La maintenance par le repreneur est progressive en termes de couverture technique et fonctionnelle, de criticité, de volume et de difficulté ;</w:t>
            </w:r>
          </w:p>
          <w:p w14:paraId="1AAA2B20" w14:textId="77777777" w:rsidR="00FC050F" w:rsidRPr="006F2AEB" w:rsidRDefault="00804423" w:rsidP="005D001A">
            <w:pPr>
              <w:pStyle w:val="CCTP-Tableau-Puce1"/>
              <w:numPr>
                <w:ilvl w:val="0"/>
                <w:numId w:val="165"/>
              </w:numPr>
              <w:spacing w:before="31" w:after="31"/>
              <w:ind w:left="370"/>
              <w:jc w:val="both"/>
              <w:rPr>
                <w:rFonts w:ascii="Marianne Light" w:hAnsi="Marianne Light"/>
                <w:szCs w:val="20"/>
              </w:rPr>
            </w:pPr>
            <w:r w:rsidRPr="006F2AEB">
              <w:rPr>
                <w:rFonts w:ascii="Marianne Light" w:hAnsi="Marianne Light"/>
                <w:szCs w:val="20"/>
              </w:rPr>
              <w:t>Le titulaire évalue les connaissances du repreneur.</w:t>
            </w:r>
          </w:p>
        </w:tc>
        <w:tc>
          <w:tcPr>
            <w:tcW w:w="2997" w:type="dxa"/>
            <w:gridSpan w:val="3"/>
            <w:vMerge/>
            <w:tcBorders>
              <w:left w:val="single" w:sz="4" w:space="0" w:color="auto"/>
              <w:right w:val="single" w:sz="4" w:space="0" w:color="auto"/>
            </w:tcBorders>
            <w:vAlign w:val="center"/>
          </w:tcPr>
          <w:p w14:paraId="0D452E37" w14:textId="77777777" w:rsidR="00FC050F" w:rsidRPr="006F2AEB" w:rsidRDefault="00FC050F">
            <w:pPr>
              <w:pStyle w:val="CCTP-Tableau-Puce1"/>
              <w:spacing w:before="31" w:after="31"/>
              <w:ind w:left="408" w:hanging="187"/>
              <w:rPr>
                <w:rFonts w:ascii="Marianne Light" w:hAnsi="Marianne Light"/>
                <w:szCs w:val="20"/>
              </w:rPr>
            </w:pPr>
          </w:p>
        </w:tc>
      </w:tr>
      <w:tr w:rsidR="00FC050F" w14:paraId="46021BF6" w14:textId="77777777" w:rsidTr="00BD48DE">
        <w:trPr>
          <w:trHeight w:val="150"/>
          <w:jc w:val="center"/>
        </w:trPr>
        <w:tc>
          <w:tcPr>
            <w:tcW w:w="1078" w:type="dxa"/>
            <w:vMerge w:val="restart"/>
            <w:tcBorders>
              <w:top w:val="single" w:sz="4" w:space="0" w:color="auto"/>
              <w:left w:val="single" w:sz="4" w:space="0" w:color="auto"/>
              <w:right w:val="single" w:sz="4" w:space="0" w:color="auto"/>
            </w:tcBorders>
            <w:vAlign w:val="center"/>
          </w:tcPr>
          <w:p w14:paraId="5CDB4FC7"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4</w:t>
            </w:r>
          </w:p>
        </w:tc>
        <w:tc>
          <w:tcPr>
            <w:tcW w:w="5553" w:type="dxa"/>
            <w:gridSpan w:val="4"/>
            <w:tcBorders>
              <w:top w:val="single" w:sz="4" w:space="0" w:color="auto"/>
              <w:left w:val="single" w:sz="4" w:space="0" w:color="auto"/>
              <w:bottom w:val="single" w:sz="4" w:space="0" w:color="auto"/>
              <w:right w:val="single" w:sz="4" w:space="0" w:color="auto"/>
            </w:tcBorders>
            <w:shd w:val="clear" w:color="auto" w:fill="EAEAEA"/>
            <w:vAlign w:val="center"/>
          </w:tcPr>
          <w:p w14:paraId="64907DB3" w14:textId="77777777" w:rsidR="00FC050F" w:rsidRPr="006F2AEB" w:rsidRDefault="00804423">
            <w:pPr>
              <w:pStyle w:val="CCTP-Tableau-Texte1"/>
              <w:spacing w:before="31" w:after="31"/>
              <w:jc w:val="both"/>
              <w:rPr>
                <w:rFonts w:ascii="Marianne Light" w:hAnsi="Marianne Light"/>
                <w:color w:val="000000"/>
                <w:szCs w:val="20"/>
              </w:rPr>
            </w:pPr>
            <w:r w:rsidRPr="006F2AEB">
              <w:rPr>
                <w:rFonts w:ascii="Marianne Light" w:hAnsi="Marianne Light"/>
                <w:color w:val="000000"/>
                <w:szCs w:val="20"/>
              </w:rPr>
              <w:t xml:space="preserve">Transfert de responsabilité et bilan par application </w:t>
            </w:r>
          </w:p>
        </w:tc>
        <w:tc>
          <w:tcPr>
            <w:tcW w:w="2997" w:type="dxa"/>
            <w:gridSpan w:val="3"/>
            <w:vMerge w:val="restart"/>
            <w:tcBorders>
              <w:left w:val="single" w:sz="4" w:space="0" w:color="auto"/>
              <w:right w:val="single" w:sz="4" w:space="0" w:color="auto"/>
            </w:tcBorders>
            <w:vAlign w:val="center"/>
          </w:tcPr>
          <w:p w14:paraId="16333843" w14:textId="77777777" w:rsidR="00FC050F" w:rsidRPr="006F2AEB" w:rsidRDefault="00804423" w:rsidP="0004169B">
            <w:pPr>
              <w:pStyle w:val="CCTP-Tableau-Puce1"/>
              <w:spacing w:before="31" w:after="31"/>
              <w:ind w:left="204" w:firstLine="17"/>
              <w:rPr>
                <w:rFonts w:ascii="Marianne Light" w:hAnsi="Marianne Light"/>
                <w:szCs w:val="20"/>
              </w:rPr>
            </w:pPr>
            <w:r w:rsidRPr="006F2AEB">
              <w:rPr>
                <w:rFonts w:ascii="Marianne Light" w:hAnsi="Marianne Light"/>
                <w:szCs w:val="20"/>
              </w:rPr>
              <w:t>Bilan du transfert de connaissance/ compétence</w:t>
            </w:r>
          </w:p>
        </w:tc>
      </w:tr>
      <w:tr w:rsidR="00FC050F" w14:paraId="01FB8653" w14:textId="77777777" w:rsidTr="00BD48DE">
        <w:trPr>
          <w:trHeight w:val="150"/>
          <w:jc w:val="center"/>
        </w:trPr>
        <w:tc>
          <w:tcPr>
            <w:tcW w:w="1078" w:type="dxa"/>
            <w:vMerge/>
            <w:tcBorders>
              <w:left w:val="single" w:sz="4" w:space="0" w:color="auto"/>
              <w:right w:val="single" w:sz="4" w:space="0" w:color="auto"/>
            </w:tcBorders>
            <w:vAlign w:val="center"/>
          </w:tcPr>
          <w:p w14:paraId="59F779FE" w14:textId="77777777" w:rsidR="00FC050F" w:rsidRPr="006F2AEB" w:rsidRDefault="00FC050F">
            <w:pPr>
              <w:pStyle w:val="CCTP-Tableau-Texte1"/>
              <w:spacing w:before="31" w:after="31"/>
              <w:jc w:val="both"/>
              <w:rPr>
                <w:rFonts w:ascii="Marianne Light" w:hAnsi="Marianne Light"/>
                <w:szCs w:val="20"/>
              </w:rPr>
            </w:pPr>
          </w:p>
        </w:tc>
        <w:tc>
          <w:tcPr>
            <w:tcW w:w="5553" w:type="dxa"/>
            <w:gridSpan w:val="4"/>
            <w:tcBorders>
              <w:top w:val="single" w:sz="4" w:space="0" w:color="auto"/>
              <w:left w:val="single" w:sz="4" w:space="0" w:color="auto"/>
              <w:bottom w:val="single" w:sz="4" w:space="0" w:color="auto"/>
              <w:right w:val="single" w:sz="4" w:space="0" w:color="auto"/>
            </w:tcBorders>
            <w:vAlign w:val="center"/>
          </w:tcPr>
          <w:p w14:paraId="2AF7A150" w14:textId="36390996" w:rsidR="00FC050F" w:rsidRPr="006F2AEB" w:rsidRDefault="00804423" w:rsidP="005D001A">
            <w:pPr>
              <w:pStyle w:val="CCTP-Tableau-Puce1"/>
              <w:numPr>
                <w:ilvl w:val="0"/>
                <w:numId w:val="167"/>
              </w:numPr>
              <w:spacing w:before="31" w:after="31"/>
              <w:ind w:left="370"/>
              <w:jc w:val="both"/>
              <w:rPr>
                <w:rFonts w:ascii="Marianne Light" w:hAnsi="Marianne Light"/>
                <w:szCs w:val="20"/>
              </w:rPr>
            </w:pPr>
            <w:r w:rsidRPr="006F2AEB">
              <w:rPr>
                <w:rFonts w:ascii="Marianne Light" w:hAnsi="Marianne Light"/>
                <w:szCs w:val="20"/>
              </w:rPr>
              <w:t>Le titulaire assiste le Ministère de la Justice pour statuer sur la capacité du repreneur à passer en maintenance opérationnelle ;</w:t>
            </w:r>
          </w:p>
          <w:p w14:paraId="71D9EEE6" w14:textId="77777777" w:rsidR="00701696" w:rsidRPr="006F2AEB" w:rsidRDefault="00701696" w:rsidP="00701696">
            <w:pPr>
              <w:pStyle w:val="CCTP-Tableau-Puce1"/>
              <w:numPr>
                <w:ilvl w:val="0"/>
                <w:numId w:val="167"/>
              </w:numPr>
              <w:spacing w:before="31" w:after="31"/>
              <w:ind w:left="370"/>
              <w:jc w:val="both"/>
              <w:rPr>
                <w:rFonts w:ascii="Marianne Light" w:hAnsi="Marianne Light"/>
                <w:szCs w:val="20"/>
              </w:rPr>
            </w:pPr>
            <w:r w:rsidRPr="006F2AEB">
              <w:rPr>
                <w:rFonts w:ascii="Marianne Light" w:hAnsi="Marianne Light"/>
                <w:szCs w:val="20"/>
              </w:rPr>
              <w:t>Assister le Ministère de la Justice sur les actions qui lui incombent pour mettre en œuvre le changement de responsabilité vers le titulaire entrant pendant le premier mois de cette phase ;</w:t>
            </w:r>
          </w:p>
          <w:p w14:paraId="78F43195" w14:textId="77777777" w:rsidR="00FC050F" w:rsidRPr="006F2AEB" w:rsidRDefault="00804423">
            <w:pPr>
              <w:pStyle w:val="CCTP-Tableau-Texte1"/>
              <w:spacing w:before="31" w:after="31"/>
              <w:jc w:val="both"/>
              <w:rPr>
                <w:rFonts w:ascii="Marianne Light" w:hAnsi="Marianne Light"/>
                <w:color w:val="000000"/>
                <w:szCs w:val="20"/>
              </w:rPr>
            </w:pPr>
            <w:r w:rsidRPr="006F2AEB">
              <w:rPr>
                <w:rFonts w:ascii="Marianne Light" w:hAnsi="Marianne Light"/>
                <w:caps/>
                <w:szCs w:val="20"/>
              </w:rPr>
              <w:t xml:space="preserve">A </w:t>
            </w:r>
            <w:r w:rsidRPr="006F2AEB">
              <w:rPr>
                <w:rFonts w:ascii="Marianne Light" w:hAnsi="Marianne Light"/>
                <w:szCs w:val="20"/>
              </w:rPr>
              <w:t>ce stade, le repreneur doit être autonome, il conviendra de statuer sur l’éventuelle nécessité de prolonger l’activité monitorée.</w:t>
            </w:r>
          </w:p>
        </w:tc>
        <w:tc>
          <w:tcPr>
            <w:tcW w:w="2997" w:type="dxa"/>
            <w:gridSpan w:val="3"/>
            <w:vMerge/>
            <w:tcBorders>
              <w:left w:val="single" w:sz="4" w:space="0" w:color="auto"/>
              <w:right w:val="single" w:sz="4" w:space="0" w:color="auto"/>
            </w:tcBorders>
            <w:vAlign w:val="center"/>
          </w:tcPr>
          <w:p w14:paraId="4B1F11D2" w14:textId="77777777" w:rsidR="00FC050F" w:rsidRPr="006F2AEB" w:rsidRDefault="00FC050F">
            <w:pPr>
              <w:pStyle w:val="CCTP-Tableau-Puce1"/>
              <w:spacing w:before="31" w:after="31"/>
              <w:ind w:left="374"/>
              <w:rPr>
                <w:rFonts w:ascii="Marianne Light" w:hAnsi="Marianne Light"/>
                <w:szCs w:val="20"/>
              </w:rPr>
            </w:pPr>
          </w:p>
        </w:tc>
      </w:tr>
      <w:tr w:rsidR="00FC050F" w14:paraId="29243F5D" w14:textId="77777777" w:rsidTr="00BD48DE">
        <w:trPr>
          <w:trHeight w:val="150"/>
          <w:jc w:val="center"/>
        </w:trPr>
        <w:tc>
          <w:tcPr>
            <w:tcW w:w="1078" w:type="dxa"/>
            <w:vMerge w:val="restart"/>
            <w:tcBorders>
              <w:top w:val="single" w:sz="4" w:space="0" w:color="auto"/>
              <w:left w:val="single" w:sz="4" w:space="0" w:color="auto"/>
              <w:right w:val="single" w:sz="4" w:space="0" w:color="auto"/>
            </w:tcBorders>
            <w:vAlign w:val="center"/>
          </w:tcPr>
          <w:p w14:paraId="295CDA3F"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5</w:t>
            </w:r>
          </w:p>
        </w:tc>
        <w:tc>
          <w:tcPr>
            <w:tcW w:w="5553" w:type="dxa"/>
            <w:gridSpan w:val="4"/>
            <w:tcBorders>
              <w:top w:val="single" w:sz="4" w:space="0" w:color="auto"/>
              <w:left w:val="single" w:sz="4" w:space="0" w:color="auto"/>
              <w:bottom w:val="single" w:sz="4" w:space="0" w:color="auto"/>
              <w:right w:val="single" w:sz="4" w:space="0" w:color="auto"/>
            </w:tcBorders>
            <w:shd w:val="clear" w:color="auto" w:fill="EAEAEA"/>
            <w:vAlign w:val="center"/>
          </w:tcPr>
          <w:p w14:paraId="6A2D704A"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color w:val="000000"/>
                <w:szCs w:val="20"/>
              </w:rPr>
              <w:t>Transfert de connaissance et des outils de suivi de l’accord cadre en place</w:t>
            </w:r>
          </w:p>
        </w:tc>
        <w:tc>
          <w:tcPr>
            <w:tcW w:w="2997" w:type="dxa"/>
            <w:gridSpan w:val="3"/>
            <w:vMerge w:val="restart"/>
            <w:tcBorders>
              <w:left w:val="single" w:sz="4" w:space="0" w:color="auto"/>
              <w:right w:val="single" w:sz="4" w:space="0" w:color="auto"/>
            </w:tcBorders>
            <w:vAlign w:val="center"/>
          </w:tcPr>
          <w:p w14:paraId="6C39A9B6" w14:textId="77777777" w:rsidR="00FC050F" w:rsidRPr="006F2AEB" w:rsidRDefault="00804423" w:rsidP="00192822">
            <w:pPr>
              <w:pStyle w:val="CCTP-Tableau-Puce1"/>
              <w:numPr>
                <w:ilvl w:val="0"/>
                <w:numId w:val="169"/>
              </w:numPr>
              <w:spacing w:before="31" w:after="31"/>
              <w:ind w:left="488" w:hanging="284"/>
              <w:rPr>
                <w:rFonts w:ascii="Marianne Light" w:hAnsi="Marianne Light"/>
                <w:szCs w:val="20"/>
              </w:rPr>
            </w:pPr>
            <w:r w:rsidRPr="006F2AEB">
              <w:rPr>
                <w:rFonts w:ascii="Marianne Light" w:hAnsi="Marianne Light"/>
                <w:szCs w:val="20"/>
              </w:rPr>
              <w:t>Supports de présentation ;</w:t>
            </w:r>
          </w:p>
          <w:p w14:paraId="7B309B5B" w14:textId="77777777" w:rsidR="00FC050F" w:rsidRPr="006F2AEB" w:rsidRDefault="00804423" w:rsidP="00192822">
            <w:pPr>
              <w:pStyle w:val="CCTP-Tableau-Puce1"/>
              <w:numPr>
                <w:ilvl w:val="0"/>
                <w:numId w:val="169"/>
              </w:numPr>
              <w:spacing w:before="31" w:after="31"/>
              <w:ind w:left="488" w:hanging="284"/>
              <w:rPr>
                <w:rFonts w:ascii="Marianne Light" w:hAnsi="Marianne Light"/>
                <w:szCs w:val="20"/>
              </w:rPr>
            </w:pPr>
            <w:r w:rsidRPr="006F2AEB">
              <w:rPr>
                <w:rFonts w:ascii="Marianne Light" w:hAnsi="Marianne Light"/>
                <w:szCs w:val="20"/>
              </w:rPr>
              <w:t>Modèle de tableau de bord et indicateurs de services ;</w:t>
            </w:r>
          </w:p>
          <w:p w14:paraId="12C4F629" w14:textId="77777777" w:rsidR="00FC050F" w:rsidRPr="006F2AEB" w:rsidRDefault="00804423" w:rsidP="00192822">
            <w:pPr>
              <w:pStyle w:val="CCTP-Tableau-Puce1"/>
              <w:numPr>
                <w:ilvl w:val="0"/>
                <w:numId w:val="169"/>
              </w:numPr>
              <w:spacing w:before="31" w:after="31"/>
              <w:ind w:left="488" w:hanging="284"/>
              <w:rPr>
                <w:rFonts w:ascii="Marianne Light" w:hAnsi="Marianne Light"/>
                <w:szCs w:val="20"/>
              </w:rPr>
            </w:pPr>
            <w:r w:rsidRPr="006F2AEB">
              <w:rPr>
                <w:rFonts w:ascii="Marianne Light" w:hAnsi="Marianne Light"/>
                <w:szCs w:val="20"/>
              </w:rPr>
              <w:lastRenderedPageBreak/>
              <w:t>Procès-verbal de fin de prestation.</w:t>
            </w:r>
          </w:p>
        </w:tc>
      </w:tr>
      <w:tr w:rsidR="00FC050F" w14:paraId="06762A9F" w14:textId="77777777" w:rsidTr="00BD48DE">
        <w:trPr>
          <w:trHeight w:val="150"/>
          <w:jc w:val="center"/>
        </w:trPr>
        <w:tc>
          <w:tcPr>
            <w:tcW w:w="1078" w:type="dxa"/>
            <w:vMerge/>
            <w:tcBorders>
              <w:left w:val="single" w:sz="4" w:space="0" w:color="auto"/>
              <w:right w:val="single" w:sz="4" w:space="0" w:color="auto"/>
            </w:tcBorders>
            <w:vAlign w:val="center"/>
          </w:tcPr>
          <w:p w14:paraId="6E9F9CA9" w14:textId="77777777" w:rsidR="00FC050F" w:rsidRPr="006F2AEB" w:rsidRDefault="00FC050F">
            <w:pPr>
              <w:pStyle w:val="CCTP-Tableau-Texte1"/>
              <w:spacing w:before="31" w:after="31"/>
              <w:jc w:val="both"/>
              <w:rPr>
                <w:rFonts w:ascii="Marianne Light" w:hAnsi="Marianne Light"/>
                <w:szCs w:val="20"/>
              </w:rPr>
            </w:pPr>
          </w:p>
        </w:tc>
        <w:tc>
          <w:tcPr>
            <w:tcW w:w="5553" w:type="dxa"/>
            <w:gridSpan w:val="4"/>
            <w:tcBorders>
              <w:top w:val="single" w:sz="4" w:space="0" w:color="auto"/>
              <w:left w:val="single" w:sz="4" w:space="0" w:color="auto"/>
              <w:bottom w:val="single" w:sz="4" w:space="0" w:color="auto"/>
              <w:right w:val="single" w:sz="4" w:space="0" w:color="auto"/>
            </w:tcBorders>
            <w:vAlign w:val="center"/>
          </w:tcPr>
          <w:p w14:paraId="7C4A0357" w14:textId="77777777" w:rsidR="00FC050F" w:rsidRPr="006F2AEB" w:rsidRDefault="00804423" w:rsidP="005D001A">
            <w:pPr>
              <w:pStyle w:val="CCTP-Tableau-Puce1"/>
              <w:numPr>
                <w:ilvl w:val="0"/>
                <w:numId w:val="168"/>
              </w:numPr>
              <w:spacing w:before="31" w:after="31"/>
              <w:ind w:left="370"/>
              <w:jc w:val="both"/>
              <w:rPr>
                <w:rFonts w:ascii="Marianne Light" w:hAnsi="Marianne Light"/>
                <w:szCs w:val="20"/>
              </w:rPr>
            </w:pPr>
            <w:r w:rsidRPr="006F2AEB">
              <w:rPr>
                <w:rFonts w:ascii="Marianne Light" w:hAnsi="Marianne Light"/>
                <w:szCs w:val="20"/>
              </w:rPr>
              <w:t xml:space="preserve">Réaliser des ateliers avec le Ministère de la Justice et/ou au futur titulaire afin de présenter les </w:t>
            </w:r>
            <w:r w:rsidRPr="006F2AEB">
              <w:rPr>
                <w:rFonts w:ascii="Marianne Light" w:hAnsi="Marianne Light"/>
                <w:szCs w:val="20"/>
              </w:rPr>
              <w:lastRenderedPageBreak/>
              <w:t>méthodes de travail et d’organisation du Ministère de la Justice ;</w:t>
            </w:r>
          </w:p>
          <w:p w14:paraId="3E6F1BDD" w14:textId="77777777" w:rsidR="00FC050F" w:rsidRPr="006F2AEB" w:rsidRDefault="00804423" w:rsidP="005D001A">
            <w:pPr>
              <w:pStyle w:val="CCTP-Tableau-Puce1"/>
              <w:numPr>
                <w:ilvl w:val="0"/>
                <w:numId w:val="168"/>
              </w:numPr>
              <w:spacing w:before="31" w:after="31"/>
              <w:ind w:left="370"/>
              <w:jc w:val="both"/>
              <w:rPr>
                <w:rFonts w:ascii="Marianne Light" w:hAnsi="Marianne Light"/>
                <w:szCs w:val="20"/>
              </w:rPr>
            </w:pPr>
            <w:r w:rsidRPr="006F2AEB">
              <w:rPr>
                <w:rFonts w:ascii="Marianne Light" w:hAnsi="Marianne Light"/>
                <w:szCs w:val="20"/>
              </w:rPr>
              <w:t>Transmettre tous documents utiles au Ministère de la Justice et/ou au futur titulaire au t</w:t>
            </w:r>
            <w:r w:rsidRPr="006F2AEB">
              <w:rPr>
                <w:rFonts w:ascii="Marianne Light" w:hAnsi="Marianne Light"/>
                <w:color w:val="000000"/>
                <w:szCs w:val="20"/>
              </w:rPr>
              <w:t>ransfert de connaissance</w:t>
            </w:r>
            <w:r w:rsidRPr="006F2AEB">
              <w:rPr>
                <w:rFonts w:ascii="Marianne Light" w:hAnsi="Marianne Light"/>
                <w:szCs w:val="20"/>
              </w:rPr>
              <w:t> ;</w:t>
            </w:r>
          </w:p>
          <w:p w14:paraId="478CBF7B" w14:textId="77777777" w:rsidR="00FC050F" w:rsidRPr="006F2AEB" w:rsidRDefault="00804423" w:rsidP="005D001A">
            <w:pPr>
              <w:pStyle w:val="CCTP-Tableau-Puce1"/>
              <w:numPr>
                <w:ilvl w:val="0"/>
                <w:numId w:val="168"/>
              </w:numPr>
              <w:spacing w:before="31" w:after="31"/>
              <w:ind w:left="370"/>
              <w:jc w:val="both"/>
              <w:rPr>
                <w:rFonts w:ascii="Marianne Light" w:hAnsi="Marianne Light"/>
                <w:szCs w:val="20"/>
              </w:rPr>
            </w:pPr>
            <w:r w:rsidRPr="006F2AEB">
              <w:rPr>
                <w:rFonts w:ascii="Marianne Light" w:hAnsi="Marianne Light"/>
                <w:szCs w:val="20"/>
              </w:rPr>
              <w:t>Présentation des outils du Ministère de la Justice ;</w:t>
            </w:r>
          </w:p>
          <w:p w14:paraId="7D9AB57C" w14:textId="77777777" w:rsidR="00FC050F" w:rsidRPr="006F2AEB" w:rsidRDefault="00804423" w:rsidP="005D001A">
            <w:pPr>
              <w:pStyle w:val="CCTP-Tableau-Puce1"/>
              <w:numPr>
                <w:ilvl w:val="0"/>
                <w:numId w:val="168"/>
              </w:numPr>
              <w:spacing w:before="31" w:after="31"/>
              <w:ind w:left="370"/>
              <w:jc w:val="both"/>
              <w:rPr>
                <w:rFonts w:ascii="Marianne Light" w:hAnsi="Marianne Light"/>
                <w:szCs w:val="20"/>
              </w:rPr>
            </w:pPr>
            <w:r w:rsidRPr="006F2AEB">
              <w:rPr>
                <w:rFonts w:ascii="Marianne Light" w:hAnsi="Marianne Light"/>
                <w:szCs w:val="20"/>
              </w:rPr>
              <w:t xml:space="preserve">Répondre aux questions permettant une meilleure compréhension. </w:t>
            </w:r>
          </w:p>
        </w:tc>
        <w:tc>
          <w:tcPr>
            <w:tcW w:w="2997" w:type="dxa"/>
            <w:gridSpan w:val="3"/>
            <w:vMerge/>
            <w:tcBorders>
              <w:left w:val="single" w:sz="4" w:space="0" w:color="auto"/>
              <w:right w:val="single" w:sz="4" w:space="0" w:color="auto"/>
            </w:tcBorders>
            <w:vAlign w:val="center"/>
          </w:tcPr>
          <w:p w14:paraId="33315427" w14:textId="77777777" w:rsidR="00FC050F" w:rsidRPr="006F2AEB" w:rsidRDefault="00FC050F">
            <w:pPr>
              <w:pStyle w:val="CCTP-Tableau-Texte1"/>
              <w:spacing w:before="31" w:after="31"/>
              <w:rPr>
                <w:rFonts w:ascii="Marianne Light" w:hAnsi="Marianne Light"/>
                <w:szCs w:val="20"/>
              </w:rPr>
            </w:pPr>
          </w:p>
        </w:tc>
      </w:tr>
      <w:tr w:rsidR="00FC050F" w14:paraId="24A24480" w14:textId="77777777" w:rsidTr="002D740F">
        <w:trPr>
          <w:trHeight w:val="345"/>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D9D9D9"/>
            <w:vAlign w:val="center"/>
          </w:tcPr>
          <w:p w14:paraId="6F44273D" w14:textId="77777777" w:rsidR="00FC050F" w:rsidRPr="006F2AEB" w:rsidRDefault="00804423">
            <w:pPr>
              <w:keepNext/>
              <w:keepLines/>
              <w:spacing w:before="62" w:after="62"/>
              <w:ind w:right="185"/>
              <w:rPr>
                <w:rFonts w:ascii="Marianne Light" w:hAnsi="Marianne Light"/>
                <w:b/>
                <w:bCs/>
                <w:sz w:val="20"/>
                <w:szCs w:val="20"/>
              </w:rPr>
            </w:pPr>
            <w:r w:rsidRPr="006F2AEB">
              <w:rPr>
                <w:rFonts w:ascii="Marianne Light" w:hAnsi="Marianne Light"/>
                <w:b/>
                <w:bCs/>
                <w:sz w:val="20"/>
                <w:szCs w:val="20"/>
              </w:rPr>
              <w:t>Engagements de service</w:t>
            </w:r>
          </w:p>
        </w:tc>
      </w:tr>
      <w:tr w:rsidR="00FC050F" w14:paraId="6E6436FC" w14:textId="77777777" w:rsidTr="002D740F">
        <w:trPr>
          <w:trHeight w:val="286"/>
          <w:jc w:val="center"/>
        </w:trPr>
        <w:tc>
          <w:tcPr>
            <w:tcW w:w="1204" w:type="dxa"/>
            <w:gridSpan w:val="2"/>
            <w:vMerge w:val="restart"/>
            <w:tcBorders>
              <w:left w:val="single" w:sz="4" w:space="0" w:color="auto"/>
              <w:bottom w:val="single" w:sz="4" w:space="0" w:color="auto"/>
              <w:right w:val="single" w:sz="4" w:space="0" w:color="auto"/>
            </w:tcBorders>
            <w:shd w:val="clear" w:color="auto" w:fill="D9D9D9" w:themeFill="background1" w:themeFillShade="D9"/>
            <w:vAlign w:val="center"/>
          </w:tcPr>
          <w:p w14:paraId="002AA75D" w14:textId="77777777" w:rsidR="00FC050F" w:rsidRPr="002D740F" w:rsidRDefault="00804423">
            <w:pPr>
              <w:pStyle w:val="CCTP-Tableau-petittexte"/>
              <w:spacing w:before="31" w:after="31"/>
              <w:rPr>
                <w:rFonts w:ascii="Marianne Light" w:hAnsi="Marianne Light"/>
                <w:b/>
                <w:bCs/>
                <w:sz w:val="20"/>
                <w:szCs w:val="20"/>
              </w:rPr>
            </w:pPr>
            <w:r w:rsidRPr="002D740F">
              <w:rPr>
                <w:rFonts w:ascii="Marianne Light" w:hAnsi="Marianne Light"/>
                <w:b/>
                <w:bCs/>
                <w:sz w:val="20"/>
                <w:szCs w:val="20"/>
              </w:rPr>
              <w:t>N° Phase</w:t>
            </w:r>
          </w:p>
        </w:tc>
        <w:tc>
          <w:tcPr>
            <w:tcW w:w="4626" w:type="dxa"/>
            <w:gridSpan w:val="2"/>
            <w:vMerge w:val="restart"/>
            <w:tcBorders>
              <w:left w:val="single" w:sz="4" w:space="0" w:color="auto"/>
              <w:bottom w:val="single" w:sz="4" w:space="0" w:color="auto"/>
              <w:right w:val="single" w:sz="4" w:space="0" w:color="auto"/>
            </w:tcBorders>
            <w:shd w:val="clear" w:color="auto" w:fill="D9D9D9" w:themeFill="background1" w:themeFillShade="D9"/>
            <w:vAlign w:val="center"/>
          </w:tcPr>
          <w:p w14:paraId="7F634B7C" w14:textId="77777777" w:rsidR="00FC050F" w:rsidRPr="002D740F" w:rsidRDefault="00804423">
            <w:pPr>
              <w:pStyle w:val="CCTP-Tableau-petittexte"/>
              <w:spacing w:before="31" w:after="31"/>
              <w:rPr>
                <w:rFonts w:ascii="Marianne Light" w:hAnsi="Marianne Light"/>
                <w:b/>
                <w:bCs/>
                <w:sz w:val="20"/>
                <w:szCs w:val="20"/>
              </w:rPr>
            </w:pPr>
            <w:r w:rsidRPr="002D740F">
              <w:rPr>
                <w:rFonts w:ascii="Marianne Light" w:hAnsi="Marianne Light"/>
                <w:b/>
                <w:bCs/>
                <w:sz w:val="20"/>
                <w:szCs w:val="20"/>
              </w:rPr>
              <w:t>Activité</w:t>
            </w:r>
          </w:p>
        </w:tc>
        <w:tc>
          <w:tcPr>
            <w:tcW w:w="379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F53D6CD" w14:textId="77777777" w:rsidR="00FC050F" w:rsidRPr="002D740F" w:rsidRDefault="00804423">
            <w:pPr>
              <w:pStyle w:val="CCTP-Tableau-petittexte"/>
              <w:spacing w:before="31" w:after="31"/>
              <w:jc w:val="center"/>
              <w:rPr>
                <w:rFonts w:ascii="Marianne Light" w:hAnsi="Marianne Light"/>
                <w:b/>
                <w:bCs/>
                <w:sz w:val="20"/>
                <w:szCs w:val="20"/>
              </w:rPr>
            </w:pPr>
            <w:r w:rsidRPr="002D740F">
              <w:rPr>
                <w:rFonts w:ascii="Marianne Light" w:hAnsi="Marianne Light"/>
                <w:b/>
                <w:bCs/>
                <w:sz w:val="20"/>
                <w:szCs w:val="20"/>
              </w:rPr>
              <w:t>Délais maximum</w:t>
            </w:r>
          </w:p>
        </w:tc>
      </w:tr>
      <w:tr w:rsidR="00FC050F" w14:paraId="0A967883" w14:textId="77777777" w:rsidTr="002D740F">
        <w:trPr>
          <w:trHeight w:val="286"/>
          <w:jc w:val="center"/>
        </w:trPr>
        <w:tc>
          <w:tcPr>
            <w:tcW w:w="1204"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59E4A73" w14:textId="77777777" w:rsidR="00FC050F" w:rsidRPr="002D740F" w:rsidRDefault="00FC050F">
            <w:pPr>
              <w:keepNext/>
              <w:keepLines/>
              <w:rPr>
                <w:rFonts w:ascii="Marianne Light" w:hAnsi="Marianne Light"/>
                <w:b/>
                <w:bCs/>
                <w:sz w:val="20"/>
                <w:szCs w:val="20"/>
              </w:rPr>
            </w:pPr>
          </w:p>
        </w:tc>
        <w:tc>
          <w:tcPr>
            <w:tcW w:w="4626"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9ADCA4" w14:textId="77777777" w:rsidR="00FC050F" w:rsidRPr="002D740F" w:rsidRDefault="00FC050F">
            <w:pPr>
              <w:keepNext/>
              <w:keepLines/>
              <w:rPr>
                <w:rFonts w:ascii="Marianne Light" w:hAnsi="Marianne Light"/>
                <w:b/>
                <w:bCs/>
                <w:sz w:val="20"/>
                <w:szCs w:val="20"/>
              </w:rPr>
            </w:pPr>
          </w:p>
        </w:tc>
        <w:tc>
          <w:tcPr>
            <w:tcW w:w="1796"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0F68A0" w14:textId="77777777" w:rsidR="00FC050F" w:rsidRPr="002D740F" w:rsidRDefault="00804423">
            <w:pPr>
              <w:keepNext/>
              <w:keepLines/>
              <w:jc w:val="center"/>
              <w:rPr>
                <w:rFonts w:ascii="Marianne Light" w:hAnsi="Marianne Light"/>
                <w:b/>
                <w:bCs/>
                <w:sz w:val="20"/>
                <w:szCs w:val="20"/>
              </w:rPr>
            </w:pPr>
            <w:r w:rsidRPr="002D740F">
              <w:rPr>
                <w:rFonts w:ascii="Marianne Light" w:hAnsi="Marianne Light"/>
                <w:b/>
                <w:bCs/>
                <w:sz w:val="20"/>
                <w:szCs w:val="20"/>
              </w:rPr>
              <w:t>Titulaire</w:t>
            </w:r>
          </w:p>
        </w:tc>
        <w:tc>
          <w:tcPr>
            <w:tcW w:w="200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E2DB571" w14:textId="77777777" w:rsidR="00FC050F" w:rsidRPr="002D740F" w:rsidRDefault="00804423">
            <w:pPr>
              <w:keepNext/>
              <w:keepLines/>
              <w:jc w:val="center"/>
              <w:rPr>
                <w:rFonts w:ascii="Marianne Light" w:hAnsi="Marianne Light"/>
                <w:b/>
                <w:bCs/>
                <w:sz w:val="20"/>
                <w:szCs w:val="20"/>
              </w:rPr>
            </w:pPr>
            <w:r w:rsidRPr="002D740F">
              <w:rPr>
                <w:rFonts w:ascii="Marianne Light" w:hAnsi="Marianne Light"/>
                <w:b/>
                <w:bCs/>
                <w:sz w:val="20"/>
                <w:szCs w:val="20"/>
              </w:rPr>
              <w:t>Ministère de la Justice</w:t>
            </w:r>
          </w:p>
        </w:tc>
      </w:tr>
      <w:tr w:rsidR="00FC050F" w14:paraId="38486ACA" w14:textId="77777777" w:rsidTr="002D740F">
        <w:trPr>
          <w:trHeight w:val="422"/>
          <w:jc w:val="center"/>
        </w:trPr>
        <w:tc>
          <w:tcPr>
            <w:tcW w:w="1204" w:type="dxa"/>
            <w:gridSpan w:val="2"/>
            <w:vMerge w:val="restart"/>
            <w:tcBorders>
              <w:top w:val="single" w:sz="4" w:space="0" w:color="auto"/>
            </w:tcBorders>
            <w:vAlign w:val="center"/>
          </w:tcPr>
          <w:p w14:paraId="4999DF81" w14:textId="77777777" w:rsidR="00FC050F" w:rsidRPr="006F2AEB" w:rsidRDefault="00804423">
            <w:pPr>
              <w:pStyle w:val="CCTP-Tableau-petittexte"/>
              <w:spacing w:before="31" w:after="31"/>
              <w:jc w:val="both"/>
              <w:rPr>
                <w:rFonts w:ascii="Marianne Light" w:hAnsi="Marianne Light"/>
                <w:sz w:val="20"/>
                <w:szCs w:val="20"/>
              </w:rPr>
            </w:pPr>
            <w:r w:rsidRPr="006F2AEB">
              <w:rPr>
                <w:rFonts w:ascii="Marianne Light" w:hAnsi="Marianne Light"/>
                <w:sz w:val="20"/>
                <w:szCs w:val="20"/>
              </w:rPr>
              <w:t>0</w:t>
            </w:r>
          </w:p>
        </w:tc>
        <w:tc>
          <w:tcPr>
            <w:tcW w:w="4626" w:type="dxa"/>
            <w:gridSpan w:val="2"/>
            <w:tcBorders>
              <w:top w:val="single" w:sz="4" w:space="0" w:color="auto"/>
            </w:tcBorders>
            <w:vAlign w:val="center"/>
          </w:tcPr>
          <w:p w14:paraId="2F202E42" w14:textId="77777777" w:rsidR="00FC050F" w:rsidRPr="006F2AEB" w:rsidRDefault="00804423">
            <w:pPr>
              <w:pStyle w:val="CCTP-Tableau-petittexte"/>
              <w:spacing w:before="31" w:after="31"/>
              <w:jc w:val="both"/>
              <w:rPr>
                <w:rFonts w:ascii="Marianne Light" w:hAnsi="Marianne Light"/>
                <w:sz w:val="20"/>
                <w:szCs w:val="20"/>
              </w:rPr>
            </w:pPr>
            <w:r w:rsidRPr="006F2AEB">
              <w:rPr>
                <w:rFonts w:ascii="Marianne Light" w:hAnsi="Marianne Light"/>
                <w:sz w:val="20"/>
                <w:szCs w:val="20"/>
              </w:rPr>
              <w:t>Date de notification de du bon de commande (T</w:t>
            </w:r>
            <w:r w:rsidRPr="006F2AEB">
              <w:rPr>
                <w:rFonts w:ascii="Marianne Light" w:hAnsi="Marianne Light"/>
                <w:sz w:val="20"/>
                <w:szCs w:val="20"/>
                <w:vertAlign w:val="subscript"/>
              </w:rPr>
              <w:t>0</w:t>
            </w:r>
            <w:r w:rsidRPr="006F2AEB">
              <w:rPr>
                <w:rFonts w:ascii="Marianne Light" w:hAnsi="Marianne Light"/>
                <w:sz w:val="20"/>
                <w:szCs w:val="20"/>
              </w:rPr>
              <w:t>)</w:t>
            </w:r>
          </w:p>
        </w:tc>
        <w:tc>
          <w:tcPr>
            <w:tcW w:w="1796" w:type="dxa"/>
            <w:gridSpan w:val="3"/>
            <w:tcBorders>
              <w:top w:val="single" w:sz="4" w:space="0" w:color="auto"/>
            </w:tcBorders>
            <w:vAlign w:val="center"/>
          </w:tcPr>
          <w:p w14:paraId="009B5E04" w14:textId="77777777" w:rsidR="00FC050F" w:rsidRPr="006F2AEB" w:rsidRDefault="00FC050F">
            <w:pPr>
              <w:pStyle w:val="CCTP-Tableau-petittexte"/>
              <w:spacing w:before="31" w:after="31"/>
              <w:rPr>
                <w:rFonts w:ascii="Marianne Light" w:hAnsi="Marianne Light"/>
                <w:sz w:val="20"/>
                <w:szCs w:val="20"/>
              </w:rPr>
            </w:pPr>
          </w:p>
        </w:tc>
        <w:tc>
          <w:tcPr>
            <w:tcW w:w="2002" w:type="dxa"/>
            <w:tcBorders>
              <w:top w:val="single" w:sz="4" w:space="0" w:color="auto"/>
            </w:tcBorders>
            <w:vAlign w:val="center"/>
          </w:tcPr>
          <w:p w14:paraId="6372703B"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T</w:t>
            </w:r>
            <w:r w:rsidRPr="006F2AEB">
              <w:rPr>
                <w:rFonts w:ascii="Marianne Light" w:hAnsi="Marianne Light"/>
                <w:sz w:val="20"/>
                <w:szCs w:val="20"/>
                <w:vertAlign w:val="subscript"/>
              </w:rPr>
              <w:t>0</w:t>
            </w:r>
          </w:p>
        </w:tc>
      </w:tr>
      <w:tr w:rsidR="00FC050F" w14:paraId="643D5375" w14:textId="77777777" w:rsidTr="00BD48DE">
        <w:trPr>
          <w:trHeight w:val="285"/>
          <w:jc w:val="center"/>
        </w:trPr>
        <w:tc>
          <w:tcPr>
            <w:tcW w:w="1204" w:type="dxa"/>
            <w:gridSpan w:val="2"/>
            <w:vMerge/>
            <w:vAlign w:val="center"/>
          </w:tcPr>
          <w:p w14:paraId="4D35A724" w14:textId="77777777" w:rsidR="00FC050F" w:rsidRPr="006F2AEB" w:rsidRDefault="00FC050F">
            <w:pPr>
              <w:pStyle w:val="CCTP-Tableau-petittexte"/>
              <w:spacing w:before="31" w:after="31"/>
              <w:jc w:val="both"/>
              <w:rPr>
                <w:rFonts w:ascii="Marianne Light" w:hAnsi="Marianne Light"/>
                <w:sz w:val="20"/>
                <w:szCs w:val="20"/>
              </w:rPr>
            </w:pPr>
          </w:p>
        </w:tc>
        <w:tc>
          <w:tcPr>
            <w:tcW w:w="4626" w:type="dxa"/>
            <w:gridSpan w:val="2"/>
            <w:tcBorders>
              <w:top w:val="single" w:sz="4" w:space="0" w:color="FFFFFF" w:themeColor="background1"/>
            </w:tcBorders>
            <w:vAlign w:val="center"/>
          </w:tcPr>
          <w:p w14:paraId="1E59EF2A" w14:textId="77777777" w:rsidR="00FC050F" w:rsidRPr="006F2AEB" w:rsidRDefault="00804423">
            <w:pPr>
              <w:pStyle w:val="CCTP-Tableau-petittexte"/>
              <w:spacing w:before="31" w:after="31"/>
              <w:jc w:val="both"/>
              <w:rPr>
                <w:rFonts w:ascii="Marianne Light" w:hAnsi="Marianne Light"/>
                <w:sz w:val="20"/>
                <w:szCs w:val="20"/>
              </w:rPr>
            </w:pPr>
            <w:r w:rsidRPr="006F2AEB">
              <w:rPr>
                <w:rFonts w:ascii="Marianne Light" w:hAnsi="Marianne Light"/>
                <w:sz w:val="20"/>
                <w:szCs w:val="20"/>
              </w:rPr>
              <w:t>Début des prestations</w:t>
            </w:r>
          </w:p>
        </w:tc>
        <w:tc>
          <w:tcPr>
            <w:tcW w:w="1796" w:type="dxa"/>
            <w:gridSpan w:val="3"/>
            <w:vAlign w:val="center"/>
          </w:tcPr>
          <w:p w14:paraId="7B38E4FD"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T</w:t>
            </w:r>
            <w:r w:rsidRPr="006F2AEB">
              <w:rPr>
                <w:rFonts w:ascii="Marianne Light" w:hAnsi="Marianne Light"/>
                <w:sz w:val="20"/>
                <w:szCs w:val="20"/>
                <w:vertAlign w:val="subscript"/>
              </w:rPr>
              <w:t>1</w:t>
            </w:r>
            <w:r w:rsidRPr="006F2AEB">
              <w:rPr>
                <w:rFonts w:ascii="Marianne Light" w:hAnsi="Marianne Light"/>
                <w:sz w:val="20"/>
                <w:szCs w:val="20"/>
              </w:rPr>
              <w:t>= T</w:t>
            </w:r>
            <w:r w:rsidRPr="006F2AEB">
              <w:rPr>
                <w:rFonts w:ascii="Marianne Light" w:hAnsi="Marianne Light"/>
                <w:sz w:val="20"/>
                <w:szCs w:val="20"/>
                <w:vertAlign w:val="subscript"/>
              </w:rPr>
              <w:t>0</w:t>
            </w:r>
            <w:r w:rsidRPr="006F2AEB">
              <w:rPr>
                <w:rFonts w:ascii="Marianne Light" w:hAnsi="Marianne Light"/>
                <w:sz w:val="20"/>
                <w:szCs w:val="20"/>
              </w:rPr>
              <w:t xml:space="preserve"> + 8 jours</w:t>
            </w:r>
          </w:p>
        </w:tc>
        <w:tc>
          <w:tcPr>
            <w:tcW w:w="2002" w:type="dxa"/>
            <w:vAlign w:val="center"/>
          </w:tcPr>
          <w:p w14:paraId="50B5A9BB" w14:textId="77777777" w:rsidR="00FC050F" w:rsidRPr="006F2AEB" w:rsidRDefault="00FC050F">
            <w:pPr>
              <w:pStyle w:val="CCTP-Tableau-petittexte"/>
              <w:spacing w:before="31" w:after="31"/>
              <w:rPr>
                <w:rFonts w:ascii="Marianne Light" w:hAnsi="Marianne Light"/>
                <w:sz w:val="20"/>
                <w:szCs w:val="20"/>
              </w:rPr>
            </w:pPr>
          </w:p>
        </w:tc>
      </w:tr>
      <w:tr w:rsidR="00FC050F" w14:paraId="1B7541F9" w14:textId="77777777" w:rsidTr="00BD48DE">
        <w:trPr>
          <w:trHeight w:val="369"/>
          <w:jc w:val="center"/>
        </w:trPr>
        <w:tc>
          <w:tcPr>
            <w:tcW w:w="1204" w:type="dxa"/>
            <w:gridSpan w:val="2"/>
            <w:vAlign w:val="center"/>
          </w:tcPr>
          <w:p w14:paraId="1FB79842" w14:textId="6B30AEE0" w:rsidR="00FC050F" w:rsidRPr="006F2AEB" w:rsidRDefault="009C782B">
            <w:pPr>
              <w:pStyle w:val="CCTP-Tableau-petittexte"/>
              <w:spacing w:before="31" w:after="31"/>
              <w:jc w:val="both"/>
              <w:rPr>
                <w:rFonts w:ascii="Marianne Light" w:hAnsi="Marianne Light"/>
                <w:sz w:val="20"/>
                <w:szCs w:val="20"/>
              </w:rPr>
            </w:pPr>
            <w:r w:rsidRPr="006F2AEB">
              <w:rPr>
                <w:rFonts w:ascii="Marianne Light" w:hAnsi="Marianne Light"/>
                <w:sz w:val="20"/>
                <w:szCs w:val="20"/>
              </w:rPr>
              <w:t xml:space="preserve">1, 2 et </w:t>
            </w:r>
            <w:r w:rsidR="00804423" w:rsidRPr="006F2AEB">
              <w:rPr>
                <w:rFonts w:ascii="Marianne Light" w:hAnsi="Marianne Light"/>
                <w:sz w:val="20"/>
                <w:szCs w:val="20"/>
              </w:rPr>
              <w:t>3</w:t>
            </w:r>
          </w:p>
        </w:tc>
        <w:tc>
          <w:tcPr>
            <w:tcW w:w="4626" w:type="dxa"/>
            <w:gridSpan w:val="2"/>
            <w:vAlign w:val="center"/>
          </w:tcPr>
          <w:p w14:paraId="6158CCE7" w14:textId="77777777" w:rsidR="00FC050F" w:rsidRPr="006F2AEB" w:rsidRDefault="00804423">
            <w:pPr>
              <w:pStyle w:val="CCTP-Tableau-petittexte"/>
              <w:spacing w:before="31" w:after="31"/>
              <w:jc w:val="both"/>
              <w:rPr>
                <w:rFonts w:ascii="Marianne Light" w:hAnsi="Marianne Light"/>
                <w:sz w:val="20"/>
                <w:szCs w:val="20"/>
              </w:rPr>
            </w:pPr>
            <w:r w:rsidRPr="006F2AEB">
              <w:rPr>
                <w:rFonts w:ascii="Marianne Light" w:hAnsi="Marianne Light"/>
                <w:sz w:val="20"/>
                <w:szCs w:val="20"/>
              </w:rPr>
              <w:t>Activités monitorées pour toutes les applications</w:t>
            </w:r>
          </w:p>
        </w:tc>
        <w:tc>
          <w:tcPr>
            <w:tcW w:w="1796" w:type="dxa"/>
            <w:gridSpan w:val="3"/>
            <w:vAlign w:val="center"/>
          </w:tcPr>
          <w:p w14:paraId="26B9AB36" w14:textId="5B89A434"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T</w:t>
            </w:r>
            <w:r w:rsidRPr="006F2AEB">
              <w:rPr>
                <w:rFonts w:ascii="Marianne Light" w:hAnsi="Marianne Light"/>
                <w:sz w:val="20"/>
                <w:szCs w:val="20"/>
                <w:vertAlign w:val="subscript"/>
              </w:rPr>
              <w:t>2</w:t>
            </w:r>
            <w:r w:rsidRPr="006F2AEB">
              <w:rPr>
                <w:rFonts w:ascii="Marianne Light" w:hAnsi="Marianne Light"/>
                <w:sz w:val="20"/>
                <w:szCs w:val="20"/>
              </w:rPr>
              <w:t xml:space="preserve"> = </w:t>
            </w:r>
            <w:r w:rsidR="009C782B" w:rsidRPr="006F2AEB">
              <w:rPr>
                <w:rFonts w:ascii="Marianne Light" w:hAnsi="Marianne Light"/>
                <w:sz w:val="20"/>
                <w:szCs w:val="20"/>
              </w:rPr>
              <w:t>T</w:t>
            </w:r>
            <w:r w:rsidR="009C782B" w:rsidRPr="006F2AEB">
              <w:rPr>
                <w:rFonts w:ascii="Marianne Light" w:hAnsi="Marianne Light"/>
                <w:sz w:val="20"/>
                <w:szCs w:val="20"/>
                <w:vertAlign w:val="subscript"/>
              </w:rPr>
              <w:t>1</w:t>
            </w:r>
            <w:r w:rsidR="009C782B" w:rsidRPr="006F2AEB">
              <w:rPr>
                <w:rFonts w:ascii="Marianne Light" w:hAnsi="Marianne Light"/>
                <w:sz w:val="20"/>
                <w:szCs w:val="20"/>
              </w:rPr>
              <w:t xml:space="preserve"> </w:t>
            </w:r>
            <w:r w:rsidRPr="006F2AEB">
              <w:rPr>
                <w:rFonts w:ascii="Marianne Light" w:hAnsi="Marianne Light"/>
                <w:sz w:val="20"/>
                <w:szCs w:val="20"/>
              </w:rPr>
              <w:t>+ 2 mois</w:t>
            </w:r>
          </w:p>
        </w:tc>
        <w:tc>
          <w:tcPr>
            <w:tcW w:w="2002" w:type="dxa"/>
            <w:vAlign w:val="center"/>
          </w:tcPr>
          <w:p w14:paraId="3BEA02AC" w14:textId="77777777" w:rsidR="00FC050F" w:rsidRPr="006F2AEB" w:rsidRDefault="00FC050F">
            <w:pPr>
              <w:pStyle w:val="CCTP-Tableau-petittexte"/>
              <w:spacing w:before="31" w:after="31"/>
              <w:rPr>
                <w:rFonts w:ascii="Marianne Light" w:hAnsi="Marianne Light"/>
                <w:sz w:val="20"/>
                <w:szCs w:val="20"/>
              </w:rPr>
            </w:pPr>
          </w:p>
        </w:tc>
      </w:tr>
      <w:tr w:rsidR="00FC050F" w14:paraId="04EC9741" w14:textId="77777777" w:rsidTr="00BD48DE">
        <w:trPr>
          <w:trHeight w:val="369"/>
          <w:jc w:val="center"/>
        </w:trPr>
        <w:tc>
          <w:tcPr>
            <w:tcW w:w="1204" w:type="dxa"/>
            <w:gridSpan w:val="2"/>
            <w:vAlign w:val="center"/>
          </w:tcPr>
          <w:p w14:paraId="7C70BDDA" w14:textId="77777777" w:rsidR="00FC050F" w:rsidRPr="006F2AEB" w:rsidRDefault="00804423">
            <w:pPr>
              <w:pStyle w:val="CCTP-Tableau-petittexte"/>
              <w:spacing w:before="31" w:after="31"/>
              <w:jc w:val="both"/>
              <w:rPr>
                <w:rFonts w:ascii="Marianne Light" w:hAnsi="Marianne Light"/>
                <w:sz w:val="20"/>
                <w:szCs w:val="20"/>
              </w:rPr>
            </w:pPr>
            <w:r w:rsidRPr="006F2AEB">
              <w:rPr>
                <w:rFonts w:ascii="Marianne Light" w:hAnsi="Marianne Light"/>
                <w:sz w:val="20"/>
                <w:szCs w:val="20"/>
              </w:rPr>
              <w:t>4</w:t>
            </w:r>
          </w:p>
        </w:tc>
        <w:tc>
          <w:tcPr>
            <w:tcW w:w="4626" w:type="dxa"/>
            <w:gridSpan w:val="2"/>
            <w:vAlign w:val="center"/>
          </w:tcPr>
          <w:p w14:paraId="0C305094" w14:textId="77777777" w:rsidR="00FC050F" w:rsidRPr="006F2AEB" w:rsidRDefault="00804423">
            <w:pPr>
              <w:pStyle w:val="CCTP-Tableau-petittexte"/>
              <w:spacing w:before="31" w:after="31"/>
              <w:jc w:val="both"/>
              <w:rPr>
                <w:rFonts w:ascii="Marianne Light" w:hAnsi="Marianne Light"/>
                <w:sz w:val="20"/>
                <w:szCs w:val="20"/>
              </w:rPr>
            </w:pPr>
            <w:r w:rsidRPr="006F2AEB">
              <w:rPr>
                <w:rFonts w:ascii="Marianne Light" w:hAnsi="Marianne Light"/>
                <w:sz w:val="20"/>
                <w:szCs w:val="20"/>
              </w:rPr>
              <w:t>Transfert de responsabilité et bilan pour toutes les applications</w:t>
            </w:r>
          </w:p>
        </w:tc>
        <w:tc>
          <w:tcPr>
            <w:tcW w:w="1796" w:type="dxa"/>
            <w:gridSpan w:val="3"/>
          </w:tcPr>
          <w:p w14:paraId="34900553" w14:textId="33C34AC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T</w:t>
            </w:r>
            <w:r w:rsidR="009C782B" w:rsidRPr="006F2AEB">
              <w:rPr>
                <w:rFonts w:ascii="Marianne Light" w:hAnsi="Marianne Light"/>
                <w:sz w:val="20"/>
                <w:szCs w:val="20"/>
                <w:vertAlign w:val="subscript"/>
              </w:rPr>
              <w:t>3</w:t>
            </w:r>
            <w:r w:rsidRPr="006F2AEB">
              <w:rPr>
                <w:rFonts w:ascii="Marianne Light" w:hAnsi="Marianne Light"/>
                <w:sz w:val="20"/>
                <w:szCs w:val="20"/>
              </w:rPr>
              <w:t xml:space="preserve"> = T</w:t>
            </w:r>
            <w:r w:rsidR="009C782B" w:rsidRPr="006F2AEB">
              <w:rPr>
                <w:rFonts w:ascii="Marianne Light" w:hAnsi="Marianne Light"/>
                <w:sz w:val="20"/>
                <w:szCs w:val="20"/>
                <w:vertAlign w:val="subscript"/>
              </w:rPr>
              <w:t>1</w:t>
            </w:r>
            <w:r w:rsidRPr="006F2AEB">
              <w:rPr>
                <w:rFonts w:ascii="Marianne Light" w:hAnsi="Marianne Light"/>
                <w:sz w:val="20"/>
                <w:szCs w:val="20"/>
              </w:rPr>
              <w:t xml:space="preserve"> + </w:t>
            </w:r>
            <w:r w:rsidR="009C782B" w:rsidRPr="006F2AEB">
              <w:rPr>
                <w:rFonts w:ascii="Marianne Light" w:hAnsi="Marianne Light"/>
                <w:sz w:val="20"/>
                <w:szCs w:val="20"/>
              </w:rPr>
              <w:t xml:space="preserve">3 </w:t>
            </w:r>
            <w:r w:rsidRPr="006F2AEB">
              <w:rPr>
                <w:rFonts w:ascii="Marianne Light" w:hAnsi="Marianne Light"/>
                <w:sz w:val="20"/>
                <w:szCs w:val="20"/>
              </w:rPr>
              <w:t>mois</w:t>
            </w:r>
          </w:p>
        </w:tc>
        <w:tc>
          <w:tcPr>
            <w:tcW w:w="2002" w:type="dxa"/>
            <w:vAlign w:val="center"/>
          </w:tcPr>
          <w:p w14:paraId="1429068A" w14:textId="77777777" w:rsidR="00FC050F" w:rsidRPr="006F2AEB" w:rsidRDefault="00FC050F">
            <w:pPr>
              <w:pStyle w:val="CCTP-Tableau-petittexte"/>
              <w:spacing w:before="31" w:after="31"/>
              <w:rPr>
                <w:rFonts w:ascii="Marianne Light" w:hAnsi="Marianne Light"/>
                <w:sz w:val="20"/>
                <w:szCs w:val="20"/>
              </w:rPr>
            </w:pPr>
          </w:p>
        </w:tc>
      </w:tr>
      <w:tr w:rsidR="00FC050F" w14:paraId="58D320D8" w14:textId="77777777" w:rsidTr="00BD48DE">
        <w:trPr>
          <w:trHeight w:val="379"/>
          <w:jc w:val="center"/>
        </w:trPr>
        <w:tc>
          <w:tcPr>
            <w:tcW w:w="5830" w:type="dxa"/>
            <w:gridSpan w:val="4"/>
            <w:shd w:val="clear" w:color="auto" w:fill="DDD9C3"/>
            <w:vAlign w:val="center"/>
          </w:tcPr>
          <w:p w14:paraId="03735828" w14:textId="77777777" w:rsidR="00FC050F" w:rsidRPr="006F2AEB" w:rsidRDefault="00804423">
            <w:pPr>
              <w:pStyle w:val="CCTP-Tableau-petittexte"/>
              <w:spacing w:before="31" w:after="31"/>
              <w:jc w:val="both"/>
              <w:rPr>
                <w:rFonts w:ascii="Marianne Light" w:hAnsi="Marianne Light"/>
                <w:color w:val="000000"/>
                <w:sz w:val="20"/>
                <w:szCs w:val="20"/>
              </w:rPr>
            </w:pPr>
            <w:r w:rsidRPr="006F2AEB">
              <w:rPr>
                <w:rFonts w:ascii="Marianne Light" w:hAnsi="Marianne Light"/>
                <w:sz w:val="20"/>
                <w:szCs w:val="20"/>
              </w:rPr>
              <w:t>Délais de vérifications</w:t>
            </w:r>
          </w:p>
        </w:tc>
        <w:tc>
          <w:tcPr>
            <w:tcW w:w="1796" w:type="dxa"/>
            <w:gridSpan w:val="3"/>
            <w:shd w:val="clear" w:color="auto" w:fill="DDD9C3"/>
            <w:vAlign w:val="center"/>
          </w:tcPr>
          <w:p w14:paraId="7B09AB34" w14:textId="77777777" w:rsidR="00FC050F" w:rsidRPr="006F2AEB" w:rsidRDefault="00FC050F">
            <w:pPr>
              <w:pStyle w:val="CCTP-Tableau-petittexte"/>
              <w:spacing w:before="31" w:after="31"/>
              <w:rPr>
                <w:rFonts w:ascii="Marianne Light" w:hAnsi="Marianne Light"/>
                <w:sz w:val="20"/>
                <w:szCs w:val="20"/>
              </w:rPr>
            </w:pPr>
          </w:p>
        </w:tc>
        <w:tc>
          <w:tcPr>
            <w:tcW w:w="2002" w:type="dxa"/>
            <w:shd w:val="clear" w:color="auto" w:fill="DDD9C3"/>
            <w:vAlign w:val="center"/>
          </w:tcPr>
          <w:p w14:paraId="3CF9DE54" w14:textId="6C302F5C" w:rsidR="00FC050F" w:rsidRPr="006F2AEB" w:rsidRDefault="006531A0">
            <w:pPr>
              <w:pStyle w:val="CCTP-Tableau-petittexte"/>
              <w:spacing w:before="31" w:after="31"/>
              <w:rPr>
                <w:rFonts w:ascii="Marianne Light" w:hAnsi="Marianne Light"/>
                <w:sz w:val="20"/>
                <w:szCs w:val="20"/>
              </w:rPr>
            </w:pPr>
            <w:r w:rsidRPr="006F2AEB">
              <w:rPr>
                <w:rFonts w:ascii="Marianne Light" w:hAnsi="Marianne Light"/>
                <w:sz w:val="20"/>
                <w:szCs w:val="20"/>
              </w:rPr>
              <w:t>T</w:t>
            </w:r>
            <w:r w:rsidRPr="006F2AEB">
              <w:rPr>
                <w:rFonts w:ascii="Marianne Light" w:hAnsi="Marianne Light"/>
                <w:sz w:val="20"/>
                <w:szCs w:val="20"/>
                <w:vertAlign w:val="subscript"/>
              </w:rPr>
              <w:t>3</w:t>
            </w:r>
            <w:r w:rsidRPr="006F2AEB">
              <w:rPr>
                <w:rFonts w:ascii="Marianne Light" w:hAnsi="Marianne Light"/>
                <w:sz w:val="20"/>
                <w:szCs w:val="20"/>
              </w:rPr>
              <w:t xml:space="preserve"> </w:t>
            </w:r>
            <w:r w:rsidR="00804423" w:rsidRPr="006F2AEB">
              <w:rPr>
                <w:rFonts w:ascii="Marianne Light" w:hAnsi="Marianne Light"/>
                <w:sz w:val="20"/>
                <w:szCs w:val="20"/>
              </w:rPr>
              <w:t>+ 21 jours</w:t>
            </w:r>
          </w:p>
        </w:tc>
      </w:tr>
      <w:tr w:rsidR="00FC050F" w14:paraId="2E793204" w14:textId="77777777" w:rsidTr="00BD48DE">
        <w:trPr>
          <w:trHeight w:val="245"/>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D9D9D9"/>
          </w:tcPr>
          <w:p w14:paraId="369FE0A0"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Vérifications</w:t>
            </w:r>
          </w:p>
        </w:tc>
      </w:tr>
      <w:tr w:rsidR="00FC050F" w14:paraId="337DF3A7" w14:textId="77777777" w:rsidTr="00BD48DE">
        <w:trPr>
          <w:trHeight w:val="245"/>
          <w:jc w:val="center"/>
        </w:trPr>
        <w:tc>
          <w:tcPr>
            <w:tcW w:w="9628" w:type="dxa"/>
            <w:gridSpan w:val="8"/>
            <w:tcBorders>
              <w:top w:val="single" w:sz="4" w:space="0" w:color="auto"/>
              <w:left w:val="single" w:sz="4" w:space="0" w:color="auto"/>
              <w:bottom w:val="single" w:sz="4" w:space="0" w:color="auto"/>
              <w:right w:val="single" w:sz="4" w:space="0" w:color="auto"/>
            </w:tcBorders>
            <w:vAlign w:val="center"/>
          </w:tcPr>
          <w:p w14:paraId="7A809FC3"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 xml:space="preserve">Les opérations de vérification sont définies au chapitre </w:t>
            </w:r>
            <w:r w:rsidRPr="006F2AEB">
              <w:rPr>
                <w:rFonts w:ascii="Marianne Light" w:hAnsi="Marianne Light"/>
                <w:szCs w:val="20"/>
              </w:rPr>
              <w:fldChar w:fldCharType="begin"/>
            </w:r>
            <w:r w:rsidRPr="006F2AEB">
              <w:rPr>
                <w:rFonts w:ascii="Marianne Light" w:hAnsi="Marianne Light"/>
                <w:szCs w:val="20"/>
              </w:rPr>
              <w:instrText xml:space="preserve"> REF _Ref1400271 \n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6.3</w:t>
            </w:r>
            <w:r w:rsidRPr="006F2AEB">
              <w:rPr>
                <w:rFonts w:ascii="Marianne Light" w:hAnsi="Marianne Light"/>
                <w:szCs w:val="20"/>
              </w:rPr>
              <w:fldChar w:fldCharType="end"/>
            </w:r>
            <w:r w:rsidRPr="006F2AEB">
              <w:rPr>
                <w:rFonts w:ascii="Marianne Light" w:hAnsi="Marianne Light"/>
                <w:szCs w:val="20"/>
              </w:rPr>
              <w:t> : « </w:t>
            </w:r>
            <w:r w:rsidRPr="006F2AEB">
              <w:rPr>
                <w:rFonts w:ascii="Marianne Light" w:hAnsi="Marianne Light"/>
                <w:szCs w:val="20"/>
              </w:rPr>
              <w:fldChar w:fldCharType="begin"/>
            </w:r>
            <w:r w:rsidRPr="006F2AEB">
              <w:rPr>
                <w:rFonts w:ascii="Marianne Light" w:hAnsi="Marianne Light"/>
                <w:szCs w:val="20"/>
              </w:rPr>
              <w:instrText xml:space="preserve"> REF _Ref1400274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Vérifications documentaires</w:t>
            </w:r>
            <w:r w:rsidRPr="006F2AEB">
              <w:rPr>
                <w:rFonts w:ascii="Marianne Light" w:hAnsi="Marianne Light"/>
                <w:szCs w:val="20"/>
              </w:rPr>
              <w:fldChar w:fldCharType="end"/>
            </w:r>
            <w:r w:rsidRPr="006F2AEB">
              <w:rPr>
                <w:rFonts w:ascii="Marianne Light" w:hAnsi="Marianne Light"/>
                <w:szCs w:val="20"/>
              </w:rPr>
              <w:t xml:space="preserve"> » </w:t>
            </w:r>
          </w:p>
        </w:tc>
      </w:tr>
      <w:tr w:rsidR="00FC050F" w14:paraId="4B3D1CA0" w14:textId="77777777" w:rsidTr="00BD48DE">
        <w:trPr>
          <w:trHeight w:val="245"/>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D9D9D9"/>
          </w:tcPr>
          <w:p w14:paraId="01F9123B" w14:textId="77777777" w:rsidR="00FC050F" w:rsidRPr="006F2AEB" w:rsidRDefault="00804423">
            <w:pPr>
              <w:widowControl w:val="0"/>
              <w:spacing w:before="62" w:after="62"/>
              <w:ind w:right="185"/>
              <w:jc w:val="both"/>
              <w:rPr>
                <w:rFonts w:ascii="Marianne Light" w:hAnsi="Marianne Light"/>
                <w:b/>
                <w:bCs/>
                <w:sz w:val="20"/>
                <w:szCs w:val="20"/>
              </w:rPr>
            </w:pPr>
            <w:bookmarkStart w:id="404" w:name="_Ref18076470"/>
            <w:bookmarkStart w:id="405" w:name="_Hlk44931735"/>
            <w:bookmarkEnd w:id="397"/>
            <w:bookmarkEnd w:id="398"/>
            <w:bookmarkEnd w:id="399"/>
            <w:bookmarkEnd w:id="400"/>
            <w:bookmarkEnd w:id="401"/>
            <w:bookmarkEnd w:id="402"/>
            <w:r w:rsidRPr="006F2AEB">
              <w:rPr>
                <w:rFonts w:ascii="Marianne Light" w:hAnsi="Marianne Light"/>
                <w:b/>
                <w:bCs/>
                <w:sz w:val="20"/>
                <w:szCs w:val="20"/>
              </w:rPr>
              <w:t>Base tarifaire</w:t>
            </w:r>
          </w:p>
        </w:tc>
      </w:tr>
      <w:tr w:rsidR="00FC050F" w14:paraId="105984BF" w14:textId="77777777" w:rsidTr="00BD48DE">
        <w:trPr>
          <w:trHeight w:val="245"/>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DFD9577" w14:textId="77777777" w:rsidR="00D652AF" w:rsidRPr="006F2AEB" w:rsidRDefault="00D652AF" w:rsidP="008C1C48">
            <w:pPr>
              <w:pStyle w:val="CCTP-Tableau-Texte1"/>
              <w:shd w:val="clear" w:color="FFFFFF" w:themeColor="background1" w:fill="FFFFFF" w:themeFill="background1"/>
              <w:spacing w:before="31" w:after="31"/>
              <w:rPr>
                <w:rFonts w:ascii="Marianne Light" w:hAnsi="Marianne Light"/>
                <w:b/>
                <w:szCs w:val="20"/>
              </w:rPr>
            </w:pPr>
          </w:p>
          <w:p w14:paraId="51B9969D" w14:textId="1F3459F7" w:rsidR="00FC050F" w:rsidRPr="006F2AEB" w:rsidRDefault="0045463B" w:rsidP="008C1C48">
            <w:pPr>
              <w:pStyle w:val="CCTP-Tableau-Texte1"/>
              <w:shd w:val="clear" w:color="FFFFFF" w:themeColor="background1" w:fill="FFFFFF" w:themeFill="background1"/>
              <w:spacing w:before="31" w:after="31"/>
              <w:rPr>
                <w:rFonts w:ascii="Marianne Light" w:hAnsi="Marianne Light"/>
                <w:b/>
                <w:szCs w:val="20"/>
              </w:rPr>
            </w:pPr>
            <w:r w:rsidRPr="0045463B">
              <w:rPr>
                <w:rFonts w:ascii="Marianne Light" w:hAnsi="Marianne Light"/>
                <w:b/>
                <w:szCs w:val="20"/>
              </w:rPr>
              <w:t>UO5.6.-REVERSSN3</w:t>
            </w:r>
            <w:r>
              <w:rPr>
                <w:rFonts w:ascii="Marianne Light" w:hAnsi="Marianne Light"/>
                <w:b/>
                <w:szCs w:val="20"/>
              </w:rPr>
              <w:t xml:space="preserve"> - </w:t>
            </w:r>
            <w:r w:rsidR="00804423" w:rsidRPr="001A7764">
              <w:rPr>
                <w:rFonts w:ascii="Marianne Light" w:hAnsi="Marianne Light"/>
                <w:b/>
                <w:szCs w:val="20"/>
              </w:rPr>
              <w:t>Réversibilité ne concernant que le support de niveau 3 et la maintenance corrective</w:t>
            </w:r>
          </w:p>
          <w:p w14:paraId="4C346027" w14:textId="3E0C6EA5" w:rsidR="00D652AF" w:rsidRPr="006F2AEB" w:rsidRDefault="00D652AF" w:rsidP="008C1C48">
            <w:pPr>
              <w:pStyle w:val="CCTP-Tableau-Texte1"/>
              <w:shd w:val="clear" w:color="FFFFFF" w:themeColor="background1" w:fill="FFFFFF" w:themeFill="background1"/>
              <w:spacing w:before="31" w:after="31"/>
              <w:rPr>
                <w:rFonts w:ascii="Marianne Light" w:hAnsi="Marianne Light"/>
                <w:b/>
                <w:szCs w:val="20"/>
              </w:rPr>
            </w:pPr>
          </w:p>
        </w:tc>
      </w:tr>
      <w:tr w:rsidR="00FC050F" w14:paraId="5F3E6804" w14:textId="77777777" w:rsidTr="00BD48DE">
        <w:trPr>
          <w:trHeight w:val="245"/>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4AF93B2C" w14:textId="52D85F8D" w:rsidR="006E020C" w:rsidRPr="006F2AEB" w:rsidRDefault="006E020C" w:rsidP="006E020C">
            <w:pPr>
              <w:pStyle w:val="CCTP-Tableau-Texte1"/>
              <w:spacing w:before="31" w:after="31"/>
              <w:jc w:val="both"/>
              <w:rPr>
                <w:rFonts w:ascii="Marianne Light" w:hAnsi="Marianne Light"/>
                <w:szCs w:val="20"/>
              </w:rPr>
            </w:pPr>
            <w:r w:rsidRPr="006F2AEB">
              <w:rPr>
                <w:rFonts w:ascii="Marianne Light" w:hAnsi="Marianne Light"/>
                <w:szCs w:val="20"/>
              </w:rPr>
              <w:t xml:space="preserve">Le prix de cette prestation est forfaitaire pour ce qui est des applications décrites </w:t>
            </w:r>
            <w:r w:rsidR="00835977" w:rsidRPr="006F2AEB">
              <w:rPr>
                <w:rFonts w:ascii="Marianne Light" w:hAnsi="Marianne Light"/>
                <w:szCs w:val="20"/>
              </w:rPr>
              <w:t xml:space="preserve">à l’article 3.3 </w:t>
            </w:r>
            <w:r w:rsidRPr="006F2AEB">
              <w:rPr>
                <w:rFonts w:ascii="Marianne Light" w:hAnsi="Marianne Light"/>
                <w:szCs w:val="20"/>
              </w:rPr>
              <w:t>du présent CCTP.</w:t>
            </w:r>
          </w:p>
          <w:p w14:paraId="565FE984" w14:textId="77777777" w:rsidR="006E020C" w:rsidRPr="006F2AEB" w:rsidRDefault="006E020C" w:rsidP="006E020C">
            <w:pPr>
              <w:pStyle w:val="CCTP-Tableau-Puce1"/>
              <w:spacing w:before="31" w:after="31"/>
              <w:ind w:left="357" w:hanging="357"/>
              <w:jc w:val="both"/>
              <w:rPr>
                <w:rFonts w:ascii="Marianne Light" w:hAnsi="Marianne Light"/>
                <w:szCs w:val="20"/>
              </w:rPr>
            </w:pPr>
          </w:p>
          <w:p w14:paraId="09C5EBE7" w14:textId="2C162F89" w:rsidR="00BD48DE" w:rsidRDefault="006E020C" w:rsidP="00BD48DE">
            <w:pPr>
              <w:pStyle w:val="CCTP-Tableau-Texte1"/>
              <w:spacing w:before="31" w:after="31"/>
              <w:jc w:val="both"/>
              <w:rPr>
                <w:rFonts w:ascii="Marianne Light" w:hAnsi="Marianne Light"/>
                <w:szCs w:val="20"/>
              </w:rPr>
            </w:pPr>
            <w:r w:rsidRPr="006F2AEB">
              <w:rPr>
                <w:rFonts w:ascii="Marianne Light" w:hAnsi="Marianne Light"/>
                <w:szCs w:val="20"/>
              </w:rPr>
              <w:t>Pour la réversibilité d’une application ou d’un</w:t>
            </w:r>
            <w:r w:rsidR="00835977" w:rsidRPr="006F2AEB">
              <w:rPr>
                <w:rFonts w:ascii="Marianne Light" w:hAnsi="Marianne Light"/>
                <w:szCs w:val="20"/>
              </w:rPr>
              <w:t xml:space="preserve">e brique logicielle </w:t>
            </w:r>
            <w:r w:rsidRPr="006F2AEB">
              <w:rPr>
                <w:rFonts w:ascii="Marianne Light" w:hAnsi="Marianne Light"/>
                <w:szCs w:val="20"/>
              </w:rPr>
              <w:t>ayant fait l’objet d’une « </w:t>
            </w:r>
            <w:r w:rsidRPr="006F2AEB">
              <w:rPr>
                <w:rFonts w:ascii="Marianne Light" w:hAnsi="Marianne Light"/>
                <w:szCs w:val="20"/>
              </w:rPr>
              <w:fldChar w:fldCharType="begin"/>
            </w:r>
            <w:r w:rsidRPr="006F2AEB">
              <w:rPr>
                <w:rFonts w:ascii="Marianne Light" w:hAnsi="Marianne Light"/>
                <w:szCs w:val="20"/>
              </w:rPr>
              <w:instrText xml:space="preserve"> REF _Ref2768671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 xml:space="preserve">Prise en mains </w:t>
            </w:r>
            <w:r w:rsidRPr="006F2AEB">
              <w:rPr>
                <w:rFonts w:ascii="Marianne Light" w:hAnsi="Marianne Light"/>
                <w:szCs w:val="20"/>
              </w:rPr>
              <w:fldChar w:fldCharType="end"/>
            </w:r>
            <w:r w:rsidRPr="006F2AEB">
              <w:rPr>
                <w:rFonts w:ascii="Marianne Light" w:hAnsi="Marianne Light"/>
                <w:szCs w:val="20"/>
              </w:rPr>
              <w:t xml:space="preserve"> » (cf. chapitre 5.1.3), le prix sera également forfaitaire mais </w:t>
            </w:r>
            <w:r w:rsidR="00BD48DE">
              <w:rPr>
                <w:rFonts w:ascii="Marianne Light" w:hAnsi="Marianne Light"/>
                <w:szCs w:val="20"/>
              </w:rPr>
              <w:t xml:space="preserve">pondéré par un </w:t>
            </w:r>
            <w:r w:rsidR="00096CFA">
              <w:rPr>
                <w:rFonts w:ascii="Marianne Light" w:hAnsi="Marianne Light"/>
                <w:szCs w:val="20"/>
              </w:rPr>
              <w:t xml:space="preserve">coefficient </w:t>
            </w:r>
            <w:r w:rsidR="00BD48DE">
              <w:rPr>
                <w:rFonts w:ascii="Marianne Light" w:hAnsi="Marianne Light"/>
                <w:szCs w:val="20"/>
              </w:rPr>
              <w:t xml:space="preserve">de complexité R1 tel que défini dans le tableau ci-dessous : </w:t>
            </w:r>
          </w:p>
          <w:p w14:paraId="2DEFB3B6" w14:textId="3376EB1B" w:rsidR="00BD48DE" w:rsidRPr="006F2AEB" w:rsidRDefault="00BD48DE" w:rsidP="00073B2D">
            <w:pPr>
              <w:pStyle w:val="CCTP-Tableau-Texte1"/>
              <w:spacing w:before="31" w:after="31"/>
              <w:jc w:val="center"/>
              <w:rPr>
                <w:rFonts w:ascii="Marianne Light" w:hAnsi="Marianne Light"/>
                <w:szCs w:val="20"/>
              </w:rPr>
            </w:pPr>
            <w:r w:rsidRPr="006F2AEB">
              <w:rPr>
                <w:rFonts w:ascii="Marianne Light" w:hAnsi="Marianne Light"/>
                <w:szCs w:val="20"/>
              </w:rPr>
              <w:t xml:space="preserve">(Base tarifaire d'une réversibilité </w:t>
            </w:r>
            <w:r>
              <w:rPr>
                <w:rFonts w:ascii="Marianne Light" w:hAnsi="Marianne Light"/>
                <w:szCs w:val="20"/>
              </w:rPr>
              <w:t xml:space="preserve">SN3 </w:t>
            </w:r>
            <w:r w:rsidRPr="006F2AEB">
              <w:rPr>
                <w:rFonts w:ascii="Marianne Light" w:hAnsi="Marianne Light"/>
                <w:szCs w:val="20"/>
              </w:rPr>
              <w:t xml:space="preserve">d’une nouvelle application ou brique logicielle) x </w:t>
            </w:r>
            <w:r>
              <w:rPr>
                <w:rFonts w:ascii="Marianne Light" w:hAnsi="Marianne Light"/>
                <w:szCs w:val="20"/>
              </w:rPr>
              <w:t>R</w:t>
            </w:r>
            <w:r w:rsidRPr="006F2AEB">
              <w:rPr>
                <w:rFonts w:ascii="Marianne Light" w:hAnsi="Marianne Light"/>
                <w:szCs w:val="20"/>
              </w:rPr>
              <w:t>1</w:t>
            </w:r>
          </w:p>
          <w:p w14:paraId="0F8CCDC0" w14:textId="77777777" w:rsidR="006E020C" w:rsidRPr="006F2AEB" w:rsidRDefault="006E020C" w:rsidP="006E020C">
            <w:pPr>
              <w:pStyle w:val="CCTP-Tableau-Texte1"/>
              <w:spacing w:before="31" w:after="31"/>
              <w:rPr>
                <w:rFonts w:ascii="Marianne Light" w:hAnsi="Marianne Light"/>
                <w:szCs w:val="20"/>
              </w:rPr>
            </w:pPr>
          </w:p>
          <w:p w14:paraId="49E131C0" w14:textId="77777777" w:rsidR="006E020C" w:rsidRPr="006F2AEB" w:rsidRDefault="006E020C" w:rsidP="00073B2D">
            <w:pPr>
              <w:pStyle w:val="CCTP-Puce2"/>
              <w:numPr>
                <w:ilvl w:val="0"/>
                <w:numId w:val="0"/>
              </w:numPr>
              <w:ind w:left="720"/>
              <w:rPr>
                <w:rFonts w:ascii="Marianne Light" w:hAnsi="Marianne Light"/>
                <w:szCs w:val="20"/>
              </w:rPr>
            </w:pPr>
          </w:p>
        </w:tc>
      </w:tr>
      <w:tr w:rsidR="00FC050F" w14:paraId="4281362E" w14:textId="77777777" w:rsidTr="00BD48DE">
        <w:trPr>
          <w:trHeight w:val="245"/>
          <w:jc w:val="center"/>
        </w:trPr>
        <w:tc>
          <w:tcPr>
            <w:tcW w:w="6793" w:type="dxa"/>
            <w:gridSpan w:val="6"/>
            <w:tcBorders>
              <w:top w:val="single" w:sz="4" w:space="0" w:color="auto"/>
              <w:left w:val="single" w:sz="4" w:space="0" w:color="auto"/>
              <w:bottom w:val="single" w:sz="4" w:space="0" w:color="auto"/>
              <w:right w:val="single" w:sz="4" w:space="0" w:color="auto"/>
            </w:tcBorders>
            <w:shd w:val="clear" w:color="auto" w:fill="EAEAEA"/>
            <w:vAlign w:val="center"/>
          </w:tcPr>
          <w:p w14:paraId="7829566A" w14:textId="77777777" w:rsidR="00FC050F" w:rsidRPr="006F2AEB" w:rsidRDefault="00804423">
            <w:pPr>
              <w:pStyle w:val="CCTP-Tableau-petittexte"/>
              <w:spacing w:before="31" w:after="31"/>
              <w:jc w:val="center"/>
              <w:rPr>
                <w:rFonts w:ascii="Marianne Light" w:hAnsi="Marianne Light"/>
                <w:sz w:val="20"/>
                <w:szCs w:val="20"/>
              </w:rPr>
            </w:pPr>
            <w:r w:rsidRPr="006F2AEB">
              <w:rPr>
                <w:rFonts w:ascii="Marianne Light" w:hAnsi="Marianne Light"/>
                <w:sz w:val="20"/>
                <w:szCs w:val="20"/>
              </w:rPr>
              <w:t>Description</w:t>
            </w:r>
          </w:p>
        </w:tc>
        <w:tc>
          <w:tcPr>
            <w:tcW w:w="2835"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64E50F1A" w14:textId="77777777" w:rsidR="00FC050F" w:rsidRPr="006F2AEB" w:rsidRDefault="00804423">
            <w:pPr>
              <w:pStyle w:val="CCTP-Tableau-petittexte"/>
              <w:spacing w:before="31" w:after="31"/>
              <w:jc w:val="center"/>
              <w:rPr>
                <w:rFonts w:ascii="Marianne Light" w:hAnsi="Marianne Light"/>
                <w:sz w:val="20"/>
                <w:szCs w:val="20"/>
              </w:rPr>
            </w:pPr>
            <w:r w:rsidRPr="006F2AEB">
              <w:rPr>
                <w:rFonts w:ascii="Marianne Light" w:hAnsi="Marianne Light"/>
                <w:sz w:val="20"/>
                <w:szCs w:val="20"/>
              </w:rPr>
              <w:t>Valeur</w:t>
            </w:r>
          </w:p>
        </w:tc>
      </w:tr>
      <w:tr w:rsidR="00FC050F" w14:paraId="1BA789A6" w14:textId="77777777" w:rsidTr="00BD48DE">
        <w:trPr>
          <w:trHeight w:val="245"/>
          <w:jc w:val="center"/>
        </w:trPr>
        <w:tc>
          <w:tcPr>
            <w:tcW w:w="6793" w:type="dxa"/>
            <w:gridSpan w:val="6"/>
            <w:tcBorders>
              <w:top w:val="single" w:sz="4" w:space="0" w:color="auto"/>
              <w:left w:val="single" w:sz="4" w:space="0" w:color="auto"/>
              <w:bottom w:val="single" w:sz="4" w:space="0" w:color="auto"/>
              <w:right w:val="single" w:sz="4" w:space="0" w:color="auto"/>
            </w:tcBorders>
            <w:shd w:val="clear" w:color="auto" w:fill="EAEAEA"/>
            <w:vAlign w:val="center"/>
          </w:tcPr>
          <w:p w14:paraId="72086577" w14:textId="34DCE1E5"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 xml:space="preserve">Base tarifaire </w:t>
            </w:r>
            <w:r w:rsidR="00404397">
              <w:rPr>
                <w:rFonts w:ascii="Marianne Light" w:hAnsi="Marianne Light"/>
                <w:sz w:val="20"/>
                <w:szCs w:val="20"/>
              </w:rPr>
              <w:t xml:space="preserve">forfaitaire </w:t>
            </w:r>
            <w:r w:rsidRPr="006F2AEB">
              <w:rPr>
                <w:rFonts w:ascii="Marianne Light" w:hAnsi="Marianne Light"/>
                <w:sz w:val="20"/>
                <w:szCs w:val="20"/>
              </w:rPr>
              <w:t>d'une réversibilité concernant le SN3 et la Maintenance corrective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7296F81" w14:textId="511B701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 xml:space="preserve">Voir </w:t>
            </w:r>
            <w:r w:rsidR="00A719E7" w:rsidRPr="006F2AEB">
              <w:rPr>
                <w:rFonts w:ascii="Marianne Light" w:hAnsi="Marianne Light"/>
                <w:sz w:val="20"/>
                <w:szCs w:val="20"/>
              </w:rPr>
              <w:t>BPU</w:t>
            </w:r>
          </w:p>
        </w:tc>
      </w:tr>
      <w:tr w:rsidR="00404397" w14:paraId="485DCBC4" w14:textId="77777777" w:rsidTr="00A9095F">
        <w:trPr>
          <w:trHeight w:val="245"/>
          <w:jc w:val="center"/>
        </w:trPr>
        <w:tc>
          <w:tcPr>
            <w:tcW w:w="1980" w:type="dxa"/>
            <w:gridSpan w:val="3"/>
            <w:vMerge w:val="restart"/>
            <w:tcBorders>
              <w:top w:val="single" w:sz="4" w:space="0" w:color="auto"/>
              <w:left w:val="single" w:sz="4" w:space="0" w:color="auto"/>
              <w:right w:val="single" w:sz="4" w:space="0" w:color="auto"/>
            </w:tcBorders>
            <w:shd w:val="clear" w:color="auto" w:fill="EAEAEA"/>
            <w:vAlign w:val="center"/>
          </w:tcPr>
          <w:p w14:paraId="05585A5C" w14:textId="1F9F2A3E" w:rsidR="00404397" w:rsidRPr="006F2AEB" w:rsidRDefault="00404397" w:rsidP="00404397">
            <w:pPr>
              <w:pStyle w:val="CCTP-Tableau-petittexte"/>
              <w:spacing w:before="31" w:after="31"/>
              <w:rPr>
                <w:rFonts w:ascii="Marianne Light" w:hAnsi="Marianne Light"/>
                <w:sz w:val="20"/>
                <w:szCs w:val="20"/>
              </w:rPr>
            </w:pPr>
            <w:r>
              <w:rPr>
                <w:rFonts w:ascii="Marianne Light" w:hAnsi="Marianne Light"/>
                <w:sz w:val="20"/>
                <w:szCs w:val="20"/>
              </w:rPr>
              <w:t>Charge MCO SN3 annuelle constatée</w:t>
            </w:r>
            <w:r w:rsidRPr="006F2AEB">
              <w:rPr>
                <w:rFonts w:ascii="Marianne Light" w:hAnsi="Marianne Light"/>
                <w:sz w:val="20"/>
                <w:szCs w:val="20"/>
              </w:rPr>
              <w:t xml:space="preserve"> (</w:t>
            </w:r>
            <w:r>
              <w:rPr>
                <w:rFonts w:ascii="Marianne Light" w:hAnsi="Marianne Light"/>
                <w:sz w:val="20"/>
                <w:szCs w:val="20"/>
              </w:rPr>
              <w:t>R</w:t>
            </w:r>
            <w:r w:rsidRPr="006F2AEB">
              <w:rPr>
                <w:rFonts w:ascii="Marianne Light" w:hAnsi="Marianne Light"/>
                <w:sz w:val="20"/>
                <w:szCs w:val="20"/>
              </w:rPr>
              <w:t>1)</w:t>
            </w:r>
          </w:p>
        </w:tc>
        <w:tc>
          <w:tcPr>
            <w:tcW w:w="48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98F1F9D" w14:textId="20072768" w:rsidR="00404397" w:rsidRPr="006F2AEB" w:rsidRDefault="00404397" w:rsidP="00404397">
            <w:pPr>
              <w:pStyle w:val="CCTP-Tableau-petittexte"/>
              <w:spacing w:before="31" w:after="31"/>
              <w:rPr>
                <w:rFonts w:ascii="Marianne Light" w:hAnsi="Marianne Light"/>
                <w:sz w:val="20"/>
                <w:szCs w:val="20"/>
              </w:rPr>
            </w:pPr>
            <w:r w:rsidRPr="00DD273F">
              <w:rPr>
                <w:rFonts w:ascii="Marianne" w:hAnsi="Marianne"/>
                <w:sz w:val="18"/>
                <w:szCs w:val="18"/>
              </w:rPr>
              <w:t>&lt; 50 jours/homme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2BC999B" w14:textId="01CB4CA2" w:rsidR="00404397" w:rsidRPr="006F2AEB" w:rsidRDefault="00404397" w:rsidP="00404397">
            <w:pPr>
              <w:pStyle w:val="CCTP-Tableau-petittexte"/>
              <w:spacing w:before="31" w:after="31"/>
              <w:rPr>
                <w:rFonts w:ascii="Marianne Light" w:hAnsi="Marianne Light"/>
                <w:sz w:val="20"/>
                <w:szCs w:val="20"/>
              </w:rPr>
            </w:pPr>
            <w:r>
              <w:rPr>
                <w:rFonts w:ascii="Marianne Light" w:hAnsi="Marianne Light"/>
                <w:sz w:val="20"/>
                <w:szCs w:val="20"/>
              </w:rPr>
              <w:t xml:space="preserve">Coefficient </w:t>
            </w:r>
            <w:r w:rsidR="002E697C">
              <w:rPr>
                <w:rFonts w:ascii="Marianne Light" w:hAnsi="Marianne Light"/>
                <w:sz w:val="20"/>
                <w:szCs w:val="20"/>
              </w:rPr>
              <w:t>« R1.1</w:t>
            </w:r>
            <w:proofErr w:type="gramStart"/>
            <w:r w:rsidR="002E697C">
              <w:rPr>
                <w:rFonts w:ascii="Marianne Light" w:hAnsi="Marianne Light"/>
                <w:sz w:val="20"/>
                <w:szCs w:val="20"/>
              </w:rPr>
              <w:t> »</w:t>
            </w:r>
            <w:r>
              <w:rPr>
                <w:rFonts w:ascii="Marianne Light" w:hAnsi="Marianne Light"/>
                <w:sz w:val="20"/>
                <w:szCs w:val="20"/>
              </w:rPr>
              <w:t>=</w:t>
            </w:r>
            <w:proofErr w:type="gramEnd"/>
            <w:r>
              <w:rPr>
                <w:rFonts w:ascii="Marianne Light" w:hAnsi="Marianne Light"/>
                <w:sz w:val="20"/>
                <w:szCs w:val="20"/>
              </w:rPr>
              <w:t xml:space="preserve"> 0,8</w:t>
            </w:r>
          </w:p>
        </w:tc>
      </w:tr>
      <w:tr w:rsidR="00404397" w14:paraId="19355BA8" w14:textId="77777777" w:rsidTr="00A9095F">
        <w:trPr>
          <w:trHeight w:val="245"/>
          <w:jc w:val="center"/>
        </w:trPr>
        <w:tc>
          <w:tcPr>
            <w:tcW w:w="1980" w:type="dxa"/>
            <w:gridSpan w:val="3"/>
            <w:vMerge/>
            <w:tcBorders>
              <w:left w:val="single" w:sz="4" w:space="0" w:color="auto"/>
              <w:right w:val="single" w:sz="4" w:space="0" w:color="auto"/>
            </w:tcBorders>
            <w:shd w:val="clear" w:color="auto" w:fill="EAEAEA"/>
            <w:vAlign w:val="center"/>
          </w:tcPr>
          <w:p w14:paraId="39B4E380" w14:textId="77777777" w:rsidR="00404397" w:rsidRPr="006F2AEB" w:rsidRDefault="00404397" w:rsidP="00404397">
            <w:pPr>
              <w:pStyle w:val="CCTP-Tableau-petittexte"/>
              <w:spacing w:before="31" w:after="31"/>
              <w:rPr>
                <w:rFonts w:ascii="Marianne Light" w:hAnsi="Marianne Light"/>
                <w:sz w:val="20"/>
                <w:szCs w:val="20"/>
              </w:rPr>
            </w:pPr>
          </w:p>
        </w:tc>
        <w:tc>
          <w:tcPr>
            <w:tcW w:w="48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B888B66" w14:textId="736B8097" w:rsidR="00404397" w:rsidRPr="006F2AEB" w:rsidRDefault="00404397" w:rsidP="00404397">
            <w:pPr>
              <w:pStyle w:val="CCTP-Tableau-petittexte"/>
              <w:spacing w:before="31" w:after="31"/>
              <w:rPr>
                <w:rFonts w:ascii="Marianne Light" w:hAnsi="Marianne Light"/>
                <w:sz w:val="20"/>
                <w:szCs w:val="20"/>
              </w:rPr>
            </w:pPr>
            <w:r w:rsidRPr="00DD273F">
              <w:rPr>
                <w:rFonts w:ascii="Marianne" w:hAnsi="Marianne"/>
                <w:sz w:val="18"/>
                <w:szCs w:val="18"/>
              </w:rPr>
              <w:t>5</w:t>
            </w:r>
            <w:r>
              <w:rPr>
                <w:rFonts w:ascii="Marianne" w:hAnsi="Marianne"/>
                <w:sz w:val="18"/>
                <w:szCs w:val="18"/>
              </w:rPr>
              <w:t>1</w:t>
            </w:r>
            <w:r w:rsidRPr="00DD273F">
              <w:rPr>
                <w:rFonts w:ascii="Marianne" w:hAnsi="Marianne"/>
                <w:sz w:val="18"/>
                <w:szCs w:val="18"/>
              </w:rPr>
              <w:t xml:space="preserve"> à 100 jours/homme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058C974" w14:textId="3A583C9B" w:rsidR="00404397" w:rsidRPr="006F2AEB" w:rsidRDefault="00404397" w:rsidP="00404397">
            <w:pPr>
              <w:pStyle w:val="CCTP-Tableau-petittexte"/>
              <w:spacing w:before="31" w:after="31"/>
              <w:rPr>
                <w:rFonts w:ascii="Marianne Light" w:hAnsi="Marianne Light"/>
                <w:sz w:val="20"/>
                <w:szCs w:val="20"/>
              </w:rPr>
            </w:pPr>
            <w:r>
              <w:rPr>
                <w:rFonts w:ascii="Marianne Light" w:hAnsi="Marianne Light"/>
                <w:sz w:val="20"/>
                <w:szCs w:val="20"/>
              </w:rPr>
              <w:t xml:space="preserve">Coefficient </w:t>
            </w:r>
            <w:r w:rsidR="002E697C">
              <w:rPr>
                <w:rFonts w:ascii="Marianne Light" w:hAnsi="Marianne Light"/>
                <w:sz w:val="20"/>
                <w:szCs w:val="20"/>
              </w:rPr>
              <w:t>« R1.2</w:t>
            </w:r>
            <w:proofErr w:type="gramStart"/>
            <w:r w:rsidR="002E697C">
              <w:rPr>
                <w:rFonts w:ascii="Marianne Light" w:hAnsi="Marianne Light"/>
                <w:sz w:val="20"/>
                <w:szCs w:val="20"/>
              </w:rPr>
              <w:t> »</w:t>
            </w:r>
            <w:r>
              <w:rPr>
                <w:rFonts w:ascii="Marianne Light" w:hAnsi="Marianne Light"/>
                <w:sz w:val="20"/>
                <w:szCs w:val="20"/>
              </w:rPr>
              <w:t>=</w:t>
            </w:r>
            <w:proofErr w:type="gramEnd"/>
            <w:r>
              <w:rPr>
                <w:rFonts w:ascii="Marianne Light" w:hAnsi="Marianne Light"/>
                <w:sz w:val="20"/>
                <w:szCs w:val="20"/>
              </w:rPr>
              <w:t xml:space="preserve"> 1</w:t>
            </w:r>
          </w:p>
        </w:tc>
      </w:tr>
      <w:tr w:rsidR="00404397" w14:paraId="67BD46C7" w14:textId="77777777" w:rsidTr="00A9095F">
        <w:trPr>
          <w:trHeight w:val="245"/>
          <w:jc w:val="center"/>
        </w:trPr>
        <w:tc>
          <w:tcPr>
            <w:tcW w:w="1980" w:type="dxa"/>
            <w:gridSpan w:val="3"/>
            <w:vMerge/>
            <w:tcBorders>
              <w:left w:val="single" w:sz="4" w:space="0" w:color="auto"/>
              <w:right w:val="single" w:sz="4" w:space="0" w:color="auto"/>
            </w:tcBorders>
            <w:shd w:val="clear" w:color="auto" w:fill="EAEAEA"/>
            <w:vAlign w:val="center"/>
          </w:tcPr>
          <w:p w14:paraId="01CB282F" w14:textId="77777777" w:rsidR="00404397" w:rsidRPr="006F2AEB" w:rsidRDefault="00404397" w:rsidP="00404397">
            <w:pPr>
              <w:pStyle w:val="CCTP-Tableau-petittexte"/>
              <w:spacing w:before="31" w:after="31"/>
              <w:rPr>
                <w:rFonts w:ascii="Marianne Light" w:hAnsi="Marianne Light"/>
                <w:sz w:val="20"/>
                <w:szCs w:val="20"/>
              </w:rPr>
            </w:pPr>
          </w:p>
        </w:tc>
        <w:tc>
          <w:tcPr>
            <w:tcW w:w="48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9D1536F" w14:textId="77B57EA9" w:rsidR="00404397" w:rsidRPr="006F2AEB" w:rsidRDefault="00404397" w:rsidP="00404397">
            <w:pPr>
              <w:pStyle w:val="CCTP-Tableau-petittexte"/>
              <w:spacing w:before="31" w:after="31"/>
              <w:rPr>
                <w:rFonts w:ascii="Marianne Light" w:hAnsi="Marianne Light"/>
                <w:sz w:val="20"/>
                <w:szCs w:val="20"/>
              </w:rPr>
            </w:pPr>
            <w:r w:rsidRPr="00DD273F">
              <w:rPr>
                <w:rFonts w:ascii="Marianne" w:hAnsi="Marianne"/>
                <w:sz w:val="18"/>
                <w:szCs w:val="18"/>
              </w:rPr>
              <w:t>101 à 200 jours/homme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E7ACAA8" w14:textId="3D74D35D" w:rsidR="00404397" w:rsidRPr="006F2AEB" w:rsidRDefault="00404397" w:rsidP="00404397">
            <w:pPr>
              <w:pStyle w:val="CCTP-Tableau-petittexte"/>
              <w:spacing w:before="31" w:after="31"/>
              <w:rPr>
                <w:rFonts w:ascii="Marianne Light" w:hAnsi="Marianne Light"/>
                <w:sz w:val="20"/>
                <w:szCs w:val="20"/>
              </w:rPr>
            </w:pPr>
            <w:r>
              <w:rPr>
                <w:rFonts w:ascii="Marianne Light" w:hAnsi="Marianne Light"/>
                <w:sz w:val="20"/>
                <w:szCs w:val="20"/>
              </w:rPr>
              <w:t>Coefficient</w:t>
            </w:r>
            <w:r w:rsidR="002E697C">
              <w:rPr>
                <w:rFonts w:ascii="Marianne Light" w:hAnsi="Marianne Light"/>
                <w:sz w:val="20"/>
                <w:szCs w:val="20"/>
              </w:rPr>
              <w:t xml:space="preserve"> « R1.3 »</w:t>
            </w:r>
            <w:r>
              <w:rPr>
                <w:rFonts w:ascii="Marianne Light" w:hAnsi="Marianne Light"/>
                <w:sz w:val="20"/>
                <w:szCs w:val="20"/>
              </w:rPr>
              <w:t xml:space="preserve"> = 1,6</w:t>
            </w:r>
          </w:p>
        </w:tc>
      </w:tr>
      <w:tr w:rsidR="00404397" w14:paraId="0D7A40B1" w14:textId="77777777" w:rsidTr="00A9095F">
        <w:trPr>
          <w:trHeight w:val="245"/>
          <w:jc w:val="center"/>
        </w:trPr>
        <w:tc>
          <w:tcPr>
            <w:tcW w:w="1980" w:type="dxa"/>
            <w:gridSpan w:val="3"/>
            <w:vMerge/>
            <w:tcBorders>
              <w:left w:val="single" w:sz="4" w:space="0" w:color="auto"/>
              <w:bottom w:val="single" w:sz="4" w:space="0" w:color="auto"/>
              <w:right w:val="single" w:sz="4" w:space="0" w:color="auto"/>
            </w:tcBorders>
            <w:shd w:val="clear" w:color="auto" w:fill="EAEAEA"/>
            <w:vAlign w:val="center"/>
          </w:tcPr>
          <w:p w14:paraId="32A9DCDD" w14:textId="77777777" w:rsidR="00404397" w:rsidRPr="006F2AEB" w:rsidRDefault="00404397" w:rsidP="00404397">
            <w:pPr>
              <w:pStyle w:val="CCTP-Tableau-petittexte"/>
              <w:spacing w:before="31" w:after="31"/>
              <w:rPr>
                <w:rFonts w:ascii="Marianne Light" w:hAnsi="Marianne Light"/>
                <w:sz w:val="20"/>
                <w:szCs w:val="20"/>
              </w:rPr>
            </w:pPr>
          </w:p>
        </w:tc>
        <w:tc>
          <w:tcPr>
            <w:tcW w:w="48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98AE506" w14:textId="50CF847E" w:rsidR="00404397" w:rsidRPr="006F2AEB" w:rsidRDefault="00404397" w:rsidP="00404397">
            <w:pPr>
              <w:pStyle w:val="CCTP-Tableau-petittexte"/>
              <w:spacing w:before="31" w:after="31"/>
              <w:rPr>
                <w:rFonts w:ascii="Marianne Light" w:hAnsi="Marianne Light"/>
                <w:sz w:val="20"/>
                <w:szCs w:val="20"/>
              </w:rPr>
            </w:pPr>
            <w:r w:rsidRPr="00DD273F">
              <w:rPr>
                <w:rFonts w:ascii="Marianne" w:hAnsi="Marianne"/>
                <w:sz w:val="18"/>
                <w:szCs w:val="18"/>
              </w:rPr>
              <w:t>&gt; 20</w:t>
            </w:r>
            <w:r>
              <w:rPr>
                <w:rFonts w:ascii="Marianne" w:hAnsi="Marianne"/>
                <w:sz w:val="18"/>
                <w:szCs w:val="18"/>
              </w:rPr>
              <w:t>1</w:t>
            </w:r>
            <w:r w:rsidRPr="00DD273F">
              <w:rPr>
                <w:rFonts w:ascii="Marianne" w:hAnsi="Marianne"/>
                <w:sz w:val="18"/>
                <w:szCs w:val="18"/>
              </w:rPr>
              <w:t xml:space="preserve"> jours/homme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080EFBF" w14:textId="6BCA1AE9" w:rsidR="00404397" w:rsidRPr="006F2AEB" w:rsidRDefault="00404397" w:rsidP="00404397">
            <w:pPr>
              <w:pStyle w:val="CCTP-Tableau-petittexte"/>
              <w:spacing w:before="31" w:after="31"/>
              <w:rPr>
                <w:rFonts w:ascii="Marianne Light" w:hAnsi="Marianne Light"/>
                <w:sz w:val="20"/>
                <w:szCs w:val="20"/>
              </w:rPr>
            </w:pPr>
            <w:r>
              <w:rPr>
                <w:rFonts w:ascii="Marianne Light" w:hAnsi="Marianne Light"/>
                <w:sz w:val="20"/>
                <w:szCs w:val="20"/>
              </w:rPr>
              <w:t>Coefficient</w:t>
            </w:r>
            <w:r w:rsidR="002E697C">
              <w:rPr>
                <w:rFonts w:ascii="Marianne Light" w:hAnsi="Marianne Light"/>
                <w:sz w:val="20"/>
                <w:szCs w:val="20"/>
              </w:rPr>
              <w:t xml:space="preserve"> « R1.4 »</w:t>
            </w:r>
            <w:r>
              <w:rPr>
                <w:rFonts w:ascii="Marianne Light" w:hAnsi="Marianne Light"/>
                <w:sz w:val="20"/>
                <w:szCs w:val="20"/>
              </w:rPr>
              <w:t xml:space="preserve"> = 2</w:t>
            </w:r>
          </w:p>
        </w:tc>
      </w:tr>
      <w:tr w:rsidR="00851DFA" w14:paraId="41AF6311" w14:textId="77777777" w:rsidTr="00BD48DE">
        <w:trPr>
          <w:trHeight w:val="245"/>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EAEAEA"/>
            <w:vAlign w:val="center"/>
          </w:tcPr>
          <w:p w14:paraId="18308CD8" w14:textId="77777777" w:rsidR="00851DFA" w:rsidRPr="006F2AEB" w:rsidRDefault="00851DFA" w:rsidP="00F20457">
            <w:pPr>
              <w:pStyle w:val="CCTP-Tableau-Texte1"/>
              <w:shd w:val="clear" w:color="FFFFFF" w:themeColor="background1" w:fill="FFFFFF" w:themeFill="background1"/>
              <w:tabs>
                <w:tab w:val="right" w:pos="9422"/>
              </w:tabs>
              <w:spacing w:before="31" w:after="31"/>
              <w:rPr>
                <w:rFonts w:ascii="Marianne Light" w:hAnsi="Marianne Light"/>
                <w:b/>
                <w:szCs w:val="20"/>
              </w:rPr>
            </w:pPr>
          </w:p>
          <w:p w14:paraId="3B672EE4" w14:textId="46484746" w:rsidR="00851DFA" w:rsidRPr="006F2AEB" w:rsidRDefault="0045463B" w:rsidP="008C1C48">
            <w:pPr>
              <w:pStyle w:val="CCTP-Tableau-Texte1"/>
              <w:shd w:val="clear" w:color="FFFFFF" w:themeColor="background1" w:fill="FFFFFF" w:themeFill="background1"/>
              <w:tabs>
                <w:tab w:val="right" w:pos="9422"/>
              </w:tabs>
              <w:spacing w:before="31" w:after="31"/>
              <w:rPr>
                <w:rFonts w:ascii="Marianne Light" w:hAnsi="Marianne Light"/>
                <w:b/>
                <w:szCs w:val="20"/>
              </w:rPr>
            </w:pPr>
            <w:r w:rsidRPr="0045463B">
              <w:rPr>
                <w:rFonts w:ascii="Marianne Light" w:hAnsi="Marianne Light"/>
                <w:b/>
                <w:szCs w:val="20"/>
              </w:rPr>
              <w:t>UO5.6.-REVERSSN2</w:t>
            </w:r>
            <w:r>
              <w:rPr>
                <w:rFonts w:ascii="Marianne Light" w:hAnsi="Marianne Light"/>
                <w:b/>
                <w:szCs w:val="20"/>
              </w:rPr>
              <w:t xml:space="preserve"> - </w:t>
            </w:r>
            <w:r w:rsidR="00851DFA" w:rsidRPr="006F2AEB">
              <w:rPr>
                <w:rFonts w:ascii="Marianne Light" w:hAnsi="Marianne Light"/>
                <w:b/>
                <w:szCs w:val="20"/>
              </w:rPr>
              <w:t>Réversibilité ne concernant que le support de niveau 2 seul</w:t>
            </w:r>
          </w:p>
          <w:p w14:paraId="515EECCD" w14:textId="063E1ECF" w:rsidR="00851DFA" w:rsidRPr="006F2AEB" w:rsidRDefault="00851DFA" w:rsidP="00851DFA">
            <w:pPr>
              <w:pStyle w:val="CCTP-Tableau-Texte1"/>
              <w:shd w:val="clear" w:color="FFFFFF" w:themeColor="background1" w:fill="FFFFFF" w:themeFill="background1"/>
              <w:tabs>
                <w:tab w:val="right" w:pos="9422"/>
              </w:tabs>
              <w:spacing w:before="31" w:after="31"/>
              <w:jc w:val="center"/>
              <w:rPr>
                <w:rFonts w:ascii="Marianne Light" w:hAnsi="Marianne Light"/>
                <w:b/>
                <w:szCs w:val="20"/>
              </w:rPr>
            </w:pPr>
          </w:p>
        </w:tc>
      </w:tr>
      <w:tr w:rsidR="00851DFA" w14:paraId="252AAD67" w14:textId="77777777" w:rsidTr="00BD48DE">
        <w:trPr>
          <w:trHeight w:val="245"/>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68A135F3" w14:textId="0F7CF526" w:rsidR="00851DFA" w:rsidRPr="006F2AEB" w:rsidRDefault="00851DFA" w:rsidP="00851DFA">
            <w:pPr>
              <w:pStyle w:val="CCTP-Tableau-petittexte"/>
              <w:spacing w:before="31" w:after="31"/>
              <w:jc w:val="center"/>
              <w:rPr>
                <w:rFonts w:ascii="Marianne Light" w:hAnsi="Marianne Light"/>
                <w:sz w:val="20"/>
                <w:szCs w:val="20"/>
              </w:rPr>
            </w:pPr>
          </w:p>
          <w:p w14:paraId="60EEAAC2" w14:textId="3E97FB98" w:rsidR="00851DFA" w:rsidRPr="006F2AEB" w:rsidRDefault="00851DFA" w:rsidP="00851DFA">
            <w:pPr>
              <w:pStyle w:val="CCTP-Tableau-Texte1"/>
              <w:spacing w:before="31" w:after="31"/>
              <w:jc w:val="both"/>
              <w:rPr>
                <w:rFonts w:ascii="Marianne Light" w:hAnsi="Marianne Light"/>
                <w:szCs w:val="20"/>
              </w:rPr>
            </w:pPr>
            <w:r w:rsidRPr="006F2AEB">
              <w:rPr>
                <w:rFonts w:ascii="Marianne Light" w:hAnsi="Marianne Light"/>
                <w:szCs w:val="20"/>
              </w:rPr>
              <w:t>Le prix de cette prestation est forfaitaire pour ce qui est des applications décrites à l’article 3.3 du présent CCTP.</w:t>
            </w:r>
          </w:p>
          <w:p w14:paraId="3F19CEE9" w14:textId="77777777" w:rsidR="00851DFA" w:rsidRPr="006F2AEB" w:rsidRDefault="00851DFA" w:rsidP="00851DFA">
            <w:pPr>
              <w:pStyle w:val="CCTP-Tableau-Puce1"/>
              <w:spacing w:before="31" w:after="31"/>
              <w:ind w:left="357" w:hanging="357"/>
              <w:jc w:val="both"/>
              <w:rPr>
                <w:rFonts w:ascii="Marianne Light" w:hAnsi="Marianne Light"/>
                <w:szCs w:val="20"/>
              </w:rPr>
            </w:pPr>
          </w:p>
          <w:p w14:paraId="5C2392D7" w14:textId="63EC235C" w:rsidR="00851DFA" w:rsidRPr="006F2AEB" w:rsidRDefault="00851DFA" w:rsidP="00851DFA">
            <w:pPr>
              <w:pStyle w:val="CCTP-Tableau-Texte1"/>
              <w:spacing w:before="31" w:after="31"/>
              <w:rPr>
                <w:rFonts w:ascii="Marianne Light" w:hAnsi="Marianne Light"/>
                <w:szCs w:val="20"/>
              </w:rPr>
            </w:pPr>
            <w:r w:rsidRPr="006F2AEB">
              <w:rPr>
                <w:rFonts w:ascii="Marianne Light" w:hAnsi="Marianne Light"/>
                <w:szCs w:val="20"/>
              </w:rPr>
              <w:t>Pour la réversibilité d’une application ou d’une brique logicielle ayant fait l’objet d’une « </w:t>
            </w:r>
            <w:r w:rsidRPr="006F2AEB">
              <w:rPr>
                <w:rFonts w:ascii="Marianne Light" w:hAnsi="Marianne Light"/>
                <w:szCs w:val="20"/>
              </w:rPr>
              <w:fldChar w:fldCharType="begin"/>
            </w:r>
            <w:r w:rsidRPr="006F2AEB">
              <w:rPr>
                <w:rFonts w:ascii="Marianne Light" w:hAnsi="Marianne Light"/>
                <w:szCs w:val="20"/>
              </w:rPr>
              <w:instrText xml:space="preserve"> REF _Ref2768671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 xml:space="preserve">Prise en mains </w:t>
            </w:r>
            <w:r w:rsidRPr="006F2AEB">
              <w:rPr>
                <w:rFonts w:ascii="Marianne Light" w:hAnsi="Marianne Light"/>
                <w:szCs w:val="20"/>
              </w:rPr>
              <w:fldChar w:fldCharType="end"/>
            </w:r>
            <w:r w:rsidRPr="006F2AEB">
              <w:rPr>
                <w:rFonts w:ascii="Marianne Light" w:hAnsi="Marianne Light"/>
                <w:szCs w:val="20"/>
              </w:rPr>
              <w:t xml:space="preserve"> » (cf. chapitre 5.1.3), le prix sera également forfaitaire mais </w:t>
            </w:r>
            <w:r>
              <w:rPr>
                <w:rFonts w:ascii="Marianne Light" w:hAnsi="Marianne Light"/>
                <w:szCs w:val="20"/>
              </w:rPr>
              <w:t>pondéré par un c</w:t>
            </w:r>
            <w:r w:rsidR="00096CFA">
              <w:rPr>
                <w:rFonts w:ascii="Marianne Light" w:hAnsi="Marianne Light"/>
                <w:szCs w:val="20"/>
              </w:rPr>
              <w:t>oefficient</w:t>
            </w:r>
            <w:r>
              <w:rPr>
                <w:rFonts w:ascii="Marianne Light" w:hAnsi="Marianne Light"/>
                <w:szCs w:val="20"/>
              </w:rPr>
              <w:t xml:space="preserve"> de complexité R’1 tel que défini dans le tableau ci-dessous :</w:t>
            </w:r>
          </w:p>
          <w:p w14:paraId="5BC525E9" w14:textId="6DB045FD" w:rsidR="00851DFA" w:rsidRDefault="00851DFA" w:rsidP="00851DFA">
            <w:pPr>
              <w:pStyle w:val="CCTP-Tableau-Texte1"/>
              <w:spacing w:before="31" w:after="31"/>
              <w:rPr>
                <w:rFonts w:ascii="Marianne Light" w:hAnsi="Marianne Light"/>
                <w:szCs w:val="20"/>
              </w:rPr>
            </w:pPr>
          </w:p>
          <w:p w14:paraId="461F7640" w14:textId="3CC42DC3" w:rsidR="00851DFA" w:rsidRPr="006F2AEB" w:rsidRDefault="00851DFA" w:rsidP="00851DFA">
            <w:pPr>
              <w:pStyle w:val="CCTP-Tableau-Texte1"/>
              <w:spacing w:before="31" w:after="31"/>
              <w:jc w:val="center"/>
              <w:rPr>
                <w:rFonts w:ascii="Marianne Light" w:hAnsi="Marianne Light"/>
                <w:szCs w:val="20"/>
              </w:rPr>
            </w:pPr>
            <w:r w:rsidRPr="006F2AEB">
              <w:rPr>
                <w:rFonts w:ascii="Marianne Light" w:hAnsi="Marianne Light"/>
                <w:szCs w:val="20"/>
              </w:rPr>
              <w:t xml:space="preserve">(Base tarifaire d'une réversibilité </w:t>
            </w:r>
            <w:r>
              <w:rPr>
                <w:rFonts w:ascii="Marianne Light" w:hAnsi="Marianne Light"/>
                <w:szCs w:val="20"/>
              </w:rPr>
              <w:t xml:space="preserve">SN2 </w:t>
            </w:r>
            <w:r w:rsidRPr="006F2AEB">
              <w:rPr>
                <w:rFonts w:ascii="Marianne Light" w:hAnsi="Marianne Light"/>
                <w:szCs w:val="20"/>
              </w:rPr>
              <w:t xml:space="preserve">d’une nouvelle application ou brique logicielle) x </w:t>
            </w:r>
            <w:r>
              <w:rPr>
                <w:rFonts w:ascii="Marianne Light" w:hAnsi="Marianne Light"/>
                <w:szCs w:val="20"/>
              </w:rPr>
              <w:t>R’</w:t>
            </w:r>
            <w:r w:rsidRPr="006F2AEB">
              <w:rPr>
                <w:rFonts w:ascii="Marianne Light" w:hAnsi="Marianne Light"/>
                <w:szCs w:val="20"/>
              </w:rPr>
              <w:t>1</w:t>
            </w:r>
          </w:p>
          <w:p w14:paraId="1E79EA55" w14:textId="77777777" w:rsidR="00851DFA" w:rsidRPr="006F2AEB" w:rsidRDefault="00851DFA" w:rsidP="00851DFA">
            <w:pPr>
              <w:pStyle w:val="CCTP-Tableau-Texte1"/>
              <w:spacing w:before="31" w:after="31"/>
              <w:rPr>
                <w:rFonts w:ascii="Marianne Light" w:hAnsi="Marianne Light"/>
                <w:szCs w:val="20"/>
              </w:rPr>
            </w:pPr>
          </w:p>
          <w:p w14:paraId="6F52B99A" w14:textId="77777777" w:rsidR="00851DFA" w:rsidRPr="006F2AEB" w:rsidRDefault="00851DFA" w:rsidP="00851DFA">
            <w:pPr>
              <w:pStyle w:val="CCTP-Tableau-petittexte"/>
              <w:spacing w:before="31" w:after="31"/>
              <w:jc w:val="center"/>
              <w:rPr>
                <w:rFonts w:ascii="Marianne Light" w:hAnsi="Marianne Light"/>
                <w:sz w:val="20"/>
                <w:szCs w:val="20"/>
              </w:rPr>
            </w:pPr>
          </w:p>
          <w:p w14:paraId="007860EA" w14:textId="32CD9964" w:rsidR="00851DFA" w:rsidRPr="006F2AEB" w:rsidRDefault="00851DFA" w:rsidP="00851DFA">
            <w:pPr>
              <w:pStyle w:val="CCTP-Tableau-petittexte"/>
              <w:spacing w:before="31" w:after="31"/>
              <w:jc w:val="center"/>
              <w:rPr>
                <w:rFonts w:ascii="Marianne Light" w:hAnsi="Marianne Light"/>
                <w:sz w:val="20"/>
                <w:szCs w:val="20"/>
              </w:rPr>
            </w:pPr>
          </w:p>
        </w:tc>
      </w:tr>
      <w:tr w:rsidR="00851DFA" w14:paraId="77D7B1BC" w14:textId="77777777" w:rsidTr="00BD48DE">
        <w:trPr>
          <w:trHeight w:val="245"/>
          <w:jc w:val="center"/>
        </w:trPr>
        <w:tc>
          <w:tcPr>
            <w:tcW w:w="6793" w:type="dxa"/>
            <w:gridSpan w:val="6"/>
            <w:tcBorders>
              <w:top w:val="single" w:sz="4" w:space="0" w:color="auto"/>
              <w:left w:val="single" w:sz="4" w:space="0" w:color="auto"/>
              <w:bottom w:val="single" w:sz="4" w:space="0" w:color="auto"/>
              <w:right w:val="single" w:sz="4" w:space="0" w:color="auto"/>
            </w:tcBorders>
            <w:shd w:val="clear" w:color="auto" w:fill="EAEAEA"/>
            <w:vAlign w:val="center"/>
          </w:tcPr>
          <w:p w14:paraId="4CE9D656" w14:textId="77777777" w:rsidR="00851DFA" w:rsidRPr="006F2AEB" w:rsidRDefault="00851DFA" w:rsidP="00851DFA">
            <w:pPr>
              <w:pStyle w:val="CCTP-Tableau-petittexte"/>
              <w:spacing w:before="31" w:after="31"/>
              <w:jc w:val="center"/>
              <w:rPr>
                <w:rFonts w:ascii="Marianne Light" w:hAnsi="Marianne Light"/>
                <w:sz w:val="20"/>
                <w:szCs w:val="20"/>
              </w:rPr>
            </w:pPr>
            <w:r w:rsidRPr="006F2AEB">
              <w:rPr>
                <w:rFonts w:ascii="Marianne Light" w:hAnsi="Marianne Light"/>
                <w:sz w:val="20"/>
                <w:szCs w:val="20"/>
              </w:rPr>
              <w:t>Description</w:t>
            </w:r>
          </w:p>
        </w:tc>
        <w:tc>
          <w:tcPr>
            <w:tcW w:w="2835" w:type="dxa"/>
            <w:gridSpan w:val="2"/>
            <w:tcBorders>
              <w:top w:val="single" w:sz="4" w:space="0" w:color="auto"/>
              <w:left w:val="single" w:sz="4" w:space="0" w:color="auto"/>
              <w:bottom w:val="single" w:sz="4" w:space="0" w:color="auto"/>
              <w:right w:val="single" w:sz="4" w:space="0" w:color="auto"/>
            </w:tcBorders>
            <w:shd w:val="clear" w:color="auto" w:fill="EAEAEA"/>
            <w:vAlign w:val="center"/>
          </w:tcPr>
          <w:p w14:paraId="41D086FF" w14:textId="77777777" w:rsidR="00851DFA" w:rsidRPr="006F2AEB" w:rsidRDefault="00851DFA" w:rsidP="00851DFA">
            <w:pPr>
              <w:pStyle w:val="CCTP-Tableau-petittexte"/>
              <w:spacing w:before="31" w:after="31"/>
              <w:jc w:val="center"/>
              <w:rPr>
                <w:rFonts w:ascii="Marianne Light" w:hAnsi="Marianne Light"/>
                <w:sz w:val="20"/>
                <w:szCs w:val="20"/>
              </w:rPr>
            </w:pPr>
            <w:r w:rsidRPr="006F2AEB">
              <w:rPr>
                <w:rFonts w:ascii="Marianne Light" w:hAnsi="Marianne Light"/>
                <w:sz w:val="20"/>
                <w:szCs w:val="20"/>
              </w:rPr>
              <w:t>Valeur</w:t>
            </w:r>
          </w:p>
        </w:tc>
      </w:tr>
      <w:tr w:rsidR="00851DFA" w14:paraId="40140183" w14:textId="77777777" w:rsidTr="00BD48DE">
        <w:trPr>
          <w:trHeight w:val="245"/>
          <w:jc w:val="center"/>
        </w:trPr>
        <w:tc>
          <w:tcPr>
            <w:tcW w:w="6793" w:type="dxa"/>
            <w:gridSpan w:val="6"/>
            <w:tcBorders>
              <w:top w:val="single" w:sz="4" w:space="0" w:color="auto"/>
              <w:left w:val="single" w:sz="4" w:space="0" w:color="auto"/>
              <w:bottom w:val="single" w:sz="4" w:space="0" w:color="auto"/>
              <w:right w:val="single" w:sz="4" w:space="0" w:color="auto"/>
            </w:tcBorders>
            <w:shd w:val="clear" w:color="auto" w:fill="EAEAEA"/>
            <w:vAlign w:val="center"/>
          </w:tcPr>
          <w:p w14:paraId="28CA75FB" w14:textId="2BBF07A4" w:rsidR="00851DFA" w:rsidRPr="006F2AEB" w:rsidRDefault="00851DFA" w:rsidP="00851DFA">
            <w:pPr>
              <w:pStyle w:val="CCTP-Tableau-petittexte"/>
              <w:spacing w:before="31" w:after="31"/>
              <w:rPr>
                <w:rFonts w:ascii="Marianne Light" w:hAnsi="Marianne Light"/>
                <w:sz w:val="20"/>
                <w:szCs w:val="20"/>
              </w:rPr>
            </w:pPr>
            <w:r w:rsidRPr="006F2AEB">
              <w:rPr>
                <w:rFonts w:ascii="Marianne Light" w:hAnsi="Marianne Light"/>
                <w:sz w:val="20"/>
                <w:szCs w:val="20"/>
              </w:rPr>
              <w:t>Base tarifaire</w:t>
            </w:r>
            <w:r w:rsidR="00404397">
              <w:rPr>
                <w:rFonts w:ascii="Marianne Light" w:hAnsi="Marianne Light"/>
                <w:sz w:val="20"/>
                <w:szCs w:val="20"/>
              </w:rPr>
              <w:t xml:space="preserve"> forfaitaire </w:t>
            </w:r>
            <w:r w:rsidRPr="006F2AEB">
              <w:rPr>
                <w:rFonts w:ascii="Marianne Light" w:hAnsi="Marianne Light"/>
                <w:sz w:val="20"/>
                <w:szCs w:val="20"/>
              </w:rPr>
              <w:t>d'une réversibilité concernant le SN2</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1CDB3F" w14:textId="5D5A46A0" w:rsidR="00851DFA" w:rsidRPr="006F2AEB" w:rsidRDefault="00851DFA" w:rsidP="0045463B">
            <w:pPr>
              <w:pStyle w:val="CCTP-Tableau-petittexte"/>
              <w:spacing w:before="31" w:after="31"/>
              <w:jc w:val="center"/>
              <w:rPr>
                <w:rFonts w:ascii="Marianne Light" w:hAnsi="Marianne Light"/>
                <w:sz w:val="20"/>
                <w:szCs w:val="20"/>
              </w:rPr>
            </w:pPr>
            <w:r w:rsidRPr="006F2AEB">
              <w:rPr>
                <w:rFonts w:ascii="Marianne Light" w:hAnsi="Marianne Light"/>
                <w:sz w:val="20"/>
                <w:szCs w:val="20"/>
              </w:rPr>
              <w:t>Voir BPU</w:t>
            </w:r>
          </w:p>
        </w:tc>
      </w:tr>
      <w:tr w:rsidR="00851DFA" w14:paraId="379A3EE4" w14:textId="77777777" w:rsidTr="00562089">
        <w:trPr>
          <w:trHeight w:val="245"/>
          <w:jc w:val="center"/>
        </w:trPr>
        <w:tc>
          <w:tcPr>
            <w:tcW w:w="1980" w:type="dxa"/>
            <w:gridSpan w:val="3"/>
            <w:vMerge w:val="restart"/>
            <w:tcBorders>
              <w:top w:val="single" w:sz="4" w:space="0" w:color="auto"/>
              <w:left w:val="single" w:sz="4" w:space="0" w:color="auto"/>
              <w:right w:val="single" w:sz="4" w:space="0" w:color="auto"/>
            </w:tcBorders>
            <w:shd w:val="clear" w:color="auto" w:fill="EAEAEA"/>
            <w:vAlign w:val="center"/>
          </w:tcPr>
          <w:p w14:paraId="5A8AE1B8" w14:textId="624A893B" w:rsidR="00851DFA" w:rsidRPr="006F2AEB" w:rsidRDefault="00851DFA" w:rsidP="00851DFA">
            <w:pPr>
              <w:pStyle w:val="CCTP-Tableau-petittexte"/>
              <w:spacing w:before="31" w:after="31"/>
              <w:rPr>
                <w:rFonts w:ascii="Marianne Light" w:hAnsi="Marianne Light"/>
                <w:sz w:val="20"/>
                <w:szCs w:val="20"/>
              </w:rPr>
            </w:pPr>
            <w:r>
              <w:rPr>
                <w:rFonts w:ascii="Marianne Light" w:hAnsi="Marianne Light"/>
                <w:sz w:val="20"/>
                <w:szCs w:val="20"/>
              </w:rPr>
              <w:t xml:space="preserve">Charge MCO </w:t>
            </w:r>
            <w:r w:rsidR="00404397">
              <w:rPr>
                <w:rFonts w:ascii="Marianne Light" w:hAnsi="Marianne Light"/>
                <w:sz w:val="20"/>
                <w:szCs w:val="20"/>
              </w:rPr>
              <w:t>SN2 a</w:t>
            </w:r>
            <w:r>
              <w:rPr>
                <w:rFonts w:ascii="Marianne Light" w:hAnsi="Marianne Light"/>
                <w:sz w:val="20"/>
                <w:szCs w:val="20"/>
              </w:rPr>
              <w:t xml:space="preserve">nnuelle </w:t>
            </w:r>
            <w:r w:rsidR="00404397">
              <w:rPr>
                <w:rFonts w:ascii="Marianne Light" w:hAnsi="Marianne Light"/>
                <w:sz w:val="20"/>
                <w:szCs w:val="20"/>
              </w:rPr>
              <w:t>c</w:t>
            </w:r>
            <w:r>
              <w:rPr>
                <w:rFonts w:ascii="Marianne Light" w:hAnsi="Marianne Light"/>
                <w:sz w:val="20"/>
                <w:szCs w:val="20"/>
              </w:rPr>
              <w:t>onstatée</w:t>
            </w:r>
            <w:r w:rsidRPr="006F2AEB">
              <w:rPr>
                <w:rFonts w:ascii="Marianne Light" w:hAnsi="Marianne Light"/>
                <w:sz w:val="20"/>
                <w:szCs w:val="20"/>
              </w:rPr>
              <w:t xml:space="preserve"> (</w:t>
            </w:r>
            <w:r>
              <w:rPr>
                <w:rFonts w:ascii="Marianne Light" w:hAnsi="Marianne Light"/>
                <w:sz w:val="20"/>
                <w:szCs w:val="20"/>
              </w:rPr>
              <w:t>R’</w:t>
            </w:r>
            <w:r w:rsidRPr="006F2AEB">
              <w:rPr>
                <w:rFonts w:ascii="Marianne Light" w:hAnsi="Marianne Light"/>
                <w:sz w:val="20"/>
                <w:szCs w:val="20"/>
              </w:rPr>
              <w:t>1)</w:t>
            </w:r>
          </w:p>
        </w:tc>
        <w:tc>
          <w:tcPr>
            <w:tcW w:w="48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023599" w14:textId="60A38C2E" w:rsidR="00851DFA" w:rsidRPr="006F2AEB" w:rsidRDefault="00851DFA" w:rsidP="00851DFA">
            <w:pPr>
              <w:pStyle w:val="CCTP-Tableau-petittexte"/>
              <w:spacing w:before="31" w:after="31"/>
              <w:rPr>
                <w:rFonts w:ascii="Marianne Light" w:hAnsi="Marianne Light"/>
                <w:sz w:val="20"/>
                <w:szCs w:val="20"/>
              </w:rPr>
            </w:pPr>
            <w:r w:rsidRPr="00DD273F">
              <w:rPr>
                <w:rFonts w:ascii="Marianne" w:hAnsi="Marianne"/>
                <w:sz w:val="18"/>
                <w:szCs w:val="18"/>
              </w:rPr>
              <w:t xml:space="preserve">&lt; </w:t>
            </w:r>
            <w:r>
              <w:rPr>
                <w:rFonts w:ascii="Marianne" w:hAnsi="Marianne"/>
                <w:sz w:val="18"/>
                <w:szCs w:val="18"/>
              </w:rPr>
              <w:t>10</w:t>
            </w:r>
            <w:r w:rsidRPr="00DD273F">
              <w:rPr>
                <w:rFonts w:ascii="Marianne" w:hAnsi="Marianne"/>
                <w:sz w:val="18"/>
                <w:szCs w:val="18"/>
              </w:rPr>
              <w:t>0 jours/homme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8CEFBAE" w14:textId="0650AFEA" w:rsidR="00851DFA" w:rsidRPr="006F2AEB" w:rsidRDefault="002E697C" w:rsidP="00851DFA">
            <w:pPr>
              <w:pStyle w:val="CCTP-Tableau-petittexte"/>
              <w:spacing w:before="31" w:after="31"/>
              <w:rPr>
                <w:rFonts w:ascii="Marianne Light" w:hAnsi="Marianne Light"/>
                <w:sz w:val="20"/>
                <w:szCs w:val="20"/>
              </w:rPr>
            </w:pPr>
            <w:r>
              <w:rPr>
                <w:rFonts w:ascii="Marianne Light" w:hAnsi="Marianne Light"/>
                <w:sz w:val="20"/>
                <w:szCs w:val="20"/>
              </w:rPr>
              <w:t>Coefficient « R1.1</w:t>
            </w:r>
            <w:proofErr w:type="gramStart"/>
            <w:r>
              <w:rPr>
                <w:rFonts w:ascii="Marianne Light" w:hAnsi="Marianne Light"/>
                <w:sz w:val="20"/>
                <w:szCs w:val="20"/>
              </w:rPr>
              <w:t> »=</w:t>
            </w:r>
            <w:proofErr w:type="gramEnd"/>
            <w:r>
              <w:rPr>
                <w:rFonts w:ascii="Marianne Light" w:hAnsi="Marianne Light"/>
                <w:sz w:val="20"/>
                <w:szCs w:val="20"/>
              </w:rPr>
              <w:t xml:space="preserve"> 0,8</w:t>
            </w:r>
          </w:p>
        </w:tc>
      </w:tr>
      <w:tr w:rsidR="00851DFA" w14:paraId="694A2ED9" w14:textId="77777777" w:rsidTr="00562089">
        <w:trPr>
          <w:trHeight w:val="245"/>
          <w:jc w:val="center"/>
        </w:trPr>
        <w:tc>
          <w:tcPr>
            <w:tcW w:w="1980" w:type="dxa"/>
            <w:gridSpan w:val="3"/>
            <w:vMerge/>
            <w:tcBorders>
              <w:left w:val="single" w:sz="4" w:space="0" w:color="auto"/>
              <w:right w:val="single" w:sz="4" w:space="0" w:color="auto"/>
            </w:tcBorders>
            <w:shd w:val="clear" w:color="auto" w:fill="EAEAEA"/>
            <w:vAlign w:val="center"/>
          </w:tcPr>
          <w:p w14:paraId="2E44740D" w14:textId="77777777" w:rsidR="00851DFA" w:rsidRPr="006F2AEB" w:rsidRDefault="00851DFA" w:rsidP="00851DFA">
            <w:pPr>
              <w:pStyle w:val="CCTP-Tableau-petittexte"/>
              <w:spacing w:before="31" w:after="31"/>
              <w:rPr>
                <w:rFonts w:ascii="Marianne Light" w:hAnsi="Marianne Light"/>
                <w:sz w:val="20"/>
                <w:szCs w:val="20"/>
              </w:rPr>
            </w:pPr>
          </w:p>
        </w:tc>
        <w:tc>
          <w:tcPr>
            <w:tcW w:w="48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324E39A" w14:textId="6F17C155" w:rsidR="00851DFA" w:rsidRPr="006F2AEB" w:rsidDel="00A63D24" w:rsidRDefault="00851DFA" w:rsidP="00851DFA">
            <w:pPr>
              <w:pStyle w:val="CCTP-Tableau-petittexte"/>
              <w:spacing w:before="31" w:after="31"/>
              <w:rPr>
                <w:rFonts w:ascii="Marianne Light" w:hAnsi="Marianne Light"/>
                <w:sz w:val="20"/>
                <w:szCs w:val="20"/>
              </w:rPr>
            </w:pPr>
            <w:r>
              <w:rPr>
                <w:rFonts w:ascii="Marianne" w:hAnsi="Marianne"/>
                <w:sz w:val="18"/>
                <w:szCs w:val="18"/>
              </w:rPr>
              <w:t>101</w:t>
            </w:r>
            <w:r w:rsidRPr="00DD273F">
              <w:rPr>
                <w:rFonts w:ascii="Marianne" w:hAnsi="Marianne"/>
                <w:sz w:val="18"/>
                <w:szCs w:val="18"/>
              </w:rPr>
              <w:t xml:space="preserve"> à </w:t>
            </w:r>
            <w:r>
              <w:rPr>
                <w:rFonts w:ascii="Marianne" w:hAnsi="Marianne"/>
                <w:sz w:val="18"/>
                <w:szCs w:val="18"/>
              </w:rPr>
              <w:t>200</w:t>
            </w:r>
            <w:r w:rsidRPr="00DD273F">
              <w:rPr>
                <w:rFonts w:ascii="Marianne" w:hAnsi="Marianne"/>
                <w:sz w:val="18"/>
                <w:szCs w:val="18"/>
              </w:rPr>
              <w:t xml:space="preserve"> jours/homme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93C4C5D" w14:textId="60795A2E" w:rsidR="00851DFA" w:rsidRPr="006F2AEB" w:rsidRDefault="002E697C" w:rsidP="00851DFA">
            <w:pPr>
              <w:pStyle w:val="CCTP-Tableau-petittexte"/>
              <w:spacing w:before="31" w:after="31"/>
              <w:rPr>
                <w:rFonts w:ascii="Marianne Light" w:hAnsi="Marianne Light"/>
                <w:sz w:val="20"/>
                <w:szCs w:val="20"/>
              </w:rPr>
            </w:pPr>
            <w:r>
              <w:rPr>
                <w:rFonts w:ascii="Marianne Light" w:hAnsi="Marianne Light"/>
                <w:sz w:val="20"/>
                <w:szCs w:val="20"/>
              </w:rPr>
              <w:t>Coefficient « R1.2</w:t>
            </w:r>
            <w:proofErr w:type="gramStart"/>
            <w:r>
              <w:rPr>
                <w:rFonts w:ascii="Marianne Light" w:hAnsi="Marianne Light"/>
                <w:sz w:val="20"/>
                <w:szCs w:val="20"/>
              </w:rPr>
              <w:t> »=</w:t>
            </w:r>
            <w:proofErr w:type="gramEnd"/>
            <w:r>
              <w:rPr>
                <w:rFonts w:ascii="Marianne Light" w:hAnsi="Marianne Light"/>
                <w:sz w:val="20"/>
                <w:szCs w:val="20"/>
              </w:rPr>
              <w:t xml:space="preserve"> 1</w:t>
            </w:r>
          </w:p>
        </w:tc>
      </w:tr>
      <w:tr w:rsidR="00851DFA" w14:paraId="0FF06D06" w14:textId="77777777" w:rsidTr="00562089">
        <w:trPr>
          <w:trHeight w:val="245"/>
          <w:jc w:val="center"/>
        </w:trPr>
        <w:tc>
          <w:tcPr>
            <w:tcW w:w="1980" w:type="dxa"/>
            <w:gridSpan w:val="3"/>
            <w:vMerge/>
            <w:tcBorders>
              <w:left w:val="single" w:sz="4" w:space="0" w:color="auto"/>
              <w:right w:val="single" w:sz="4" w:space="0" w:color="auto"/>
            </w:tcBorders>
            <w:shd w:val="clear" w:color="auto" w:fill="EAEAEA"/>
            <w:vAlign w:val="center"/>
          </w:tcPr>
          <w:p w14:paraId="1BADABAA" w14:textId="77777777" w:rsidR="00851DFA" w:rsidRPr="006F2AEB" w:rsidRDefault="00851DFA" w:rsidP="00851DFA">
            <w:pPr>
              <w:pStyle w:val="CCTP-Tableau-petittexte"/>
              <w:spacing w:before="31" w:after="31"/>
              <w:rPr>
                <w:rFonts w:ascii="Marianne Light" w:hAnsi="Marianne Light"/>
                <w:sz w:val="20"/>
                <w:szCs w:val="20"/>
              </w:rPr>
            </w:pPr>
          </w:p>
        </w:tc>
        <w:tc>
          <w:tcPr>
            <w:tcW w:w="48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9F5D64" w14:textId="7D60DD00" w:rsidR="00851DFA" w:rsidRPr="006F2AEB" w:rsidDel="00A63D24" w:rsidRDefault="00851DFA" w:rsidP="00851DFA">
            <w:pPr>
              <w:pStyle w:val="CCTP-Tableau-petittexte"/>
              <w:spacing w:before="31" w:after="31"/>
              <w:rPr>
                <w:rFonts w:ascii="Marianne Light" w:hAnsi="Marianne Light"/>
                <w:sz w:val="20"/>
                <w:szCs w:val="20"/>
              </w:rPr>
            </w:pPr>
            <w:r>
              <w:rPr>
                <w:rFonts w:ascii="Marianne" w:hAnsi="Marianne"/>
                <w:sz w:val="18"/>
                <w:szCs w:val="18"/>
              </w:rPr>
              <w:t>201</w:t>
            </w:r>
            <w:r w:rsidRPr="00DD273F">
              <w:rPr>
                <w:rFonts w:ascii="Marianne" w:hAnsi="Marianne"/>
                <w:sz w:val="18"/>
                <w:szCs w:val="18"/>
              </w:rPr>
              <w:t xml:space="preserve"> à </w:t>
            </w:r>
            <w:r>
              <w:rPr>
                <w:rFonts w:ascii="Marianne" w:hAnsi="Marianne"/>
                <w:sz w:val="18"/>
                <w:szCs w:val="18"/>
              </w:rPr>
              <w:t>350</w:t>
            </w:r>
            <w:r w:rsidRPr="00DD273F">
              <w:rPr>
                <w:rFonts w:ascii="Marianne" w:hAnsi="Marianne"/>
                <w:sz w:val="18"/>
                <w:szCs w:val="18"/>
              </w:rPr>
              <w:t xml:space="preserve"> jours/homme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CCEADDB" w14:textId="2A857D11" w:rsidR="00851DFA" w:rsidRPr="006F2AEB" w:rsidRDefault="002E697C" w:rsidP="00851DFA">
            <w:pPr>
              <w:pStyle w:val="CCTP-Tableau-petittexte"/>
              <w:spacing w:before="31" w:after="31"/>
              <w:rPr>
                <w:rFonts w:ascii="Marianne Light" w:hAnsi="Marianne Light"/>
                <w:sz w:val="20"/>
                <w:szCs w:val="20"/>
              </w:rPr>
            </w:pPr>
            <w:r>
              <w:rPr>
                <w:rFonts w:ascii="Marianne Light" w:hAnsi="Marianne Light"/>
                <w:sz w:val="20"/>
                <w:szCs w:val="20"/>
              </w:rPr>
              <w:t>Coefficient « R1.3 » = 1,6</w:t>
            </w:r>
          </w:p>
        </w:tc>
      </w:tr>
      <w:tr w:rsidR="00851DFA" w14:paraId="5DB22DA7" w14:textId="77777777" w:rsidTr="00562089">
        <w:trPr>
          <w:trHeight w:val="245"/>
          <w:jc w:val="center"/>
        </w:trPr>
        <w:tc>
          <w:tcPr>
            <w:tcW w:w="1980" w:type="dxa"/>
            <w:gridSpan w:val="3"/>
            <w:vMerge/>
            <w:tcBorders>
              <w:left w:val="single" w:sz="4" w:space="0" w:color="auto"/>
              <w:right w:val="single" w:sz="4" w:space="0" w:color="auto"/>
            </w:tcBorders>
            <w:shd w:val="clear" w:color="auto" w:fill="EAEAEA"/>
            <w:vAlign w:val="center"/>
          </w:tcPr>
          <w:p w14:paraId="24AEF4D9" w14:textId="77777777" w:rsidR="00851DFA" w:rsidRPr="006F2AEB" w:rsidRDefault="00851DFA" w:rsidP="00851DFA">
            <w:pPr>
              <w:pStyle w:val="CCTP-Tableau-petittexte"/>
              <w:spacing w:before="31" w:after="31"/>
              <w:rPr>
                <w:rFonts w:ascii="Marianne Light" w:hAnsi="Marianne Light"/>
                <w:sz w:val="20"/>
                <w:szCs w:val="20"/>
              </w:rPr>
            </w:pPr>
          </w:p>
        </w:tc>
        <w:tc>
          <w:tcPr>
            <w:tcW w:w="48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6F3E4B3" w14:textId="080B4469" w:rsidR="00851DFA" w:rsidRPr="006F2AEB" w:rsidDel="00A63D24" w:rsidRDefault="00851DFA" w:rsidP="00851DFA">
            <w:pPr>
              <w:pStyle w:val="CCTP-Tableau-petittexte"/>
              <w:spacing w:before="31" w:after="31"/>
              <w:rPr>
                <w:rFonts w:ascii="Marianne Light" w:hAnsi="Marianne Light"/>
                <w:sz w:val="20"/>
                <w:szCs w:val="20"/>
              </w:rPr>
            </w:pPr>
            <w:r w:rsidRPr="00DD273F">
              <w:rPr>
                <w:rFonts w:ascii="Marianne" w:hAnsi="Marianne"/>
                <w:sz w:val="18"/>
                <w:szCs w:val="18"/>
              </w:rPr>
              <w:t xml:space="preserve">&gt; </w:t>
            </w:r>
            <w:r>
              <w:rPr>
                <w:rFonts w:ascii="Marianne" w:hAnsi="Marianne"/>
                <w:sz w:val="18"/>
                <w:szCs w:val="18"/>
              </w:rPr>
              <w:t>351</w:t>
            </w:r>
            <w:r w:rsidRPr="00DD273F">
              <w:rPr>
                <w:rFonts w:ascii="Marianne" w:hAnsi="Marianne"/>
                <w:sz w:val="18"/>
                <w:szCs w:val="18"/>
              </w:rPr>
              <w:t xml:space="preserve"> jours/homme</w:t>
            </w: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59985E3" w14:textId="5E1BAD4C" w:rsidR="00851DFA" w:rsidRPr="006F2AEB" w:rsidRDefault="002E697C" w:rsidP="00851DFA">
            <w:pPr>
              <w:pStyle w:val="CCTP-Tableau-petittexte"/>
              <w:spacing w:before="31" w:after="31"/>
              <w:rPr>
                <w:rFonts w:ascii="Marianne Light" w:hAnsi="Marianne Light"/>
                <w:sz w:val="20"/>
                <w:szCs w:val="20"/>
              </w:rPr>
            </w:pPr>
            <w:r>
              <w:rPr>
                <w:rFonts w:ascii="Marianne Light" w:hAnsi="Marianne Light"/>
                <w:sz w:val="20"/>
                <w:szCs w:val="20"/>
              </w:rPr>
              <w:t>Coefficient « R1.4 » = 2</w:t>
            </w:r>
          </w:p>
        </w:tc>
      </w:tr>
      <w:tr w:rsidR="00851DFA" w14:paraId="63370088" w14:textId="77777777" w:rsidTr="00BD48DE">
        <w:trPr>
          <w:trHeight w:val="245"/>
          <w:jc w:val="center"/>
        </w:trPr>
        <w:tc>
          <w:tcPr>
            <w:tcW w:w="9628"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403FCBF3" w14:textId="77777777" w:rsidR="00851DFA" w:rsidRPr="00364460" w:rsidRDefault="00851DFA" w:rsidP="00851DFA">
            <w:pPr>
              <w:pStyle w:val="CCTP-Tableau-Texte1"/>
              <w:spacing w:before="31" w:after="31"/>
              <w:jc w:val="both"/>
              <w:rPr>
                <w:rFonts w:ascii="Marianne Light" w:hAnsi="Marianne Light"/>
                <w:szCs w:val="20"/>
                <w:u w:val="single"/>
              </w:rPr>
            </w:pPr>
          </w:p>
          <w:p w14:paraId="336B9442" w14:textId="7644961D" w:rsidR="00851DFA" w:rsidRPr="006F2AEB" w:rsidRDefault="00851DFA" w:rsidP="00851DFA">
            <w:pPr>
              <w:pStyle w:val="CCTP-Tableau-Texte1"/>
              <w:spacing w:before="31" w:after="31"/>
              <w:jc w:val="both"/>
              <w:rPr>
                <w:rFonts w:ascii="Marianne Light" w:hAnsi="Marianne Light"/>
                <w:szCs w:val="20"/>
              </w:rPr>
            </w:pPr>
            <w:r w:rsidRPr="00364460">
              <w:rPr>
                <w:rFonts w:ascii="Marianne Light" w:hAnsi="Marianne Light"/>
                <w:szCs w:val="20"/>
                <w:u w:val="single"/>
              </w:rPr>
              <w:t>Exemple</w:t>
            </w:r>
            <w:r w:rsidRPr="006F2AEB">
              <w:rPr>
                <w:rFonts w:ascii="Marianne Light" w:hAnsi="Marianne Light"/>
                <w:szCs w:val="20"/>
              </w:rPr>
              <w:t xml:space="preserve"> : pour la réversibilité d’une application : </w:t>
            </w:r>
          </w:p>
          <w:p w14:paraId="4123833D" w14:textId="73D0EFC9" w:rsidR="00851DFA" w:rsidRPr="006F2AEB" w:rsidRDefault="00851DFA" w:rsidP="00851DFA">
            <w:pPr>
              <w:pStyle w:val="CCTP-Tableau-Puce1"/>
              <w:numPr>
                <w:ilvl w:val="0"/>
                <w:numId w:val="172"/>
              </w:numPr>
              <w:spacing w:before="31" w:after="31"/>
              <w:ind w:left="313" w:hanging="313"/>
              <w:jc w:val="both"/>
              <w:rPr>
                <w:rFonts w:ascii="Marianne Light" w:hAnsi="Marianne Light"/>
                <w:szCs w:val="20"/>
              </w:rPr>
            </w:pPr>
            <w:r w:rsidRPr="006F2AEB">
              <w:rPr>
                <w:rFonts w:ascii="Marianne Light" w:hAnsi="Marianne Light"/>
                <w:szCs w:val="20"/>
              </w:rPr>
              <w:t xml:space="preserve">Pour laquelle </w:t>
            </w:r>
            <w:r w:rsidR="00404397">
              <w:rPr>
                <w:rFonts w:ascii="Marianne Light" w:hAnsi="Marianne Light"/>
                <w:szCs w:val="20"/>
              </w:rPr>
              <w:t>1,5</w:t>
            </w:r>
            <w:r w:rsidR="00404397" w:rsidRPr="006F2AEB">
              <w:rPr>
                <w:rFonts w:ascii="Marianne Light" w:hAnsi="Marianne Light"/>
                <w:szCs w:val="20"/>
              </w:rPr>
              <w:t xml:space="preserve"> </w:t>
            </w:r>
            <w:r w:rsidRPr="006F2AEB">
              <w:rPr>
                <w:rFonts w:ascii="Marianne Light" w:hAnsi="Marianne Light"/>
                <w:szCs w:val="20"/>
              </w:rPr>
              <w:t xml:space="preserve">profils sont nécessaires </w:t>
            </w:r>
            <w:r w:rsidR="00404397">
              <w:rPr>
                <w:rFonts w:ascii="Marianne Light" w:hAnsi="Marianne Light"/>
                <w:szCs w:val="20"/>
              </w:rPr>
              <w:t>pour la MCO SN3</w:t>
            </w:r>
            <w:r w:rsidR="0030225C">
              <w:rPr>
                <w:rFonts w:ascii="Marianne Light" w:hAnsi="Marianne Light"/>
                <w:szCs w:val="20"/>
              </w:rPr>
              <w:t xml:space="preserve"> </w:t>
            </w:r>
            <w:r w:rsidR="00404397">
              <w:rPr>
                <w:rFonts w:ascii="Marianne Light" w:hAnsi="Marianne Light"/>
                <w:szCs w:val="20"/>
              </w:rPr>
              <w:t>annuelle</w:t>
            </w:r>
            <w:r w:rsidR="00BF115B">
              <w:rPr>
                <w:rFonts w:ascii="Marianne Light" w:hAnsi="Marianne Light"/>
                <w:szCs w:val="20"/>
              </w:rPr>
              <w:t xml:space="preserve"> </w:t>
            </w:r>
            <w:r w:rsidRPr="006F2AEB">
              <w:rPr>
                <w:rFonts w:ascii="Marianne Light" w:hAnsi="Marianne Light"/>
                <w:szCs w:val="20"/>
              </w:rPr>
              <w:t>;</w:t>
            </w:r>
          </w:p>
          <w:p w14:paraId="0A6E9E25" w14:textId="741B41F1" w:rsidR="00851DFA" w:rsidRDefault="00851DFA" w:rsidP="00851DFA">
            <w:pPr>
              <w:pStyle w:val="CCTP-Tableau-Puce1"/>
              <w:numPr>
                <w:ilvl w:val="0"/>
                <w:numId w:val="172"/>
              </w:numPr>
              <w:spacing w:before="31" w:after="31"/>
              <w:ind w:left="313" w:hanging="313"/>
              <w:jc w:val="both"/>
              <w:rPr>
                <w:rFonts w:ascii="Marianne Light" w:hAnsi="Marianne Light"/>
                <w:szCs w:val="20"/>
              </w:rPr>
            </w:pPr>
            <w:r w:rsidRPr="006F2AEB">
              <w:rPr>
                <w:rFonts w:ascii="Marianne Light" w:hAnsi="Marianne Light"/>
                <w:szCs w:val="20"/>
              </w:rPr>
              <w:t xml:space="preserve">Pour laquelle </w:t>
            </w:r>
            <w:r w:rsidR="00404397">
              <w:rPr>
                <w:rFonts w:ascii="Marianne Light" w:hAnsi="Marianne Light"/>
                <w:szCs w:val="20"/>
              </w:rPr>
              <w:t>1</w:t>
            </w:r>
            <w:r w:rsidRPr="006F2AEB">
              <w:rPr>
                <w:rFonts w:ascii="Marianne Light" w:hAnsi="Marianne Light"/>
                <w:szCs w:val="20"/>
              </w:rPr>
              <w:t xml:space="preserve"> profils sont nécessaires pour la </w:t>
            </w:r>
            <w:r w:rsidR="00404397">
              <w:rPr>
                <w:rFonts w:ascii="Marianne Light" w:hAnsi="Marianne Light"/>
                <w:szCs w:val="20"/>
              </w:rPr>
              <w:t>MCO SN2 annuelle</w:t>
            </w:r>
            <w:r w:rsidR="00E746F3">
              <w:rPr>
                <w:rFonts w:ascii="Marianne Light" w:hAnsi="Marianne Light"/>
                <w:szCs w:val="20"/>
              </w:rPr>
              <w:t>.</w:t>
            </w:r>
          </w:p>
          <w:p w14:paraId="2B579657" w14:textId="77777777" w:rsidR="00404397" w:rsidRPr="006F2AEB" w:rsidRDefault="00404397" w:rsidP="00364460">
            <w:pPr>
              <w:pStyle w:val="CCTP-Tableau-Puce1"/>
              <w:spacing w:before="31" w:after="31"/>
              <w:ind w:left="313"/>
              <w:jc w:val="both"/>
              <w:rPr>
                <w:rFonts w:ascii="Marianne Light" w:hAnsi="Marianne Light"/>
                <w:szCs w:val="20"/>
              </w:rPr>
            </w:pPr>
          </w:p>
          <w:p w14:paraId="71DA6536" w14:textId="4F31AE24" w:rsidR="00851DFA" w:rsidRPr="006F2AEB" w:rsidRDefault="00851DFA" w:rsidP="00851DFA">
            <w:pPr>
              <w:pStyle w:val="CCTP-Tableau-Texte1"/>
              <w:spacing w:before="31" w:after="31"/>
              <w:jc w:val="both"/>
              <w:rPr>
                <w:rFonts w:ascii="Marianne Light" w:hAnsi="Marianne Light"/>
                <w:szCs w:val="20"/>
              </w:rPr>
            </w:pPr>
            <w:r w:rsidRPr="006F2AEB">
              <w:rPr>
                <w:rFonts w:ascii="Marianne Light" w:hAnsi="Marianne Light"/>
                <w:szCs w:val="20"/>
              </w:rPr>
              <w:t>Le prix pour la réversibilité concernant le support de niveau 3</w:t>
            </w:r>
            <w:r w:rsidR="00404397">
              <w:rPr>
                <w:rFonts w:ascii="Marianne Light" w:hAnsi="Marianne Light"/>
                <w:szCs w:val="20"/>
              </w:rPr>
              <w:t>,</w:t>
            </w:r>
            <w:r w:rsidRPr="006F2AEB">
              <w:rPr>
                <w:rFonts w:ascii="Marianne Light" w:hAnsi="Marianne Light"/>
                <w:szCs w:val="20"/>
              </w:rPr>
              <w:t xml:space="preserve"> la maintenance corrective est de : </w:t>
            </w:r>
          </w:p>
          <w:p w14:paraId="0EFA71B5" w14:textId="77777777" w:rsidR="00851DFA" w:rsidRPr="006F2AEB" w:rsidRDefault="00851DFA" w:rsidP="00851DFA">
            <w:pPr>
              <w:pStyle w:val="CCTP-Tableau-Texte1"/>
              <w:spacing w:before="31" w:after="31"/>
              <w:jc w:val="both"/>
              <w:rPr>
                <w:rFonts w:ascii="Marianne Light" w:hAnsi="Marianne Light"/>
                <w:szCs w:val="20"/>
              </w:rPr>
            </w:pPr>
          </w:p>
          <w:p w14:paraId="029B7D31" w14:textId="77777777" w:rsidR="00851DFA" w:rsidRPr="006F2AEB" w:rsidRDefault="00851DFA" w:rsidP="00851DFA">
            <w:pPr>
              <w:pStyle w:val="CCTP-Tableau-petittexte"/>
              <w:spacing w:before="31" w:after="31"/>
              <w:jc w:val="both"/>
              <w:rPr>
                <w:rFonts w:ascii="Marianne Light" w:hAnsi="Marianne Light"/>
                <w:sz w:val="20"/>
                <w:szCs w:val="20"/>
              </w:rPr>
            </w:pPr>
          </w:p>
          <w:p w14:paraId="3FEAB509" w14:textId="77777777" w:rsidR="00364460" w:rsidRDefault="00851DFA" w:rsidP="00851DFA">
            <w:pPr>
              <w:pStyle w:val="CCTP-Tableau-Texte1"/>
              <w:spacing w:before="31" w:after="31"/>
              <w:jc w:val="both"/>
              <w:rPr>
                <w:rFonts w:ascii="Marianne Light" w:hAnsi="Marianne Light"/>
                <w:szCs w:val="20"/>
              </w:rPr>
            </w:pPr>
            <w:r w:rsidRPr="006F2AEB">
              <w:rPr>
                <w:rFonts w:ascii="Marianne Light" w:hAnsi="Marianne Light"/>
                <w:szCs w:val="20"/>
              </w:rPr>
              <w:t>Prix de cette réversibilité=</w:t>
            </w:r>
          </w:p>
          <w:p w14:paraId="53286993" w14:textId="291E3CF2" w:rsidR="00851DFA" w:rsidRPr="00364460" w:rsidRDefault="00851DFA" w:rsidP="00851DFA">
            <w:pPr>
              <w:pStyle w:val="CCTP-Tableau-Texte1"/>
              <w:spacing w:before="31" w:after="31"/>
              <w:jc w:val="both"/>
              <w:rPr>
                <w:rFonts w:ascii="Marianne Light" w:hAnsi="Marianne Light"/>
                <w:b/>
                <w:bCs/>
                <w:szCs w:val="20"/>
              </w:rPr>
            </w:pPr>
            <w:r w:rsidRPr="00364460">
              <w:rPr>
                <w:rFonts w:ascii="Marianne Light" w:hAnsi="Marianne Light"/>
                <w:b/>
                <w:bCs/>
                <w:szCs w:val="20"/>
              </w:rPr>
              <w:t xml:space="preserve"> (Base tarifaire d'une réversibilité concernant le SN3 et la Maintenance corrective) x </w:t>
            </w:r>
            <w:r w:rsidR="00404397" w:rsidRPr="00364460">
              <w:rPr>
                <w:rFonts w:ascii="Marianne Light" w:hAnsi="Marianne Light"/>
                <w:b/>
                <w:bCs/>
                <w:szCs w:val="20"/>
              </w:rPr>
              <w:t>2</w:t>
            </w:r>
          </w:p>
          <w:p w14:paraId="49374757" w14:textId="2A3002A5" w:rsidR="00851DFA" w:rsidRDefault="00851DFA" w:rsidP="00851DFA">
            <w:pPr>
              <w:pStyle w:val="CCTP-Tableau-Texte1"/>
              <w:spacing w:before="31" w:after="31"/>
              <w:jc w:val="both"/>
              <w:rPr>
                <w:rFonts w:ascii="Marianne Light" w:hAnsi="Marianne Light"/>
                <w:szCs w:val="20"/>
              </w:rPr>
            </w:pPr>
          </w:p>
          <w:p w14:paraId="0EE24EC2" w14:textId="77777777" w:rsidR="00364460" w:rsidRPr="006F2AEB" w:rsidRDefault="00364460" w:rsidP="00851DFA">
            <w:pPr>
              <w:pStyle w:val="CCTP-Tableau-Texte1"/>
              <w:spacing w:before="31" w:after="31"/>
              <w:jc w:val="both"/>
              <w:rPr>
                <w:rFonts w:ascii="Marianne Light" w:hAnsi="Marianne Light"/>
                <w:szCs w:val="20"/>
              </w:rPr>
            </w:pPr>
          </w:p>
          <w:p w14:paraId="4FDCF7E1" w14:textId="244D0ED0" w:rsidR="00851DFA" w:rsidRPr="006F2AEB" w:rsidRDefault="00851DFA" w:rsidP="00851DFA">
            <w:pPr>
              <w:pStyle w:val="CCTP-Tableau-Texte1"/>
              <w:spacing w:before="31" w:after="31"/>
              <w:jc w:val="both"/>
              <w:rPr>
                <w:rFonts w:ascii="Marianne Light" w:hAnsi="Marianne Light"/>
                <w:szCs w:val="20"/>
              </w:rPr>
            </w:pPr>
            <w:r w:rsidRPr="006F2AEB">
              <w:rPr>
                <w:rFonts w:ascii="Marianne Light" w:hAnsi="Marianne Light"/>
                <w:szCs w:val="20"/>
              </w:rPr>
              <w:t>Le prix pour la réversibilité des supports de niveau 2 et 3 et de la maintenance corrective est de :</w:t>
            </w:r>
          </w:p>
          <w:p w14:paraId="17ED216F" w14:textId="77777777" w:rsidR="00404397" w:rsidRDefault="00851DFA" w:rsidP="00404397">
            <w:pPr>
              <w:pStyle w:val="CCTP-Tableau-Texte1"/>
              <w:spacing w:before="31" w:after="31"/>
              <w:jc w:val="both"/>
              <w:rPr>
                <w:rFonts w:ascii="Marianne Light" w:hAnsi="Marianne Light"/>
                <w:szCs w:val="20"/>
              </w:rPr>
            </w:pPr>
            <w:r w:rsidRPr="006F2AEB">
              <w:rPr>
                <w:rFonts w:ascii="Marianne Light" w:hAnsi="Marianne Light"/>
                <w:szCs w:val="20"/>
              </w:rPr>
              <w:t>Prix de cette réversibilité =</w:t>
            </w:r>
            <w:r w:rsidR="00404397">
              <w:rPr>
                <w:rFonts w:ascii="Marianne Light" w:hAnsi="Marianne Light"/>
                <w:szCs w:val="20"/>
              </w:rPr>
              <w:t xml:space="preserve"> </w:t>
            </w:r>
          </w:p>
          <w:p w14:paraId="0A62A914" w14:textId="3BBB3500" w:rsidR="00404397" w:rsidRPr="00364460" w:rsidRDefault="00404397" w:rsidP="00404397">
            <w:pPr>
              <w:pStyle w:val="CCTP-Tableau-Texte1"/>
              <w:spacing w:before="31" w:after="31"/>
              <w:jc w:val="both"/>
              <w:rPr>
                <w:rFonts w:ascii="Marianne Light" w:hAnsi="Marianne Light"/>
                <w:b/>
                <w:bCs/>
                <w:szCs w:val="20"/>
              </w:rPr>
            </w:pPr>
            <w:r w:rsidRPr="00364460">
              <w:rPr>
                <w:rFonts w:ascii="Marianne Light" w:hAnsi="Marianne Light"/>
                <w:b/>
                <w:bCs/>
                <w:szCs w:val="20"/>
              </w:rPr>
              <w:t>(Base tarifaire d'une réversibilité concernant le SN3 et la Maintenance corrective) x 2</w:t>
            </w:r>
          </w:p>
          <w:p w14:paraId="15BBB0EA" w14:textId="56B41557" w:rsidR="00404397" w:rsidRPr="00364460" w:rsidRDefault="00404397" w:rsidP="00404397">
            <w:pPr>
              <w:pStyle w:val="CCTP-Tableau-Texte1"/>
              <w:spacing w:before="31" w:after="31"/>
              <w:jc w:val="both"/>
              <w:rPr>
                <w:rFonts w:ascii="Marianne Light" w:hAnsi="Marianne Light"/>
                <w:b/>
                <w:bCs/>
                <w:szCs w:val="20"/>
              </w:rPr>
            </w:pPr>
            <w:r w:rsidRPr="00364460">
              <w:rPr>
                <w:rFonts w:ascii="Marianne Light" w:hAnsi="Marianne Light"/>
                <w:b/>
                <w:bCs/>
                <w:szCs w:val="20"/>
              </w:rPr>
              <w:t>+ (Base tarifaire d'une réversibilité concernant le SN3 x 1,6</w:t>
            </w:r>
          </w:p>
          <w:p w14:paraId="271E7493" w14:textId="5C7EB562" w:rsidR="00851DFA" w:rsidRPr="006F2AEB" w:rsidRDefault="00851DFA" w:rsidP="00851DFA">
            <w:pPr>
              <w:pStyle w:val="CCTP-Tableau-Texte1"/>
              <w:spacing w:before="31" w:after="31"/>
              <w:jc w:val="both"/>
              <w:rPr>
                <w:rFonts w:ascii="Marianne Light" w:hAnsi="Marianne Light"/>
                <w:szCs w:val="20"/>
              </w:rPr>
            </w:pPr>
          </w:p>
          <w:p w14:paraId="50B5A2E5" w14:textId="4BF4E5F1" w:rsidR="00851DFA" w:rsidRPr="006F2AEB" w:rsidRDefault="00851DFA" w:rsidP="00364460">
            <w:pPr>
              <w:pStyle w:val="CCTP-Tableau-Texte1"/>
              <w:spacing w:before="31" w:after="31"/>
              <w:jc w:val="center"/>
              <w:rPr>
                <w:rFonts w:ascii="Marianne Light" w:hAnsi="Marianne Light"/>
                <w:szCs w:val="20"/>
              </w:rPr>
            </w:pPr>
          </w:p>
        </w:tc>
      </w:tr>
    </w:tbl>
    <w:p w14:paraId="39C1E123" w14:textId="77777777" w:rsidR="00FC050F" w:rsidRPr="006F2AEB" w:rsidRDefault="00804423">
      <w:pPr>
        <w:pStyle w:val="CCTP-Titre1"/>
        <w:pageBreakBefore/>
        <w:rPr>
          <w:rFonts w:ascii="Marianne" w:hAnsi="Marianne"/>
          <w:sz w:val="24"/>
          <w:szCs w:val="24"/>
        </w:rPr>
      </w:pPr>
      <w:bookmarkStart w:id="406" w:name="_Ref64312444"/>
      <w:bookmarkStart w:id="407" w:name="_Toc203658975"/>
      <w:bookmarkStart w:id="408" w:name="_Toc213338441"/>
      <w:r w:rsidRPr="006F2AEB">
        <w:rPr>
          <w:rFonts w:ascii="Marianne" w:eastAsiaTheme="minorEastAsia" w:hAnsi="Marianne" w:cstheme="minorBidi"/>
          <w:sz w:val="24"/>
          <w:szCs w:val="24"/>
        </w:rPr>
        <w:lastRenderedPageBreak/>
        <w:t>Obligations transverses du titulaire</w:t>
      </w:r>
      <w:bookmarkEnd w:id="404"/>
      <w:bookmarkEnd w:id="406"/>
      <w:bookmarkEnd w:id="407"/>
      <w:bookmarkEnd w:id="408"/>
    </w:p>
    <w:p w14:paraId="5DE6BE66" w14:textId="77777777" w:rsidR="00FC050F" w:rsidRPr="006F2AEB" w:rsidRDefault="00804423">
      <w:pPr>
        <w:pStyle w:val="CCTP-Texte1"/>
        <w:rPr>
          <w:rFonts w:ascii="Marianne Light" w:hAnsi="Marianne Light"/>
          <w:sz w:val="20"/>
          <w:szCs w:val="20"/>
        </w:rPr>
      </w:pPr>
      <w:bookmarkStart w:id="409" w:name="_Hlk44931764"/>
      <w:bookmarkEnd w:id="405"/>
      <w:r w:rsidRPr="006F2AEB">
        <w:rPr>
          <w:rFonts w:ascii="Marianne Light" w:eastAsiaTheme="minorEastAsia" w:hAnsi="Marianne Light" w:cstheme="minorBidi"/>
          <w:sz w:val="20"/>
          <w:szCs w:val="20"/>
        </w:rPr>
        <w:t>Ces obligations ne font pas l’objet de commandes distinctes, leur coût est inclus dans chaque prestation</w:t>
      </w:r>
      <w:bookmarkEnd w:id="409"/>
      <w:r w:rsidRPr="006F2AEB">
        <w:rPr>
          <w:rFonts w:ascii="Marianne Light" w:eastAsiaTheme="minorEastAsia" w:hAnsi="Marianne Light" w:cstheme="minorBidi"/>
          <w:sz w:val="20"/>
          <w:szCs w:val="20"/>
        </w:rPr>
        <w:t xml:space="preserve">. </w:t>
      </w:r>
    </w:p>
    <w:p w14:paraId="78234237" w14:textId="77777777" w:rsidR="00FC050F" w:rsidRPr="006F2AEB" w:rsidRDefault="00FC050F">
      <w:pPr>
        <w:pStyle w:val="CCTP-Texte1"/>
        <w:rPr>
          <w:rFonts w:ascii="Marianne Light" w:hAnsi="Marianne Light"/>
          <w:sz w:val="20"/>
          <w:szCs w:val="20"/>
        </w:rPr>
      </w:pPr>
    </w:p>
    <w:p w14:paraId="7BB03F26"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Ci-après, le synoptique des Obligations transverses du titulaire (liées à la création d’une version).</w:t>
      </w:r>
    </w:p>
    <w:p w14:paraId="337388B8" w14:textId="77777777" w:rsidR="00FC050F" w:rsidRDefault="00804423">
      <w:pPr>
        <w:pStyle w:val="CCTP-Texte1"/>
        <w:jc w:val="center"/>
        <w:rPr>
          <w:rFonts w:asciiTheme="majorHAnsi" w:hAnsiTheme="majorHAnsi"/>
        </w:rPr>
      </w:pPr>
      <w:r>
        <w:rPr>
          <w:rFonts w:asciiTheme="majorHAnsi" w:eastAsiaTheme="minorEastAsia" w:hAnsiTheme="majorHAnsi" w:cstheme="minorBidi"/>
          <w:noProof/>
        </w:rPr>
        <mc:AlternateContent>
          <mc:Choice Requires="wpg">
            <w:drawing>
              <wp:inline distT="0" distB="0" distL="0" distR="0" wp14:anchorId="13AA86DD" wp14:editId="10048D07">
                <wp:extent cx="6120130" cy="2729230"/>
                <wp:effectExtent l="0" t="0" r="0" b="0"/>
                <wp:docPr id="15"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45"/>
                        <a:stretch/>
                      </pic:blipFill>
                      <pic:spPr bwMode="auto">
                        <a:xfrm>
                          <a:off x="0" y="0"/>
                          <a:ext cx="6120130" cy="2729230"/>
                        </a:xfrm>
                        <a:prstGeom prst="rect">
                          <a:avLst/>
                        </a:prstGeom>
                      </pic:spPr>
                    </pic:pic>
                  </a:graphicData>
                </a:graphic>
              </wp:inline>
            </w:drawing>
          </mc:Choice>
          <mc:Fallback xmlns:a="http://schemas.openxmlformats.org/drawingml/2006/main"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mso-wrap-distance-left:0.0pt;mso-wrap-distance-top:0.0pt;mso-wrap-distance-right:0.0pt;mso-wrap-distance-bottom:0.0pt;width:481.9pt;height:214.9pt;" stroked="false">
                <v:path textboxrect="0,0,0,0"/>
                <v:imagedata r:id="rId56" o:title=""/>
              </v:shape>
            </w:pict>
          </mc:Fallback>
        </mc:AlternateContent>
      </w:r>
    </w:p>
    <w:p w14:paraId="7250D4AE" w14:textId="77777777" w:rsidR="00FC050F" w:rsidRDefault="00804423">
      <w:pPr>
        <w:pStyle w:val="CCTP-Lgende"/>
        <w:rPr>
          <w:rFonts w:asciiTheme="majorHAnsi" w:hAnsiTheme="majorHAnsi"/>
        </w:rPr>
      </w:pPr>
      <w:r>
        <w:rPr>
          <w:rFonts w:asciiTheme="majorHAnsi" w:eastAsiaTheme="minorEastAsia" w:hAnsiTheme="majorHAnsi" w:cstheme="minorBidi"/>
        </w:rPr>
        <w:t> </w:t>
      </w:r>
      <w:bookmarkStart w:id="410" w:name="_Toc213080705"/>
      <w:r>
        <w:rPr>
          <w:rFonts w:asciiTheme="majorHAnsi" w:eastAsiaTheme="minorEastAsia" w:hAnsiTheme="majorHAnsi" w:cstheme="minorBidi"/>
        </w:rPr>
        <w:t>Synoptique des Obligations transverses du titulaire</w:t>
      </w:r>
      <w:bookmarkEnd w:id="410"/>
    </w:p>
    <w:p w14:paraId="21FC0F40" w14:textId="77777777" w:rsidR="00FC050F" w:rsidRPr="006F2AEB" w:rsidRDefault="00804423">
      <w:pPr>
        <w:pStyle w:val="CCTP-Titre2"/>
        <w:rPr>
          <w:rFonts w:ascii="Marianne Light" w:hAnsi="Marianne Light"/>
        </w:rPr>
      </w:pPr>
      <w:bookmarkStart w:id="411" w:name="_Toc203658976"/>
      <w:bookmarkStart w:id="412" w:name="_Ref346831456"/>
      <w:bookmarkStart w:id="413" w:name="_Ref347746739"/>
      <w:bookmarkStart w:id="414" w:name="_Toc213338442"/>
      <w:r w:rsidRPr="006F2AEB">
        <w:rPr>
          <w:rFonts w:ascii="Marianne Light" w:eastAsiaTheme="minorEastAsia" w:hAnsi="Marianne Light" w:cstheme="minorBidi"/>
        </w:rPr>
        <w:t>Devis</w:t>
      </w:r>
      <w:bookmarkEnd w:id="411"/>
      <w:bookmarkEnd w:id="414"/>
    </w:p>
    <w:p w14:paraId="5DE1BD6D" w14:textId="79E7A21F"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Sur fourniture des entrants nécessaires</w:t>
      </w:r>
      <w:r w:rsidR="00890067" w:rsidRPr="006F2AEB">
        <w:rPr>
          <w:rFonts w:ascii="Marianne Light" w:eastAsiaTheme="minorEastAsia" w:hAnsi="Marianne Light" w:cstheme="minorBidi"/>
          <w:sz w:val="20"/>
          <w:szCs w:val="20"/>
        </w:rPr>
        <w:t xml:space="preserve"> </w:t>
      </w:r>
      <w:r w:rsidRPr="006F2AEB">
        <w:rPr>
          <w:rFonts w:ascii="Marianne Light" w:eastAsiaTheme="minorEastAsia" w:hAnsi="Marianne Light" w:cstheme="minorBidi"/>
          <w:sz w:val="20"/>
          <w:szCs w:val="20"/>
        </w:rPr>
        <w:t xml:space="preserve">par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le titulaire produit un devis récapitulant les engagements :</w:t>
      </w:r>
    </w:p>
    <w:p w14:paraId="382CDAC3" w14:textId="10EEA8CD" w:rsidR="00FC050F" w:rsidRPr="006F2AEB" w:rsidRDefault="00192822" w:rsidP="005D001A">
      <w:pPr>
        <w:pStyle w:val="CCTP-Puce1"/>
        <w:numPr>
          <w:ilvl w:val="0"/>
          <w:numId w:val="262"/>
        </w:numPr>
        <w:rPr>
          <w:rFonts w:ascii="Marianne Light" w:hAnsi="Marianne Light"/>
          <w:sz w:val="20"/>
          <w:szCs w:val="20"/>
        </w:rPr>
      </w:pPr>
      <w:r w:rsidRPr="006F2AEB">
        <w:rPr>
          <w:rFonts w:ascii="Marianne Light" w:eastAsiaTheme="minorEastAsia" w:hAnsi="Marianne Light" w:cstheme="minorBidi"/>
          <w:sz w:val="20"/>
          <w:szCs w:val="20"/>
        </w:rPr>
        <w:t>S</w:t>
      </w:r>
      <w:r w:rsidR="00804423" w:rsidRPr="006F2AEB">
        <w:rPr>
          <w:rFonts w:ascii="Marianne Light" w:eastAsiaTheme="minorEastAsia" w:hAnsi="Marianne Light" w:cstheme="minorBidi"/>
          <w:sz w:val="20"/>
          <w:szCs w:val="20"/>
        </w:rPr>
        <w:t xml:space="preserve">ur le périmètre et les délais demandés par </w:t>
      </w:r>
      <w:r w:rsidR="00804423" w:rsidRPr="006F2AEB">
        <w:rPr>
          <w:rFonts w:ascii="Marianne Light" w:eastAsiaTheme="minorEastAsia" w:hAnsi="Marianne Light" w:cstheme="minorBidi"/>
          <w:sz w:val="20"/>
          <w:szCs w:val="20"/>
        </w:rPr>
        <w:fldChar w:fldCharType="begin"/>
      </w:r>
      <w:r w:rsidR="00804423" w:rsidRPr="006F2AEB">
        <w:rPr>
          <w:rFonts w:ascii="Marianne Light" w:eastAsiaTheme="minorEastAsia" w:hAnsi="Marianne Light" w:cstheme="minorBidi"/>
          <w:sz w:val="20"/>
          <w:szCs w:val="20"/>
        </w:rPr>
        <w:instrText>DOCPROPERTY  _le_client  \* MERGEFORMAT</w:instrText>
      </w:r>
      <w:r w:rsidR="00804423" w:rsidRPr="006F2AEB">
        <w:rPr>
          <w:rFonts w:ascii="Marianne Light" w:eastAsiaTheme="minorEastAsia" w:hAnsi="Marianne Light" w:cstheme="minorBidi"/>
          <w:sz w:val="20"/>
          <w:szCs w:val="20"/>
        </w:rPr>
        <w:fldChar w:fldCharType="separate"/>
      </w:r>
      <w:r w:rsidR="00804423" w:rsidRPr="006F2AEB">
        <w:rPr>
          <w:rFonts w:ascii="Marianne Light" w:eastAsiaTheme="minorEastAsia" w:hAnsi="Marianne Light" w:cstheme="minorBidi"/>
          <w:sz w:val="20"/>
          <w:szCs w:val="20"/>
        </w:rPr>
        <w:t>le Ministère de la Justice</w:t>
      </w:r>
      <w:r w:rsidR="00804423" w:rsidRPr="006F2AEB">
        <w:rPr>
          <w:rFonts w:ascii="Marianne Light" w:eastAsiaTheme="minorEastAsia" w:hAnsi="Marianne Light" w:cstheme="minorBidi"/>
          <w:sz w:val="20"/>
          <w:szCs w:val="20"/>
        </w:rPr>
        <w:fldChar w:fldCharType="end"/>
      </w:r>
      <w:r w:rsidR="00804423" w:rsidRPr="006F2AEB">
        <w:rPr>
          <w:rFonts w:ascii="Marianne Light" w:eastAsiaTheme="minorEastAsia" w:hAnsi="Marianne Light" w:cstheme="minorBidi"/>
          <w:sz w:val="20"/>
          <w:szCs w:val="20"/>
        </w:rPr>
        <w:t xml:space="preserve"> en conformité du présent CCTP ;</w:t>
      </w:r>
    </w:p>
    <w:p w14:paraId="2BD12E5A" w14:textId="2ECE790B" w:rsidR="00FC050F" w:rsidRPr="006F2AEB" w:rsidRDefault="00192822" w:rsidP="005D001A">
      <w:pPr>
        <w:pStyle w:val="CCTP-Puce1"/>
        <w:numPr>
          <w:ilvl w:val="0"/>
          <w:numId w:val="262"/>
        </w:numPr>
        <w:rPr>
          <w:rFonts w:ascii="Marianne Light" w:hAnsi="Marianne Light"/>
          <w:sz w:val="20"/>
          <w:szCs w:val="20"/>
        </w:rPr>
      </w:pPr>
      <w:r w:rsidRPr="006F2AEB">
        <w:rPr>
          <w:rFonts w:ascii="Marianne Light" w:eastAsiaTheme="minorEastAsia" w:hAnsi="Marianne Light" w:cstheme="minorBidi"/>
          <w:sz w:val="20"/>
          <w:szCs w:val="20"/>
        </w:rPr>
        <w:t>S</w:t>
      </w:r>
      <w:r w:rsidR="00804423" w:rsidRPr="006F2AEB">
        <w:rPr>
          <w:rFonts w:ascii="Marianne Light" w:eastAsiaTheme="minorEastAsia" w:hAnsi="Marianne Light" w:cstheme="minorBidi"/>
          <w:sz w:val="20"/>
          <w:szCs w:val="20"/>
        </w:rPr>
        <w:t>ur un planning détaillé avec les principaux jalons associés ;</w:t>
      </w:r>
    </w:p>
    <w:p w14:paraId="12EBFF6D" w14:textId="63C2C738" w:rsidR="00FC050F" w:rsidRPr="006F2AEB" w:rsidRDefault="00192822" w:rsidP="005D001A">
      <w:pPr>
        <w:pStyle w:val="CCTP-Puce1"/>
        <w:numPr>
          <w:ilvl w:val="0"/>
          <w:numId w:val="262"/>
        </w:numPr>
        <w:rPr>
          <w:rFonts w:ascii="Marianne Light" w:hAnsi="Marianne Light"/>
          <w:sz w:val="20"/>
          <w:szCs w:val="20"/>
        </w:rPr>
      </w:pPr>
      <w:r w:rsidRPr="006F2AEB">
        <w:rPr>
          <w:rFonts w:ascii="Marianne Light" w:eastAsiaTheme="minorEastAsia" w:hAnsi="Marianne Light" w:cstheme="minorBidi"/>
          <w:sz w:val="20"/>
          <w:szCs w:val="20"/>
        </w:rPr>
        <w:t>S</w:t>
      </w:r>
      <w:r w:rsidR="00804423" w:rsidRPr="006F2AEB">
        <w:rPr>
          <w:rFonts w:ascii="Marianne Light" w:eastAsiaTheme="minorEastAsia" w:hAnsi="Marianne Light" w:cstheme="minorBidi"/>
          <w:sz w:val="20"/>
          <w:szCs w:val="20"/>
        </w:rPr>
        <w:t xml:space="preserve">ur un devis chiffré détaillé (décomposition des coûts : Pilotage, conception, développement, tests, livraison, documentation, …), justifié et argumenté en termes d'UO (conforme au CCTP et à </w:t>
      </w:r>
      <w:r w:rsidR="00262EFB" w:rsidRPr="006F2AEB">
        <w:rPr>
          <w:rFonts w:ascii="Marianne Light" w:eastAsiaTheme="minorEastAsia" w:hAnsi="Marianne Light" w:cstheme="minorBidi"/>
          <w:sz w:val="20"/>
          <w:szCs w:val="20"/>
        </w:rPr>
        <w:t>l’annexe financière à l’acte d’engagement</w:t>
      </w:r>
      <w:r w:rsidR="00804423" w:rsidRPr="006F2AEB">
        <w:rPr>
          <w:rFonts w:ascii="Marianne Light" w:eastAsiaTheme="minorEastAsia" w:hAnsi="Marianne Light" w:cstheme="minorBidi"/>
          <w:sz w:val="20"/>
          <w:szCs w:val="20"/>
        </w:rPr>
        <w:t>).</w:t>
      </w:r>
    </w:p>
    <w:p w14:paraId="7E2EEEEE" w14:textId="1AE47C9C" w:rsidR="00131385" w:rsidRPr="006F2AEB" w:rsidRDefault="00131385">
      <w:pPr>
        <w:pStyle w:val="CCTP-Texte1"/>
        <w:rPr>
          <w:rFonts w:ascii="Marianne Light" w:eastAsiaTheme="minorEastAsia" w:hAnsi="Marianne Light" w:cstheme="minorBidi"/>
          <w:sz w:val="20"/>
          <w:szCs w:val="20"/>
        </w:rPr>
      </w:pPr>
      <w:r w:rsidRPr="006F2AEB">
        <w:rPr>
          <w:rFonts w:ascii="Marianne Light" w:eastAsiaTheme="minorEastAsia" w:hAnsi="Marianne Light" w:cstheme="minorBidi"/>
          <w:b/>
          <w:bCs/>
          <w:sz w:val="20"/>
          <w:szCs w:val="20"/>
        </w:rPr>
        <w:t>Le devis est soumis sous 10 jours ouvrés</w:t>
      </w:r>
      <w:r w:rsidR="00146B4C" w:rsidRPr="006F2AEB">
        <w:rPr>
          <w:rFonts w:ascii="Marianne Light" w:eastAsiaTheme="minorEastAsia" w:hAnsi="Marianne Light" w:cstheme="minorBidi"/>
          <w:b/>
          <w:bCs/>
          <w:sz w:val="20"/>
          <w:szCs w:val="20"/>
        </w:rPr>
        <w:t xml:space="preserve"> à compter de la fourniture des entrants</w:t>
      </w:r>
      <w:r w:rsidRPr="006F2AEB">
        <w:rPr>
          <w:rFonts w:ascii="Marianne Light" w:eastAsiaTheme="minorEastAsia" w:hAnsi="Marianne Light" w:cstheme="minorBidi"/>
          <w:sz w:val="20"/>
          <w:szCs w:val="20"/>
        </w:rPr>
        <w:t xml:space="preserve">. La réalisation du devis est à la charge du titulaire </w:t>
      </w:r>
    </w:p>
    <w:p w14:paraId="02B2AC14" w14:textId="4A8D1D9A" w:rsidR="00FC050F" w:rsidRPr="006F2AEB" w:rsidRDefault="00804423">
      <w:pPr>
        <w:pStyle w:val="CCTP-Texte1"/>
        <w:rPr>
          <w:rFonts w:ascii="Marianne Light" w:eastAsiaTheme="minorEastAsia" w:hAnsi="Marianne Light" w:cstheme="minorBidi"/>
          <w:sz w:val="20"/>
          <w:szCs w:val="20"/>
        </w:rPr>
      </w:pPr>
      <w:r w:rsidRPr="006F2AEB">
        <w:rPr>
          <w:rFonts w:ascii="Marianne Light" w:eastAsiaTheme="minorEastAsia" w:hAnsi="Marianne Light" w:cstheme="minorBidi"/>
          <w:sz w:val="20"/>
          <w:szCs w:val="20"/>
        </w:rPr>
        <w:t xml:space="preserve">Le titulaire tient compte des contraintes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_du_client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du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en termes de planning afin de proposer des solutions (ressources, organisation, solutions techniques, …) permettant de répondre de manière efficiente aux exigences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_du_client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du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w:t>
      </w:r>
    </w:p>
    <w:p w14:paraId="22B567E0" w14:textId="77777777" w:rsidR="0094686E" w:rsidRDefault="0094686E">
      <w:pPr>
        <w:pStyle w:val="CCTP-Texte1"/>
        <w:rPr>
          <w:rFonts w:asciiTheme="majorHAnsi" w:hAnsiTheme="majorHAnsi"/>
        </w:rPr>
      </w:pPr>
    </w:p>
    <w:p w14:paraId="1E54AECC" w14:textId="77777777" w:rsidR="00FC050F" w:rsidRPr="00E746F3" w:rsidRDefault="00804423">
      <w:pPr>
        <w:pStyle w:val="CCTP-Titre2"/>
        <w:rPr>
          <w:rFonts w:ascii="Marianne Light" w:hAnsi="Marianne Light"/>
        </w:rPr>
      </w:pPr>
      <w:bookmarkStart w:id="415" w:name="_Ref18075899"/>
      <w:bookmarkStart w:id="416" w:name="_Ref18075911"/>
      <w:bookmarkStart w:id="417" w:name="_Toc203658977"/>
      <w:bookmarkStart w:id="418" w:name="_Toc213338443"/>
      <w:r w:rsidRPr="00E746F3">
        <w:rPr>
          <w:rFonts w:ascii="Marianne Light" w:eastAsiaTheme="minorEastAsia" w:hAnsi="Marianne Light" w:cstheme="minorBidi"/>
        </w:rPr>
        <w:t>Gestion des référentiels</w:t>
      </w:r>
      <w:bookmarkEnd w:id="412"/>
      <w:bookmarkEnd w:id="413"/>
      <w:bookmarkEnd w:id="415"/>
      <w:bookmarkEnd w:id="416"/>
      <w:bookmarkEnd w:id="417"/>
      <w:bookmarkEnd w:id="41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4"/>
        <w:gridCol w:w="5941"/>
        <w:gridCol w:w="2803"/>
      </w:tblGrid>
      <w:tr w:rsidR="00FC050F" w14:paraId="0EC0E783"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31C286FA"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Définition globale de l’activité</w:t>
            </w:r>
          </w:p>
        </w:tc>
      </w:tr>
      <w:tr w:rsidR="00FC050F" w14:paraId="69EF7F07"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197E3308" w14:textId="0AEF8284" w:rsidR="00FC050F" w:rsidRPr="006F2AEB" w:rsidRDefault="00804423" w:rsidP="005E2D52">
            <w:pPr>
              <w:pStyle w:val="CCTP-Tableau-Texte1"/>
              <w:tabs>
                <w:tab w:val="left" w:pos="7652"/>
              </w:tabs>
              <w:spacing w:before="31" w:after="31"/>
              <w:jc w:val="both"/>
              <w:rPr>
                <w:rFonts w:ascii="Marianne Light" w:hAnsi="Marianne Light"/>
                <w:szCs w:val="20"/>
              </w:rPr>
            </w:pPr>
            <w:r w:rsidRPr="006F2AEB">
              <w:rPr>
                <w:rFonts w:ascii="Marianne Light" w:hAnsi="Marianne Light"/>
                <w:szCs w:val="20"/>
              </w:rPr>
              <w:t xml:space="preserve">La </w:t>
            </w:r>
            <w:r w:rsidRPr="006F2AEB">
              <w:rPr>
                <w:rFonts w:ascii="Marianne Light" w:hAnsi="Marianne Light"/>
                <w:szCs w:val="20"/>
              </w:rPr>
              <w:fldChar w:fldCharType="begin"/>
            </w:r>
            <w:r w:rsidRPr="006F2AEB">
              <w:rPr>
                <w:rFonts w:ascii="Marianne Light" w:hAnsi="Marianne Light"/>
                <w:szCs w:val="20"/>
              </w:rPr>
              <w:instrText xml:space="preserve"> REF _Ref18075899 \h  \* MERGEFORMAT </w:instrText>
            </w:r>
            <w:r w:rsidRPr="006F2AEB">
              <w:rPr>
                <w:rFonts w:ascii="Marianne Light" w:hAnsi="Marianne Light"/>
                <w:szCs w:val="20"/>
              </w:rPr>
            </w:r>
            <w:r w:rsidRPr="006F2AEB">
              <w:rPr>
                <w:rFonts w:ascii="Marianne Light" w:hAnsi="Marianne Light"/>
                <w:szCs w:val="20"/>
              </w:rPr>
              <w:fldChar w:fldCharType="separate"/>
            </w:r>
            <w:r w:rsidRPr="006F2AEB">
              <w:rPr>
                <w:rFonts w:ascii="Marianne Light" w:hAnsi="Marianne Light"/>
                <w:szCs w:val="20"/>
              </w:rPr>
              <w:t>Gestion des référentiels</w:t>
            </w:r>
            <w:r w:rsidRPr="006F2AEB">
              <w:rPr>
                <w:rFonts w:ascii="Marianne Light" w:hAnsi="Marianne Light"/>
                <w:szCs w:val="20"/>
              </w:rPr>
              <w:fldChar w:fldCharType="end"/>
            </w:r>
            <w:r w:rsidRPr="006F2AEB">
              <w:rPr>
                <w:rFonts w:ascii="Marianne Light" w:hAnsi="Marianne Light"/>
                <w:szCs w:val="20"/>
              </w:rPr>
              <w:t xml:space="preserve"> consiste à administrer, maintenir et héberger les éléments constituant le code, la documentation, les jeux de test, etc. du </w:t>
            </w:r>
            <w:r w:rsidR="00C53942" w:rsidRPr="006F2AEB">
              <w:rPr>
                <w:rFonts w:ascii="Marianne Light" w:hAnsi="Marianne Light"/>
                <w:szCs w:val="20"/>
              </w:rPr>
              <w:t>système d’information « NOMOS »</w:t>
            </w:r>
            <w:r w:rsidRPr="006F2AEB">
              <w:rPr>
                <w:rFonts w:ascii="Marianne Light" w:hAnsi="Marianne Light"/>
                <w:szCs w:val="20"/>
              </w:rPr>
              <w:t>.</w:t>
            </w:r>
          </w:p>
          <w:p w14:paraId="1978745A" w14:textId="77777777" w:rsidR="00FC050F" w:rsidRPr="006F2AEB" w:rsidRDefault="00804423" w:rsidP="005E2D52">
            <w:pPr>
              <w:pStyle w:val="CCTP-Tableau-Texte1"/>
              <w:tabs>
                <w:tab w:val="left" w:pos="7652"/>
              </w:tabs>
              <w:spacing w:before="31" w:after="31"/>
              <w:jc w:val="both"/>
              <w:rPr>
                <w:rFonts w:ascii="Marianne Light" w:hAnsi="Marianne Light"/>
                <w:szCs w:val="20"/>
              </w:rPr>
            </w:pPr>
            <w:r w:rsidRPr="006F2AEB">
              <w:rPr>
                <w:rFonts w:ascii="Marianne Light" w:hAnsi="Marianne Light"/>
                <w:szCs w:val="20"/>
              </w:rPr>
              <w:t>Parmi les référentiels nous trouvons :</w:t>
            </w:r>
          </w:p>
          <w:p w14:paraId="3D146E3F" w14:textId="7E4C26EB" w:rsidR="00FC050F" w:rsidRPr="006F2AEB" w:rsidRDefault="00192822" w:rsidP="005E2D52">
            <w:pPr>
              <w:pStyle w:val="CCTP-Tableau-Puce1"/>
              <w:numPr>
                <w:ilvl w:val="0"/>
                <w:numId w:val="174"/>
              </w:numPr>
              <w:tabs>
                <w:tab w:val="left" w:pos="7652"/>
              </w:tabs>
              <w:spacing w:before="31" w:after="31"/>
              <w:ind w:left="313" w:hanging="313"/>
              <w:jc w:val="both"/>
              <w:rPr>
                <w:rFonts w:ascii="Marianne Light" w:hAnsi="Marianne Light"/>
                <w:szCs w:val="20"/>
              </w:rPr>
            </w:pPr>
            <w:r w:rsidRPr="006F2AEB">
              <w:rPr>
                <w:rFonts w:ascii="Marianne Light" w:hAnsi="Marianne Light"/>
                <w:szCs w:val="20"/>
              </w:rPr>
              <w:t>L</w:t>
            </w:r>
            <w:r w:rsidR="00804423" w:rsidRPr="006F2AEB">
              <w:rPr>
                <w:rFonts w:ascii="Marianne Light" w:hAnsi="Marianne Light"/>
                <w:szCs w:val="20"/>
              </w:rPr>
              <w:t>’ensemble des livrables documentaires mentionnés dans chacune des prestations et activités ;</w:t>
            </w:r>
          </w:p>
          <w:p w14:paraId="53D640A6" w14:textId="4A7E080C" w:rsidR="00FC050F" w:rsidRPr="006F2AEB" w:rsidRDefault="00192822" w:rsidP="005E2D52">
            <w:pPr>
              <w:pStyle w:val="CCTP-Tableau-Puce1"/>
              <w:numPr>
                <w:ilvl w:val="0"/>
                <w:numId w:val="174"/>
              </w:numPr>
              <w:tabs>
                <w:tab w:val="left" w:pos="7652"/>
              </w:tabs>
              <w:spacing w:before="31" w:after="31"/>
              <w:ind w:left="313" w:hanging="313"/>
              <w:jc w:val="both"/>
              <w:rPr>
                <w:rFonts w:ascii="Marianne Light" w:hAnsi="Marianne Light"/>
                <w:szCs w:val="20"/>
              </w:rPr>
            </w:pPr>
            <w:r w:rsidRPr="006F2AEB">
              <w:rPr>
                <w:rFonts w:ascii="Marianne Light" w:hAnsi="Marianne Light"/>
                <w:szCs w:val="20"/>
              </w:rPr>
              <w:t>L</w:t>
            </w:r>
            <w:r w:rsidR="00804423" w:rsidRPr="006F2AEB">
              <w:rPr>
                <w:rFonts w:ascii="Marianne Light" w:hAnsi="Marianne Light"/>
                <w:szCs w:val="20"/>
              </w:rPr>
              <w:t>es outils réalisés par le titulaire lors d’une prestation (ex : bouchons, scripts de tests, ...).</w:t>
            </w:r>
          </w:p>
          <w:p w14:paraId="499EEE66" w14:textId="3DC3F6B4" w:rsidR="00480B93" w:rsidRPr="006F2AEB" w:rsidRDefault="00192822" w:rsidP="00480B93">
            <w:pPr>
              <w:pStyle w:val="CCTP-Tableau-Puce1"/>
              <w:numPr>
                <w:ilvl w:val="0"/>
                <w:numId w:val="174"/>
              </w:numPr>
              <w:tabs>
                <w:tab w:val="left" w:pos="7652"/>
              </w:tabs>
              <w:spacing w:before="31" w:after="31"/>
              <w:ind w:left="313" w:hanging="313"/>
              <w:jc w:val="both"/>
              <w:rPr>
                <w:rFonts w:ascii="Marianne Light" w:hAnsi="Marianne Light"/>
                <w:szCs w:val="20"/>
              </w:rPr>
            </w:pPr>
            <w:r w:rsidRPr="006F2AEB">
              <w:rPr>
                <w:rFonts w:ascii="Marianne Light" w:hAnsi="Marianne Light"/>
                <w:szCs w:val="20"/>
              </w:rPr>
              <w:lastRenderedPageBreak/>
              <w:t>L</w:t>
            </w:r>
            <w:r w:rsidR="00804423" w:rsidRPr="006F2AEB">
              <w:rPr>
                <w:rFonts w:ascii="Marianne Light" w:hAnsi="Marianne Light"/>
                <w:szCs w:val="20"/>
              </w:rPr>
              <w:t>e code source de l’application au format GIT (cf. annexe</w:t>
            </w:r>
            <w:r w:rsidR="007B0E49" w:rsidRPr="006F2AEB">
              <w:rPr>
                <w:rFonts w:ascii="Marianne Light" w:hAnsi="Marianne Light"/>
                <w:szCs w:val="20"/>
              </w:rPr>
              <w:t xml:space="preserve"> </w:t>
            </w:r>
            <w:r w:rsidR="00DD6B11" w:rsidRPr="006F2AEB">
              <w:rPr>
                <w:rFonts w:ascii="Marianne Light" w:hAnsi="Marianne Light"/>
                <w:szCs w:val="20"/>
              </w:rPr>
              <w:t xml:space="preserve">3 </w:t>
            </w:r>
            <w:r w:rsidR="00804423" w:rsidRPr="006F2AEB">
              <w:rPr>
                <w:rFonts w:ascii="Marianne Light" w:hAnsi="Marianne Light"/>
                <w:szCs w:val="20"/>
              </w:rPr>
              <w:t>: « </w:t>
            </w:r>
            <w:r w:rsidR="00804423" w:rsidRPr="006F2AEB">
              <w:rPr>
                <w:rFonts w:ascii="Marianne Light" w:hAnsi="Marianne Light"/>
                <w:szCs w:val="20"/>
              </w:rPr>
              <w:fldChar w:fldCharType="begin"/>
            </w:r>
            <w:r w:rsidR="00804423" w:rsidRPr="006F2AEB">
              <w:rPr>
                <w:rFonts w:ascii="Marianne Light" w:hAnsi="Marianne Light"/>
                <w:szCs w:val="20"/>
              </w:rPr>
              <w:instrText xml:space="preserve"> REF Anx_Standards_Developpement_txt \h  \* MERGEFORMAT </w:instrText>
            </w:r>
            <w:r w:rsidR="00804423" w:rsidRPr="006F2AEB">
              <w:rPr>
                <w:rFonts w:ascii="Marianne Light" w:hAnsi="Marianne Light"/>
                <w:szCs w:val="20"/>
              </w:rPr>
            </w:r>
            <w:r w:rsidR="00804423" w:rsidRPr="006F2AEB">
              <w:rPr>
                <w:rFonts w:ascii="Marianne Light" w:hAnsi="Marianne Light"/>
                <w:szCs w:val="20"/>
              </w:rPr>
              <w:fldChar w:fldCharType="separate"/>
            </w:r>
            <w:r w:rsidR="00804423" w:rsidRPr="006F2AEB">
              <w:rPr>
                <w:rFonts w:ascii="Marianne Light" w:hAnsi="Marianne Light"/>
                <w:color w:val="000000"/>
                <w:szCs w:val="20"/>
              </w:rPr>
              <w:t>Standards de développement</w:t>
            </w:r>
            <w:r w:rsidR="00804423" w:rsidRPr="006F2AEB">
              <w:rPr>
                <w:rFonts w:ascii="Marianne Light" w:hAnsi="Marianne Light"/>
                <w:szCs w:val="20"/>
              </w:rPr>
              <w:fldChar w:fldCharType="end"/>
            </w:r>
            <w:r w:rsidR="00804423" w:rsidRPr="006F2AEB">
              <w:rPr>
                <w:rFonts w:ascii="Marianne Light" w:hAnsi="Marianne Light"/>
                <w:szCs w:val="20"/>
              </w:rPr>
              <w:t xml:space="preserve"> », chapitre </w:t>
            </w:r>
          </w:p>
          <w:p w14:paraId="5D7B115F" w14:textId="110E6F12" w:rsidR="00FC050F" w:rsidRPr="006F2AEB" w:rsidRDefault="00804423" w:rsidP="00480B93">
            <w:pPr>
              <w:pStyle w:val="CCTP-Tableau-Puce1"/>
              <w:tabs>
                <w:tab w:val="left" w:pos="7652"/>
              </w:tabs>
              <w:spacing w:before="31" w:after="31"/>
              <w:ind w:left="313"/>
              <w:jc w:val="both"/>
              <w:rPr>
                <w:rFonts w:ascii="Marianne Light" w:hAnsi="Marianne Light"/>
                <w:szCs w:val="20"/>
              </w:rPr>
            </w:pPr>
            <w:r w:rsidRPr="006F2AEB">
              <w:rPr>
                <w:rFonts w:ascii="Marianne Light" w:hAnsi="Marianne Light"/>
                <w:szCs w:val="20"/>
              </w:rPr>
              <w:t xml:space="preserve">« Livraison des codes </w:t>
            </w:r>
            <w:r w:rsidR="0094686E" w:rsidRPr="006F2AEB">
              <w:rPr>
                <w:rFonts w:ascii="Marianne Light" w:hAnsi="Marianne Light"/>
                <w:szCs w:val="20"/>
              </w:rPr>
              <w:t>sources »</w:t>
            </w:r>
            <w:r w:rsidRPr="006F2AEB">
              <w:rPr>
                <w:rFonts w:ascii="Marianne Light" w:hAnsi="Marianne Light"/>
                <w:szCs w:val="20"/>
              </w:rPr>
              <w:t>) ;</w:t>
            </w:r>
          </w:p>
          <w:p w14:paraId="55564705" w14:textId="21DC3EF2" w:rsidR="00FC050F" w:rsidRPr="006F2AEB" w:rsidRDefault="00192822" w:rsidP="00480B93">
            <w:pPr>
              <w:pStyle w:val="CCTP-Tableau-Puce1"/>
              <w:numPr>
                <w:ilvl w:val="0"/>
                <w:numId w:val="174"/>
              </w:numPr>
              <w:tabs>
                <w:tab w:val="left" w:pos="7652"/>
              </w:tabs>
              <w:spacing w:before="31" w:after="31"/>
              <w:ind w:left="313" w:hanging="313"/>
              <w:jc w:val="both"/>
              <w:rPr>
                <w:rFonts w:ascii="Marianne Light" w:hAnsi="Marianne Light"/>
                <w:szCs w:val="20"/>
              </w:rPr>
            </w:pPr>
            <w:r w:rsidRPr="006F2AEB">
              <w:rPr>
                <w:rFonts w:ascii="Marianne Light" w:hAnsi="Marianne Light"/>
                <w:szCs w:val="20"/>
              </w:rPr>
              <w:t>T</w:t>
            </w:r>
            <w:r w:rsidR="00804423" w:rsidRPr="006F2AEB">
              <w:rPr>
                <w:rFonts w:ascii="Marianne Light" w:hAnsi="Marianne Light"/>
                <w:szCs w:val="20"/>
              </w:rPr>
              <w:t xml:space="preserve">out autre document qui peut être utile (exemples : note explicative sur les outils, la chaine de </w:t>
            </w:r>
            <w:proofErr w:type="spellStart"/>
            <w:r w:rsidR="00804423" w:rsidRPr="006F2AEB">
              <w:rPr>
                <w:rFonts w:ascii="Marianne Light" w:hAnsi="Marianne Light"/>
                <w:szCs w:val="20"/>
              </w:rPr>
              <w:t>d</w:t>
            </w:r>
            <w:r w:rsidR="007858BA" w:rsidRPr="006F2AEB">
              <w:rPr>
                <w:rFonts w:ascii="Marianne Light" w:hAnsi="Marianne Light"/>
                <w:szCs w:val="20"/>
              </w:rPr>
              <w:t>e</w:t>
            </w:r>
            <w:r w:rsidR="00804423" w:rsidRPr="006F2AEB">
              <w:rPr>
                <w:rFonts w:ascii="Marianne Light" w:hAnsi="Marianne Light"/>
                <w:szCs w:val="20"/>
              </w:rPr>
              <w:t>liv</w:t>
            </w:r>
            <w:r w:rsidR="007858BA" w:rsidRPr="006F2AEB">
              <w:rPr>
                <w:rFonts w:ascii="Marianne Light" w:hAnsi="Marianne Light"/>
                <w:szCs w:val="20"/>
              </w:rPr>
              <w:t>e</w:t>
            </w:r>
            <w:r w:rsidR="00804423" w:rsidRPr="006F2AEB">
              <w:rPr>
                <w:rFonts w:ascii="Marianne Light" w:hAnsi="Marianne Light"/>
                <w:szCs w:val="20"/>
              </w:rPr>
              <w:t>ry</w:t>
            </w:r>
            <w:proofErr w:type="spellEnd"/>
            <w:r w:rsidR="00804423" w:rsidRPr="006F2AEB">
              <w:rPr>
                <w:rFonts w:ascii="Marianne Light" w:hAnsi="Marianne Light"/>
                <w:szCs w:val="20"/>
              </w:rPr>
              <w:t>…).</w:t>
            </w:r>
          </w:p>
        </w:tc>
      </w:tr>
      <w:tr w:rsidR="00FC050F" w14:paraId="4244364B"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23E9252F"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lastRenderedPageBreak/>
              <w:t>Description générale de l’activité</w:t>
            </w:r>
          </w:p>
        </w:tc>
      </w:tr>
      <w:tr w:rsidR="00FC050F" w14:paraId="6DCC9305" w14:textId="77777777">
        <w:trPr>
          <w:trHeight w:val="150"/>
          <w:jc w:val="center"/>
        </w:trPr>
        <w:tc>
          <w:tcPr>
            <w:tcW w:w="884" w:type="dxa"/>
            <w:tcBorders>
              <w:top w:val="single" w:sz="4" w:space="0" w:color="auto"/>
              <w:left w:val="single" w:sz="4" w:space="0" w:color="auto"/>
              <w:bottom w:val="single" w:sz="4" w:space="0" w:color="auto"/>
              <w:right w:val="single" w:sz="4" w:space="0" w:color="auto"/>
            </w:tcBorders>
            <w:shd w:val="clear" w:color="auto" w:fill="D9D9D9"/>
          </w:tcPr>
          <w:p w14:paraId="4DE3BA41" w14:textId="77777777" w:rsidR="00FC050F" w:rsidRPr="006F2AEB" w:rsidRDefault="00804423">
            <w:pPr>
              <w:keepLines/>
              <w:widowControl w:val="0"/>
              <w:spacing w:before="62" w:after="62"/>
              <w:jc w:val="both"/>
              <w:rPr>
                <w:rFonts w:ascii="Marianne Light" w:hAnsi="Marianne Light"/>
                <w:bCs/>
                <w:sz w:val="20"/>
                <w:szCs w:val="20"/>
              </w:rPr>
            </w:pPr>
            <w:r w:rsidRPr="006F2AEB">
              <w:rPr>
                <w:rFonts w:ascii="Marianne Light" w:hAnsi="Marianne Light"/>
                <w:bCs/>
                <w:sz w:val="20"/>
                <w:szCs w:val="20"/>
              </w:rPr>
              <w:t>Phases</w:t>
            </w:r>
          </w:p>
        </w:tc>
        <w:tc>
          <w:tcPr>
            <w:tcW w:w="5941" w:type="dxa"/>
            <w:tcBorders>
              <w:top w:val="single" w:sz="4" w:space="0" w:color="auto"/>
              <w:left w:val="single" w:sz="4" w:space="0" w:color="auto"/>
              <w:bottom w:val="single" w:sz="4" w:space="0" w:color="auto"/>
              <w:right w:val="single" w:sz="4" w:space="0" w:color="auto"/>
            </w:tcBorders>
            <w:shd w:val="clear" w:color="auto" w:fill="D9D9D9"/>
          </w:tcPr>
          <w:p w14:paraId="346D35BE" w14:textId="6C55A831" w:rsidR="00FC050F" w:rsidRPr="006F2AEB" w:rsidRDefault="0094686E">
            <w:pPr>
              <w:keepLines/>
              <w:widowControl w:val="0"/>
              <w:spacing w:before="62" w:after="62"/>
              <w:jc w:val="both"/>
              <w:rPr>
                <w:rFonts w:ascii="Marianne Light" w:hAnsi="Marianne Light"/>
                <w:bCs/>
                <w:sz w:val="20"/>
                <w:szCs w:val="20"/>
              </w:rPr>
            </w:pPr>
            <w:r w:rsidRPr="006F2AEB">
              <w:rPr>
                <w:rFonts w:ascii="Marianne Light" w:hAnsi="Marianne Light"/>
                <w:bCs/>
                <w:sz w:val="20"/>
                <w:szCs w:val="20"/>
              </w:rPr>
              <w:t xml:space="preserve">Prestations </w:t>
            </w:r>
          </w:p>
        </w:tc>
        <w:tc>
          <w:tcPr>
            <w:tcW w:w="2803" w:type="dxa"/>
            <w:tcBorders>
              <w:top w:val="single" w:sz="4" w:space="0" w:color="auto"/>
              <w:left w:val="single" w:sz="4" w:space="0" w:color="auto"/>
              <w:bottom w:val="single" w:sz="4" w:space="0" w:color="auto"/>
              <w:right w:val="single" w:sz="4" w:space="0" w:color="auto"/>
            </w:tcBorders>
            <w:shd w:val="clear" w:color="auto" w:fill="D9D9D9"/>
          </w:tcPr>
          <w:p w14:paraId="5CB3839A" w14:textId="77777777" w:rsidR="00FC050F" w:rsidRPr="006F2AEB" w:rsidRDefault="00804423">
            <w:pPr>
              <w:keepLines/>
              <w:widowControl w:val="0"/>
              <w:spacing w:before="62" w:after="62"/>
              <w:rPr>
                <w:rFonts w:ascii="Marianne Light" w:hAnsi="Marianne Light"/>
                <w:bCs/>
                <w:sz w:val="20"/>
                <w:szCs w:val="20"/>
              </w:rPr>
            </w:pPr>
            <w:r w:rsidRPr="006F2AEB">
              <w:rPr>
                <w:rFonts w:ascii="Marianne Light" w:hAnsi="Marianne Light"/>
                <w:bCs/>
                <w:sz w:val="20"/>
                <w:szCs w:val="20"/>
              </w:rPr>
              <w:t>Livrables</w:t>
            </w:r>
          </w:p>
        </w:tc>
      </w:tr>
      <w:tr w:rsidR="00FC050F" w14:paraId="3ABA2750" w14:textId="77777777">
        <w:trPr>
          <w:trHeight w:val="150"/>
          <w:jc w:val="center"/>
        </w:trPr>
        <w:tc>
          <w:tcPr>
            <w:tcW w:w="884" w:type="dxa"/>
            <w:vMerge w:val="restart"/>
            <w:tcBorders>
              <w:top w:val="single" w:sz="4" w:space="0" w:color="auto"/>
              <w:left w:val="single" w:sz="4" w:space="0" w:color="auto"/>
              <w:right w:val="single" w:sz="4" w:space="0" w:color="auto"/>
            </w:tcBorders>
            <w:vAlign w:val="center"/>
          </w:tcPr>
          <w:p w14:paraId="5C310C1E" w14:textId="77777777" w:rsidR="00FC050F" w:rsidRPr="006F2AEB" w:rsidRDefault="00804423" w:rsidP="002D740F">
            <w:pPr>
              <w:pStyle w:val="CCTP-Tableau-Texte1"/>
              <w:spacing w:before="31" w:after="31"/>
              <w:jc w:val="center"/>
              <w:rPr>
                <w:rFonts w:ascii="Marianne Light" w:hAnsi="Marianne Light"/>
                <w:szCs w:val="20"/>
              </w:rPr>
            </w:pPr>
            <w:r w:rsidRPr="006F2AEB">
              <w:rPr>
                <w:rFonts w:ascii="Marianne Light" w:hAnsi="Marianne Light"/>
                <w:szCs w:val="20"/>
              </w:rPr>
              <w:t>1</w:t>
            </w:r>
          </w:p>
        </w:tc>
        <w:tc>
          <w:tcPr>
            <w:tcW w:w="5941" w:type="dxa"/>
            <w:tcBorders>
              <w:top w:val="single" w:sz="4" w:space="0" w:color="auto"/>
              <w:left w:val="single" w:sz="4" w:space="0" w:color="auto"/>
              <w:bottom w:val="single" w:sz="4" w:space="0" w:color="auto"/>
              <w:right w:val="single" w:sz="4" w:space="0" w:color="auto"/>
            </w:tcBorders>
            <w:shd w:val="clear" w:color="auto" w:fill="EAEAEA"/>
            <w:vAlign w:val="center"/>
          </w:tcPr>
          <w:p w14:paraId="60AACAEA"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color w:val="000000"/>
                <w:szCs w:val="20"/>
              </w:rPr>
              <w:t>Administrer les référentiels (gestion des droits d’accès, gestion des utilisateurs, …).</w:t>
            </w:r>
          </w:p>
        </w:tc>
        <w:tc>
          <w:tcPr>
            <w:tcW w:w="2803" w:type="dxa"/>
            <w:vMerge w:val="restart"/>
            <w:tcBorders>
              <w:top w:val="single" w:sz="4" w:space="0" w:color="auto"/>
              <w:left w:val="single" w:sz="4" w:space="0" w:color="auto"/>
              <w:right w:val="single" w:sz="4" w:space="0" w:color="auto"/>
            </w:tcBorders>
            <w:vAlign w:val="center"/>
          </w:tcPr>
          <w:p w14:paraId="1337620E" w14:textId="77777777" w:rsidR="00FC050F" w:rsidRPr="006F2AEB" w:rsidRDefault="00804423" w:rsidP="00060471">
            <w:pPr>
              <w:pStyle w:val="CCTP-Tableau-Puce1"/>
              <w:spacing w:before="31" w:after="31"/>
              <w:ind w:left="147"/>
              <w:rPr>
                <w:rFonts w:ascii="Marianne Light" w:hAnsi="Marianne Light"/>
                <w:szCs w:val="20"/>
              </w:rPr>
            </w:pPr>
            <w:r w:rsidRPr="006F2AEB">
              <w:rPr>
                <w:rFonts w:ascii="Marianne Light" w:hAnsi="Marianne Light"/>
                <w:szCs w:val="20"/>
              </w:rPr>
              <w:t>Référentiels opérationnels et accessibles</w:t>
            </w:r>
          </w:p>
          <w:p w14:paraId="4EB96DE7" w14:textId="77777777" w:rsidR="00FC050F" w:rsidRPr="006F2AEB" w:rsidRDefault="00FC050F">
            <w:pPr>
              <w:rPr>
                <w:rFonts w:ascii="Marianne Light" w:hAnsi="Marianne Light"/>
                <w:sz w:val="20"/>
                <w:szCs w:val="20"/>
              </w:rPr>
            </w:pPr>
          </w:p>
        </w:tc>
      </w:tr>
      <w:tr w:rsidR="00FC050F" w14:paraId="51DF2F94" w14:textId="77777777">
        <w:trPr>
          <w:trHeight w:val="150"/>
          <w:jc w:val="center"/>
        </w:trPr>
        <w:tc>
          <w:tcPr>
            <w:tcW w:w="884" w:type="dxa"/>
            <w:vMerge/>
            <w:tcBorders>
              <w:left w:val="single" w:sz="4" w:space="0" w:color="auto"/>
              <w:right w:val="single" w:sz="4" w:space="0" w:color="auto"/>
            </w:tcBorders>
            <w:vAlign w:val="center"/>
          </w:tcPr>
          <w:p w14:paraId="1282ED39" w14:textId="77777777" w:rsidR="00FC050F" w:rsidRPr="006F2AEB" w:rsidRDefault="00FC050F" w:rsidP="002D740F">
            <w:pPr>
              <w:pStyle w:val="CCTP-Tableau-Texte1"/>
              <w:spacing w:before="31" w:after="31"/>
              <w:jc w:val="center"/>
              <w:rPr>
                <w:rFonts w:ascii="Marianne Light" w:hAnsi="Marianne Light"/>
                <w:szCs w:val="20"/>
              </w:rPr>
            </w:pPr>
          </w:p>
        </w:tc>
        <w:tc>
          <w:tcPr>
            <w:tcW w:w="5941" w:type="dxa"/>
            <w:tcBorders>
              <w:top w:val="single" w:sz="4" w:space="0" w:color="auto"/>
              <w:left w:val="single" w:sz="4" w:space="0" w:color="auto"/>
              <w:bottom w:val="single" w:sz="4" w:space="0" w:color="auto"/>
              <w:right w:val="single" w:sz="4" w:space="0" w:color="auto"/>
            </w:tcBorders>
            <w:vAlign w:val="center"/>
          </w:tcPr>
          <w:p w14:paraId="43D37049" w14:textId="77777777" w:rsidR="00FC050F" w:rsidRPr="006F2AEB" w:rsidRDefault="00804423" w:rsidP="005D001A">
            <w:pPr>
              <w:pStyle w:val="CCTP-Tableau-Puce1"/>
              <w:numPr>
                <w:ilvl w:val="0"/>
                <w:numId w:val="175"/>
              </w:numPr>
              <w:spacing w:before="31" w:after="31"/>
              <w:ind w:left="276" w:hanging="276"/>
              <w:jc w:val="both"/>
              <w:rPr>
                <w:rFonts w:ascii="Marianne Light" w:hAnsi="Marianne Light"/>
                <w:szCs w:val="20"/>
              </w:rPr>
            </w:pPr>
            <w:r w:rsidRPr="006F2AEB">
              <w:rPr>
                <w:rFonts w:ascii="Marianne Light" w:hAnsi="Marianne Light"/>
                <w:szCs w:val="20"/>
              </w:rPr>
              <w:t>Gérer les projets, arborescences, attributs et de maintenance ;</w:t>
            </w:r>
          </w:p>
          <w:p w14:paraId="21876C6D" w14:textId="77777777" w:rsidR="00FC050F" w:rsidRPr="006F2AEB" w:rsidRDefault="00804423" w:rsidP="005D001A">
            <w:pPr>
              <w:pStyle w:val="CCTP-Tableau-Puce1"/>
              <w:numPr>
                <w:ilvl w:val="0"/>
                <w:numId w:val="175"/>
              </w:numPr>
              <w:spacing w:before="31" w:after="31"/>
              <w:ind w:left="276" w:hanging="276"/>
              <w:jc w:val="both"/>
              <w:rPr>
                <w:rFonts w:ascii="Marianne Light" w:hAnsi="Marianne Light"/>
                <w:szCs w:val="20"/>
              </w:rPr>
            </w:pPr>
            <w:r w:rsidRPr="006F2AEB">
              <w:rPr>
                <w:rFonts w:ascii="Marianne Light" w:hAnsi="Marianne Light"/>
                <w:szCs w:val="20"/>
              </w:rPr>
              <w:t>Gérer la sécurité : profils, groupes, droits d’accès ;</w:t>
            </w:r>
          </w:p>
          <w:p w14:paraId="63574526" w14:textId="77777777" w:rsidR="00FC050F" w:rsidRPr="006F2AEB" w:rsidRDefault="00804423" w:rsidP="005D001A">
            <w:pPr>
              <w:pStyle w:val="CCTP-Tableau-Puce1"/>
              <w:numPr>
                <w:ilvl w:val="0"/>
                <w:numId w:val="175"/>
              </w:numPr>
              <w:spacing w:before="31" w:after="31"/>
              <w:ind w:left="276" w:hanging="276"/>
              <w:jc w:val="both"/>
              <w:rPr>
                <w:rFonts w:ascii="Marianne Light" w:hAnsi="Marianne Light"/>
                <w:szCs w:val="20"/>
              </w:rPr>
            </w:pPr>
            <w:r w:rsidRPr="006F2AEB">
              <w:rPr>
                <w:rFonts w:ascii="Marianne Light" w:hAnsi="Marianne Light"/>
                <w:szCs w:val="20"/>
              </w:rPr>
              <w:t>Gérer les utilisateurs ;</w:t>
            </w:r>
          </w:p>
          <w:p w14:paraId="26049B72" w14:textId="77777777" w:rsidR="00FC050F" w:rsidRPr="006F2AEB" w:rsidRDefault="00804423" w:rsidP="005D001A">
            <w:pPr>
              <w:pStyle w:val="CCTP-Tableau-Puce1"/>
              <w:numPr>
                <w:ilvl w:val="0"/>
                <w:numId w:val="175"/>
              </w:numPr>
              <w:spacing w:before="31" w:after="31"/>
              <w:ind w:left="276" w:hanging="276"/>
              <w:jc w:val="both"/>
              <w:rPr>
                <w:rFonts w:ascii="Marianne Light" w:hAnsi="Marianne Light"/>
                <w:szCs w:val="20"/>
              </w:rPr>
            </w:pPr>
            <w:r w:rsidRPr="006F2AEB">
              <w:rPr>
                <w:rFonts w:ascii="Marianne Light" w:hAnsi="Marianne Light"/>
                <w:szCs w:val="20"/>
              </w:rPr>
              <w:t>Auditer les référentiels ;</w:t>
            </w:r>
          </w:p>
          <w:p w14:paraId="19CC39AF" w14:textId="77777777" w:rsidR="00FC050F" w:rsidRPr="006F2AEB" w:rsidRDefault="00804423" w:rsidP="005D001A">
            <w:pPr>
              <w:pStyle w:val="CCTP-Tableau-Puce1"/>
              <w:numPr>
                <w:ilvl w:val="0"/>
                <w:numId w:val="175"/>
              </w:numPr>
              <w:spacing w:before="31" w:after="31"/>
              <w:ind w:left="276" w:hanging="276"/>
              <w:jc w:val="both"/>
              <w:rPr>
                <w:rFonts w:ascii="Marianne Light" w:hAnsi="Marianne Light"/>
                <w:szCs w:val="20"/>
              </w:rPr>
            </w:pPr>
            <w:r w:rsidRPr="006F2AEB">
              <w:rPr>
                <w:rFonts w:ascii="Marianne Light" w:hAnsi="Marianne Light"/>
                <w:szCs w:val="20"/>
              </w:rPr>
              <w:t>Réparer les erreurs de manipulation des référentiels.</w:t>
            </w:r>
          </w:p>
        </w:tc>
        <w:tc>
          <w:tcPr>
            <w:tcW w:w="2803" w:type="dxa"/>
            <w:vMerge/>
            <w:tcBorders>
              <w:left w:val="single" w:sz="4" w:space="0" w:color="auto"/>
              <w:right w:val="single" w:sz="4" w:space="0" w:color="auto"/>
            </w:tcBorders>
            <w:vAlign w:val="center"/>
          </w:tcPr>
          <w:p w14:paraId="4ACDBD2C" w14:textId="77777777" w:rsidR="00FC050F" w:rsidRPr="006F2AEB" w:rsidRDefault="00FC050F">
            <w:pPr>
              <w:pStyle w:val="CCTP-Tableau-Texte1"/>
              <w:spacing w:before="31" w:after="31"/>
              <w:rPr>
                <w:rFonts w:ascii="Marianne Light" w:hAnsi="Marianne Light"/>
                <w:szCs w:val="20"/>
              </w:rPr>
            </w:pPr>
          </w:p>
        </w:tc>
      </w:tr>
      <w:tr w:rsidR="00FC050F" w14:paraId="7332E2E9" w14:textId="77777777">
        <w:trPr>
          <w:trHeight w:val="150"/>
          <w:jc w:val="center"/>
        </w:trPr>
        <w:tc>
          <w:tcPr>
            <w:tcW w:w="884" w:type="dxa"/>
            <w:vMerge w:val="restart"/>
            <w:tcBorders>
              <w:top w:val="single" w:sz="4" w:space="0" w:color="auto"/>
              <w:left w:val="single" w:sz="4" w:space="0" w:color="auto"/>
              <w:right w:val="single" w:sz="4" w:space="0" w:color="auto"/>
            </w:tcBorders>
            <w:vAlign w:val="center"/>
          </w:tcPr>
          <w:p w14:paraId="7A311E7F" w14:textId="77777777" w:rsidR="00FC050F" w:rsidRPr="006F2AEB" w:rsidRDefault="00804423" w:rsidP="002D740F">
            <w:pPr>
              <w:pStyle w:val="CCTP-Tableau-Texte1"/>
              <w:spacing w:before="31" w:after="31"/>
              <w:jc w:val="center"/>
              <w:rPr>
                <w:rFonts w:ascii="Marianne Light" w:hAnsi="Marianne Light"/>
                <w:szCs w:val="20"/>
              </w:rPr>
            </w:pPr>
            <w:r w:rsidRPr="006F2AEB">
              <w:rPr>
                <w:rFonts w:ascii="Marianne Light" w:hAnsi="Marianne Light"/>
                <w:szCs w:val="20"/>
              </w:rPr>
              <w:t>2</w:t>
            </w:r>
          </w:p>
        </w:tc>
        <w:tc>
          <w:tcPr>
            <w:tcW w:w="5941" w:type="dxa"/>
            <w:tcBorders>
              <w:top w:val="single" w:sz="4" w:space="0" w:color="auto"/>
              <w:left w:val="single" w:sz="4" w:space="0" w:color="auto"/>
              <w:bottom w:val="single" w:sz="4" w:space="0" w:color="auto"/>
              <w:right w:val="single" w:sz="4" w:space="0" w:color="auto"/>
            </w:tcBorders>
            <w:shd w:val="clear" w:color="auto" w:fill="EAEAEA"/>
            <w:vAlign w:val="center"/>
          </w:tcPr>
          <w:p w14:paraId="496BF741"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color w:val="000000"/>
                <w:szCs w:val="20"/>
              </w:rPr>
              <w:t>Maintenir les référentiels (mise à jour des référentiels, ajout, suppressions, …)</w:t>
            </w:r>
          </w:p>
        </w:tc>
        <w:tc>
          <w:tcPr>
            <w:tcW w:w="2803" w:type="dxa"/>
            <w:vMerge w:val="restart"/>
            <w:tcBorders>
              <w:left w:val="single" w:sz="4" w:space="0" w:color="auto"/>
              <w:right w:val="single" w:sz="4" w:space="0" w:color="auto"/>
            </w:tcBorders>
            <w:vAlign w:val="center"/>
          </w:tcPr>
          <w:p w14:paraId="4DF96209" w14:textId="77777777" w:rsidR="00FC050F" w:rsidRPr="006F2AEB" w:rsidRDefault="00804423" w:rsidP="00060471">
            <w:pPr>
              <w:pStyle w:val="CCTP-Tableau-Puce1"/>
              <w:spacing w:before="31" w:after="31"/>
              <w:ind w:left="147"/>
              <w:rPr>
                <w:rFonts w:ascii="Marianne Light" w:hAnsi="Marianne Light"/>
                <w:szCs w:val="20"/>
              </w:rPr>
            </w:pPr>
            <w:r w:rsidRPr="006F2AEB">
              <w:rPr>
                <w:rFonts w:ascii="Marianne Light" w:hAnsi="Marianne Light"/>
                <w:szCs w:val="20"/>
              </w:rPr>
              <w:t>Référentiels à jour</w:t>
            </w:r>
          </w:p>
        </w:tc>
      </w:tr>
      <w:tr w:rsidR="00FC050F" w14:paraId="1059A0A4" w14:textId="77777777">
        <w:trPr>
          <w:trHeight w:val="150"/>
          <w:jc w:val="center"/>
        </w:trPr>
        <w:tc>
          <w:tcPr>
            <w:tcW w:w="884" w:type="dxa"/>
            <w:vMerge/>
            <w:tcBorders>
              <w:left w:val="single" w:sz="4" w:space="0" w:color="auto"/>
              <w:right w:val="single" w:sz="4" w:space="0" w:color="auto"/>
            </w:tcBorders>
            <w:vAlign w:val="center"/>
          </w:tcPr>
          <w:p w14:paraId="0237F737" w14:textId="77777777" w:rsidR="00FC050F" w:rsidRPr="006F2AEB" w:rsidRDefault="00FC050F" w:rsidP="002D740F">
            <w:pPr>
              <w:pStyle w:val="CCTP-Tableau-Texte1"/>
              <w:spacing w:before="31" w:after="31"/>
              <w:jc w:val="center"/>
              <w:rPr>
                <w:rFonts w:ascii="Marianne Light" w:hAnsi="Marianne Light"/>
                <w:szCs w:val="20"/>
              </w:rPr>
            </w:pPr>
          </w:p>
        </w:tc>
        <w:tc>
          <w:tcPr>
            <w:tcW w:w="5941" w:type="dxa"/>
            <w:tcBorders>
              <w:top w:val="single" w:sz="4" w:space="0" w:color="auto"/>
              <w:left w:val="single" w:sz="4" w:space="0" w:color="auto"/>
              <w:bottom w:val="single" w:sz="4" w:space="0" w:color="auto"/>
              <w:right w:val="single" w:sz="4" w:space="0" w:color="auto"/>
            </w:tcBorders>
            <w:vAlign w:val="center"/>
          </w:tcPr>
          <w:p w14:paraId="3813A21E" w14:textId="77777777" w:rsidR="00FC050F" w:rsidRPr="006F2AEB" w:rsidRDefault="00804423" w:rsidP="005D001A">
            <w:pPr>
              <w:pStyle w:val="CCTP-Tableau-Puce1"/>
              <w:numPr>
                <w:ilvl w:val="0"/>
                <w:numId w:val="176"/>
              </w:numPr>
              <w:spacing w:before="31" w:after="31"/>
              <w:ind w:left="276" w:hanging="218"/>
              <w:jc w:val="both"/>
              <w:rPr>
                <w:rFonts w:ascii="Marianne Light" w:hAnsi="Marianne Light"/>
                <w:szCs w:val="20"/>
              </w:rPr>
            </w:pPr>
            <w:r w:rsidRPr="006F2AEB">
              <w:rPr>
                <w:rFonts w:ascii="Marianne Light" w:hAnsi="Marianne Light"/>
                <w:szCs w:val="20"/>
              </w:rPr>
              <w:t>Prendre en compte les spécifications des changements ;</w:t>
            </w:r>
          </w:p>
          <w:p w14:paraId="643F2806" w14:textId="77777777" w:rsidR="00FC050F" w:rsidRPr="006F2AEB" w:rsidRDefault="00804423" w:rsidP="005D001A">
            <w:pPr>
              <w:pStyle w:val="CCTP-Tableau-Puce1"/>
              <w:numPr>
                <w:ilvl w:val="0"/>
                <w:numId w:val="176"/>
              </w:numPr>
              <w:spacing w:before="31" w:after="31"/>
              <w:ind w:left="276" w:hanging="218"/>
              <w:jc w:val="both"/>
              <w:rPr>
                <w:rFonts w:ascii="Marianne Light" w:hAnsi="Marianne Light"/>
                <w:szCs w:val="20"/>
              </w:rPr>
            </w:pPr>
            <w:r w:rsidRPr="006F2AEB">
              <w:rPr>
                <w:rFonts w:ascii="Marianne Light" w:hAnsi="Marianne Light"/>
                <w:szCs w:val="20"/>
              </w:rPr>
              <w:t>Verrouiller les accès aux parties des référentiels impactés ;</w:t>
            </w:r>
          </w:p>
          <w:p w14:paraId="65EF57D4" w14:textId="77777777" w:rsidR="00FC050F" w:rsidRPr="006F2AEB" w:rsidRDefault="00804423" w:rsidP="005D001A">
            <w:pPr>
              <w:pStyle w:val="CCTP-Tableau-Puce1"/>
              <w:numPr>
                <w:ilvl w:val="0"/>
                <w:numId w:val="176"/>
              </w:numPr>
              <w:spacing w:before="31" w:after="31"/>
              <w:ind w:left="276" w:hanging="218"/>
              <w:jc w:val="both"/>
              <w:rPr>
                <w:rFonts w:ascii="Marianne Light" w:hAnsi="Marianne Light"/>
                <w:szCs w:val="20"/>
              </w:rPr>
            </w:pPr>
            <w:r w:rsidRPr="006F2AEB">
              <w:rPr>
                <w:rFonts w:ascii="Marianne Light" w:hAnsi="Marianne Light"/>
                <w:szCs w:val="20"/>
              </w:rPr>
              <w:t>Réaliser les changements (ajout, suppression, modification d’une partie des référentiels) ;</w:t>
            </w:r>
          </w:p>
          <w:p w14:paraId="2A093E34" w14:textId="77777777" w:rsidR="00FC050F" w:rsidRPr="006F2AEB" w:rsidRDefault="00804423" w:rsidP="005D001A">
            <w:pPr>
              <w:pStyle w:val="CCTP-Tableau-Puce1"/>
              <w:numPr>
                <w:ilvl w:val="0"/>
                <w:numId w:val="176"/>
              </w:numPr>
              <w:spacing w:before="31" w:after="31"/>
              <w:ind w:left="276" w:hanging="218"/>
              <w:jc w:val="both"/>
              <w:rPr>
                <w:rFonts w:ascii="Marianne Light" w:hAnsi="Marianne Light"/>
                <w:szCs w:val="20"/>
              </w:rPr>
            </w:pPr>
            <w:r w:rsidRPr="006F2AEB">
              <w:rPr>
                <w:rFonts w:ascii="Marianne Light" w:hAnsi="Marianne Light"/>
                <w:szCs w:val="20"/>
              </w:rPr>
              <w:t>Tester les changements ;</w:t>
            </w:r>
          </w:p>
          <w:p w14:paraId="3FA410BB" w14:textId="77777777" w:rsidR="00FC050F" w:rsidRPr="006F2AEB" w:rsidRDefault="00804423" w:rsidP="005D001A">
            <w:pPr>
              <w:pStyle w:val="CCTP-Tableau-Puce1"/>
              <w:numPr>
                <w:ilvl w:val="0"/>
                <w:numId w:val="176"/>
              </w:numPr>
              <w:spacing w:before="31" w:after="31"/>
              <w:ind w:left="276" w:hanging="218"/>
              <w:jc w:val="both"/>
              <w:rPr>
                <w:rFonts w:ascii="Marianne Light" w:hAnsi="Marianne Light"/>
                <w:szCs w:val="20"/>
              </w:rPr>
            </w:pPr>
            <w:r w:rsidRPr="006F2AEB">
              <w:rPr>
                <w:rFonts w:ascii="Marianne Light" w:hAnsi="Marianne Light"/>
                <w:szCs w:val="20"/>
              </w:rPr>
              <w:t>Rendre les référentiels accessibles.</w:t>
            </w:r>
          </w:p>
        </w:tc>
        <w:tc>
          <w:tcPr>
            <w:tcW w:w="2803" w:type="dxa"/>
            <w:vMerge/>
            <w:tcBorders>
              <w:left w:val="single" w:sz="4" w:space="0" w:color="auto"/>
              <w:right w:val="single" w:sz="4" w:space="0" w:color="auto"/>
            </w:tcBorders>
            <w:vAlign w:val="center"/>
          </w:tcPr>
          <w:p w14:paraId="1422A67C" w14:textId="77777777" w:rsidR="00FC050F" w:rsidRPr="006F2AEB" w:rsidRDefault="00FC050F">
            <w:pPr>
              <w:pStyle w:val="CCTP-Tableau-Texte1"/>
              <w:spacing w:before="31" w:after="31"/>
              <w:rPr>
                <w:rFonts w:ascii="Marianne Light" w:hAnsi="Marianne Light"/>
                <w:szCs w:val="20"/>
              </w:rPr>
            </w:pPr>
          </w:p>
        </w:tc>
      </w:tr>
      <w:tr w:rsidR="00FC050F" w14:paraId="2799AEEA" w14:textId="77777777">
        <w:trPr>
          <w:trHeight w:val="150"/>
          <w:jc w:val="center"/>
        </w:trPr>
        <w:tc>
          <w:tcPr>
            <w:tcW w:w="884" w:type="dxa"/>
            <w:vMerge w:val="restart"/>
            <w:tcBorders>
              <w:top w:val="single" w:sz="4" w:space="0" w:color="auto"/>
              <w:left w:val="single" w:sz="4" w:space="0" w:color="auto"/>
              <w:right w:val="single" w:sz="4" w:space="0" w:color="auto"/>
            </w:tcBorders>
            <w:vAlign w:val="center"/>
          </w:tcPr>
          <w:p w14:paraId="597472E4" w14:textId="77777777" w:rsidR="00FC050F" w:rsidRPr="006F2AEB" w:rsidRDefault="00804423" w:rsidP="002D740F">
            <w:pPr>
              <w:pStyle w:val="CCTP-Tableau-Texte1"/>
              <w:spacing w:before="31" w:after="31"/>
              <w:jc w:val="center"/>
              <w:rPr>
                <w:rFonts w:ascii="Marianne Light" w:hAnsi="Marianne Light"/>
                <w:szCs w:val="20"/>
              </w:rPr>
            </w:pPr>
            <w:r w:rsidRPr="006F2AEB">
              <w:rPr>
                <w:rFonts w:ascii="Marianne Light" w:hAnsi="Marianne Light"/>
                <w:szCs w:val="20"/>
              </w:rPr>
              <w:t>3</w:t>
            </w:r>
          </w:p>
        </w:tc>
        <w:tc>
          <w:tcPr>
            <w:tcW w:w="5941" w:type="dxa"/>
            <w:tcBorders>
              <w:top w:val="single" w:sz="4" w:space="0" w:color="auto"/>
              <w:left w:val="single" w:sz="4" w:space="0" w:color="auto"/>
              <w:bottom w:val="single" w:sz="4" w:space="0" w:color="auto"/>
              <w:right w:val="single" w:sz="4" w:space="0" w:color="auto"/>
            </w:tcBorders>
            <w:shd w:val="clear" w:color="auto" w:fill="EAEAEA"/>
            <w:vAlign w:val="center"/>
          </w:tcPr>
          <w:p w14:paraId="63688153"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color w:val="000000"/>
                <w:szCs w:val="20"/>
              </w:rPr>
              <w:t>Le cas échéant, héberger les référentiels (Administration système)</w:t>
            </w:r>
          </w:p>
        </w:tc>
        <w:tc>
          <w:tcPr>
            <w:tcW w:w="2803" w:type="dxa"/>
            <w:vMerge w:val="restart"/>
            <w:tcBorders>
              <w:left w:val="single" w:sz="4" w:space="0" w:color="auto"/>
              <w:right w:val="single" w:sz="4" w:space="0" w:color="auto"/>
            </w:tcBorders>
            <w:vAlign w:val="center"/>
          </w:tcPr>
          <w:p w14:paraId="3B362797" w14:textId="77777777" w:rsidR="00FC050F" w:rsidRPr="006F2AEB" w:rsidRDefault="00804423" w:rsidP="00060471">
            <w:pPr>
              <w:pStyle w:val="CCTP-Tableau-Puce1"/>
              <w:spacing w:before="31" w:after="31"/>
              <w:ind w:left="147"/>
              <w:rPr>
                <w:rFonts w:ascii="Marianne Light" w:hAnsi="Marianne Light"/>
                <w:szCs w:val="20"/>
              </w:rPr>
            </w:pPr>
            <w:r w:rsidRPr="006F2AEB">
              <w:rPr>
                <w:rFonts w:ascii="Marianne Light" w:hAnsi="Marianne Light"/>
                <w:szCs w:val="20"/>
              </w:rPr>
              <w:t>Référentiels administrés</w:t>
            </w:r>
          </w:p>
        </w:tc>
      </w:tr>
      <w:tr w:rsidR="00FC050F" w14:paraId="5DA249BE" w14:textId="77777777">
        <w:trPr>
          <w:trHeight w:val="150"/>
          <w:jc w:val="center"/>
        </w:trPr>
        <w:tc>
          <w:tcPr>
            <w:tcW w:w="884" w:type="dxa"/>
            <w:vMerge/>
            <w:tcBorders>
              <w:left w:val="single" w:sz="4" w:space="0" w:color="auto"/>
              <w:right w:val="single" w:sz="4" w:space="0" w:color="auto"/>
            </w:tcBorders>
            <w:vAlign w:val="center"/>
          </w:tcPr>
          <w:p w14:paraId="4DD7FF6E" w14:textId="77777777" w:rsidR="00FC050F" w:rsidRPr="006F2AEB" w:rsidRDefault="00FC050F">
            <w:pPr>
              <w:pStyle w:val="CCTP-Tableau-Texte1"/>
              <w:spacing w:before="31" w:after="31"/>
              <w:jc w:val="both"/>
              <w:rPr>
                <w:rFonts w:ascii="Marianne Light" w:hAnsi="Marianne Light"/>
                <w:szCs w:val="20"/>
              </w:rPr>
            </w:pPr>
          </w:p>
        </w:tc>
        <w:tc>
          <w:tcPr>
            <w:tcW w:w="5941" w:type="dxa"/>
            <w:tcBorders>
              <w:top w:val="single" w:sz="4" w:space="0" w:color="auto"/>
              <w:left w:val="single" w:sz="4" w:space="0" w:color="auto"/>
              <w:bottom w:val="single" w:sz="4" w:space="0" w:color="auto"/>
              <w:right w:val="single" w:sz="4" w:space="0" w:color="auto"/>
            </w:tcBorders>
            <w:vAlign w:val="center"/>
          </w:tcPr>
          <w:p w14:paraId="726EF02E" w14:textId="77777777" w:rsidR="00FC050F" w:rsidRPr="006F2AEB" w:rsidRDefault="00804423" w:rsidP="005D001A">
            <w:pPr>
              <w:pStyle w:val="CCTP-Tableau-Puce1"/>
              <w:numPr>
                <w:ilvl w:val="0"/>
                <w:numId w:val="177"/>
              </w:numPr>
              <w:spacing w:before="31" w:after="31"/>
              <w:ind w:left="276" w:hanging="276"/>
              <w:jc w:val="both"/>
              <w:rPr>
                <w:rFonts w:ascii="Marianne Light" w:hAnsi="Marianne Light"/>
                <w:szCs w:val="20"/>
              </w:rPr>
            </w:pPr>
            <w:r w:rsidRPr="006F2AEB">
              <w:rPr>
                <w:rFonts w:ascii="Marianne Light" w:hAnsi="Marianne Light"/>
                <w:szCs w:val="20"/>
              </w:rPr>
              <w:t>Stocker et héberger à proprement dit ;</w:t>
            </w:r>
          </w:p>
          <w:p w14:paraId="25011105" w14:textId="77777777" w:rsidR="00FC050F" w:rsidRPr="006F2AEB" w:rsidRDefault="00804423" w:rsidP="005D001A">
            <w:pPr>
              <w:pStyle w:val="CCTP-Tableau-Puce1"/>
              <w:numPr>
                <w:ilvl w:val="0"/>
                <w:numId w:val="177"/>
              </w:numPr>
              <w:spacing w:before="31" w:after="31"/>
              <w:ind w:left="276" w:hanging="276"/>
              <w:jc w:val="both"/>
              <w:rPr>
                <w:rFonts w:ascii="Marianne Light" w:hAnsi="Marianne Light"/>
                <w:szCs w:val="20"/>
              </w:rPr>
            </w:pPr>
            <w:r w:rsidRPr="006F2AEB">
              <w:rPr>
                <w:rFonts w:ascii="Marianne Light" w:hAnsi="Marianne Light"/>
                <w:szCs w:val="20"/>
              </w:rPr>
              <w:t>Réaliser des audits techniques ;</w:t>
            </w:r>
          </w:p>
          <w:p w14:paraId="34F6AD7B" w14:textId="77777777" w:rsidR="00FC050F" w:rsidRPr="006F2AEB" w:rsidRDefault="00804423" w:rsidP="005D001A">
            <w:pPr>
              <w:pStyle w:val="CCTP-Tableau-Puce1"/>
              <w:numPr>
                <w:ilvl w:val="0"/>
                <w:numId w:val="177"/>
              </w:numPr>
              <w:spacing w:before="31" w:after="31"/>
              <w:ind w:left="276" w:hanging="276"/>
              <w:jc w:val="both"/>
              <w:rPr>
                <w:rFonts w:ascii="Marianne Light" w:hAnsi="Marianne Light"/>
                <w:szCs w:val="20"/>
              </w:rPr>
            </w:pPr>
            <w:r w:rsidRPr="006F2AEB">
              <w:rPr>
                <w:rFonts w:ascii="Marianne Light" w:hAnsi="Marianne Light"/>
                <w:szCs w:val="20"/>
              </w:rPr>
              <w:t>Sauvegarder des référentiels ;</w:t>
            </w:r>
          </w:p>
          <w:p w14:paraId="766A1827" w14:textId="77777777" w:rsidR="00FC050F" w:rsidRPr="006F2AEB" w:rsidRDefault="00804423" w:rsidP="005D001A">
            <w:pPr>
              <w:pStyle w:val="CCTP-Tableau-Puce1"/>
              <w:numPr>
                <w:ilvl w:val="0"/>
                <w:numId w:val="177"/>
              </w:numPr>
              <w:spacing w:before="31" w:after="31"/>
              <w:ind w:left="276" w:hanging="276"/>
              <w:jc w:val="both"/>
              <w:rPr>
                <w:rFonts w:ascii="Marianne Light" w:hAnsi="Marianne Light"/>
                <w:szCs w:val="20"/>
              </w:rPr>
            </w:pPr>
            <w:r w:rsidRPr="006F2AEB">
              <w:rPr>
                <w:rFonts w:ascii="Marianne Light" w:hAnsi="Marianne Light"/>
                <w:szCs w:val="20"/>
              </w:rPr>
              <w:t>Restaurer des référentiels ;</w:t>
            </w:r>
          </w:p>
          <w:p w14:paraId="5F2D9384" w14:textId="77777777" w:rsidR="00FC050F" w:rsidRPr="006F2AEB" w:rsidRDefault="00804423" w:rsidP="005D001A">
            <w:pPr>
              <w:pStyle w:val="CCTP-Tableau-Puce1"/>
              <w:numPr>
                <w:ilvl w:val="0"/>
                <w:numId w:val="177"/>
              </w:numPr>
              <w:spacing w:before="31" w:after="31"/>
              <w:ind w:left="276" w:hanging="276"/>
              <w:jc w:val="both"/>
              <w:rPr>
                <w:rFonts w:ascii="Marianne Light" w:hAnsi="Marianne Light"/>
                <w:szCs w:val="20"/>
              </w:rPr>
            </w:pPr>
            <w:r w:rsidRPr="006F2AEB">
              <w:rPr>
                <w:rFonts w:ascii="Marianne Light" w:hAnsi="Marianne Light"/>
                <w:szCs w:val="20"/>
              </w:rPr>
              <w:t>Tracer les accès et les actions.</w:t>
            </w:r>
          </w:p>
        </w:tc>
        <w:tc>
          <w:tcPr>
            <w:tcW w:w="2803" w:type="dxa"/>
            <w:vMerge/>
            <w:tcBorders>
              <w:left w:val="single" w:sz="4" w:space="0" w:color="auto"/>
              <w:right w:val="single" w:sz="4" w:space="0" w:color="auto"/>
            </w:tcBorders>
            <w:vAlign w:val="center"/>
          </w:tcPr>
          <w:p w14:paraId="728118D3" w14:textId="77777777" w:rsidR="00FC050F" w:rsidRPr="006F2AEB" w:rsidRDefault="00FC050F">
            <w:pPr>
              <w:pStyle w:val="CCTP-Tableau-Puce1"/>
              <w:spacing w:before="31" w:after="31"/>
              <w:ind w:left="408" w:hanging="187"/>
              <w:rPr>
                <w:rFonts w:ascii="Marianne Light" w:hAnsi="Marianne Light"/>
                <w:szCs w:val="20"/>
              </w:rPr>
            </w:pPr>
          </w:p>
        </w:tc>
      </w:tr>
      <w:tr w:rsidR="00FC050F" w14:paraId="2BBC1AEB" w14:textId="77777777">
        <w:trPr>
          <w:trHeight w:val="150"/>
          <w:jc w:val="center"/>
        </w:trPr>
        <w:tc>
          <w:tcPr>
            <w:tcW w:w="884" w:type="dxa"/>
            <w:vMerge w:val="restart"/>
            <w:tcBorders>
              <w:top w:val="single" w:sz="4" w:space="0" w:color="auto"/>
              <w:left w:val="single" w:sz="4" w:space="0" w:color="auto"/>
              <w:right w:val="single" w:sz="4" w:space="0" w:color="auto"/>
            </w:tcBorders>
            <w:vAlign w:val="center"/>
          </w:tcPr>
          <w:p w14:paraId="35F3D7DD"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4</w:t>
            </w:r>
          </w:p>
        </w:tc>
        <w:tc>
          <w:tcPr>
            <w:tcW w:w="5941" w:type="dxa"/>
            <w:tcBorders>
              <w:top w:val="single" w:sz="4" w:space="0" w:color="auto"/>
              <w:left w:val="single" w:sz="4" w:space="0" w:color="auto"/>
              <w:bottom w:val="single" w:sz="4" w:space="0" w:color="auto"/>
              <w:right w:val="single" w:sz="4" w:space="0" w:color="auto"/>
            </w:tcBorders>
            <w:shd w:val="clear" w:color="auto" w:fill="EAEAEA"/>
            <w:vAlign w:val="center"/>
          </w:tcPr>
          <w:p w14:paraId="66AD0AF4"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color w:val="000000"/>
                <w:szCs w:val="20"/>
              </w:rPr>
              <w:t>Initialisation des référentiels</w:t>
            </w:r>
          </w:p>
        </w:tc>
        <w:tc>
          <w:tcPr>
            <w:tcW w:w="2803" w:type="dxa"/>
            <w:vMerge w:val="restart"/>
            <w:tcBorders>
              <w:left w:val="single" w:sz="4" w:space="0" w:color="auto"/>
              <w:right w:val="single" w:sz="4" w:space="0" w:color="auto"/>
            </w:tcBorders>
            <w:vAlign w:val="center"/>
          </w:tcPr>
          <w:p w14:paraId="178A3265" w14:textId="77777777" w:rsidR="00FC050F" w:rsidRPr="006F2AEB" w:rsidRDefault="00804423" w:rsidP="00060471">
            <w:pPr>
              <w:pStyle w:val="CCTP-Tableau-Puce1"/>
              <w:spacing w:before="31" w:after="31"/>
              <w:ind w:left="147"/>
              <w:rPr>
                <w:rFonts w:ascii="Marianne Light" w:hAnsi="Marianne Light"/>
                <w:szCs w:val="20"/>
              </w:rPr>
            </w:pPr>
            <w:r w:rsidRPr="006F2AEB">
              <w:rPr>
                <w:rFonts w:ascii="Marianne Light" w:hAnsi="Marianne Light"/>
                <w:szCs w:val="20"/>
              </w:rPr>
              <w:t>Référentiels initialisés</w:t>
            </w:r>
          </w:p>
        </w:tc>
      </w:tr>
      <w:tr w:rsidR="00FC050F" w14:paraId="5FA11764" w14:textId="77777777">
        <w:trPr>
          <w:trHeight w:val="150"/>
          <w:jc w:val="center"/>
        </w:trPr>
        <w:tc>
          <w:tcPr>
            <w:tcW w:w="884" w:type="dxa"/>
            <w:vMerge/>
            <w:tcBorders>
              <w:left w:val="single" w:sz="4" w:space="0" w:color="auto"/>
              <w:right w:val="single" w:sz="4" w:space="0" w:color="auto"/>
            </w:tcBorders>
            <w:vAlign w:val="center"/>
          </w:tcPr>
          <w:p w14:paraId="6A61751F" w14:textId="77777777" w:rsidR="00FC050F" w:rsidRPr="006F2AEB" w:rsidRDefault="00FC050F">
            <w:pPr>
              <w:pStyle w:val="CCTP-Tableau-Texte1"/>
              <w:spacing w:before="31" w:after="31"/>
              <w:jc w:val="both"/>
              <w:rPr>
                <w:rFonts w:ascii="Marianne Light" w:hAnsi="Marianne Light"/>
                <w:szCs w:val="20"/>
              </w:rPr>
            </w:pPr>
          </w:p>
        </w:tc>
        <w:tc>
          <w:tcPr>
            <w:tcW w:w="5941" w:type="dxa"/>
            <w:tcBorders>
              <w:top w:val="single" w:sz="4" w:space="0" w:color="auto"/>
              <w:left w:val="single" w:sz="4" w:space="0" w:color="auto"/>
              <w:bottom w:val="single" w:sz="4" w:space="0" w:color="auto"/>
              <w:right w:val="single" w:sz="4" w:space="0" w:color="auto"/>
            </w:tcBorders>
            <w:vAlign w:val="center"/>
          </w:tcPr>
          <w:p w14:paraId="37D7189A" w14:textId="77777777" w:rsidR="00FC050F" w:rsidRPr="006F2AEB" w:rsidRDefault="00804423" w:rsidP="005D001A">
            <w:pPr>
              <w:pStyle w:val="CCTP-Tableau-Puce1"/>
              <w:numPr>
                <w:ilvl w:val="0"/>
                <w:numId w:val="178"/>
              </w:numPr>
              <w:spacing w:before="31" w:after="31"/>
              <w:ind w:left="276" w:hanging="276"/>
              <w:jc w:val="both"/>
              <w:rPr>
                <w:rFonts w:ascii="Marianne Light" w:hAnsi="Marianne Light"/>
                <w:szCs w:val="20"/>
              </w:rPr>
            </w:pPr>
            <w:r w:rsidRPr="006F2AEB">
              <w:rPr>
                <w:rFonts w:ascii="Marianne Light" w:hAnsi="Marianne Light"/>
                <w:szCs w:val="20"/>
              </w:rPr>
              <w:t>Identifier les données à importer ;</w:t>
            </w:r>
          </w:p>
          <w:p w14:paraId="51D7ACD4" w14:textId="77777777" w:rsidR="00FC050F" w:rsidRPr="006F2AEB" w:rsidRDefault="00804423" w:rsidP="005D001A">
            <w:pPr>
              <w:pStyle w:val="CCTP-Tableau-Puce1"/>
              <w:numPr>
                <w:ilvl w:val="0"/>
                <w:numId w:val="178"/>
              </w:numPr>
              <w:spacing w:before="31" w:after="31"/>
              <w:ind w:left="276" w:hanging="276"/>
              <w:jc w:val="both"/>
              <w:rPr>
                <w:rFonts w:ascii="Marianne Light" w:hAnsi="Marianne Light"/>
                <w:szCs w:val="20"/>
              </w:rPr>
            </w:pPr>
            <w:r w:rsidRPr="006F2AEB">
              <w:rPr>
                <w:rFonts w:ascii="Marianne Light" w:hAnsi="Marianne Light"/>
                <w:szCs w:val="20"/>
              </w:rPr>
              <w:t>Vérifier les prérequis à l’initialisation des référentiels ;</w:t>
            </w:r>
          </w:p>
          <w:p w14:paraId="5A0E1589" w14:textId="77777777" w:rsidR="00FC050F" w:rsidRPr="006F2AEB" w:rsidRDefault="00804423" w:rsidP="005D001A">
            <w:pPr>
              <w:pStyle w:val="CCTP-Tableau-Puce1"/>
              <w:numPr>
                <w:ilvl w:val="0"/>
                <w:numId w:val="178"/>
              </w:numPr>
              <w:spacing w:before="31" w:after="31"/>
              <w:ind w:left="276" w:hanging="276"/>
              <w:jc w:val="both"/>
              <w:rPr>
                <w:rFonts w:ascii="Marianne Light" w:hAnsi="Marianne Light"/>
                <w:szCs w:val="20"/>
              </w:rPr>
            </w:pPr>
            <w:r w:rsidRPr="006F2AEB">
              <w:rPr>
                <w:rFonts w:ascii="Marianne Light" w:hAnsi="Marianne Light"/>
                <w:szCs w:val="20"/>
              </w:rPr>
              <w:t>Réaliser les traitements de pré-import (structuration des données, caractériser les données, ordonnancement de l’import…) ;</w:t>
            </w:r>
          </w:p>
          <w:p w14:paraId="695CFE69" w14:textId="77777777" w:rsidR="00FC050F" w:rsidRPr="006F2AEB" w:rsidRDefault="00804423" w:rsidP="005D001A">
            <w:pPr>
              <w:pStyle w:val="CCTP-Tableau-Puce1"/>
              <w:numPr>
                <w:ilvl w:val="0"/>
                <w:numId w:val="178"/>
              </w:numPr>
              <w:spacing w:before="31" w:after="31"/>
              <w:ind w:left="276" w:hanging="276"/>
              <w:jc w:val="both"/>
              <w:rPr>
                <w:rFonts w:ascii="Marianne Light" w:hAnsi="Marianne Light"/>
                <w:szCs w:val="20"/>
              </w:rPr>
            </w:pPr>
            <w:r w:rsidRPr="006F2AEB">
              <w:rPr>
                <w:rFonts w:ascii="Marianne Light" w:hAnsi="Marianne Light"/>
                <w:szCs w:val="20"/>
              </w:rPr>
              <w:t>Importation des référentiels ;</w:t>
            </w:r>
          </w:p>
          <w:p w14:paraId="2F98F396" w14:textId="77777777" w:rsidR="00FC050F" w:rsidRPr="006F2AEB" w:rsidRDefault="00804423" w:rsidP="005D001A">
            <w:pPr>
              <w:pStyle w:val="CCTP-Tableau-Puce1"/>
              <w:numPr>
                <w:ilvl w:val="0"/>
                <w:numId w:val="178"/>
              </w:numPr>
              <w:spacing w:before="31" w:after="31"/>
              <w:ind w:left="276" w:hanging="276"/>
              <w:jc w:val="both"/>
              <w:rPr>
                <w:rFonts w:ascii="Marianne Light" w:hAnsi="Marianne Light"/>
                <w:szCs w:val="20"/>
              </w:rPr>
            </w:pPr>
            <w:r w:rsidRPr="006F2AEB">
              <w:rPr>
                <w:rFonts w:ascii="Marianne Light" w:hAnsi="Marianne Light"/>
                <w:szCs w:val="20"/>
              </w:rPr>
              <w:t>Réaliser les activités (compléter la caractérisation des données importées, tirer des liens de traçabilité entre ces données) ;</w:t>
            </w:r>
          </w:p>
          <w:p w14:paraId="19C59B7C" w14:textId="77777777" w:rsidR="00FC050F" w:rsidRPr="006F2AEB" w:rsidRDefault="00804423" w:rsidP="005D001A">
            <w:pPr>
              <w:pStyle w:val="CCTP-Tableau-Puce1"/>
              <w:numPr>
                <w:ilvl w:val="0"/>
                <w:numId w:val="178"/>
              </w:numPr>
              <w:spacing w:before="31" w:after="31"/>
              <w:ind w:left="276" w:hanging="276"/>
              <w:jc w:val="both"/>
              <w:rPr>
                <w:rFonts w:ascii="Marianne Light" w:hAnsi="Marianne Light"/>
                <w:szCs w:val="20"/>
              </w:rPr>
            </w:pPr>
            <w:r w:rsidRPr="006F2AEB">
              <w:rPr>
                <w:rFonts w:ascii="Marianne Light" w:hAnsi="Marianne Light"/>
                <w:szCs w:val="20"/>
              </w:rPr>
              <w:t>Rendre les référentiels accessibles.</w:t>
            </w:r>
          </w:p>
        </w:tc>
        <w:tc>
          <w:tcPr>
            <w:tcW w:w="2803" w:type="dxa"/>
            <w:vMerge/>
            <w:tcBorders>
              <w:left w:val="single" w:sz="4" w:space="0" w:color="auto"/>
              <w:right w:val="single" w:sz="4" w:space="0" w:color="auto"/>
            </w:tcBorders>
            <w:vAlign w:val="center"/>
          </w:tcPr>
          <w:p w14:paraId="4CEA9D4B" w14:textId="77777777" w:rsidR="00FC050F" w:rsidRPr="006F2AEB" w:rsidRDefault="00FC050F">
            <w:pPr>
              <w:pStyle w:val="CCTP-Tableau-Puce1"/>
              <w:spacing w:before="31" w:after="31"/>
              <w:ind w:left="408" w:hanging="187"/>
              <w:rPr>
                <w:rFonts w:ascii="Marianne Light" w:hAnsi="Marianne Light"/>
                <w:szCs w:val="20"/>
              </w:rPr>
            </w:pPr>
          </w:p>
        </w:tc>
      </w:tr>
      <w:tr w:rsidR="00FC050F" w14:paraId="4FB48039" w14:textId="77777777">
        <w:trPr>
          <w:trHeight w:val="150"/>
          <w:jc w:val="center"/>
        </w:trPr>
        <w:tc>
          <w:tcPr>
            <w:tcW w:w="884" w:type="dxa"/>
            <w:vMerge w:val="restart"/>
            <w:tcBorders>
              <w:top w:val="single" w:sz="4" w:space="0" w:color="auto"/>
              <w:left w:val="single" w:sz="4" w:space="0" w:color="auto"/>
              <w:right w:val="single" w:sz="4" w:space="0" w:color="auto"/>
            </w:tcBorders>
            <w:vAlign w:val="center"/>
          </w:tcPr>
          <w:p w14:paraId="420B4CAB"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szCs w:val="20"/>
              </w:rPr>
              <w:t>5</w:t>
            </w:r>
          </w:p>
        </w:tc>
        <w:tc>
          <w:tcPr>
            <w:tcW w:w="5941" w:type="dxa"/>
            <w:tcBorders>
              <w:top w:val="single" w:sz="4" w:space="0" w:color="auto"/>
              <w:left w:val="single" w:sz="4" w:space="0" w:color="auto"/>
              <w:bottom w:val="single" w:sz="4" w:space="0" w:color="auto"/>
              <w:right w:val="single" w:sz="4" w:space="0" w:color="auto"/>
            </w:tcBorders>
            <w:shd w:val="clear" w:color="auto" w:fill="EAEAEA"/>
            <w:vAlign w:val="center"/>
          </w:tcPr>
          <w:p w14:paraId="468900D5" w14:textId="77777777" w:rsidR="00FC050F" w:rsidRPr="006F2AEB" w:rsidRDefault="00804423">
            <w:pPr>
              <w:pStyle w:val="CCTP-Tableau-Texte1"/>
              <w:spacing w:before="31" w:after="31"/>
              <w:jc w:val="both"/>
              <w:rPr>
                <w:rFonts w:ascii="Marianne Light" w:hAnsi="Marianne Light"/>
                <w:szCs w:val="20"/>
              </w:rPr>
            </w:pPr>
            <w:r w:rsidRPr="006F2AEB">
              <w:rPr>
                <w:rFonts w:ascii="Marianne Light" w:hAnsi="Marianne Light"/>
                <w:color w:val="000000"/>
                <w:szCs w:val="20"/>
              </w:rPr>
              <w:t>Réversibilité des référentiels</w:t>
            </w:r>
          </w:p>
        </w:tc>
        <w:tc>
          <w:tcPr>
            <w:tcW w:w="2803" w:type="dxa"/>
            <w:vMerge w:val="restart"/>
            <w:tcBorders>
              <w:left w:val="single" w:sz="4" w:space="0" w:color="auto"/>
              <w:right w:val="single" w:sz="4" w:space="0" w:color="auto"/>
            </w:tcBorders>
            <w:vAlign w:val="center"/>
          </w:tcPr>
          <w:p w14:paraId="10F1B483" w14:textId="77777777" w:rsidR="00FC050F" w:rsidRPr="006F2AEB" w:rsidRDefault="00804423" w:rsidP="00060471">
            <w:pPr>
              <w:pStyle w:val="CCTP-Tableau-Puce1"/>
              <w:numPr>
                <w:ilvl w:val="0"/>
                <w:numId w:val="180"/>
              </w:numPr>
              <w:spacing w:before="31" w:after="31"/>
              <w:ind w:left="289" w:hanging="142"/>
              <w:rPr>
                <w:rFonts w:ascii="Marianne Light" w:hAnsi="Marianne Light"/>
                <w:szCs w:val="20"/>
              </w:rPr>
            </w:pPr>
            <w:r w:rsidRPr="006F2AEB">
              <w:rPr>
                <w:rFonts w:ascii="Marianne Light" w:hAnsi="Marianne Light"/>
                <w:szCs w:val="20"/>
              </w:rPr>
              <w:t>Etats sur les référentiels ;</w:t>
            </w:r>
          </w:p>
          <w:p w14:paraId="23A6C3DB" w14:textId="77777777" w:rsidR="00FC050F" w:rsidRPr="006F2AEB" w:rsidRDefault="00804423" w:rsidP="00060471">
            <w:pPr>
              <w:pStyle w:val="CCTP-Tableau-Puce1"/>
              <w:numPr>
                <w:ilvl w:val="0"/>
                <w:numId w:val="180"/>
              </w:numPr>
              <w:spacing w:before="31" w:after="31"/>
              <w:ind w:left="289" w:hanging="142"/>
              <w:rPr>
                <w:rFonts w:ascii="Marianne Light" w:hAnsi="Marianne Light"/>
                <w:szCs w:val="20"/>
              </w:rPr>
            </w:pPr>
            <w:r w:rsidRPr="006F2AEB">
              <w:rPr>
                <w:rFonts w:ascii="Marianne Light" w:hAnsi="Marianne Light"/>
                <w:szCs w:val="20"/>
              </w:rPr>
              <w:t>Rapports statistiques sur les référentiels.</w:t>
            </w:r>
          </w:p>
        </w:tc>
      </w:tr>
      <w:tr w:rsidR="00FC050F" w14:paraId="5027A5CE" w14:textId="77777777">
        <w:trPr>
          <w:trHeight w:val="150"/>
          <w:jc w:val="center"/>
        </w:trPr>
        <w:tc>
          <w:tcPr>
            <w:tcW w:w="884" w:type="dxa"/>
            <w:vMerge/>
            <w:tcBorders>
              <w:left w:val="single" w:sz="4" w:space="0" w:color="auto"/>
              <w:right w:val="single" w:sz="4" w:space="0" w:color="auto"/>
            </w:tcBorders>
            <w:vAlign w:val="center"/>
          </w:tcPr>
          <w:p w14:paraId="5AA7F87A" w14:textId="77777777" w:rsidR="00FC050F" w:rsidRPr="006F2AEB" w:rsidRDefault="00FC050F">
            <w:pPr>
              <w:pStyle w:val="CCTP-Tableau-Texte1"/>
              <w:spacing w:before="31" w:after="31"/>
              <w:jc w:val="both"/>
              <w:rPr>
                <w:rFonts w:ascii="Marianne Light" w:hAnsi="Marianne Light"/>
                <w:szCs w:val="20"/>
              </w:rPr>
            </w:pPr>
          </w:p>
        </w:tc>
        <w:tc>
          <w:tcPr>
            <w:tcW w:w="5941" w:type="dxa"/>
            <w:tcBorders>
              <w:top w:val="single" w:sz="4" w:space="0" w:color="auto"/>
              <w:left w:val="single" w:sz="4" w:space="0" w:color="auto"/>
              <w:bottom w:val="single" w:sz="4" w:space="0" w:color="auto"/>
              <w:right w:val="single" w:sz="4" w:space="0" w:color="auto"/>
            </w:tcBorders>
            <w:vAlign w:val="center"/>
          </w:tcPr>
          <w:p w14:paraId="78F43E21" w14:textId="77777777" w:rsidR="00FC050F" w:rsidRPr="006F2AEB" w:rsidRDefault="00804423" w:rsidP="005D001A">
            <w:pPr>
              <w:pStyle w:val="CCTP-Tableau-Puce1"/>
              <w:numPr>
                <w:ilvl w:val="0"/>
                <w:numId w:val="179"/>
              </w:numPr>
              <w:spacing w:before="31" w:after="31"/>
              <w:ind w:left="276" w:hanging="276"/>
              <w:jc w:val="both"/>
              <w:rPr>
                <w:rFonts w:ascii="Marianne Light" w:hAnsi="Marianne Light"/>
                <w:szCs w:val="20"/>
              </w:rPr>
            </w:pPr>
            <w:r w:rsidRPr="006F2AEB">
              <w:rPr>
                <w:rFonts w:ascii="Marianne Light" w:hAnsi="Marianne Light"/>
                <w:szCs w:val="20"/>
              </w:rPr>
              <w:t>Suivre les référentiels ;</w:t>
            </w:r>
          </w:p>
          <w:p w14:paraId="4D0061B6" w14:textId="77777777" w:rsidR="00FC050F" w:rsidRPr="006F2AEB" w:rsidRDefault="00804423" w:rsidP="005D001A">
            <w:pPr>
              <w:pStyle w:val="CCTP-Tableau-Puce1"/>
              <w:numPr>
                <w:ilvl w:val="0"/>
                <w:numId w:val="179"/>
              </w:numPr>
              <w:spacing w:before="31" w:after="31"/>
              <w:ind w:left="276" w:hanging="276"/>
              <w:jc w:val="both"/>
              <w:rPr>
                <w:rFonts w:ascii="Marianne Light" w:hAnsi="Marianne Light"/>
                <w:szCs w:val="20"/>
              </w:rPr>
            </w:pPr>
            <w:r w:rsidRPr="006F2AEB">
              <w:rPr>
                <w:rFonts w:ascii="Marianne Light" w:hAnsi="Marianne Light"/>
                <w:szCs w:val="20"/>
              </w:rPr>
              <w:t>Vérifier les configurations des référentiels ;</w:t>
            </w:r>
          </w:p>
          <w:p w14:paraId="22B16859" w14:textId="77777777" w:rsidR="00FC050F" w:rsidRPr="006F2AEB" w:rsidRDefault="00804423" w:rsidP="005D001A">
            <w:pPr>
              <w:pStyle w:val="CCTP-Tableau-Puce1"/>
              <w:numPr>
                <w:ilvl w:val="0"/>
                <w:numId w:val="179"/>
              </w:numPr>
              <w:spacing w:before="31" w:after="31"/>
              <w:ind w:left="276" w:hanging="276"/>
              <w:jc w:val="both"/>
              <w:rPr>
                <w:rFonts w:ascii="Marianne Light" w:hAnsi="Marianne Light"/>
                <w:szCs w:val="20"/>
              </w:rPr>
            </w:pPr>
            <w:r w:rsidRPr="006F2AEB">
              <w:rPr>
                <w:rFonts w:ascii="Marianne Light" w:hAnsi="Marianne Light"/>
                <w:szCs w:val="20"/>
              </w:rPr>
              <w:t>Auditer les référentiels ;</w:t>
            </w:r>
          </w:p>
          <w:p w14:paraId="0AFCE106" w14:textId="77777777" w:rsidR="00FC050F" w:rsidRPr="006F2AEB" w:rsidRDefault="00804423" w:rsidP="005D001A">
            <w:pPr>
              <w:pStyle w:val="CCTP-Tableau-Puce1"/>
              <w:numPr>
                <w:ilvl w:val="0"/>
                <w:numId w:val="179"/>
              </w:numPr>
              <w:spacing w:before="31" w:after="31"/>
              <w:ind w:left="276" w:hanging="276"/>
              <w:jc w:val="both"/>
              <w:rPr>
                <w:rFonts w:ascii="Marianne Light" w:hAnsi="Marianne Light"/>
                <w:szCs w:val="20"/>
              </w:rPr>
            </w:pPr>
            <w:r w:rsidRPr="006F2AEB">
              <w:rPr>
                <w:rFonts w:ascii="Marianne Light" w:hAnsi="Marianne Light"/>
                <w:szCs w:val="20"/>
              </w:rPr>
              <w:t>Documenter les référentiels ;</w:t>
            </w:r>
          </w:p>
          <w:p w14:paraId="2251499F" w14:textId="77777777" w:rsidR="00FC050F" w:rsidRPr="006F2AEB" w:rsidRDefault="00804423" w:rsidP="005D001A">
            <w:pPr>
              <w:pStyle w:val="CCTP-Tableau-Puce1"/>
              <w:numPr>
                <w:ilvl w:val="0"/>
                <w:numId w:val="179"/>
              </w:numPr>
              <w:spacing w:before="31" w:after="31"/>
              <w:ind w:left="276" w:hanging="276"/>
              <w:jc w:val="both"/>
              <w:rPr>
                <w:rFonts w:ascii="Marianne Light" w:hAnsi="Marianne Light"/>
                <w:szCs w:val="20"/>
              </w:rPr>
            </w:pPr>
            <w:r w:rsidRPr="006F2AEB">
              <w:rPr>
                <w:rFonts w:ascii="Marianne Light" w:hAnsi="Marianne Light"/>
                <w:szCs w:val="20"/>
              </w:rPr>
              <w:lastRenderedPageBreak/>
              <w:t>Etablir des rapports et des statistiques.</w:t>
            </w:r>
          </w:p>
        </w:tc>
        <w:tc>
          <w:tcPr>
            <w:tcW w:w="2803" w:type="dxa"/>
            <w:vMerge/>
            <w:tcBorders>
              <w:left w:val="single" w:sz="4" w:space="0" w:color="auto"/>
              <w:right w:val="single" w:sz="4" w:space="0" w:color="auto"/>
            </w:tcBorders>
            <w:vAlign w:val="center"/>
          </w:tcPr>
          <w:p w14:paraId="23821335" w14:textId="77777777" w:rsidR="00FC050F" w:rsidRPr="006F2AEB" w:rsidRDefault="00FC050F">
            <w:pPr>
              <w:pStyle w:val="CCTP-Tableau-Texte1"/>
              <w:spacing w:before="31" w:after="31"/>
              <w:rPr>
                <w:rFonts w:ascii="Marianne Light" w:hAnsi="Marianne Light"/>
                <w:szCs w:val="20"/>
              </w:rPr>
            </w:pPr>
          </w:p>
        </w:tc>
      </w:tr>
      <w:tr w:rsidR="00FC050F" w14:paraId="464743A6"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tcPr>
          <w:p w14:paraId="1C10A99A"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Base tarifaire</w:t>
            </w:r>
          </w:p>
        </w:tc>
      </w:tr>
      <w:tr w:rsidR="00FC050F" w14:paraId="595A63C6"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vAlign w:val="center"/>
          </w:tcPr>
          <w:p w14:paraId="36FB14D1" w14:textId="77777777" w:rsidR="00FC050F" w:rsidRPr="006F2AEB" w:rsidRDefault="00804423">
            <w:pPr>
              <w:pStyle w:val="CCTP-Tableau-Texte1"/>
              <w:spacing w:before="31" w:after="31"/>
              <w:rPr>
                <w:rFonts w:ascii="Marianne Light" w:hAnsi="Marianne Light"/>
                <w:szCs w:val="20"/>
              </w:rPr>
            </w:pPr>
            <w:r w:rsidRPr="006F2AEB">
              <w:rPr>
                <w:rFonts w:ascii="Marianne Light" w:hAnsi="Marianne Light"/>
                <w:szCs w:val="20"/>
              </w:rPr>
              <w:t>Inclus dans toutes les prestations.</w:t>
            </w:r>
          </w:p>
        </w:tc>
      </w:tr>
    </w:tbl>
    <w:p w14:paraId="7BB29890" w14:textId="77777777" w:rsidR="00FC050F" w:rsidRPr="00E746F3" w:rsidRDefault="00804423">
      <w:pPr>
        <w:pStyle w:val="CCTP-Titre2"/>
        <w:rPr>
          <w:rFonts w:ascii="Marianne Light" w:hAnsi="Marianne Light"/>
        </w:rPr>
      </w:pPr>
      <w:bookmarkStart w:id="419" w:name="_Ref399153708"/>
      <w:bookmarkStart w:id="420" w:name="_Ref18075935"/>
      <w:bookmarkStart w:id="421" w:name="_Ref18075943"/>
      <w:bookmarkStart w:id="422" w:name="_Ref18076577"/>
      <w:bookmarkStart w:id="423" w:name="_Ref18079357"/>
      <w:bookmarkStart w:id="424" w:name="_Ref18079377"/>
      <w:bookmarkStart w:id="425" w:name="_Hlk12005078"/>
      <w:bookmarkStart w:id="426" w:name="_Toc203658978"/>
      <w:bookmarkStart w:id="427" w:name="_Ref347305357"/>
      <w:bookmarkStart w:id="428" w:name="_Ref347305358"/>
      <w:bookmarkStart w:id="429" w:name="_Ref346831604"/>
      <w:bookmarkStart w:id="430" w:name="_Toc213338444"/>
      <w:r w:rsidRPr="00E746F3">
        <w:rPr>
          <w:rFonts w:ascii="Marianne Light" w:eastAsiaTheme="minorEastAsia" w:hAnsi="Marianne Light" w:cstheme="minorBidi"/>
        </w:rPr>
        <w:t>Contrôles préalables à la MOM</w:t>
      </w:r>
      <w:bookmarkEnd w:id="419"/>
      <w:bookmarkEnd w:id="420"/>
      <w:bookmarkEnd w:id="421"/>
      <w:bookmarkEnd w:id="422"/>
      <w:bookmarkEnd w:id="423"/>
      <w:bookmarkEnd w:id="424"/>
      <w:bookmarkEnd w:id="425"/>
      <w:bookmarkEnd w:id="426"/>
      <w:bookmarkEnd w:id="43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
        <w:gridCol w:w="5919"/>
        <w:gridCol w:w="19"/>
        <w:gridCol w:w="2805"/>
      </w:tblGrid>
      <w:tr w:rsidR="00FC050F" w14:paraId="7B1C6A0F" w14:textId="77777777">
        <w:trPr>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0D93D343"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Définition globale de l’activité</w:t>
            </w:r>
          </w:p>
        </w:tc>
      </w:tr>
      <w:tr w:rsidR="00FC050F" w14:paraId="4879E574" w14:textId="77777777">
        <w:trPr>
          <w:jc w:val="center"/>
        </w:trPr>
        <w:tc>
          <w:tcPr>
            <w:tcW w:w="9628" w:type="dxa"/>
            <w:gridSpan w:val="4"/>
            <w:tcBorders>
              <w:top w:val="single" w:sz="4" w:space="0" w:color="auto"/>
              <w:left w:val="single" w:sz="4" w:space="0" w:color="auto"/>
              <w:bottom w:val="single" w:sz="4" w:space="0" w:color="auto"/>
              <w:right w:val="single" w:sz="4" w:space="0" w:color="auto"/>
            </w:tcBorders>
          </w:tcPr>
          <w:p w14:paraId="0C1DAE8C"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Les contrôles préalables du titulaire précèdent la mise en ordre de marche (MOM) des applications et sont réalisés par le titulaire sur :</w:t>
            </w:r>
          </w:p>
          <w:p w14:paraId="69BDF651" w14:textId="6BE32D57" w:rsidR="00FC050F" w:rsidRPr="006F2AEB" w:rsidRDefault="001E1C0B" w:rsidP="005D001A">
            <w:pPr>
              <w:pStyle w:val="CCTP-Tableau-Puce1"/>
              <w:numPr>
                <w:ilvl w:val="0"/>
                <w:numId w:val="181"/>
              </w:numPr>
              <w:spacing w:before="31" w:after="31"/>
              <w:ind w:left="313" w:hanging="313"/>
              <w:jc w:val="both"/>
              <w:rPr>
                <w:rFonts w:ascii="Marianne Light" w:hAnsi="Marianne Light"/>
              </w:rPr>
            </w:pPr>
            <w:r w:rsidRPr="006F2AEB">
              <w:rPr>
                <w:rFonts w:ascii="Marianne Light" w:hAnsi="Marianne Light"/>
              </w:rPr>
              <w:t>L</w:t>
            </w:r>
            <w:r w:rsidR="00804423" w:rsidRPr="006F2AEB">
              <w:rPr>
                <w:rFonts w:ascii="Marianne Light" w:hAnsi="Marianne Light"/>
              </w:rPr>
              <w:t>’</w:t>
            </w:r>
            <w:r w:rsidR="00804423" w:rsidRPr="006F2AEB">
              <w:rPr>
                <w:rFonts w:ascii="Marianne Light" w:hAnsi="Marianne Light"/>
              </w:rPr>
              <w:fldChar w:fldCharType="begin"/>
            </w:r>
            <w:r w:rsidR="00804423" w:rsidRPr="006F2AEB">
              <w:rPr>
                <w:rFonts w:ascii="Marianne Light" w:hAnsi="Marianne Light"/>
              </w:rPr>
              <w:instrText xml:space="preserve"> REF _Ref19883333 \h  \* MERGEFORMAT </w:instrText>
            </w:r>
            <w:r w:rsidR="00804423" w:rsidRPr="006F2AEB">
              <w:rPr>
                <w:rFonts w:ascii="Marianne Light" w:hAnsi="Marianne Light"/>
              </w:rPr>
            </w:r>
            <w:r w:rsidR="00804423" w:rsidRPr="006F2AEB">
              <w:rPr>
                <w:rFonts w:ascii="Marianne Light" w:hAnsi="Marianne Light"/>
              </w:rPr>
              <w:fldChar w:fldCharType="separate"/>
            </w:r>
            <w:r w:rsidR="00804423" w:rsidRPr="006F2AEB">
              <w:rPr>
                <w:rFonts w:ascii="Marianne Light" w:hAnsi="Marianne Light"/>
              </w:rPr>
              <w:t>Environnement de recette usine</w:t>
            </w:r>
            <w:r w:rsidR="00804423" w:rsidRPr="006F2AEB">
              <w:rPr>
                <w:rFonts w:ascii="Marianne Light" w:hAnsi="Marianne Light"/>
              </w:rPr>
              <w:fldChar w:fldCharType="end"/>
            </w:r>
            <w:r w:rsidR="00804423" w:rsidRPr="006F2AEB">
              <w:rPr>
                <w:rFonts w:ascii="Marianne Light" w:hAnsi="Marianne Light"/>
              </w:rPr>
              <w:t xml:space="preserve"> (cf. chapitre</w:t>
            </w:r>
            <w:r w:rsidR="00804423" w:rsidRPr="006F2AEB">
              <w:rPr>
                <w:rFonts w:ascii="Marianne Light" w:hAnsi="Marianne Light"/>
              </w:rPr>
              <w:fldChar w:fldCharType="begin"/>
            </w:r>
            <w:r w:rsidR="00804423" w:rsidRPr="006F2AEB">
              <w:rPr>
                <w:rFonts w:ascii="Marianne Light" w:hAnsi="Marianne Light"/>
              </w:rPr>
              <w:instrText xml:space="preserve"> REF _Ref19883357 \n \h  \* MERGEFORMAT </w:instrText>
            </w:r>
            <w:r w:rsidR="00804423" w:rsidRPr="006F2AEB">
              <w:rPr>
                <w:rFonts w:ascii="Marianne Light" w:hAnsi="Marianne Light"/>
              </w:rPr>
            </w:r>
            <w:r w:rsidR="00804423" w:rsidRPr="006F2AEB">
              <w:rPr>
                <w:rFonts w:ascii="Marianne Light" w:hAnsi="Marianne Light"/>
              </w:rPr>
              <w:fldChar w:fldCharType="separate"/>
            </w:r>
            <w:r w:rsidR="00804423" w:rsidRPr="006F2AEB">
              <w:rPr>
                <w:rFonts w:ascii="Marianne Light" w:hAnsi="Marianne Light"/>
              </w:rPr>
              <w:t>7.9.1.2</w:t>
            </w:r>
            <w:r w:rsidR="00804423" w:rsidRPr="006F2AEB">
              <w:rPr>
                <w:rFonts w:ascii="Marianne Light" w:hAnsi="Marianne Light"/>
              </w:rPr>
              <w:fldChar w:fldCharType="end"/>
            </w:r>
            <w:r w:rsidR="00804423" w:rsidRPr="006F2AEB">
              <w:rPr>
                <w:rFonts w:ascii="Marianne Light" w:hAnsi="Marianne Light"/>
              </w:rPr>
              <w:t>) ;</w:t>
            </w:r>
          </w:p>
          <w:p w14:paraId="379F69E0" w14:textId="054F5F5D" w:rsidR="00FC050F" w:rsidRPr="006F2AEB" w:rsidRDefault="001E1C0B" w:rsidP="005D001A">
            <w:pPr>
              <w:pStyle w:val="CCTP-Tableau-Puce1"/>
              <w:numPr>
                <w:ilvl w:val="0"/>
                <w:numId w:val="181"/>
              </w:numPr>
              <w:spacing w:before="31" w:after="31"/>
              <w:ind w:left="313" w:hanging="313"/>
              <w:jc w:val="both"/>
              <w:rPr>
                <w:rFonts w:ascii="Marianne Light" w:hAnsi="Marianne Light"/>
              </w:rPr>
            </w:pPr>
            <w:r w:rsidRPr="006F2AEB">
              <w:rPr>
                <w:rFonts w:ascii="Marianne Light" w:hAnsi="Marianne Light"/>
              </w:rPr>
              <w:t>L</w:t>
            </w:r>
            <w:r w:rsidR="00804423" w:rsidRPr="006F2AEB">
              <w:rPr>
                <w:rFonts w:ascii="Marianne Light" w:hAnsi="Marianne Light"/>
              </w:rPr>
              <w:t>’</w:t>
            </w:r>
            <w:r w:rsidR="00804423" w:rsidRPr="006F2AEB">
              <w:rPr>
                <w:rFonts w:ascii="Marianne Light" w:hAnsi="Marianne Light"/>
              </w:rPr>
              <w:fldChar w:fldCharType="begin"/>
            </w:r>
            <w:r w:rsidR="00804423" w:rsidRPr="006F2AEB">
              <w:rPr>
                <w:rFonts w:ascii="Marianne Light" w:hAnsi="Marianne Light"/>
              </w:rPr>
              <w:instrText xml:space="preserve"> REF _Ref64368195 \h  \* MERGEFORMAT </w:instrText>
            </w:r>
            <w:r w:rsidR="00804423" w:rsidRPr="006F2AEB">
              <w:rPr>
                <w:rFonts w:ascii="Marianne Light" w:hAnsi="Marianne Light"/>
              </w:rPr>
            </w:r>
            <w:r w:rsidR="00804423" w:rsidRPr="006F2AEB">
              <w:rPr>
                <w:rFonts w:ascii="Marianne Light" w:hAnsi="Marianne Light"/>
              </w:rPr>
              <w:fldChar w:fldCharType="separate"/>
            </w:r>
            <w:r w:rsidR="00804423" w:rsidRPr="006F2AEB">
              <w:rPr>
                <w:rFonts w:ascii="Marianne Light" w:hAnsi="Marianne Light"/>
              </w:rPr>
              <w:t>Environnement de tests de performance</w:t>
            </w:r>
            <w:r w:rsidR="00804423" w:rsidRPr="006F2AEB">
              <w:rPr>
                <w:rFonts w:ascii="Marianne Light" w:hAnsi="Marianne Light"/>
              </w:rPr>
              <w:fldChar w:fldCharType="end"/>
            </w:r>
            <w:r w:rsidR="00804423" w:rsidRPr="006F2AEB">
              <w:rPr>
                <w:rFonts w:ascii="Marianne Light" w:hAnsi="Marianne Light"/>
              </w:rPr>
              <w:t xml:space="preserve"> du titulaire</w:t>
            </w:r>
            <w:r w:rsidRPr="006F2AEB">
              <w:rPr>
                <w:rFonts w:ascii="Marianne Light" w:hAnsi="Marianne Light"/>
              </w:rPr>
              <w:t xml:space="preserve"> </w:t>
            </w:r>
            <w:r w:rsidR="00804423" w:rsidRPr="006F2AEB">
              <w:rPr>
                <w:rFonts w:ascii="Marianne Light" w:hAnsi="Marianne Light"/>
              </w:rPr>
              <w:t xml:space="preserve">(cf. chapitre </w:t>
            </w:r>
            <w:r w:rsidR="00804423" w:rsidRPr="006F2AEB">
              <w:rPr>
                <w:rFonts w:ascii="Marianne Light" w:hAnsi="Marianne Light"/>
              </w:rPr>
              <w:fldChar w:fldCharType="begin"/>
            </w:r>
            <w:r w:rsidR="00804423" w:rsidRPr="006F2AEB">
              <w:rPr>
                <w:rFonts w:ascii="Marianne Light" w:hAnsi="Marianne Light"/>
              </w:rPr>
              <w:instrText xml:space="preserve"> REF _Ref64368218 \r \h  \* MERGEFORMAT </w:instrText>
            </w:r>
            <w:r w:rsidR="00804423" w:rsidRPr="006F2AEB">
              <w:rPr>
                <w:rFonts w:ascii="Marianne Light" w:hAnsi="Marianne Light"/>
              </w:rPr>
            </w:r>
            <w:r w:rsidR="00804423" w:rsidRPr="006F2AEB">
              <w:rPr>
                <w:rFonts w:ascii="Marianne Light" w:hAnsi="Marianne Light"/>
              </w:rPr>
              <w:fldChar w:fldCharType="separate"/>
            </w:r>
            <w:r w:rsidR="00804423" w:rsidRPr="006F2AEB">
              <w:rPr>
                <w:rFonts w:ascii="Marianne Light" w:hAnsi="Marianne Light"/>
              </w:rPr>
              <w:t>7.9.1.3</w:t>
            </w:r>
            <w:r w:rsidR="00804423" w:rsidRPr="006F2AEB">
              <w:rPr>
                <w:rFonts w:ascii="Marianne Light" w:hAnsi="Marianne Light"/>
              </w:rPr>
              <w:fldChar w:fldCharType="end"/>
            </w:r>
            <w:r w:rsidR="00804423" w:rsidRPr="006F2AEB">
              <w:rPr>
                <w:rFonts w:ascii="Marianne Light" w:hAnsi="Marianne Light"/>
              </w:rPr>
              <w:t>) pour les tests de performance,</w:t>
            </w:r>
          </w:p>
          <w:p w14:paraId="79AD9827" w14:textId="77777777" w:rsidR="00FC050F" w:rsidRPr="006F2AEB" w:rsidRDefault="00804423" w:rsidP="000134DD">
            <w:pPr>
              <w:pStyle w:val="CCTP-Tableau-Texte1"/>
              <w:spacing w:before="31" w:after="31"/>
              <w:ind w:left="178"/>
              <w:jc w:val="both"/>
              <w:rPr>
                <w:rFonts w:ascii="Marianne Light" w:hAnsi="Marianne Light"/>
              </w:rPr>
            </w:pPr>
            <w:r w:rsidRPr="006F2AEB">
              <w:rPr>
                <w:rFonts w:ascii="Marianne Light" w:hAnsi="Marianne Light"/>
              </w:rPr>
              <w:t>L’enchaînement des niveaux de tests permet d’assurer la qualité du produit livré. Le titulaire déroule sa stratégie de test, incluant :</w:t>
            </w:r>
          </w:p>
          <w:p w14:paraId="13B311F2" w14:textId="6B83DB46" w:rsidR="00FC050F" w:rsidRPr="006F2AEB" w:rsidRDefault="00804423" w:rsidP="00B76F08">
            <w:pPr>
              <w:pStyle w:val="CCTP-Tableau-Puce1"/>
              <w:spacing w:before="31" w:after="31"/>
              <w:ind w:left="171"/>
              <w:jc w:val="both"/>
              <w:rPr>
                <w:rFonts w:ascii="Marianne Light" w:hAnsi="Marianne Light"/>
              </w:rPr>
            </w:pPr>
            <w:r w:rsidRPr="006F2AEB">
              <w:rPr>
                <w:rFonts w:ascii="Marianne Light" w:hAnsi="Marianne Light"/>
              </w:rPr>
              <w:t>Les tests unitaires</w:t>
            </w:r>
            <w:r w:rsidR="003000A5" w:rsidRPr="006F2AEB">
              <w:rPr>
                <w:rFonts w:ascii="Marianne Light" w:hAnsi="Marianne Light"/>
              </w:rPr>
              <w:t xml:space="preserve"> </w:t>
            </w:r>
            <w:r w:rsidRPr="006F2AEB">
              <w:rPr>
                <w:rFonts w:ascii="Marianne Light" w:hAnsi="Marianne Light"/>
              </w:rPr>
              <w:t xml:space="preserve">(TU) : le test unitaire est un niveau de test permettant de s’assurer que le composant a été développé dans le respect des normes et standards et qu’il répond bien à sa spécification. Le composant est un élément d’un système rendant un service prédéfini et capable de communiquer avec d'autres composants. </w:t>
            </w:r>
            <w:r w:rsidRPr="006F2AEB">
              <w:rPr>
                <w:rFonts w:ascii="Marianne Light" w:hAnsi="Marianne Light"/>
              </w:rPr>
              <w:tab/>
            </w:r>
            <w:r w:rsidRPr="006F2AEB">
              <w:rPr>
                <w:rFonts w:ascii="Marianne Light" w:hAnsi="Marianne Light"/>
              </w:rPr>
              <w:br/>
              <w:t>La création ou la modification des classes de tests unitaires est réalisée systématiquement lors de l’ajout ou la modification de tout composant. Lors de la compilation, l’ensemble des tests unitaire</w:t>
            </w:r>
            <w:r w:rsidR="0027614C" w:rsidRPr="006F2AEB">
              <w:rPr>
                <w:rFonts w:ascii="Marianne Light" w:hAnsi="Marianne Light"/>
              </w:rPr>
              <w:t>s</w:t>
            </w:r>
            <w:r w:rsidRPr="006F2AEB">
              <w:rPr>
                <w:rFonts w:ascii="Marianne Light" w:hAnsi="Marianne Light"/>
              </w:rPr>
              <w:t xml:space="preserve"> est statut OK.</w:t>
            </w:r>
          </w:p>
          <w:p w14:paraId="57C43B77" w14:textId="19677E71" w:rsidR="00FC050F" w:rsidRPr="006F2AEB" w:rsidRDefault="00804423" w:rsidP="005D001A">
            <w:pPr>
              <w:pStyle w:val="CCTP-Tableau-Puce1"/>
              <w:spacing w:before="31" w:after="31"/>
              <w:ind w:left="171"/>
              <w:jc w:val="both"/>
              <w:rPr>
                <w:rFonts w:ascii="Marianne Light" w:hAnsi="Marianne Light"/>
              </w:rPr>
            </w:pPr>
            <w:r w:rsidRPr="006F2AEB">
              <w:rPr>
                <w:rFonts w:ascii="Marianne Light" w:hAnsi="Marianne Light"/>
              </w:rPr>
              <w:t>Les tests d’assemblage</w:t>
            </w:r>
            <w:r w:rsidRPr="006F2AEB">
              <w:rPr>
                <w:rFonts w:ascii="Marianne Light" w:hAnsi="Marianne Light"/>
              </w:rPr>
              <w:fldChar w:fldCharType="begin"/>
            </w:r>
            <w:r w:rsidRPr="006F2AEB">
              <w:rPr>
                <w:rFonts w:ascii="Marianne Light" w:hAnsi="Marianne Light"/>
              </w:rPr>
              <w:instrText xml:space="preserve"> NOTEREF _Ref31815182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24</w:t>
            </w:r>
            <w:r w:rsidRPr="006F2AEB">
              <w:rPr>
                <w:rFonts w:ascii="Marianne Light" w:hAnsi="Marianne Light"/>
              </w:rPr>
              <w:fldChar w:fldCharType="end"/>
            </w:r>
            <w:r w:rsidRPr="006F2AEB">
              <w:rPr>
                <w:rFonts w:ascii="Marianne Light" w:hAnsi="Marianne Light"/>
              </w:rPr>
              <w:t xml:space="preserve"> (TA) : le test d’assemblage est un niveau de test permettant de s’assurer que les composants développés et testés unitairement communiquent correctement entre eux dans le respect des normes et standards du Ministère de la Justice et de la solution élaborée en conception ;</w:t>
            </w:r>
          </w:p>
          <w:p w14:paraId="1E2A3A2C" w14:textId="77777777" w:rsidR="00FC050F" w:rsidRPr="006F2AEB" w:rsidRDefault="00804423" w:rsidP="005D001A">
            <w:pPr>
              <w:pStyle w:val="CCTP-Tableau-Puce1"/>
              <w:spacing w:before="31" w:after="31"/>
              <w:ind w:left="171"/>
              <w:jc w:val="both"/>
              <w:rPr>
                <w:rFonts w:ascii="Marianne Light" w:hAnsi="Marianne Light"/>
              </w:rPr>
            </w:pPr>
            <w:r w:rsidRPr="006F2AEB">
              <w:rPr>
                <w:rFonts w:ascii="Marianne Light" w:hAnsi="Marianne Light"/>
              </w:rPr>
              <w:t>Les tests systèmes</w:t>
            </w:r>
            <w:r w:rsidRPr="006F2AEB">
              <w:rPr>
                <w:rFonts w:ascii="Marianne Light" w:hAnsi="Marianne Light"/>
              </w:rPr>
              <w:fldChar w:fldCharType="begin"/>
            </w:r>
            <w:r w:rsidRPr="006F2AEB">
              <w:rPr>
                <w:rFonts w:ascii="Marianne Light" w:hAnsi="Marianne Light"/>
              </w:rPr>
              <w:instrText xml:space="preserve"> NOTEREF _Ref31815182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24</w:t>
            </w:r>
            <w:r w:rsidRPr="006F2AEB">
              <w:rPr>
                <w:rFonts w:ascii="Marianne Light" w:hAnsi="Marianne Light"/>
              </w:rPr>
              <w:fldChar w:fldCharType="end"/>
            </w:r>
            <w:r w:rsidRPr="006F2AEB">
              <w:rPr>
                <w:rFonts w:ascii="Marianne Light" w:hAnsi="Marianne Light"/>
              </w:rPr>
              <w:t xml:space="preserve"> (TS) : Les tests systèmes permettent de vérifier que les applications sont conformes aux spécifications de la solution ;</w:t>
            </w:r>
          </w:p>
          <w:p w14:paraId="550659B6" w14:textId="77777777" w:rsidR="00FC050F" w:rsidRPr="006F2AEB" w:rsidRDefault="00804423" w:rsidP="005D001A">
            <w:pPr>
              <w:pStyle w:val="CCTP-Tableau-Puce1"/>
              <w:spacing w:before="31" w:after="31"/>
              <w:ind w:left="171"/>
              <w:jc w:val="both"/>
              <w:rPr>
                <w:rFonts w:ascii="Marianne Light" w:hAnsi="Marianne Light"/>
              </w:rPr>
            </w:pPr>
            <w:r w:rsidRPr="006F2AEB">
              <w:rPr>
                <w:rFonts w:ascii="Marianne Light" w:hAnsi="Marianne Light"/>
              </w:rPr>
              <w:t>Les tests de performance permettant de vérifier que l'application répond aux exigences de performances exprimées par le Ministère de la Justice ;</w:t>
            </w:r>
          </w:p>
          <w:p w14:paraId="6FAC9001" w14:textId="77777777" w:rsidR="00FC050F" w:rsidRPr="006F2AEB" w:rsidRDefault="00804423" w:rsidP="005D001A">
            <w:pPr>
              <w:pStyle w:val="CCTP-Tableau-Puce1"/>
              <w:spacing w:before="31" w:after="31"/>
              <w:ind w:left="171"/>
              <w:jc w:val="both"/>
              <w:rPr>
                <w:rFonts w:ascii="Marianne Light" w:hAnsi="Marianne Light"/>
              </w:rPr>
            </w:pPr>
            <w:r w:rsidRPr="006F2AEB">
              <w:rPr>
                <w:rFonts w:ascii="Marianne Light" w:hAnsi="Marianne Light"/>
              </w:rPr>
              <w:t xml:space="preserve">Les tests d’interface, en mode bouchonné </w:t>
            </w:r>
          </w:p>
          <w:p w14:paraId="4A1D5DFD" w14:textId="77777777" w:rsidR="00FC050F" w:rsidRPr="006F2AEB" w:rsidRDefault="00804423" w:rsidP="005D001A">
            <w:pPr>
              <w:pStyle w:val="CCTP-Tableau-Puce1"/>
              <w:spacing w:before="31" w:after="31"/>
              <w:ind w:left="313" w:hanging="142"/>
              <w:jc w:val="both"/>
              <w:rPr>
                <w:rFonts w:ascii="Marianne Light" w:hAnsi="Marianne Light"/>
              </w:rPr>
            </w:pPr>
            <w:r w:rsidRPr="006F2AEB">
              <w:rPr>
                <w:rFonts w:ascii="Marianne Light" w:hAnsi="Marianne Light"/>
              </w:rPr>
              <w:t>Les tests de conformité des packages d’installation.</w:t>
            </w:r>
          </w:p>
          <w:p w14:paraId="15292219" w14:textId="77777777" w:rsidR="00FC050F" w:rsidRPr="006F2AEB" w:rsidRDefault="00804423" w:rsidP="00D03FE8">
            <w:pPr>
              <w:pStyle w:val="CCTP-Tableau-Texte1"/>
              <w:spacing w:before="31" w:after="31"/>
              <w:ind w:left="171"/>
              <w:jc w:val="both"/>
              <w:rPr>
                <w:rFonts w:ascii="Marianne Light" w:hAnsi="Marianne Light"/>
              </w:rPr>
            </w:pPr>
            <w:r w:rsidRPr="006F2AEB">
              <w:rPr>
                <w:rFonts w:ascii="Marianne Light" w:hAnsi="Marianne Light"/>
              </w:rPr>
              <w:t>Les objectifs de tests de chacun des niveaux de tests sont à appréhender conformément à la norme ISTQB.</w:t>
            </w:r>
          </w:p>
          <w:p w14:paraId="3C86E370" w14:textId="77777777" w:rsidR="002D153D" w:rsidRPr="006F2AEB" w:rsidRDefault="002D153D" w:rsidP="00D03FE8">
            <w:pPr>
              <w:pStyle w:val="CCTP-Tableau-Texte1"/>
              <w:spacing w:before="31" w:after="31"/>
              <w:ind w:left="171"/>
              <w:jc w:val="both"/>
              <w:rPr>
                <w:rFonts w:ascii="Marianne Light" w:hAnsi="Marianne Light"/>
              </w:rPr>
            </w:pPr>
          </w:p>
          <w:p w14:paraId="1BDFD7A1" w14:textId="07F19697" w:rsidR="002D153D" w:rsidRPr="006F2AEB" w:rsidRDefault="002D153D" w:rsidP="00D03FE8">
            <w:pPr>
              <w:pStyle w:val="CCTP-Tableau-Texte1"/>
              <w:spacing w:before="31" w:after="31"/>
              <w:ind w:left="171"/>
              <w:jc w:val="both"/>
              <w:rPr>
                <w:rFonts w:ascii="Marianne Light" w:hAnsi="Marianne Light"/>
              </w:rPr>
            </w:pPr>
            <w:r w:rsidRPr="006F2AEB">
              <w:rPr>
                <w:rFonts w:ascii="Marianne Light" w:hAnsi="Marianne Light"/>
              </w:rPr>
              <w:t xml:space="preserve">Le titulaire devra se munir des outils de </w:t>
            </w:r>
            <w:proofErr w:type="spellStart"/>
            <w:r w:rsidRPr="006F2AEB">
              <w:rPr>
                <w:rFonts w:ascii="Marianne Light" w:hAnsi="Marianne Light"/>
              </w:rPr>
              <w:t>qualimétrie</w:t>
            </w:r>
            <w:proofErr w:type="spellEnd"/>
            <w:r w:rsidRPr="006F2AEB">
              <w:rPr>
                <w:rFonts w:ascii="Marianne Light" w:hAnsi="Marianne Light"/>
              </w:rPr>
              <w:t xml:space="preserve"> qu’il estimera nécessaire pour garantir la conformité par rapport à ceux utilisés par le Ministère.</w:t>
            </w:r>
          </w:p>
          <w:p w14:paraId="63AB94D7" w14:textId="4256ED71" w:rsidR="002D153D" w:rsidRPr="006F2AEB" w:rsidRDefault="002D153D" w:rsidP="00D03FE8">
            <w:pPr>
              <w:pStyle w:val="CCTP-Tableau-Texte1"/>
              <w:spacing w:before="31" w:after="31"/>
              <w:ind w:left="171"/>
              <w:jc w:val="both"/>
              <w:rPr>
                <w:rFonts w:ascii="Marianne Light" w:hAnsi="Marianne Light"/>
              </w:rPr>
            </w:pPr>
          </w:p>
        </w:tc>
      </w:tr>
      <w:tr w:rsidR="00FC050F" w14:paraId="34EED140" w14:textId="77777777">
        <w:trPr>
          <w:trHeight w:val="3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07647BD2"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Prérequis du Ministère de la Justice</w:t>
            </w:r>
          </w:p>
        </w:tc>
      </w:tr>
      <w:tr w:rsidR="00FC050F" w14:paraId="142E7CA7" w14:textId="77777777">
        <w:trPr>
          <w:trHeight w:val="3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48DE534D"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Aucun prérequis.</w:t>
            </w:r>
          </w:p>
        </w:tc>
      </w:tr>
      <w:tr w:rsidR="00FC050F" w14:paraId="420EECDA" w14:textId="77777777">
        <w:trPr>
          <w:trHeight w:val="3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5670D7AD"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Description générale de l’activité</w:t>
            </w:r>
          </w:p>
        </w:tc>
      </w:tr>
      <w:tr w:rsidR="00FC050F" w14:paraId="74E5B95D" w14:textId="77777777">
        <w:trPr>
          <w:trHeight w:val="150"/>
          <w:jc w:val="center"/>
        </w:trPr>
        <w:tc>
          <w:tcPr>
            <w:tcW w:w="885" w:type="dxa"/>
            <w:tcBorders>
              <w:top w:val="single" w:sz="4" w:space="0" w:color="auto"/>
              <w:left w:val="single" w:sz="4" w:space="0" w:color="auto"/>
              <w:bottom w:val="single" w:sz="4" w:space="0" w:color="auto"/>
              <w:right w:val="single" w:sz="4" w:space="0" w:color="auto"/>
            </w:tcBorders>
            <w:shd w:val="clear" w:color="auto" w:fill="D9D9D9"/>
          </w:tcPr>
          <w:p w14:paraId="51A13B57" w14:textId="77777777" w:rsidR="00FC050F" w:rsidRPr="006F2AEB" w:rsidRDefault="00804423">
            <w:pPr>
              <w:keepLines/>
              <w:widowControl w:val="0"/>
              <w:spacing w:before="62" w:after="62"/>
              <w:rPr>
                <w:rFonts w:ascii="Marianne Light" w:hAnsi="Marianne Light"/>
                <w:bCs/>
                <w:sz w:val="20"/>
              </w:rPr>
            </w:pPr>
            <w:r w:rsidRPr="006F2AEB">
              <w:rPr>
                <w:rFonts w:ascii="Marianne Light" w:hAnsi="Marianne Light"/>
                <w:bCs/>
                <w:sz w:val="20"/>
              </w:rPr>
              <w:t>Phases</w:t>
            </w:r>
          </w:p>
        </w:tc>
        <w:tc>
          <w:tcPr>
            <w:tcW w:w="5938" w:type="dxa"/>
            <w:gridSpan w:val="2"/>
            <w:tcBorders>
              <w:top w:val="single" w:sz="4" w:space="0" w:color="auto"/>
              <w:left w:val="single" w:sz="4" w:space="0" w:color="auto"/>
              <w:bottom w:val="single" w:sz="4" w:space="0" w:color="auto"/>
              <w:right w:val="single" w:sz="4" w:space="0" w:color="auto"/>
            </w:tcBorders>
            <w:shd w:val="clear" w:color="auto" w:fill="D9D9D9"/>
          </w:tcPr>
          <w:p w14:paraId="316E51C5" w14:textId="77777777" w:rsidR="00FC050F" w:rsidRPr="006F2AEB" w:rsidRDefault="00804423">
            <w:pPr>
              <w:keepLines/>
              <w:widowControl w:val="0"/>
              <w:spacing w:before="62" w:after="62"/>
              <w:rPr>
                <w:rFonts w:ascii="Marianne Light" w:hAnsi="Marianne Light"/>
                <w:bCs/>
                <w:sz w:val="20"/>
              </w:rPr>
            </w:pPr>
            <w:r w:rsidRPr="006F2AEB">
              <w:rPr>
                <w:rFonts w:ascii="Marianne Light" w:hAnsi="Marianne Light"/>
                <w:bCs/>
                <w:sz w:val="20"/>
              </w:rPr>
              <w:t>Tâches</w:t>
            </w:r>
          </w:p>
        </w:tc>
        <w:tc>
          <w:tcPr>
            <w:tcW w:w="2805" w:type="dxa"/>
            <w:tcBorders>
              <w:top w:val="single" w:sz="4" w:space="0" w:color="auto"/>
              <w:left w:val="single" w:sz="4" w:space="0" w:color="auto"/>
              <w:bottom w:val="single" w:sz="4" w:space="0" w:color="auto"/>
              <w:right w:val="single" w:sz="4" w:space="0" w:color="auto"/>
            </w:tcBorders>
            <w:shd w:val="clear" w:color="auto" w:fill="D9D9D9"/>
          </w:tcPr>
          <w:p w14:paraId="7043D23F" w14:textId="77777777" w:rsidR="00FC050F" w:rsidRDefault="00804423">
            <w:pPr>
              <w:keepLines/>
              <w:widowControl w:val="0"/>
              <w:spacing w:before="62" w:after="62"/>
              <w:rPr>
                <w:rFonts w:asciiTheme="majorHAnsi" w:hAnsiTheme="majorHAnsi"/>
                <w:bCs/>
                <w:sz w:val="20"/>
              </w:rPr>
            </w:pPr>
            <w:r>
              <w:rPr>
                <w:rFonts w:asciiTheme="majorHAnsi" w:hAnsiTheme="majorHAnsi"/>
                <w:bCs/>
                <w:sz w:val="20"/>
              </w:rPr>
              <w:t>Livrables</w:t>
            </w:r>
          </w:p>
        </w:tc>
      </w:tr>
      <w:tr w:rsidR="00FC050F" w14:paraId="4E2D5AA7"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2C051601" w14:textId="77777777" w:rsidR="00FC050F" w:rsidRPr="006F2AEB" w:rsidRDefault="00804423">
            <w:pPr>
              <w:pStyle w:val="CCTP-Tableau-Texte1"/>
              <w:spacing w:before="31" w:after="31"/>
              <w:jc w:val="center"/>
              <w:rPr>
                <w:rFonts w:ascii="Marianne Light" w:hAnsi="Marianne Light"/>
              </w:rPr>
            </w:pPr>
            <w:r w:rsidRPr="006F2AEB">
              <w:rPr>
                <w:rFonts w:ascii="Marianne Light" w:hAnsi="Marianne Light"/>
              </w:rPr>
              <w:t>1</w:t>
            </w:r>
          </w:p>
        </w:tc>
        <w:tc>
          <w:tcPr>
            <w:tcW w:w="5919" w:type="dxa"/>
            <w:tcBorders>
              <w:top w:val="single" w:sz="4" w:space="0" w:color="auto"/>
              <w:left w:val="single" w:sz="4" w:space="0" w:color="auto"/>
              <w:bottom w:val="single" w:sz="4" w:space="0" w:color="auto"/>
              <w:right w:val="single" w:sz="4" w:space="0" w:color="auto"/>
            </w:tcBorders>
            <w:shd w:val="clear" w:color="auto" w:fill="EAEAEA"/>
            <w:vAlign w:val="center"/>
          </w:tcPr>
          <w:p w14:paraId="5A29E985" w14:textId="77777777" w:rsidR="00FC050F" w:rsidRPr="006F2AEB" w:rsidRDefault="00804423">
            <w:pPr>
              <w:pStyle w:val="CCTP-Tableau-Texte1"/>
              <w:spacing w:before="31" w:after="31"/>
              <w:rPr>
                <w:rFonts w:ascii="Marianne Light" w:hAnsi="Marianne Light"/>
              </w:rPr>
            </w:pPr>
            <w:r w:rsidRPr="006F2AEB">
              <w:rPr>
                <w:rFonts w:ascii="Marianne Light" w:hAnsi="Marianne Light"/>
              </w:rPr>
              <w:t>Stratégie de tests</w:t>
            </w:r>
          </w:p>
        </w:tc>
        <w:tc>
          <w:tcPr>
            <w:tcW w:w="2824" w:type="dxa"/>
            <w:gridSpan w:val="2"/>
            <w:vMerge w:val="restart"/>
            <w:tcBorders>
              <w:left w:val="single" w:sz="4" w:space="0" w:color="auto"/>
              <w:right w:val="single" w:sz="4" w:space="0" w:color="auto"/>
            </w:tcBorders>
            <w:vAlign w:val="center"/>
          </w:tcPr>
          <w:p w14:paraId="14F08642" w14:textId="77777777" w:rsidR="00FC050F" w:rsidRPr="006F2AEB" w:rsidRDefault="00804423" w:rsidP="00284254">
            <w:pPr>
              <w:pStyle w:val="CCTP-Tableau-Puce1"/>
              <w:spacing w:before="31" w:after="31"/>
              <w:ind w:left="169"/>
              <w:rPr>
                <w:rFonts w:ascii="Marianne Light" w:hAnsi="Marianne Light"/>
              </w:rPr>
            </w:pPr>
            <w:r w:rsidRPr="006F2AEB">
              <w:rPr>
                <w:rFonts w:ascii="Marianne Light" w:hAnsi="Marianne Light"/>
              </w:rPr>
              <w:t>Stratégie de tests fournisseurs</w:t>
            </w:r>
          </w:p>
          <w:p w14:paraId="6A5B5DE0" w14:textId="77777777" w:rsidR="00FC050F" w:rsidRPr="006F2AEB" w:rsidRDefault="00804423" w:rsidP="00284254">
            <w:pPr>
              <w:pStyle w:val="CCTP-Tableau-Puce1"/>
              <w:spacing w:before="31" w:after="31"/>
              <w:ind w:left="169"/>
              <w:rPr>
                <w:rFonts w:ascii="Marianne Light" w:hAnsi="Marianne Light"/>
              </w:rPr>
            </w:pPr>
            <w:r w:rsidRPr="006F2AEB">
              <w:rPr>
                <w:rFonts w:ascii="Marianne Light" w:hAnsi="Marianne Light"/>
              </w:rPr>
              <w:t>Cas de tests TU, TA, TS</w:t>
            </w:r>
          </w:p>
        </w:tc>
      </w:tr>
      <w:tr w:rsidR="00FC050F" w14:paraId="35EDA4E5" w14:textId="77777777">
        <w:trPr>
          <w:trHeight w:val="150"/>
          <w:jc w:val="center"/>
        </w:trPr>
        <w:tc>
          <w:tcPr>
            <w:tcW w:w="885" w:type="dxa"/>
            <w:vMerge/>
            <w:tcBorders>
              <w:left w:val="single" w:sz="4" w:space="0" w:color="auto"/>
              <w:right w:val="single" w:sz="4" w:space="0" w:color="auto"/>
            </w:tcBorders>
            <w:vAlign w:val="center"/>
          </w:tcPr>
          <w:p w14:paraId="3CFB914F" w14:textId="77777777" w:rsidR="00FC050F" w:rsidRPr="006F2AEB" w:rsidRDefault="00FC050F">
            <w:pPr>
              <w:pStyle w:val="CCTP-Tableau-Texte1"/>
              <w:spacing w:before="31" w:after="31"/>
              <w:jc w:val="center"/>
              <w:rPr>
                <w:rFonts w:ascii="Marianne Light" w:hAnsi="Marianne Light"/>
              </w:rPr>
            </w:pPr>
          </w:p>
        </w:tc>
        <w:tc>
          <w:tcPr>
            <w:tcW w:w="5919" w:type="dxa"/>
            <w:tcBorders>
              <w:top w:val="single" w:sz="4" w:space="0" w:color="auto"/>
              <w:left w:val="single" w:sz="4" w:space="0" w:color="auto"/>
              <w:bottom w:val="single" w:sz="4" w:space="0" w:color="auto"/>
              <w:right w:val="single" w:sz="4" w:space="0" w:color="auto"/>
            </w:tcBorders>
            <w:shd w:val="clear" w:color="auto" w:fill="auto"/>
            <w:vAlign w:val="center"/>
          </w:tcPr>
          <w:p w14:paraId="1A0258F8" w14:textId="77777777" w:rsidR="00FC050F" w:rsidRPr="006F2AEB" w:rsidRDefault="00804423" w:rsidP="00996A73">
            <w:pPr>
              <w:pStyle w:val="CCTP-Tableau-Puce1"/>
              <w:spacing w:before="31" w:after="31"/>
              <w:ind w:hanging="7"/>
              <w:jc w:val="both"/>
              <w:rPr>
                <w:rFonts w:ascii="Marianne Light" w:hAnsi="Marianne Light"/>
              </w:rPr>
            </w:pPr>
            <w:r w:rsidRPr="006F2AEB">
              <w:rPr>
                <w:rFonts w:ascii="Marianne Light" w:hAnsi="Marianne Light"/>
              </w:rPr>
              <w:t>Elaborer la stratégie (nouveautés et tests de non régression) de test en précisant les cas de Tests Unitaires, Tests Assemblage et Tests Système.</w:t>
            </w:r>
          </w:p>
        </w:tc>
        <w:tc>
          <w:tcPr>
            <w:tcW w:w="2824" w:type="dxa"/>
            <w:gridSpan w:val="2"/>
            <w:vMerge/>
            <w:tcBorders>
              <w:left w:val="single" w:sz="4" w:space="0" w:color="auto"/>
              <w:right w:val="single" w:sz="4" w:space="0" w:color="auto"/>
            </w:tcBorders>
            <w:vAlign w:val="center"/>
          </w:tcPr>
          <w:p w14:paraId="671BF0B1" w14:textId="77777777" w:rsidR="00FC050F" w:rsidRPr="006F2AEB" w:rsidRDefault="00FC050F">
            <w:pPr>
              <w:pStyle w:val="CCTP-Tableau-Puce1"/>
              <w:spacing w:before="31" w:after="31"/>
              <w:ind w:left="408" w:hanging="187"/>
              <w:rPr>
                <w:rFonts w:ascii="Marianne Light" w:hAnsi="Marianne Light"/>
              </w:rPr>
            </w:pPr>
          </w:p>
        </w:tc>
      </w:tr>
      <w:tr w:rsidR="00FC050F" w14:paraId="311FE6CC"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78DBC2EC" w14:textId="77777777" w:rsidR="00FC050F" w:rsidRPr="006F2AEB" w:rsidRDefault="00804423">
            <w:pPr>
              <w:pStyle w:val="CCTP-Tableau-Texte1"/>
              <w:spacing w:before="31" w:after="31"/>
              <w:jc w:val="center"/>
              <w:rPr>
                <w:rFonts w:ascii="Marianne Light" w:hAnsi="Marianne Light"/>
              </w:rPr>
            </w:pPr>
            <w:r w:rsidRPr="006F2AEB">
              <w:rPr>
                <w:rFonts w:ascii="Marianne Light" w:hAnsi="Marianne Light"/>
              </w:rPr>
              <w:t>2</w:t>
            </w:r>
          </w:p>
        </w:tc>
        <w:tc>
          <w:tcPr>
            <w:tcW w:w="5919" w:type="dxa"/>
            <w:tcBorders>
              <w:top w:val="single" w:sz="4" w:space="0" w:color="auto"/>
              <w:left w:val="single" w:sz="4" w:space="0" w:color="auto"/>
              <w:bottom w:val="single" w:sz="4" w:space="0" w:color="auto"/>
              <w:right w:val="single" w:sz="4" w:space="0" w:color="auto"/>
            </w:tcBorders>
            <w:shd w:val="clear" w:color="auto" w:fill="EAEAEA"/>
            <w:vAlign w:val="center"/>
          </w:tcPr>
          <w:p w14:paraId="21D1E0DB"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Préparation des environnements</w:t>
            </w:r>
          </w:p>
        </w:tc>
        <w:tc>
          <w:tcPr>
            <w:tcW w:w="2824" w:type="dxa"/>
            <w:gridSpan w:val="2"/>
            <w:vMerge w:val="restart"/>
            <w:tcBorders>
              <w:left w:val="single" w:sz="4" w:space="0" w:color="auto"/>
              <w:right w:val="single" w:sz="4" w:space="0" w:color="auto"/>
            </w:tcBorders>
            <w:vAlign w:val="center"/>
          </w:tcPr>
          <w:p w14:paraId="0BABF49F" w14:textId="77777777" w:rsidR="00FC050F" w:rsidRPr="006F2AEB" w:rsidRDefault="00804423" w:rsidP="005D001A">
            <w:pPr>
              <w:pStyle w:val="CCTP-Tableau-Puce1"/>
              <w:numPr>
                <w:ilvl w:val="0"/>
                <w:numId w:val="184"/>
              </w:numPr>
              <w:spacing w:before="31" w:after="31"/>
              <w:ind w:left="457" w:hanging="283"/>
              <w:rPr>
                <w:rFonts w:ascii="Marianne Light" w:hAnsi="Marianne Light"/>
              </w:rPr>
            </w:pPr>
            <w:r w:rsidRPr="006F2AEB">
              <w:rPr>
                <w:rFonts w:ascii="Marianne Light" w:hAnsi="Marianne Light"/>
              </w:rPr>
              <w:t xml:space="preserve">Scripts et outils permettant de réaliser les tests de </w:t>
            </w:r>
            <w:r w:rsidRPr="006F2AEB">
              <w:rPr>
                <w:rFonts w:ascii="Marianne Light" w:hAnsi="Marianne Light"/>
              </w:rPr>
              <w:lastRenderedPageBreak/>
              <w:t>charge et de performance ;</w:t>
            </w:r>
          </w:p>
          <w:p w14:paraId="5ED4410A" w14:textId="77777777" w:rsidR="00FC050F" w:rsidRPr="006F2AEB" w:rsidRDefault="00804423" w:rsidP="005D001A">
            <w:pPr>
              <w:pStyle w:val="CCTP-Tableau-Puce1"/>
              <w:numPr>
                <w:ilvl w:val="0"/>
                <w:numId w:val="184"/>
              </w:numPr>
              <w:spacing w:before="31" w:after="31"/>
              <w:ind w:left="457" w:hanging="283"/>
              <w:rPr>
                <w:rFonts w:ascii="Marianne Light" w:hAnsi="Marianne Light"/>
              </w:rPr>
            </w:pPr>
            <w:r w:rsidRPr="006F2AEB">
              <w:rPr>
                <w:rFonts w:ascii="Marianne Light" w:hAnsi="Marianne Light"/>
              </w:rPr>
              <w:t>Scripts permettant l’injection des données</w:t>
            </w:r>
          </w:p>
          <w:p w14:paraId="0FD00F34" w14:textId="77777777" w:rsidR="00FC050F" w:rsidRPr="006F2AEB" w:rsidRDefault="00804423" w:rsidP="005D001A">
            <w:pPr>
              <w:pStyle w:val="CCTP-Tableau-Puce1"/>
              <w:numPr>
                <w:ilvl w:val="0"/>
                <w:numId w:val="184"/>
              </w:numPr>
              <w:spacing w:before="31" w:after="31"/>
              <w:ind w:left="457" w:hanging="283"/>
              <w:rPr>
                <w:rFonts w:ascii="Marianne Light" w:hAnsi="Marianne Light"/>
              </w:rPr>
            </w:pPr>
            <w:r w:rsidRPr="006F2AEB">
              <w:rPr>
                <w:rFonts w:ascii="Marianne Light" w:hAnsi="Marianne Light"/>
              </w:rPr>
              <w:t>Cahier de tests unitaires ;</w:t>
            </w:r>
          </w:p>
          <w:p w14:paraId="3BE3E6F4" w14:textId="77777777" w:rsidR="00FC050F" w:rsidRPr="006F2AEB" w:rsidRDefault="00804423" w:rsidP="005D001A">
            <w:pPr>
              <w:pStyle w:val="CCTP-Tableau-Puce1"/>
              <w:numPr>
                <w:ilvl w:val="0"/>
                <w:numId w:val="184"/>
              </w:numPr>
              <w:spacing w:before="31" w:after="31"/>
              <w:ind w:left="457" w:hanging="283"/>
              <w:rPr>
                <w:rFonts w:ascii="Marianne Light" w:hAnsi="Marianne Light"/>
                <w:sz w:val="24"/>
              </w:rPr>
            </w:pPr>
            <w:r w:rsidRPr="006F2AEB">
              <w:rPr>
                <w:rFonts w:ascii="Marianne Light" w:hAnsi="Marianne Light"/>
              </w:rPr>
              <w:t>Bouchons techniques.</w:t>
            </w:r>
          </w:p>
        </w:tc>
      </w:tr>
      <w:tr w:rsidR="00FC050F" w14:paraId="7D4A1AA4" w14:textId="77777777">
        <w:trPr>
          <w:trHeight w:val="150"/>
          <w:jc w:val="center"/>
        </w:trPr>
        <w:tc>
          <w:tcPr>
            <w:tcW w:w="885" w:type="dxa"/>
            <w:vMerge/>
            <w:tcBorders>
              <w:left w:val="single" w:sz="4" w:space="0" w:color="auto"/>
              <w:right w:val="single" w:sz="4" w:space="0" w:color="auto"/>
            </w:tcBorders>
            <w:vAlign w:val="center"/>
          </w:tcPr>
          <w:p w14:paraId="2FE5F6E1" w14:textId="77777777" w:rsidR="00FC050F" w:rsidRPr="006F2AEB" w:rsidRDefault="00FC050F">
            <w:pPr>
              <w:pStyle w:val="CCTP-Tableau-Texte1"/>
              <w:spacing w:before="31" w:after="31"/>
              <w:rPr>
                <w:rFonts w:ascii="Marianne Light" w:hAnsi="Marianne Light"/>
              </w:rPr>
            </w:pPr>
          </w:p>
        </w:tc>
        <w:tc>
          <w:tcPr>
            <w:tcW w:w="5919" w:type="dxa"/>
            <w:tcBorders>
              <w:top w:val="single" w:sz="4" w:space="0" w:color="auto"/>
              <w:left w:val="single" w:sz="4" w:space="0" w:color="auto"/>
              <w:bottom w:val="single" w:sz="4" w:space="0" w:color="auto"/>
              <w:right w:val="single" w:sz="4" w:space="0" w:color="auto"/>
            </w:tcBorders>
            <w:vAlign w:val="center"/>
          </w:tcPr>
          <w:p w14:paraId="243CD641" w14:textId="77777777" w:rsidR="00FC050F" w:rsidRPr="006F2AEB" w:rsidRDefault="00804423" w:rsidP="005D001A">
            <w:pPr>
              <w:pStyle w:val="CCTP-Tableau-Puce1"/>
              <w:spacing w:before="31" w:after="31"/>
              <w:ind w:left="276" w:hanging="283"/>
              <w:jc w:val="both"/>
              <w:rPr>
                <w:rFonts w:ascii="Marianne Light" w:hAnsi="Marianne Light"/>
              </w:rPr>
            </w:pPr>
            <w:r w:rsidRPr="006F2AEB">
              <w:rPr>
                <w:rFonts w:ascii="Marianne Light" w:hAnsi="Marianne Light"/>
              </w:rPr>
              <w:t xml:space="preserve">Mettre à jour : </w:t>
            </w:r>
          </w:p>
          <w:p w14:paraId="4CF43E26" w14:textId="77777777" w:rsidR="00FC050F" w:rsidRPr="006F2AEB" w:rsidRDefault="00804423" w:rsidP="005D001A">
            <w:pPr>
              <w:pStyle w:val="CCTP-Tableau-Puce2"/>
              <w:numPr>
                <w:ilvl w:val="0"/>
                <w:numId w:val="182"/>
              </w:numPr>
              <w:spacing w:before="31" w:after="31"/>
              <w:ind w:left="276" w:hanging="276"/>
              <w:jc w:val="both"/>
              <w:rPr>
                <w:rFonts w:ascii="Marianne Light" w:hAnsi="Marianne Light"/>
              </w:rPr>
            </w:pPr>
            <w:proofErr w:type="gramStart"/>
            <w:r w:rsidRPr="006F2AEB">
              <w:rPr>
                <w:rFonts w:ascii="Marianne Light" w:hAnsi="Marianne Light"/>
              </w:rPr>
              <w:lastRenderedPageBreak/>
              <w:t>l</w:t>
            </w:r>
            <w:proofErr w:type="gramEnd"/>
            <w:r w:rsidRPr="006F2AEB">
              <w:rPr>
                <w:rFonts w:ascii="Marianne Light" w:hAnsi="Marianne Light"/>
              </w:rPr>
              <w:t>’</w:t>
            </w:r>
            <w:r w:rsidRPr="006F2AEB">
              <w:rPr>
                <w:rFonts w:ascii="Marianne Light" w:hAnsi="Marianne Light"/>
              </w:rPr>
              <w:fldChar w:fldCharType="begin"/>
            </w:r>
            <w:r w:rsidRPr="006F2AEB">
              <w:rPr>
                <w:rFonts w:ascii="Marianne Light" w:hAnsi="Marianne Light"/>
              </w:rPr>
              <w:instrText xml:space="preserve"> REF _Ref19883333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Environnement de recette usine</w:t>
            </w:r>
            <w:r w:rsidRPr="006F2AEB">
              <w:rPr>
                <w:rFonts w:ascii="Marianne Light" w:hAnsi="Marianne Light"/>
              </w:rPr>
              <w:fldChar w:fldCharType="end"/>
            </w:r>
            <w:r w:rsidRPr="006F2AEB">
              <w:rPr>
                <w:rFonts w:ascii="Marianne Light" w:hAnsi="Marianne Light"/>
              </w:rPr>
              <w:t xml:space="preserve"> (cf. chapitre</w:t>
            </w:r>
            <w:r w:rsidRPr="006F2AEB">
              <w:rPr>
                <w:rFonts w:ascii="Marianne Light" w:hAnsi="Marianne Light"/>
              </w:rPr>
              <w:fldChar w:fldCharType="begin"/>
            </w:r>
            <w:r w:rsidRPr="006F2AEB">
              <w:rPr>
                <w:rFonts w:ascii="Marianne Light" w:hAnsi="Marianne Light"/>
              </w:rPr>
              <w:instrText xml:space="preserve"> REF _Ref19883357 \n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7.9.1.2</w:t>
            </w:r>
            <w:r w:rsidRPr="006F2AEB">
              <w:rPr>
                <w:rFonts w:ascii="Marianne Light" w:hAnsi="Marianne Light"/>
              </w:rPr>
              <w:fldChar w:fldCharType="end"/>
            </w:r>
            <w:r w:rsidRPr="006F2AEB">
              <w:rPr>
                <w:rFonts w:ascii="Marianne Light" w:hAnsi="Marianne Light"/>
              </w:rPr>
              <w:t>) dédié à son contrôle préalable ;</w:t>
            </w:r>
          </w:p>
          <w:p w14:paraId="51011D08" w14:textId="6DD9BD60" w:rsidR="00FC050F" w:rsidRPr="006F2AEB" w:rsidRDefault="00480B93" w:rsidP="005D001A">
            <w:pPr>
              <w:pStyle w:val="CCTP-Tableau-Puce2"/>
              <w:numPr>
                <w:ilvl w:val="0"/>
                <w:numId w:val="182"/>
              </w:numPr>
              <w:spacing w:before="31" w:after="31"/>
              <w:ind w:left="276" w:hanging="276"/>
              <w:jc w:val="both"/>
              <w:rPr>
                <w:rFonts w:ascii="Marianne Light" w:hAnsi="Marianne Light"/>
              </w:rPr>
            </w:pPr>
            <w:r w:rsidRPr="006F2AEB">
              <w:rPr>
                <w:rFonts w:ascii="Marianne Light" w:hAnsi="Marianne Light"/>
              </w:rPr>
              <w:t>Le</w:t>
            </w:r>
            <w:r w:rsidR="00804423" w:rsidRPr="006F2AEB">
              <w:rPr>
                <w:rFonts w:ascii="Marianne Light" w:hAnsi="Marianne Light"/>
              </w:rPr>
              <w:t xml:space="preserve"> cas échéant, l’</w:t>
            </w:r>
            <w:r w:rsidR="00804423" w:rsidRPr="006F2AEB">
              <w:rPr>
                <w:rFonts w:ascii="Marianne Light" w:hAnsi="Marianne Light"/>
              </w:rPr>
              <w:fldChar w:fldCharType="begin"/>
            </w:r>
            <w:r w:rsidR="00804423" w:rsidRPr="006F2AEB">
              <w:rPr>
                <w:rFonts w:ascii="Marianne Light" w:hAnsi="Marianne Light"/>
              </w:rPr>
              <w:instrText xml:space="preserve"> REF _Ref64368123 \h  \* MERGEFORMAT </w:instrText>
            </w:r>
            <w:r w:rsidR="00804423" w:rsidRPr="006F2AEB">
              <w:rPr>
                <w:rFonts w:ascii="Marianne Light" w:hAnsi="Marianne Light"/>
              </w:rPr>
            </w:r>
            <w:r w:rsidR="00804423" w:rsidRPr="006F2AEB">
              <w:rPr>
                <w:rFonts w:ascii="Marianne Light" w:hAnsi="Marianne Light"/>
              </w:rPr>
              <w:fldChar w:fldCharType="separate"/>
            </w:r>
            <w:r w:rsidR="00804423" w:rsidRPr="006F2AEB">
              <w:rPr>
                <w:rFonts w:ascii="Marianne Light" w:hAnsi="Marianne Light"/>
              </w:rPr>
              <w:t>Environnement de tests de performance</w:t>
            </w:r>
            <w:r w:rsidR="00804423" w:rsidRPr="006F2AEB">
              <w:rPr>
                <w:rFonts w:ascii="Marianne Light" w:hAnsi="Marianne Light"/>
              </w:rPr>
              <w:fldChar w:fldCharType="end"/>
            </w:r>
            <w:r w:rsidR="00804423" w:rsidRPr="006F2AEB">
              <w:rPr>
                <w:rFonts w:ascii="Marianne Light" w:hAnsi="Marianne Light"/>
              </w:rPr>
              <w:t xml:space="preserve"> du titulaire</w:t>
            </w:r>
            <w:r w:rsidRPr="006F2AEB">
              <w:rPr>
                <w:rFonts w:ascii="Marianne Light" w:hAnsi="Marianne Light"/>
              </w:rPr>
              <w:t xml:space="preserve"> </w:t>
            </w:r>
            <w:r w:rsidR="00804423" w:rsidRPr="006F2AEB">
              <w:rPr>
                <w:rFonts w:ascii="Marianne Light" w:hAnsi="Marianne Light"/>
              </w:rPr>
              <w:t>(cf. chapitre</w:t>
            </w:r>
            <w:r w:rsidR="00804423" w:rsidRPr="006F2AEB">
              <w:rPr>
                <w:rFonts w:ascii="Marianne Light" w:hAnsi="Marianne Light"/>
              </w:rPr>
              <w:fldChar w:fldCharType="begin"/>
            </w:r>
            <w:r w:rsidR="00804423" w:rsidRPr="006F2AEB">
              <w:rPr>
                <w:rFonts w:ascii="Marianne Light" w:hAnsi="Marianne Light"/>
              </w:rPr>
              <w:instrText xml:space="preserve"> REF _Ref64368141 \r \h  \* MERGEFORMAT </w:instrText>
            </w:r>
            <w:r w:rsidR="00804423" w:rsidRPr="006F2AEB">
              <w:rPr>
                <w:rFonts w:ascii="Marianne Light" w:hAnsi="Marianne Light"/>
              </w:rPr>
            </w:r>
            <w:r w:rsidR="00804423" w:rsidRPr="006F2AEB">
              <w:rPr>
                <w:rFonts w:ascii="Marianne Light" w:hAnsi="Marianne Light"/>
              </w:rPr>
              <w:fldChar w:fldCharType="separate"/>
            </w:r>
            <w:r w:rsidR="00804423" w:rsidRPr="006F2AEB">
              <w:rPr>
                <w:rFonts w:ascii="Marianne Light" w:hAnsi="Marianne Light"/>
              </w:rPr>
              <w:t>7.9.1.3</w:t>
            </w:r>
            <w:r w:rsidR="00804423" w:rsidRPr="006F2AEB">
              <w:rPr>
                <w:rFonts w:ascii="Marianne Light" w:hAnsi="Marianne Light"/>
              </w:rPr>
              <w:fldChar w:fldCharType="end"/>
            </w:r>
            <w:r w:rsidR="00804423" w:rsidRPr="006F2AEB">
              <w:rPr>
                <w:rFonts w:ascii="Marianne Light" w:hAnsi="Marianne Light"/>
              </w:rPr>
              <w:t>)</w:t>
            </w:r>
            <w:r w:rsidR="00996A73" w:rsidRPr="006F2AEB">
              <w:rPr>
                <w:rFonts w:ascii="Marianne Light" w:hAnsi="Marianne Light"/>
              </w:rPr>
              <w:t xml:space="preserve"> ; </w:t>
            </w:r>
          </w:p>
          <w:p w14:paraId="32C3A4F5" w14:textId="03A7EB20" w:rsidR="00FC050F" w:rsidRPr="006F2AEB" w:rsidRDefault="00804423" w:rsidP="005D001A">
            <w:pPr>
              <w:pStyle w:val="CCTP-Tableau-Puce1"/>
              <w:numPr>
                <w:ilvl w:val="0"/>
                <w:numId w:val="182"/>
              </w:numPr>
              <w:spacing w:before="31" w:after="31"/>
              <w:ind w:left="276" w:hanging="276"/>
              <w:jc w:val="both"/>
              <w:rPr>
                <w:rFonts w:ascii="Marianne Light" w:hAnsi="Marianne Light"/>
              </w:rPr>
            </w:pPr>
            <w:r w:rsidRPr="006F2AEB">
              <w:rPr>
                <w:rFonts w:ascii="Marianne Light" w:hAnsi="Marianne Light"/>
              </w:rPr>
              <w:t xml:space="preserve">Interfacer et tester le </w:t>
            </w:r>
            <w:r w:rsidR="00C53942" w:rsidRPr="006F2AEB">
              <w:rPr>
                <w:rFonts w:ascii="Marianne Light" w:hAnsi="Marianne Light"/>
              </w:rPr>
              <w:t>système d’information « NOMOS »</w:t>
            </w:r>
            <w:r w:rsidRPr="006F2AEB">
              <w:rPr>
                <w:rFonts w:ascii="Marianne Light" w:hAnsi="Marianne Light"/>
              </w:rPr>
              <w:t xml:space="preserve"> dans son </w:t>
            </w:r>
            <w:r w:rsidRPr="006F2AEB">
              <w:rPr>
                <w:rFonts w:ascii="Marianne Light" w:hAnsi="Marianne Light"/>
              </w:rPr>
              <w:fldChar w:fldCharType="begin"/>
            </w:r>
            <w:r w:rsidRPr="006F2AEB">
              <w:rPr>
                <w:rFonts w:ascii="Marianne Light" w:hAnsi="Marianne Light"/>
              </w:rPr>
              <w:instrText xml:space="preserve"> REF _Ref19883333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Environnement de recette usine</w:t>
            </w:r>
            <w:r w:rsidRPr="006F2AEB">
              <w:rPr>
                <w:rFonts w:ascii="Marianne Light" w:hAnsi="Marianne Light"/>
              </w:rPr>
              <w:fldChar w:fldCharType="end"/>
            </w:r>
            <w:r w:rsidRPr="006F2AEB">
              <w:rPr>
                <w:rFonts w:ascii="Marianne Light" w:hAnsi="Marianne Light"/>
              </w:rPr>
              <w:t xml:space="preserve"> avec les briques transverses des autres applications du </w:t>
            </w:r>
            <w:r w:rsidR="00C53942" w:rsidRPr="006F2AEB">
              <w:rPr>
                <w:rFonts w:ascii="Marianne Light" w:hAnsi="Marianne Light"/>
              </w:rPr>
              <w:t>système d’information « NOMOS »</w:t>
            </w:r>
            <w:r w:rsidRPr="006F2AEB">
              <w:rPr>
                <w:rFonts w:ascii="Marianne Light" w:hAnsi="Marianne Light"/>
              </w:rPr>
              <w:t xml:space="preserve"> en utilisant des bouchons techniques réutilisables et documentés quand ils existent (exemple : LDAP, SSO…).</w:t>
            </w:r>
          </w:p>
        </w:tc>
        <w:tc>
          <w:tcPr>
            <w:tcW w:w="2824" w:type="dxa"/>
            <w:gridSpan w:val="2"/>
            <w:vMerge/>
            <w:tcBorders>
              <w:left w:val="single" w:sz="4" w:space="0" w:color="auto"/>
              <w:right w:val="single" w:sz="4" w:space="0" w:color="auto"/>
            </w:tcBorders>
            <w:vAlign w:val="center"/>
          </w:tcPr>
          <w:p w14:paraId="169C17CF" w14:textId="77777777" w:rsidR="00FC050F" w:rsidRPr="006F2AEB" w:rsidRDefault="00FC050F">
            <w:pPr>
              <w:pStyle w:val="CCTP-Tableau-Texte1"/>
              <w:spacing w:before="31" w:after="31"/>
              <w:rPr>
                <w:rFonts w:ascii="Marianne Light" w:hAnsi="Marianne Light"/>
              </w:rPr>
            </w:pPr>
          </w:p>
        </w:tc>
      </w:tr>
      <w:tr w:rsidR="00FC050F" w14:paraId="15AE425B"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1EECF97F" w14:textId="77777777" w:rsidR="00FC050F" w:rsidRPr="006F2AEB" w:rsidRDefault="00804423">
            <w:pPr>
              <w:pStyle w:val="CCTP-Tableau-Texte1"/>
              <w:spacing w:before="31" w:after="31"/>
              <w:jc w:val="center"/>
              <w:rPr>
                <w:rFonts w:ascii="Marianne Light" w:hAnsi="Marianne Light"/>
              </w:rPr>
            </w:pPr>
            <w:r w:rsidRPr="006F2AEB">
              <w:rPr>
                <w:rFonts w:ascii="Marianne Light" w:hAnsi="Marianne Light"/>
              </w:rPr>
              <w:t>3</w:t>
            </w:r>
          </w:p>
        </w:tc>
        <w:tc>
          <w:tcPr>
            <w:tcW w:w="5919" w:type="dxa"/>
            <w:tcBorders>
              <w:top w:val="single" w:sz="4" w:space="0" w:color="auto"/>
              <w:left w:val="single" w:sz="4" w:space="0" w:color="auto"/>
              <w:bottom w:val="single" w:sz="4" w:space="0" w:color="auto"/>
              <w:right w:val="single" w:sz="4" w:space="0" w:color="auto"/>
            </w:tcBorders>
            <w:shd w:val="clear" w:color="auto" w:fill="EAEAEA"/>
            <w:vAlign w:val="center"/>
          </w:tcPr>
          <w:p w14:paraId="042C309E"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Exécution (Contrôle)</w:t>
            </w:r>
          </w:p>
        </w:tc>
        <w:tc>
          <w:tcPr>
            <w:tcW w:w="2824" w:type="dxa"/>
            <w:gridSpan w:val="2"/>
            <w:vMerge w:val="restart"/>
            <w:tcBorders>
              <w:left w:val="single" w:sz="4" w:space="0" w:color="auto"/>
              <w:right w:val="single" w:sz="4" w:space="0" w:color="auto"/>
            </w:tcBorders>
            <w:vAlign w:val="center"/>
          </w:tcPr>
          <w:p w14:paraId="2E51C8B5" w14:textId="77777777" w:rsidR="00FC050F" w:rsidRPr="006F2AEB" w:rsidRDefault="00804423" w:rsidP="005D001A">
            <w:pPr>
              <w:pStyle w:val="CCTP-Tableau-Puce1"/>
              <w:numPr>
                <w:ilvl w:val="0"/>
                <w:numId w:val="184"/>
              </w:numPr>
              <w:spacing w:before="31" w:after="31"/>
              <w:ind w:left="457" w:hanging="283"/>
              <w:rPr>
                <w:rFonts w:ascii="Marianne Light" w:hAnsi="Marianne Light"/>
              </w:rPr>
            </w:pPr>
            <w:r w:rsidRPr="006F2AEB">
              <w:rPr>
                <w:rFonts w:ascii="Marianne Light" w:hAnsi="Marianne Light"/>
              </w:rPr>
              <w:t>Liste des anomalies résiduelles</w:t>
            </w:r>
          </w:p>
          <w:p w14:paraId="128DA125" w14:textId="77777777" w:rsidR="00FC050F" w:rsidRPr="006F2AEB" w:rsidRDefault="00804423" w:rsidP="005D001A">
            <w:pPr>
              <w:pStyle w:val="CCTP-Tableau-Puce1"/>
              <w:numPr>
                <w:ilvl w:val="0"/>
                <w:numId w:val="184"/>
              </w:numPr>
              <w:spacing w:before="31" w:after="31"/>
              <w:ind w:left="457" w:hanging="283"/>
              <w:rPr>
                <w:rFonts w:ascii="Marianne Light" w:hAnsi="Marianne Light"/>
              </w:rPr>
            </w:pPr>
            <w:r w:rsidRPr="006F2AEB">
              <w:rPr>
                <w:rFonts w:ascii="Marianne Light" w:hAnsi="Marianne Light"/>
              </w:rPr>
              <w:t>Bilan de la couverture</w:t>
            </w:r>
          </w:p>
          <w:p w14:paraId="5E6BD6AA" w14:textId="77777777" w:rsidR="00FC050F" w:rsidRPr="006F2AEB" w:rsidRDefault="00804423" w:rsidP="005D001A">
            <w:pPr>
              <w:pStyle w:val="CCTP-Tableau-Puce1"/>
              <w:numPr>
                <w:ilvl w:val="0"/>
                <w:numId w:val="184"/>
              </w:numPr>
              <w:spacing w:before="31" w:after="31"/>
              <w:ind w:left="457" w:hanging="283"/>
              <w:rPr>
                <w:rFonts w:ascii="Marianne Light" w:hAnsi="Marianne Light"/>
              </w:rPr>
            </w:pPr>
            <w:r w:rsidRPr="006F2AEB">
              <w:rPr>
                <w:rFonts w:ascii="Marianne Light" w:hAnsi="Marianne Light"/>
              </w:rPr>
              <w:t xml:space="preserve">Cahier de tests exécuté </w:t>
            </w:r>
          </w:p>
          <w:p w14:paraId="6A1729DF" w14:textId="77777777" w:rsidR="00FC050F" w:rsidRPr="006F2AEB" w:rsidRDefault="00804423" w:rsidP="005D001A">
            <w:pPr>
              <w:pStyle w:val="CCTP-Tableau-Puce1"/>
              <w:numPr>
                <w:ilvl w:val="0"/>
                <w:numId w:val="184"/>
              </w:numPr>
              <w:spacing w:before="31" w:after="31"/>
              <w:ind w:left="457" w:hanging="283"/>
              <w:rPr>
                <w:rFonts w:ascii="Marianne Light" w:hAnsi="Marianne Light"/>
              </w:rPr>
            </w:pPr>
            <w:proofErr w:type="spellStart"/>
            <w:r w:rsidRPr="006F2AEB">
              <w:rPr>
                <w:rFonts w:ascii="Marianne Light" w:hAnsi="Marianne Light"/>
              </w:rPr>
              <w:t>Reporting</w:t>
            </w:r>
            <w:proofErr w:type="spellEnd"/>
            <w:r w:rsidRPr="006F2AEB">
              <w:rPr>
                <w:rFonts w:ascii="Marianne Light" w:hAnsi="Marianne Light"/>
              </w:rPr>
              <w:t xml:space="preserve"> d’avancement des tests et de la qualité constatée.</w:t>
            </w:r>
          </w:p>
        </w:tc>
      </w:tr>
      <w:tr w:rsidR="00FC050F" w14:paraId="37EEB3C9" w14:textId="77777777">
        <w:trPr>
          <w:trHeight w:val="150"/>
          <w:jc w:val="center"/>
        </w:trPr>
        <w:tc>
          <w:tcPr>
            <w:tcW w:w="885" w:type="dxa"/>
            <w:vMerge/>
            <w:tcBorders>
              <w:left w:val="single" w:sz="4" w:space="0" w:color="auto"/>
              <w:right w:val="single" w:sz="4" w:space="0" w:color="auto"/>
            </w:tcBorders>
            <w:vAlign w:val="center"/>
          </w:tcPr>
          <w:p w14:paraId="59345794" w14:textId="77777777" w:rsidR="00FC050F" w:rsidRPr="006F2AEB" w:rsidRDefault="00FC050F">
            <w:pPr>
              <w:pStyle w:val="CCTP-Tableau-Texte1"/>
              <w:spacing w:before="31" w:after="31"/>
              <w:rPr>
                <w:rFonts w:ascii="Marianne Light" w:hAnsi="Marianne Light"/>
              </w:rPr>
            </w:pPr>
          </w:p>
        </w:tc>
        <w:tc>
          <w:tcPr>
            <w:tcW w:w="5919" w:type="dxa"/>
            <w:tcBorders>
              <w:top w:val="single" w:sz="4" w:space="0" w:color="auto"/>
              <w:left w:val="single" w:sz="4" w:space="0" w:color="auto"/>
              <w:bottom w:val="single" w:sz="4" w:space="0" w:color="auto"/>
              <w:right w:val="single" w:sz="4" w:space="0" w:color="auto"/>
            </w:tcBorders>
            <w:vAlign w:val="center"/>
          </w:tcPr>
          <w:p w14:paraId="48109D49" w14:textId="77777777" w:rsidR="00FC050F" w:rsidRPr="006F2AEB" w:rsidRDefault="00804423" w:rsidP="005D001A">
            <w:pPr>
              <w:pStyle w:val="CCTP-Tableau-Puce1"/>
              <w:numPr>
                <w:ilvl w:val="0"/>
                <w:numId w:val="183"/>
              </w:numPr>
              <w:spacing w:before="31" w:after="31"/>
              <w:ind w:left="276" w:hanging="276"/>
              <w:jc w:val="both"/>
              <w:rPr>
                <w:rFonts w:ascii="Marianne Light" w:hAnsi="Marianne Light"/>
              </w:rPr>
            </w:pPr>
            <w:r w:rsidRPr="006F2AEB">
              <w:rPr>
                <w:rFonts w:ascii="Marianne Light" w:hAnsi="Marianne Light"/>
              </w:rPr>
              <w:t xml:space="preserve">Exécuter les outils de </w:t>
            </w:r>
            <w:proofErr w:type="spellStart"/>
            <w:r w:rsidRPr="006F2AEB">
              <w:rPr>
                <w:rFonts w:ascii="Marianne Light" w:hAnsi="Marianne Light"/>
              </w:rPr>
              <w:t>qualimétrie</w:t>
            </w:r>
            <w:proofErr w:type="spellEnd"/>
            <w:r w:rsidRPr="006F2AEB">
              <w:rPr>
                <w:rFonts w:ascii="Marianne Light" w:hAnsi="Marianne Light"/>
              </w:rPr>
              <w:t> ;</w:t>
            </w:r>
          </w:p>
          <w:p w14:paraId="406ECF2A" w14:textId="77777777" w:rsidR="00FC050F" w:rsidRPr="006F2AEB" w:rsidRDefault="00804423" w:rsidP="005D001A">
            <w:pPr>
              <w:pStyle w:val="CCTP-Tableau-Puce1"/>
              <w:numPr>
                <w:ilvl w:val="0"/>
                <w:numId w:val="183"/>
              </w:numPr>
              <w:spacing w:before="31" w:after="31"/>
              <w:ind w:left="276" w:hanging="276"/>
              <w:jc w:val="both"/>
              <w:rPr>
                <w:rFonts w:ascii="Marianne Light" w:hAnsi="Marianne Light"/>
              </w:rPr>
            </w:pPr>
            <w:r w:rsidRPr="006F2AEB">
              <w:rPr>
                <w:rFonts w:ascii="Marianne Light" w:hAnsi="Marianne Light"/>
              </w:rPr>
              <w:t>Vérifier les prérequis à l’exécution des tests ;</w:t>
            </w:r>
          </w:p>
          <w:p w14:paraId="760E4955" w14:textId="77777777" w:rsidR="00FC050F" w:rsidRPr="006F2AEB" w:rsidRDefault="00804423" w:rsidP="005D001A">
            <w:pPr>
              <w:pStyle w:val="CCTP-Tableau-Puce1"/>
              <w:numPr>
                <w:ilvl w:val="0"/>
                <w:numId w:val="183"/>
              </w:numPr>
              <w:spacing w:before="31" w:after="31"/>
              <w:ind w:left="276" w:hanging="276"/>
              <w:jc w:val="both"/>
              <w:rPr>
                <w:rFonts w:ascii="Marianne Light" w:hAnsi="Marianne Light"/>
              </w:rPr>
            </w:pPr>
            <w:r w:rsidRPr="006F2AEB">
              <w:rPr>
                <w:rFonts w:ascii="Marianne Light" w:hAnsi="Marianne Light"/>
              </w:rPr>
              <w:t>Mettre en œuvre l’enchaînement des niveaux de tests (TU, TA, TS) incluant les tests de performance et les tests de non régression :</w:t>
            </w:r>
          </w:p>
          <w:p w14:paraId="1D20423C" w14:textId="77777777" w:rsidR="00FC050F" w:rsidRPr="006F2AEB" w:rsidRDefault="00804423" w:rsidP="005D001A">
            <w:pPr>
              <w:pStyle w:val="CCTP-Tableau-Puce2"/>
              <w:numPr>
                <w:ilvl w:val="0"/>
                <w:numId w:val="183"/>
              </w:numPr>
              <w:spacing w:before="31" w:after="31"/>
              <w:ind w:left="276" w:hanging="276"/>
              <w:jc w:val="both"/>
              <w:rPr>
                <w:rFonts w:ascii="Marianne Light" w:hAnsi="Marianne Light"/>
              </w:rPr>
            </w:pPr>
            <w:r w:rsidRPr="006F2AEB">
              <w:rPr>
                <w:rFonts w:ascii="Marianne Light" w:hAnsi="Marianne Light"/>
              </w:rPr>
              <w:t>Dérouler les cas de test conformément à la stratégie de test et à la campagne de définie (enchaînement des scénarios valorisés) ;</w:t>
            </w:r>
          </w:p>
          <w:p w14:paraId="7999B11D" w14:textId="10E22C24" w:rsidR="00FC050F" w:rsidRPr="006F2AEB" w:rsidRDefault="00480B93" w:rsidP="005D001A">
            <w:pPr>
              <w:pStyle w:val="CCTP-Tableau-Puce2"/>
              <w:numPr>
                <w:ilvl w:val="0"/>
                <w:numId w:val="183"/>
              </w:numPr>
              <w:spacing w:before="31" w:after="31"/>
              <w:ind w:left="276" w:hanging="276"/>
              <w:jc w:val="both"/>
              <w:rPr>
                <w:rFonts w:ascii="Marianne Light" w:hAnsi="Marianne Light"/>
              </w:rPr>
            </w:pPr>
            <w:r w:rsidRPr="006F2AEB">
              <w:rPr>
                <w:rFonts w:ascii="Marianne Light" w:hAnsi="Marianne Light"/>
              </w:rPr>
              <w:t>Contrôler</w:t>
            </w:r>
            <w:r w:rsidR="00804423" w:rsidRPr="006F2AEB">
              <w:rPr>
                <w:rFonts w:ascii="Marianne Light" w:hAnsi="Marianne Light"/>
              </w:rPr>
              <w:t xml:space="preserve"> les résultats observés par rapport aux résultats attendus ;</w:t>
            </w:r>
          </w:p>
          <w:p w14:paraId="182CA404" w14:textId="050E96CE" w:rsidR="00FC050F" w:rsidRPr="006F2AEB" w:rsidRDefault="00480B93" w:rsidP="005D001A">
            <w:pPr>
              <w:pStyle w:val="CCTP-Tableau-Puce2"/>
              <w:numPr>
                <w:ilvl w:val="0"/>
                <w:numId w:val="183"/>
              </w:numPr>
              <w:spacing w:before="31" w:after="31"/>
              <w:ind w:left="276" w:hanging="276"/>
              <w:jc w:val="both"/>
              <w:rPr>
                <w:rFonts w:ascii="Marianne Light" w:hAnsi="Marianne Light"/>
              </w:rPr>
            </w:pPr>
            <w:r w:rsidRPr="006F2AEB">
              <w:rPr>
                <w:rFonts w:ascii="Marianne Light" w:hAnsi="Marianne Light"/>
              </w:rPr>
              <w:t>Sauvegarder</w:t>
            </w:r>
            <w:r w:rsidR="00804423" w:rsidRPr="006F2AEB">
              <w:rPr>
                <w:rFonts w:ascii="Marianne Light" w:hAnsi="Marianne Light"/>
              </w:rPr>
              <w:t xml:space="preserve"> les preuves de l’exécution dans l’outil de gestion des tests.</w:t>
            </w:r>
          </w:p>
        </w:tc>
        <w:tc>
          <w:tcPr>
            <w:tcW w:w="2824" w:type="dxa"/>
            <w:gridSpan w:val="2"/>
            <w:vMerge/>
            <w:tcBorders>
              <w:left w:val="single" w:sz="4" w:space="0" w:color="auto"/>
              <w:right w:val="single" w:sz="4" w:space="0" w:color="auto"/>
            </w:tcBorders>
            <w:vAlign w:val="center"/>
          </w:tcPr>
          <w:p w14:paraId="039CF84F" w14:textId="77777777" w:rsidR="00FC050F" w:rsidRDefault="00FC050F">
            <w:pPr>
              <w:pStyle w:val="CCTP-Tableau-Texte1"/>
              <w:spacing w:before="31" w:after="31"/>
              <w:rPr>
                <w:rFonts w:asciiTheme="majorHAnsi" w:hAnsiTheme="majorHAnsi"/>
              </w:rPr>
            </w:pPr>
          </w:p>
        </w:tc>
      </w:tr>
      <w:tr w:rsidR="00FC050F" w14:paraId="772C8426" w14:textId="77777777">
        <w:trPr>
          <w:trHeight w:val="150"/>
          <w:jc w:val="center"/>
        </w:trPr>
        <w:tc>
          <w:tcPr>
            <w:tcW w:w="885" w:type="dxa"/>
            <w:vMerge w:val="restart"/>
            <w:tcBorders>
              <w:left w:val="single" w:sz="4" w:space="0" w:color="auto"/>
              <w:right w:val="single" w:sz="4" w:space="0" w:color="auto"/>
            </w:tcBorders>
            <w:vAlign w:val="center"/>
          </w:tcPr>
          <w:p w14:paraId="5B73EBA0" w14:textId="77777777" w:rsidR="00FC050F" w:rsidRDefault="00804423">
            <w:pPr>
              <w:pStyle w:val="CCTP-Tableau-Texte1"/>
              <w:spacing w:before="31" w:after="31"/>
              <w:jc w:val="center"/>
              <w:rPr>
                <w:rFonts w:asciiTheme="majorHAnsi" w:hAnsiTheme="majorHAnsi"/>
              </w:rPr>
            </w:pPr>
            <w:r>
              <w:rPr>
                <w:rFonts w:asciiTheme="majorHAnsi" w:hAnsiTheme="majorHAnsi"/>
              </w:rPr>
              <w:t>4</w:t>
            </w:r>
          </w:p>
        </w:tc>
        <w:tc>
          <w:tcPr>
            <w:tcW w:w="5919" w:type="dxa"/>
            <w:tcBorders>
              <w:top w:val="single" w:sz="4" w:space="0" w:color="auto"/>
              <w:left w:val="single" w:sz="4" w:space="0" w:color="auto"/>
              <w:bottom w:val="single" w:sz="4" w:space="0" w:color="auto"/>
              <w:right w:val="single" w:sz="4" w:space="0" w:color="auto"/>
            </w:tcBorders>
            <w:shd w:val="clear" w:color="auto" w:fill="F2F2F2"/>
            <w:vAlign w:val="center"/>
          </w:tcPr>
          <w:p w14:paraId="09234F84"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Conclure</w:t>
            </w:r>
          </w:p>
        </w:tc>
        <w:tc>
          <w:tcPr>
            <w:tcW w:w="2824" w:type="dxa"/>
            <w:gridSpan w:val="2"/>
            <w:tcBorders>
              <w:left w:val="single" w:sz="4" w:space="0" w:color="auto"/>
              <w:right w:val="single" w:sz="4" w:space="0" w:color="auto"/>
            </w:tcBorders>
            <w:vAlign w:val="center"/>
          </w:tcPr>
          <w:p w14:paraId="2AAE2E21" w14:textId="77777777" w:rsidR="00FC050F" w:rsidRPr="006F2AEB" w:rsidRDefault="00FC050F">
            <w:pPr>
              <w:pStyle w:val="CCTP-Tableau-Texte1"/>
              <w:spacing w:before="31" w:after="31"/>
              <w:rPr>
                <w:rFonts w:ascii="Marianne Light" w:hAnsi="Marianne Light"/>
              </w:rPr>
            </w:pPr>
          </w:p>
        </w:tc>
      </w:tr>
      <w:tr w:rsidR="00FC050F" w14:paraId="68116A4D" w14:textId="77777777">
        <w:trPr>
          <w:trHeight w:val="150"/>
          <w:jc w:val="center"/>
        </w:trPr>
        <w:tc>
          <w:tcPr>
            <w:tcW w:w="885" w:type="dxa"/>
            <w:vMerge/>
            <w:tcBorders>
              <w:left w:val="single" w:sz="4" w:space="0" w:color="auto"/>
              <w:right w:val="single" w:sz="4" w:space="0" w:color="auto"/>
            </w:tcBorders>
            <w:vAlign w:val="center"/>
          </w:tcPr>
          <w:p w14:paraId="01D68FAF" w14:textId="77777777" w:rsidR="00FC050F" w:rsidRDefault="00FC050F">
            <w:pPr>
              <w:pStyle w:val="CCTP-Tableau-Texte1"/>
              <w:spacing w:before="31" w:after="31"/>
              <w:rPr>
                <w:rFonts w:asciiTheme="majorHAnsi" w:hAnsiTheme="majorHAnsi"/>
              </w:rPr>
            </w:pPr>
          </w:p>
        </w:tc>
        <w:tc>
          <w:tcPr>
            <w:tcW w:w="5919" w:type="dxa"/>
            <w:tcBorders>
              <w:top w:val="single" w:sz="4" w:space="0" w:color="auto"/>
              <w:left w:val="single" w:sz="4" w:space="0" w:color="auto"/>
              <w:bottom w:val="single" w:sz="4" w:space="0" w:color="auto"/>
              <w:right w:val="single" w:sz="4" w:space="0" w:color="auto"/>
            </w:tcBorders>
            <w:vAlign w:val="center"/>
          </w:tcPr>
          <w:p w14:paraId="1F52D304" w14:textId="77777777" w:rsidR="00FC050F" w:rsidRPr="006F2AEB" w:rsidRDefault="00804423" w:rsidP="00284254">
            <w:pPr>
              <w:pStyle w:val="CCTP-Tableau-Puce1"/>
              <w:spacing w:before="31" w:after="31"/>
              <w:jc w:val="both"/>
              <w:rPr>
                <w:rFonts w:ascii="Marianne Light" w:hAnsi="Marianne Light"/>
              </w:rPr>
            </w:pPr>
            <w:r w:rsidRPr="006F2AEB">
              <w:rPr>
                <w:rFonts w:ascii="Marianne Light" w:hAnsi="Marianne Light"/>
              </w:rPr>
              <w:t>Rédiger le rapport de test avec :</w:t>
            </w:r>
          </w:p>
          <w:p w14:paraId="4775FAE6" w14:textId="77777777" w:rsidR="00FC050F" w:rsidRPr="006F2AEB" w:rsidRDefault="00804423" w:rsidP="00284254">
            <w:pPr>
              <w:pStyle w:val="CCTP-Tableau-Puce2"/>
              <w:numPr>
                <w:ilvl w:val="0"/>
                <w:numId w:val="185"/>
              </w:numPr>
              <w:spacing w:before="31" w:after="31"/>
              <w:ind w:left="276" w:hanging="276"/>
              <w:jc w:val="both"/>
              <w:rPr>
                <w:rFonts w:ascii="Marianne Light" w:hAnsi="Marianne Light"/>
              </w:rPr>
            </w:pPr>
            <w:r w:rsidRPr="006F2AEB">
              <w:rPr>
                <w:rFonts w:ascii="Marianne Light" w:hAnsi="Marianne Light"/>
                <w:caps/>
              </w:rPr>
              <w:t>l</w:t>
            </w:r>
            <w:r w:rsidRPr="006F2AEB">
              <w:rPr>
                <w:rFonts w:ascii="Marianne Light" w:hAnsi="Marianne Light"/>
              </w:rPr>
              <w:t xml:space="preserve">a description du projet </w:t>
            </w:r>
          </w:p>
          <w:p w14:paraId="14272E1D" w14:textId="77777777" w:rsidR="00FC050F" w:rsidRPr="006F2AEB" w:rsidRDefault="00804423" w:rsidP="00284254">
            <w:pPr>
              <w:pStyle w:val="CCTP-Tableau-Puce3"/>
              <w:numPr>
                <w:ilvl w:val="0"/>
                <w:numId w:val="185"/>
              </w:numPr>
              <w:spacing w:before="31" w:after="31"/>
              <w:ind w:left="276" w:hanging="283"/>
              <w:jc w:val="both"/>
              <w:rPr>
                <w:rFonts w:ascii="Marianne Light" w:hAnsi="Marianne Light"/>
              </w:rPr>
            </w:pPr>
            <w:r w:rsidRPr="006F2AEB">
              <w:rPr>
                <w:rFonts w:ascii="Marianne Light" w:hAnsi="Marianne Light"/>
                <w:caps/>
              </w:rPr>
              <w:t>l</w:t>
            </w:r>
            <w:r w:rsidRPr="006F2AEB">
              <w:rPr>
                <w:rFonts w:ascii="Marianne Light" w:hAnsi="Marianne Light"/>
              </w:rPr>
              <w:t xml:space="preserve">a version développée qui a fait l’objet des tests </w:t>
            </w:r>
          </w:p>
          <w:p w14:paraId="3E20B8DF" w14:textId="77777777"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l</w:t>
            </w:r>
            <w:r w:rsidRPr="006F2AEB">
              <w:rPr>
                <w:rFonts w:ascii="Marianne Light" w:hAnsi="Marianne Light"/>
              </w:rPr>
              <w:t>e périmètre du projet</w:t>
            </w:r>
          </w:p>
          <w:p w14:paraId="08610E8B" w14:textId="77777777"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l</w:t>
            </w:r>
            <w:r w:rsidRPr="006F2AEB">
              <w:rPr>
                <w:rFonts w:ascii="Marianne Light" w:hAnsi="Marianne Light"/>
              </w:rPr>
              <w:t>es impacts du projet</w:t>
            </w:r>
          </w:p>
          <w:p w14:paraId="0E77A192" w14:textId="77777777" w:rsidR="00FC050F" w:rsidRPr="006F2AEB" w:rsidRDefault="00804423" w:rsidP="00284254">
            <w:pPr>
              <w:pStyle w:val="CCTP-Tableau-Puce2"/>
              <w:numPr>
                <w:ilvl w:val="0"/>
                <w:numId w:val="185"/>
              </w:numPr>
              <w:spacing w:before="31" w:after="31"/>
              <w:ind w:left="276" w:hanging="276"/>
              <w:jc w:val="both"/>
              <w:rPr>
                <w:rFonts w:ascii="Marianne Light" w:hAnsi="Marianne Light"/>
              </w:rPr>
            </w:pPr>
            <w:r w:rsidRPr="006F2AEB">
              <w:rPr>
                <w:rFonts w:ascii="Marianne Light" w:hAnsi="Marianne Light"/>
                <w:caps/>
              </w:rPr>
              <w:t>l</w:t>
            </w:r>
            <w:r w:rsidRPr="006F2AEB">
              <w:rPr>
                <w:rFonts w:ascii="Marianne Light" w:hAnsi="Marianne Light"/>
              </w:rPr>
              <w:t>a couverture des tests</w:t>
            </w:r>
          </w:p>
          <w:p w14:paraId="1E7E24EC" w14:textId="77777777"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l</w:t>
            </w:r>
            <w:r w:rsidRPr="006F2AEB">
              <w:rPr>
                <w:rFonts w:ascii="Marianne Light" w:hAnsi="Marianne Light"/>
              </w:rPr>
              <w:t>es tests prévus et les tests exclus</w:t>
            </w:r>
          </w:p>
          <w:p w14:paraId="685B4521" w14:textId="77777777" w:rsidR="00FC050F" w:rsidRPr="006F2AEB" w:rsidRDefault="00804423" w:rsidP="00284254">
            <w:pPr>
              <w:pStyle w:val="CCTP-Tableau-Puce2"/>
              <w:numPr>
                <w:ilvl w:val="0"/>
                <w:numId w:val="185"/>
              </w:numPr>
              <w:spacing w:before="31" w:after="31"/>
              <w:ind w:left="276" w:hanging="276"/>
              <w:jc w:val="both"/>
              <w:rPr>
                <w:rFonts w:ascii="Marianne Light" w:hAnsi="Marianne Light"/>
              </w:rPr>
            </w:pPr>
            <w:r w:rsidRPr="006F2AEB">
              <w:rPr>
                <w:rFonts w:ascii="Marianne Light" w:hAnsi="Marianne Light"/>
                <w:caps/>
              </w:rPr>
              <w:t>l</w:t>
            </w:r>
            <w:r w:rsidRPr="006F2AEB">
              <w:rPr>
                <w:rFonts w:ascii="Marianne Light" w:hAnsi="Marianne Light"/>
              </w:rPr>
              <w:t>es précisions sur les campagnes de tests</w:t>
            </w:r>
          </w:p>
          <w:p w14:paraId="1077E333" w14:textId="77777777"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l</w:t>
            </w:r>
            <w:r w:rsidRPr="006F2AEB">
              <w:rPr>
                <w:rFonts w:ascii="Marianne Light" w:hAnsi="Marianne Light"/>
              </w:rPr>
              <w:t>ister les dates clés des campagnes</w:t>
            </w:r>
          </w:p>
          <w:p w14:paraId="6253D7B1" w14:textId="77777777"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p</w:t>
            </w:r>
            <w:r w:rsidRPr="006F2AEB">
              <w:rPr>
                <w:rFonts w:ascii="Marianne Light" w:hAnsi="Marianne Light"/>
              </w:rPr>
              <w:t>réciser les tests réellement effectués</w:t>
            </w:r>
          </w:p>
          <w:p w14:paraId="45869C09" w14:textId="56B0B451"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r</w:t>
            </w:r>
            <w:r w:rsidRPr="006F2AEB">
              <w:rPr>
                <w:rFonts w:ascii="Marianne Light" w:hAnsi="Marianne Light"/>
              </w:rPr>
              <w:t>appeler les changements de périmètre (arbitrages, rajout</w:t>
            </w:r>
            <w:r w:rsidR="0027614C" w:rsidRPr="006F2AEB">
              <w:rPr>
                <w:rFonts w:ascii="Marianne Light" w:hAnsi="Marianne Light"/>
              </w:rPr>
              <w:t>s</w:t>
            </w:r>
            <w:r w:rsidRPr="006F2AEB">
              <w:rPr>
                <w:rFonts w:ascii="Marianne Light" w:hAnsi="Marianne Light"/>
              </w:rPr>
              <w:t>…) et leur justification</w:t>
            </w:r>
          </w:p>
          <w:p w14:paraId="581CCCFA" w14:textId="77777777"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r</w:t>
            </w:r>
            <w:r w:rsidRPr="006F2AEB">
              <w:rPr>
                <w:rFonts w:ascii="Marianne Light" w:hAnsi="Marianne Light"/>
              </w:rPr>
              <w:t xml:space="preserve">appeler l’historique des aléas (indisponibilités de moyens, retard de livraisons…) </w:t>
            </w:r>
          </w:p>
          <w:p w14:paraId="63F06624" w14:textId="77777777" w:rsidR="00FC050F" w:rsidRPr="006F2AEB" w:rsidRDefault="00804423" w:rsidP="00284254">
            <w:pPr>
              <w:pStyle w:val="CCTP-Tableau-Puce2"/>
              <w:numPr>
                <w:ilvl w:val="0"/>
                <w:numId w:val="185"/>
              </w:numPr>
              <w:spacing w:before="31" w:after="31"/>
              <w:ind w:left="276" w:hanging="276"/>
              <w:jc w:val="both"/>
              <w:rPr>
                <w:rFonts w:ascii="Marianne Light" w:hAnsi="Marianne Light"/>
              </w:rPr>
            </w:pPr>
            <w:r w:rsidRPr="006F2AEB">
              <w:rPr>
                <w:rFonts w:ascii="Marianne Light" w:hAnsi="Marianne Light"/>
                <w:caps/>
              </w:rPr>
              <w:t>l</w:t>
            </w:r>
            <w:r w:rsidRPr="006F2AEB">
              <w:rPr>
                <w:rFonts w:ascii="Marianne Light" w:hAnsi="Marianne Light"/>
              </w:rPr>
              <w:t>e résultat des campagnes de tests</w:t>
            </w:r>
          </w:p>
          <w:p w14:paraId="188B4C52" w14:textId="77777777"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d</w:t>
            </w:r>
            <w:r w:rsidRPr="006F2AEB">
              <w:rPr>
                <w:rFonts w:ascii="Marianne Light" w:hAnsi="Marianne Light"/>
              </w:rPr>
              <w:t>resser le bilan des anomalies</w:t>
            </w:r>
          </w:p>
          <w:p w14:paraId="32FBA614" w14:textId="77777777"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p</w:t>
            </w:r>
            <w:r w:rsidRPr="006F2AEB">
              <w:rPr>
                <w:rFonts w:ascii="Marianne Light" w:hAnsi="Marianne Light"/>
              </w:rPr>
              <w:t>résenter l’évaluation en risque métier / technique des anomalies résiduelles</w:t>
            </w:r>
          </w:p>
          <w:p w14:paraId="7B1F2142" w14:textId="77777777"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l</w:t>
            </w:r>
            <w:r w:rsidRPr="006F2AEB">
              <w:rPr>
                <w:rFonts w:ascii="Marianne Light" w:hAnsi="Marianne Light"/>
              </w:rPr>
              <w:t>ister les réserves</w:t>
            </w:r>
          </w:p>
          <w:p w14:paraId="744BD291" w14:textId="77777777" w:rsidR="00FC050F" w:rsidRPr="006F2AEB" w:rsidRDefault="00804423" w:rsidP="00284254">
            <w:pPr>
              <w:pStyle w:val="CCTP-Tableau-Puce3"/>
              <w:numPr>
                <w:ilvl w:val="0"/>
                <w:numId w:val="185"/>
              </w:numPr>
              <w:spacing w:before="31" w:after="31"/>
              <w:ind w:left="276" w:hanging="276"/>
              <w:jc w:val="both"/>
              <w:rPr>
                <w:rFonts w:ascii="Marianne Light" w:hAnsi="Marianne Light"/>
              </w:rPr>
            </w:pPr>
            <w:r w:rsidRPr="006F2AEB">
              <w:rPr>
                <w:rFonts w:ascii="Marianne Light" w:hAnsi="Marianne Light"/>
                <w:caps/>
              </w:rPr>
              <w:t>p</w:t>
            </w:r>
            <w:r w:rsidRPr="006F2AEB">
              <w:rPr>
                <w:rFonts w:ascii="Marianne Light" w:hAnsi="Marianne Light"/>
              </w:rPr>
              <w:t>résenter un plan de résolution</w:t>
            </w:r>
          </w:p>
          <w:p w14:paraId="1BD9EC9B" w14:textId="77777777" w:rsidR="00FC050F" w:rsidRPr="006F2AEB" w:rsidRDefault="00804423" w:rsidP="00284254">
            <w:pPr>
              <w:pStyle w:val="CCTP-Tableau-Puce1"/>
              <w:numPr>
                <w:ilvl w:val="0"/>
                <w:numId w:val="185"/>
              </w:numPr>
              <w:spacing w:before="31" w:after="31"/>
              <w:ind w:left="276" w:hanging="283"/>
              <w:jc w:val="both"/>
              <w:rPr>
                <w:rFonts w:ascii="Marianne Light" w:hAnsi="Marianne Light"/>
              </w:rPr>
            </w:pPr>
            <w:r w:rsidRPr="006F2AEB">
              <w:rPr>
                <w:rFonts w:ascii="Marianne Light" w:hAnsi="Marianne Light"/>
              </w:rPr>
              <w:t>Rédiger le bilan qualitatif et quantitatif du niveau de test, mettre en évidence les éléments capitalisables ;</w:t>
            </w:r>
          </w:p>
          <w:p w14:paraId="1256A764" w14:textId="77777777" w:rsidR="00FC050F" w:rsidRPr="006F2AEB" w:rsidRDefault="00804423" w:rsidP="00284254">
            <w:pPr>
              <w:pStyle w:val="CCTP-Tableau-Puce1"/>
              <w:numPr>
                <w:ilvl w:val="0"/>
                <w:numId w:val="185"/>
              </w:numPr>
              <w:spacing w:before="31" w:after="31"/>
              <w:ind w:left="276" w:hanging="283"/>
              <w:jc w:val="both"/>
              <w:rPr>
                <w:rFonts w:ascii="Marianne Light" w:hAnsi="Marianne Light"/>
              </w:rPr>
            </w:pPr>
            <w:r w:rsidRPr="006F2AEB">
              <w:rPr>
                <w:rFonts w:ascii="Marianne Light" w:hAnsi="Marianne Light"/>
              </w:rPr>
              <w:t>Réconcilier les exigences/cas de test / scénario éligibles à la capitalisation dans les référentiels par Domaine fonctionnel / Processus ;</w:t>
            </w:r>
          </w:p>
          <w:p w14:paraId="216059D5" w14:textId="77777777" w:rsidR="00FC050F" w:rsidRPr="006F2AEB" w:rsidRDefault="00804423" w:rsidP="00284254">
            <w:pPr>
              <w:pStyle w:val="CCTP-Tableau-Puce1"/>
              <w:numPr>
                <w:ilvl w:val="0"/>
                <w:numId w:val="185"/>
              </w:numPr>
              <w:spacing w:before="31" w:after="31"/>
              <w:ind w:left="276" w:hanging="283"/>
              <w:jc w:val="both"/>
              <w:rPr>
                <w:rFonts w:ascii="Marianne Light" w:hAnsi="Marianne Light"/>
              </w:rPr>
            </w:pPr>
            <w:r w:rsidRPr="006F2AEB">
              <w:rPr>
                <w:rFonts w:ascii="Marianne Light" w:hAnsi="Marianne Light"/>
              </w:rPr>
              <w:lastRenderedPageBreak/>
              <w:t>Rédiger le PV de contrôles préalables à la MOM.</w:t>
            </w:r>
          </w:p>
        </w:tc>
        <w:tc>
          <w:tcPr>
            <w:tcW w:w="2824" w:type="dxa"/>
            <w:gridSpan w:val="2"/>
            <w:tcBorders>
              <w:left w:val="single" w:sz="4" w:space="0" w:color="auto"/>
              <w:right w:val="single" w:sz="4" w:space="0" w:color="auto"/>
            </w:tcBorders>
            <w:shd w:val="clear" w:color="auto" w:fill="FFFFFF"/>
            <w:vAlign w:val="center"/>
          </w:tcPr>
          <w:p w14:paraId="08630431" w14:textId="77777777" w:rsidR="00FC050F" w:rsidRPr="006F2AEB" w:rsidRDefault="00804423" w:rsidP="00284254">
            <w:pPr>
              <w:pStyle w:val="CCTP-Tableau-Puce1"/>
              <w:numPr>
                <w:ilvl w:val="0"/>
                <w:numId w:val="184"/>
              </w:numPr>
              <w:spacing w:before="31" w:after="31"/>
              <w:ind w:left="457" w:hanging="283"/>
              <w:rPr>
                <w:rFonts w:ascii="Marianne Light" w:hAnsi="Marianne Light"/>
              </w:rPr>
            </w:pPr>
            <w:r w:rsidRPr="006F2AEB">
              <w:rPr>
                <w:rFonts w:ascii="Marianne Light" w:hAnsi="Marianne Light"/>
              </w:rPr>
              <w:lastRenderedPageBreak/>
              <w:t xml:space="preserve">Rapport de </w:t>
            </w:r>
            <w:proofErr w:type="spellStart"/>
            <w:r w:rsidRPr="006F2AEB">
              <w:rPr>
                <w:rFonts w:ascii="Marianne Light" w:hAnsi="Marianne Light"/>
              </w:rPr>
              <w:t>qualimétrie</w:t>
            </w:r>
            <w:proofErr w:type="spellEnd"/>
            <w:r w:rsidRPr="006F2AEB">
              <w:rPr>
                <w:rFonts w:ascii="Marianne Light" w:hAnsi="Marianne Light"/>
              </w:rPr>
              <w:t xml:space="preserve"> </w:t>
            </w:r>
          </w:p>
          <w:p w14:paraId="59A48E09" w14:textId="77777777" w:rsidR="00FC050F" w:rsidRPr="006F2AEB" w:rsidRDefault="00804423" w:rsidP="00284254">
            <w:pPr>
              <w:pStyle w:val="CCTP-Tableau-Puce1"/>
              <w:numPr>
                <w:ilvl w:val="0"/>
                <w:numId w:val="184"/>
              </w:numPr>
              <w:spacing w:before="31" w:after="31"/>
              <w:ind w:left="457" w:hanging="283"/>
              <w:rPr>
                <w:rFonts w:ascii="Marianne Light" w:hAnsi="Marianne Light"/>
              </w:rPr>
            </w:pPr>
            <w:r w:rsidRPr="006F2AEB">
              <w:rPr>
                <w:rFonts w:ascii="Marianne Light" w:hAnsi="Marianne Light"/>
              </w:rPr>
              <w:t>Rapport de tests ;</w:t>
            </w:r>
          </w:p>
          <w:p w14:paraId="18E9DEFE" w14:textId="77777777" w:rsidR="00FC050F" w:rsidRPr="006F2AEB" w:rsidRDefault="00804423" w:rsidP="00284254">
            <w:pPr>
              <w:pStyle w:val="CCTP-Tableau-Puce1"/>
              <w:numPr>
                <w:ilvl w:val="0"/>
                <w:numId w:val="184"/>
              </w:numPr>
              <w:spacing w:before="31" w:after="31"/>
              <w:ind w:left="457" w:hanging="283"/>
              <w:rPr>
                <w:rFonts w:ascii="Marianne Light" w:hAnsi="Marianne Light"/>
              </w:rPr>
            </w:pPr>
            <w:r w:rsidRPr="006F2AEB">
              <w:rPr>
                <w:rFonts w:ascii="Marianne Light" w:hAnsi="Marianne Light"/>
              </w:rPr>
              <w:t>Référentiels de tests mis à jour ;</w:t>
            </w:r>
          </w:p>
          <w:p w14:paraId="5F1C6314" w14:textId="77777777" w:rsidR="00FC050F" w:rsidRPr="006F2AEB" w:rsidRDefault="00804423" w:rsidP="00284254">
            <w:pPr>
              <w:pStyle w:val="CCTP-Tableau-Puce1"/>
              <w:numPr>
                <w:ilvl w:val="0"/>
                <w:numId w:val="184"/>
              </w:numPr>
              <w:spacing w:before="31" w:after="31"/>
              <w:ind w:left="457" w:hanging="283"/>
              <w:rPr>
                <w:rFonts w:ascii="Marianne Light" w:hAnsi="Marianne Light"/>
              </w:rPr>
            </w:pPr>
            <w:r w:rsidRPr="006F2AEB">
              <w:rPr>
                <w:rFonts w:ascii="Marianne Light" w:hAnsi="Marianne Light"/>
              </w:rPr>
              <w:t>Bilan ;</w:t>
            </w:r>
          </w:p>
          <w:p w14:paraId="5F11E7EE" w14:textId="77777777" w:rsidR="00FC050F" w:rsidRPr="006F2AEB" w:rsidRDefault="00804423" w:rsidP="00284254">
            <w:pPr>
              <w:pStyle w:val="CCTP-Tableau-Puce1"/>
              <w:numPr>
                <w:ilvl w:val="0"/>
                <w:numId w:val="184"/>
              </w:numPr>
              <w:spacing w:before="31" w:after="31"/>
              <w:ind w:left="457" w:hanging="283"/>
              <w:rPr>
                <w:rFonts w:ascii="Marianne Light" w:hAnsi="Marianne Light"/>
              </w:rPr>
            </w:pPr>
            <w:r w:rsidRPr="006F2AEB">
              <w:rPr>
                <w:rFonts w:ascii="Marianne Light" w:hAnsi="Marianne Light"/>
              </w:rPr>
              <w:t>PV de contrôles préalables à la MOM.</w:t>
            </w:r>
          </w:p>
          <w:p w14:paraId="4CFB845B" w14:textId="77777777" w:rsidR="00FC050F" w:rsidRPr="006F2AEB" w:rsidRDefault="00804423" w:rsidP="00284254">
            <w:pPr>
              <w:pStyle w:val="CCTP-Tableau-Puce1"/>
              <w:numPr>
                <w:ilvl w:val="0"/>
                <w:numId w:val="184"/>
              </w:numPr>
              <w:spacing w:before="31" w:after="31"/>
              <w:ind w:left="457" w:hanging="283"/>
              <w:rPr>
                <w:rFonts w:ascii="Marianne Light" w:hAnsi="Marianne Light"/>
              </w:rPr>
            </w:pPr>
            <w:r w:rsidRPr="006F2AEB">
              <w:rPr>
                <w:rFonts w:ascii="Marianne Light" w:hAnsi="Marianne Light"/>
              </w:rPr>
              <w:t>Saisie des anomalies résiduelles dans l’outil du Ministère de la Justice</w:t>
            </w:r>
          </w:p>
        </w:tc>
      </w:tr>
      <w:tr w:rsidR="00FC050F" w14:paraId="320E8E53" w14:textId="77777777">
        <w:trPr>
          <w:trHeight w:val="600"/>
          <w:jc w:val="center"/>
        </w:trPr>
        <w:tc>
          <w:tcPr>
            <w:tcW w:w="9628" w:type="dxa"/>
            <w:gridSpan w:val="4"/>
            <w:tcBorders>
              <w:top w:val="single" w:sz="4" w:space="0" w:color="auto"/>
              <w:left w:val="single" w:sz="4" w:space="0" w:color="auto"/>
              <w:bottom w:val="single" w:sz="4" w:space="0" w:color="auto"/>
              <w:right w:val="single" w:sz="4" w:space="0" w:color="auto"/>
            </w:tcBorders>
            <w:vAlign w:val="center"/>
          </w:tcPr>
          <w:p w14:paraId="7F28049B"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Le titulaire remet un procès-verbal de contrôle au Ministère de la Justice et lui indique les demandes non fournies et/ou KO.</w:t>
            </w:r>
          </w:p>
          <w:p w14:paraId="3D459915" w14:textId="77777777" w:rsidR="00FC050F" w:rsidRPr="006F2AEB" w:rsidRDefault="00804423">
            <w:pPr>
              <w:pStyle w:val="CCTP-Tableau-Puce1"/>
              <w:spacing w:before="31" w:after="31"/>
              <w:jc w:val="both"/>
              <w:rPr>
                <w:rFonts w:ascii="Marianne Light" w:hAnsi="Marianne Light"/>
              </w:rPr>
            </w:pPr>
            <w:r w:rsidRPr="006F2AEB">
              <w:rPr>
                <w:rFonts w:ascii="Marianne Light" w:hAnsi="Marianne Light"/>
              </w:rPr>
              <w:t>Le Ministère de la Justice a la possibilité d’accepter ou non la déclaration de la mise en ordre de marche si le Ministère de la Justice estime que des demandes primordiales ne sont pas fournies ou ne fonctionnent pas.</w:t>
            </w:r>
          </w:p>
        </w:tc>
      </w:tr>
      <w:tr w:rsidR="00FC050F" w14:paraId="31DDCC0F" w14:textId="77777777">
        <w:trPr>
          <w:trHeight w:val="2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D9D9D9"/>
          </w:tcPr>
          <w:p w14:paraId="7376DBDE" w14:textId="77777777" w:rsidR="00FC050F" w:rsidRPr="006F2AEB" w:rsidRDefault="00804423">
            <w:pPr>
              <w:widowControl w:val="0"/>
              <w:spacing w:before="62" w:after="62"/>
              <w:ind w:right="185"/>
              <w:jc w:val="both"/>
              <w:rPr>
                <w:rFonts w:ascii="Marianne Light" w:hAnsi="Marianne Light"/>
                <w:b/>
                <w:bCs/>
                <w:sz w:val="20"/>
                <w:szCs w:val="20"/>
              </w:rPr>
            </w:pPr>
            <w:r w:rsidRPr="006F2AEB">
              <w:rPr>
                <w:rFonts w:ascii="Marianne Light" w:hAnsi="Marianne Light"/>
                <w:b/>
                <w:bCs/>
                <w:sz w:val="20"/>
                <w:szCs w:val="20"/>
              </w:rPr>
              <w:t>Mise en œuvre</w:t>
            </w:r>
          </w:p>
        </w:tc>
      </w:tr>
      <w:tr w:rsidR="00FC050F" w14:paraId="40DFCB80" w14:textId="77777777">
        <w:trPr>
          <w:trHeight w:val="245"/>
          <w:jc w:val="center"/>
        </w:trPr>
        <w:tc>
          <w:tcPr>
            <w:tcW w:w="9628" w:type="dxa"/>
            <w:gridSpan w:val="4"/>
            <w:tcBorders>
              <w:top w:val="single" w:sz="4" w:space="0" w:color="auto"/>
              <w:left w:val="single" w:sz="4" w:space="0" w:color="auto"/>
              <w:bottom w:val="single" w:sz="4" w:space="0" w:color="auto"/>
              <w:right w:val="single" w:sz="4" w:space="0" w:color="auto"/>
            </w:tcBorders>
            <w:vAlign w:val="center"/>
          </w:tcPr>
          <w:p w14:paraId="4775B048" w14:textId="69BFD3D0" w:rsidR="00FC050F" w:rsidRPr="006F2AEB" w:rsidRDefault="00804423" w:rsidP="00284254">
            <w:pPr>
              <w:pStyle w:val="CCTP-Tableau-Texte1"/>
              <w:spacing w:before="31" w:after="31"/>
              <w:jc w:val="both"/>
              <w:rPr>
                <w:rFonts w:ascii="Marianne Light" w:hAnsi="Marianne Light"/>
              </w:rPr>
            </w:pPr>
            <w:r w:rsidRPr="006F2AEB">
              <w:rPr>
                <w:rFonts w:ascii="Marianne Light" w:hAnsi="Marianne Light"/>
              </w:rPr>
              <w:t>L’exécution des tests de performance s’effectue </w:t>
            </w:r>
            <w:r w:rsidR="00287AFB" w:rsidRPr="006F2AEB">
              <w:rPr>
                <w:rFonts w:ascii="Marianne Light" w:hAnsi="Marianne Light"/>
              </w:rPr>
              <w:t xml:space="preserve">à </w:t>
            </w:r>
            <w:r w:rsidRPr="006F2AEB">
              <w:rPr>
                <w:rFonts w:ascii="Marianne Light" w:hAnsi="Marianne Light"/>
              </w:rPr>
              <w:t>A minima, sur l’environnement de tests de performance du titulaire (cf. chapitre</w:t>
            </w:r>
            <w:r w:rsidR="00262EFB" w:rsidRPr="006F2AEB">
              <w:rPr>
                <w:rFonts w:ascii="Marianne Light" w:hAnsi="Marianne Light"/>
              </w:rPr>
              <w:t>7.9</w:t>
            </w:r>
            <w:r w:rsidRPr="006F2AEB">
              <w:rPr>
                <w:rFonts w:ascii="Marianne Light" w:hAnsi="Marianne Light"/>
              </w:rPr>
              <w:t>).</w:t>
            </w:r>
          </w:p>
          <w:p w14:paraId="08F883AA" w14:textId="77777777" w:rsidR="00FC050F" w:rsidRPr="006F2AEB" w:rsidRDefault="00FC050F">
            <w:pPr>
              <w:pStyle w:val="CCTP-Tableau-Texte1"/>
              <w:spacing w:before="31" w:after="31"/>
              <w:ind w:left="374"/>
              <w:jc w:val="both"/>
              <w:rPr>
                <w:rFonts w:ascii="Marianne Light" w:hAnsi="Marianne Light"/>
              </w:rPr>
            </w:pPr>
          </w:p>
        </w:tc>
      </w:tr>
      <w:tr w:rsidR="00FC050F" w14:paraId="56D80B60" w14:textId="77777777">
        <w:trPr>
          <w:trHeight w:val="245"/>
          <w:jc w:val="center"/>
        </w:trPr>
        <w:tc>
          <w:tcPr>
            <w:tcW w:w="9628" w:type="dxa"/>
            <w:gridSpan w:val="4"/>
            <w:tcBorders>
              <w:top w:val="single" w:sz="4" w:space="0" w:color="auto"/>
              <w:left w:val="single" w:sz="4" w:space="0" w:color="auto"/>
              <w:bottom w:val="single" w:sz="4" w:space="0" w:color="auto"/>
              <w:right w:val="single" w:sz="4" w:space="0" w:color="auto"/>
            </w:tcBorders>
            <w:shd w:val="clear" w:color="auto" w:fill="D9D9D9"/>
          </w:tcPr>
          <w:p w14:paraId="648ED6EC"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Base tarifaire</w:t>
            </w:r>
          </w:p>
        </w:tc>
      </w:tr>
      <w:tr w:rsidR="00FC050F" w14:paraId="67694279" w14:textId="77777777">
        <w:trPr>
          <w:trHeight w:val="245"/>
          <w:jc w:val="center"/>
        </w:trPr>
        <w:tc>
          <w:tcPr>
            <w:tcW w:w="9628" w:type="dxa"/>
            <w:gridSpan w:val="4"/>
            <w:tcBorders>
              <w:top w:val="single" w:sz="4" w:space="0" w:color="auto"/>
              <w:left w:val="single" w:sz="4" w:space="0" w:color="auto"/>
              <w:bottom w:val="single" w:sz="4" w:space="0" w:color="auto"/>
              <w:right w:val="single" w:sz="4" w:space="0" w:color="auto"/>
            </w:tcBorders>
            <w:vAlign w:val="center"/>
          </w:tcPr>
          <w:p w14:paraId="39395471" w14:textId="77777777" w:rsidR="00FC050F" w:rsidRPr="006F2AEB" w:rsidRDefault="00804423">
            <w:pPr>
              <w:pStyle w:val="CCTP-Tableau-Texte1"/>
              <w:spacing w:before="31" w:after="31"/>
              <w:rPr>
                <w:rFonts w:ascii="Marianne Light" w:hAnsi="Marianne Light"/>
              </w:rPr>
            </w:pPr>
            <w:r w:rsidRPr="006F2AEB">
              <w:rPr>
                <w:rFonts w:ascii="Marianne Light" w:hAnsi="Marianne Light"/>
              </w:rPr>
              <w:t>Inclus dans toutes les prestations.</w:t>
            </w:r>
          </w:p>
        </w:tc>
      </w:tr>
    </w:tbl>
    <w:p w14:paraId="4C280A7A" w14:textId="77777777" w:rsidR="00FC050F" w:rsidRPr="006F2AEB" w:rsidRDefault="00804423">
      <w:pPr>
        <w:pStyle w:val="CCTP-Titre2"/>
        <w:rPr>
          <w:rFonts w:ascii="Marianne Light" w:hAnsi="Marianne Light"/>
        </w:rPr>
      </w:pPr>
      <w:bookmarkStart w:id="431" w:name="_Ref399153078"/>
      <w:bookmarkStart w:id="432" w:name="_Toc203658979"/>
      <w:bookmarkStart w:id="433" w:name="_Toc213338445"/>
      <w:r w:rsidRPr="006F2AEB">
        <w:rPr>
          <w:rFonts w:ascii="Marianne Light" w:eastAsiaTheme="minorEastAsia" w:hAnsi="Marianne Light" w:cstheme="minorBidi"/>
        </w:rPr>
        <w:t>Mise en Ordre de Marche (MOM)</w:t>
      </w:r>
      <w:bookmarkEnd w:id="427"/>
      <w:bookmarkEnd w:id="428"/>
      <w:bookmarkEnd w:id="431"/>
      <w:bookmarkEnd w:id="432"/>
      <w:bookmarkEnd w:id="43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5"/>
        <w:gridCol w:w="5941"/>
        <w:gridCol w:w="2802"/>
      </w:tblGrid>
      <w:tr w:rsidR="00FC050F" w14:paraId="64CA4FDE"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3726C117"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Définition globale de l’activité</w:t>
            </w:r>
          </w:p>
        </w:tc>
      </w:tr>
      <w:tr w:rsidR="00FC050F" w14:paraId="08CAF3CD"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4066E08C" w14:textId="77777777" w:rsidR="00FC050F" w:rsidRPr="006F2AEB" w:rsidRDefault="00804423">
            <w:pPr>
              <w:pStyle w:val="CCTP-Tableau-Texte1"/>
              <w:spacing w:before="31" w:after="31"/>
              <w:rPr>
                <w:rFonts w:ascii="Marianne Light" w:hAnsi="Marianne Light"/>
              </w:rPr>
            </w:pPr>
            <w:r w:rsidRPr="006F2AEB">
              <w:rPr>
                <w:rFonts w:ascii="Marianne Light" w:hAnsi="Marianne Light"/>
              </w:rPr>
              <w:t>La mise en ordre de marche (MOM) des applications correspond à la livraison :</w:t>
            </w:r>
          </w:p>
          <w:p w14:paraId="45C14016" w14:textId="7F26ABE0" w:rsidR="00FC050F" w:rsidRPr="006F2AEB" w:rsidRDefault="00287AFB" w:rsidP="00284254">
            <w:pPr>
              <w:pStyle w:val="CCTP-Tableau-Puce1"/>
              <w:numPr>
                <w:ilvl w:val="0"/>
                <w:numId w:val="186"/>
              </w:numPr>
              <w:spacing w:before="31" w:after="31"/>
              <w:ind w:left="171" w:hanging="171"/>
              <w:rPr>
                <w:rFonts w:ascii="Marianne Light" w:hAnsi="Marianne Light"/>
              </w:rPr>
            </w:pPr>
            <w:r w:rsidRPr="006F2AEB">
              <w:rPr>
                <w:rFonts w:ascii="Marianne Light" w:hAnsi="Marianne Light"/>
              </w:rPr>
              <w:t>Du</w:t>
            </w:r>
            <w:r w:rsidR="00804423" w:rsidRPr="006F2AEB">
              <w:rPr>
                <w:rFonts w:ascii="Marianne Light" w:hAnsi="Marianne Light"/>
              </w:rPr>
              <w:t xml:space="preserve"> code source et l’assistance à son installation ;</w:t>
            </w:r>
          </w:p>
          <w:p w14:paraId="21C4750B" w14:textId="099CB0E1" w:rsidR="00FC050F" w:rsidRPr="006F2AEB" w:rsidRDefault="00287AFB" w:rsidP="00284254">
            <w:pPr>
              <w:pStyle w:val="CCTP-Tableau-Puce1"/>
              <w:numPr>
                <w:ilvl w:val="0"/>
                <w:numId w:val="186"/>
              </w:numPr>
              <w:spacing w:before="31" w:after="31"/>
              <w:ind w:left="171" w:hanging="171"/>
              <w:rPr>
                <w:rFonts w:ascii="Marianne Light" w:hAnsi="Marianne Light"/>
              </w:rPr>
            </w:pPr>
            <w:r w:rsidRPr="006F2AEB">
              <w:rPr>
                <w:rFonts w:ascii="Marianne Light" w:hAnsi="Marianne Light"/>
              </w:rPr>
              <w:t>Des</w:t>
            </w:r>
            <w:r w:rsidR="00804423" w:rsidRPr="006F2AEB">
              <w:rPr>
                <w:rFonts w:ascii="Marianne Light" w:hAnsi="Marianne Light"/>
              </w:rPr>
              <w:t xml:space="preserve"> livrables documentaires associés.</w:t>
            </w:r>
          </w:p>
        </w:tc>
      </w:tr>
      <w:tr w:rsidR="00FC050F" w14:paraId="76A439EB"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6CF7B9EA"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Description générale de l’activité</w:t>
            </w:r>
          </w:p>
        </w:tc>
      </w:tr>
      <w:tr w:rsidR="00FC050F" w14:paraId="38FA1C5D" w14:textId="77777777">
        <w:trPr>
          <w:trHeight w:val="150"/>
          <w:jc w:val="center"/>
        </w:trPr>
        <w:tc>
          <w:tcPr>
            <w:tcW w:w="885" w:type="dxa"/>
            <w:tcBorders>
              <w:top w:val="single" w:sz="4" w:space="0" w:color="auto"/>
              <w:left w:val="single" w:sz="4" w:space="0" w:color="auto"/>
              <w:bottom w:val="single" w:sz="4" w:space="0" w:color="auto"/>
              <w:right w:val="single" w:sz="4" w:space="0" w:color="auto"/>
            </w:tcBorders>
            <w:shd w:val="clear" w:color="auto" w:fill="D9D9D9"/>
          </w:tcPr>
          <w:p w14:paraId="154EEC94" w14:textId="77777777" w:rsidR="00FC050F" w:rsidRPr="006F2AEB" w:rsidRDefault="00804423">
            <w:pPr>
              <w:keepLines/>
              <w:widowControl w:val="0"/>
              <w:spacing w:before="62" w:after="62"/>
              <w:rPr>
                <w:rFonts w:ascii="Marianne Light" w:hAnsi="Marianne Light"/>
                <w:bCs/>
                <w:sz w:val="20"/>
              </w:rPr>
            </w:pPr>
            <w:r w:rsidRPr="006F2AEB">
              <w:rPr>
                <w:rFonts w:ascii="Marianne Light" w:hAnsi="Marianne Light"/>
                <w:bCs/>
                <w:sz w:val="20"/>
              </w:rPr>
              <w:t>Phases</w:t>
            </w:r>
          </w:p>
        </w:tc>
        <w:tc>
          <w:tcPr>
            <w:tcW w:w="5941" w:type="dxa"/>
            <w:tcBorders>
              <w:top w:val="single" w:sz="4" w:space="0" w:color="auto"/>
              <w:left w:val="single" w:sz="4" w:space="0" w:color="auto"/>
              <w:bottom w:val="single" w:sz="4" w:space="0" w:color="auto"/>
              <w:right w:val="single" w:sz="4" w:space="0" w:color="auto"/>
            </w:tcBorders>
            <w:shd w:val="clear" w:color="auto" w:fill="D9D9D9"/>
          </w:tcPr>
          <w:p w14:paraId="0FD69527" w14:textId="77777777" w:rsidR="00FC050F" w:rsidRPr="006F2AEB" w:rsidRDefault="00804423">
            <w:pPr>
              <w:keepLines/>
              <w:widowControl w:val="0"/>
              <w:spacing w:before="62" w:after="62"/>
              <w:rPr>
                <w:rFonts w:ascii="Marianne Light" w:hAnsi="Marianne Light"/>
                <w:bCs/>
                <w:sz w:val="20"/>
              </w:rPr>
            </w:pPr>
            <w:r w:rsidRPr="006F2AEB">
              <w:rPr>
                <w:rFonts w:ascii="Marianne Light" w:hAnsi="Marianne Light"/>
                <w:bCs/>
                <w:sz w:val="20"/>
              </w:rPr>
              <w:t>Tâches</w:t>
            </w:r>
          </w:p>
        </w:tc>
        <w:tc>
          <w:tcPr>
            <w:tcW w:w="2802" w:type="dxa"/>
            <w:tcBorders>
              <w:top w:val="single" w:sz="4" w:space="0" w:color="auto"/>
              <w:left w:val="single" w:sz="4" w:space="0" w:color="auto"/>
              <w:bottom w:val="single" w:sz="4" w:space="0" w:color="auto"/>
              <w:right w:val="single" w:sz="4" w:space="0" w:color="auto"/>
            </w:tcBorders>
            <w:shd w:val="clear" w:color="auto" w:fill="D9D9D9"/>
          </w:tcPr>
          <w:p w14:paraId="3624B32A" w14:textId="77777777" w:rsidR="00FC050F" w:rsidRPr="006F2AEB" w:rsidRDefault="00804423">
            <w:pPr>
              <w:keepLines/>
              <w:widowControl w:val="0"/>
              <w:spacing w:before="62" w:after="62"/>
              <w:rPr>
                <w:rFonts w:ascii="Marianne Light" w:hAnsi="Marianne Light"/>
                <w:bCs/>
                <w:sz w:val="20"/>
              </w:rPr>
            </w:pPr>
            <w:r w:rsidRPr="006F2AEB">
              <w:rPr>
                <w:rFonts w:ascii="Marianne Light" w:hAnsi="Marianne Light"/>
                <w:bCs/>
                <w:sz w:val="20"/>
              </w:rPr>
              <w:t>Livrables</w:t>
            </w:r>
          </w:p>
        </w:tc>
      </w:tr>
      <w:tr w:rsidR="00FC050F" w14:paraId="4402927D"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6E1EE7E9" w14:textId="77777777" w:rsidR="00FC050F" w:rsidRPr="006F2AEB" w:rsidRDefault="00804423">
            <w:pPr>
              <w:pStyle w:val="CCTP-Tableau-Texte1"/>
              <w:spacing w:before="31" w:after="31"/>
              <w:jc w:val="center"/>
              <w:rPr>
                <w:rFonts w:ascii="Marianne Light" w:hAnsi="Marianne Light"/>
              </w:rPr>
            </w:pPr>
            <w:r w:rsidRPr="006F2AEB">
              <w:rPr>
                <w:rFonts w:ascii="Marianne Light" w:hAnsi="Marianne Light"/>
              </w:rPr>
              <w:t>1</w:t>
            </w:r>
          </w:p>
        </w:tc>
        <w:tc>
          <w:tcPr>
            <w:tcW w:w="5941" w:type="dxa"/>
            <w:tcBorders>
              <w:top w:val="single" w:sz="4" w:space="0" w:color="auto"/>
              <w:left w:val="single" w:sz="4" w:space="0" w:color="auto"/>
              <w:bottom w:val="single" w:sz="4" w:space="0" w:color="auto"/>
              <w:right w:val="single" w:sz="4" w:space="0" w:color="auto"/>
            </w:tcBorders>
            <w:shd w:val="clear" w:color="auto" w:fill="EAEAEA"/>
            <w:vAlign w:val="center"/>
          </w:tcPr>
          <w:p w14:paraId="32B3C477" w14:textId="77777777" w:rsidR="00FC050F" w:rsidRPr="006F2AEB" w:rsidRDefault="00804423">
            <w:pPr>
              <w:pStyle w:val="CCTP-Tableau-Texte1"/>
              <w:spacing w:before="31" w:after="31"/>
              <w:rPr>
                <w:rFonts w:ascii="Marianne Light" w:hAnsi="Marianne Light"/>
              </w:rPr>
            </w:pPr>
            <w:r w:rsidRPr="006F2AEB">
              <w:rPr>
                <w:rFonts w:ascii="Marianne Light" w:hAnsi="Marianne Light"/>
              </w:rPr>
              <w:t>Préparation de la mise en ordre de marche (MOM)</w:t>
            </w:r>
          </w:p>
        </w:tc>
        <w:tc>
          <w:tcPr>
            <w:tcW w:w="2802" w:type="dxa"/>
            <w:vMerge w:val="restart"/>
            <w:tcBorders>
              <w:top w:val="single" w:sz="4" w:space="0" w:color="auto"/>
              <w:left w:val="single" w:sz="4" w:space="0" w:color="auto"/>
              <w:right w:val="single" w:sz="4" w:space="0" w:color="auto"/>
            </w:tcBorders>
            <w:vAlign w:val="center"/>
          </w:tcPr>
          <w:p w14:paraId="3584D595" w14:textId="77777777" w:rsidR="00FC050F" w:rsidRPr="006F2AEB" w:rsidRDefault="00804423" w:rsidP="00480B93">
            <w:pPr>
              <w:pStyle w:val="CCTP-Tableau-Puce1"/>
              <w:spacing w:before="31" w:after="31"/>
              <w:ind w:left="169"/>
              <w:rPr>
                <w:rFonts w:ascii="Marianne Light" w:hAnsi="Marianne Light"/>
              </w:rPr>
            </w:pPr>
            <w:r w:rsidRPr="006F2AEB">
              <w:rPr>
                <w:rFonts w:ascii="Marianne Light" w:hAnsi="Marianne Light"/>
              </w:rPr>
              <w:t>Préavis d’alerte</w:t>
            </w:r>
          </w:p>
        </w:tc>
      </w:tr>
      <w:tr w:rsidR="00FC050F" w14:paraId="00785983" w14:textId="77777777">
        <w:trPr>
          <w:trHeight w:val="150"/>
          <w:jc w:val="center"/>
        </w:trPr>
        <w:tc>
          <w:tcPr>
            <w:tcW w:w="885" w:type="dxa"/>
            <w:vMerge/>
            <w:tcBorders>
              <w:left w:val="single" w:sz="4" w:space="0" w:color="auto"/>
              <w:right w:val="single" w:sz="4" w:space="0" w:color="auto"/>
            </w:tcBorders>
            <w:vAlign w:val="center"/>
          </w:tcPr>
          <w:p w14:paraId="31BAABB0" w14:textId="77777777" w:rsidR="00FC050F" w:rsidRPr="006F2AEB" w:rsidRDefault="00FC050F">
            <w:pPr>
              <w:pStyle w:val="CCTP-Tableau-Texte1"/>
              <w:spacing w:before="31" w:after="31"/>
              <w:rPr>
                <w:rFonts w:ascii="Marianne Light" w:hAnsi="Marianne Light"/>
              </w:rPr>
            </w:pPr>
          </w:p>
        </w:tc>
        <w:tc>
          <w:tcPr>
            <w:tcW w:w="5941" w:type="dxa"/>
            <w:tcBorders>
              <w:top w:val="single" w:sz="4" w:space="0" w:color="auto"/>
              <w:left w:val="single" w:sz="4" w:space="0" w:color="auto"/>
              <w:bottom w:val="single" w:sz="4" w:space="0" w:color="auto"/>
              <w:right w:val="single" w:sz="4" w:space="0" w:color="auto"/>
            </w:tcBorders>
            <w:vAlign w:val="center"/>
          </w:tcPr>
          <w:p w14:paraId="61595674" w14:textId="77777777" w:rsidR="00FC050F" w:rsidRPr="006F2AEB" w:rsidRDefault="00804423" w:rsidP="00480B93">
            <w:pPr>
              <w:pStyle w:val="CCTP-Tableau-Puce1"/>
              <w:spacing w:before="31" w:after="31"/>
              <w:jc w:val="both"/>
              <w:rPr>
                <w:rFonts w:ascii="Marianne Light" w:hAnsi="Marianne Light"/>
              </w:rPr>
            </w:pPr>
            <w:r w:rsidRPr="006F2AEB">
              <w:rPr>
                <w:rFonts w:ascii="Marianne Light" w:hAnsi="Marianne Light"/>
              </w:rPr>
              <w:t xml:space="preserve">Informer au préalable le Ministère de la Justice dans les délais des préavis d’alerte mentionnés dans le chapitre </w:t>
            </w:r>
            <w:r w:rsidRPr="006F2AEB">
              <w:rPr>
                <w:rFonts w:ascii="Marianne Light" w:hAnsi="Marianne Light"/>
              </w:rPr>
              <w:fldChar w:fldCharType="begin"/>
            </w:r>
            <w:r w:rsidRPr="006F2AEB">
              <w:rPr>
                <w:rFonts w:ascii="Marianne Light" w:hAnsi="Marianne Light"/>
              </w:rPr>
              <w:instrText xml:space="preserve"> REF _Ref2854821 \n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6.4.7</w:t>
            </w:r>
            <w:r w:rsidRPr="006F2AEB">
              <w:rPr>
                <w:rFonts w:ascii="Marianne Light" w:hAnsi="Marianne Light"/>
              </w:rPr>
              <w:fldChar w:fldCharType="end"/>
            </w:r>
            <w:r w:rsidRPr="006F2AEB">
              <w:rPr>
                <w:rFonts w:ascii="Marianne Light" w:hAnsi="Marianne Light"/>
              </w:rPr>
              <w:t> : « </w:t>
            </w:r>
            <w:r w:rsidRPr="006F2AEB">
              <w:rPr>
                <w:rFonts w:ascii="Marianne Light" w:hAnsi="Marianne Light"/>
              </w:rPr>
              <w:fldChar w:fldCharType="begin"/>
            </w:r>
            <w:r w:rsidRPr="006F2AEB">
              <w:rPr>
                <w:rFonts w:ascii="Marianne Light" w:hAnsi="Marianne Light"/>
              </w:rPr>
              <w:instrText xml:space="preserve"> REF _Ref2854821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Délais de vérification des livrables informatiques</w:t>
            </w:r>
            <w:r w:rsidRPr="006F2AEB">
              <w:rPr>
                <w:rFonts w:ascii="Marianne Light" w:hAnsi="Marianne Light"/>
              </w:rPr>
              <w:fldChar w:fldCharType="end"/>
            </w:r>
            <w:r w:rsidRPr="006F2AEB">
              <w:rPr>
                <w:rFonts w:ascii="Marianne Light" w:hAnsi="Marianne Light"/>
              </w:rPr>
              <w:t> ».</w:t>
            </w:r>
          </w:p>
        </w:tc>
        <w:tc>
          <w:tcPr>
            <w:tcW w:w="2802" w:type="dxa"/>
            <w:vMerge/>
            <w:tcBorders>
              <w:left w:val="single" w:sz="4" w:space="0" w:color="auto"/>
              <w:right w:val="single" w:sz="4" w:space="0" w:color="auto"/>
            </w:tcBorders>
            <w:vAlign w:val="center"/>
          </w:tcPr>
          <w:p w14:paraId="3B567FF9" w14:textId="77777777" w:rsidR="00FC050F" w:rsidRPr="006F2AEB" w:rsidRDefault="00FC050F">
            <w:pPr>
              <w:pStyle w:val="CCTP-Tableau-Puce1"/>
              <w:spacing w:before="31" w:after="31"/>
              <w:ind w:left="408" w:hanging="187"/>
              <w:rPr>
                <w:rFonts w:ascii="Marianne Light" w:hAnsi="Marianne Light"/>
              </w:rPr>
            </w:pPr>
          </w:p>
        </w:tc>
      </w:tr>
      <w:tr w:rsidR="00FC050F" w14:paraId="13475B14" w14:textId="77777777">
        <w:trPr>
          <w:trHeight w:val="150"/>
          <w:jc w:val="center"/>
        </w:trPr>
        <w:tc>
          <w:tcPr>
            <w:tcW w:w="885" w:type="dxa"/>
            <w:vMerge w:val="restart"/>
            <w:tcBorders>
              <w:top w:val="single" w:sz="4" w:space="0" w:color="auto"/>
              <w:left w:val="single" w:sz="4" w:space="0" w:color="auto"/>
              <w:right w:val="single" w:sz="4" w:space="0" w:color="auto"/>
            </w:tcBorders>
            <w:vAlign w:val="center"/>
          </w:tcPr>
          <w:p w14:paraId="240EB934" w14:textId="77777777" w:rsidR="00FC050F" w:rsidRPr="006F2AEB" w:rsidRDefault="00804423">
            <w:pPr>
              <w:pStyle w:val="CCTP-Tableau-Texte1"/>
              <w:spacing w:before="31" w:after="31"/>
              <w:jc w:val="center"/>
              <w:rPr>
                <w:rFonts w:ascii="Marianne Light" w:hAnsi="Marianne Light"/>
              </w:rPr>
            </w:pPr>
            <w:r w:rsidRPr="006F2AEB">
              <w:rPr>
                <w:rFonts w:ascii="Marianne Light" w:hAnsi="Marianne Light"/>
              </w:rPr>
              <w:t>2</w:t>
            </w:r>
          </w:p>
        </w:tc>
        <w:tc>
          <w:tcPr>
            <w:tcW w:w="5941" w:type="dxa"/>
            <w:tcBorders>
              <w:top w:val="single" w:sz="4" w:space="0" w:color="auto"/>
              <w:left w:val="single" w:sz="4" w:space="0" w:color="auto"/>
              <w:bottom w:val="single" w:sz="4" w:space="0" w:color="auto"/>
              <w:right w:val="single" w:sz="4" w:space="0" w:color="auto"/>
            </w:tcBorders>
            <w:shd w:val="clear" w:color="auto" w:fill="EAEAEA"/>
            <w:vAlign w:val="center"/>
          </w:tcPr>
          <w:p w14:paraId="63E3C5B9"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Déclaration de la mise en ordre de marche (MOM)</w:t>
            </w:r>
          </w:p>
        </w:tc>
        <w:tc>
          <w:tcPr>
            <w:tcW w:w="2802" w:type="dxa"/>
            <w:vMerge w:val="restart"/>
            <w:tcBorders>
              <w:left w:val="single" w:sz="4" w:space="0" w:color="auto"/>
              <w:right w:val="single" w:sz="4" w:space="0" w:color="auto"/>
            </w:tcBorders>
            <w:vAlign w:val="center"/>
          </w:tcPr>
          <w:p w14:paraId="34253AA3" w14:textId="77777777" w:rsidR="00FC050F" w:rsidRPr="006F2AEB" w:rsidRDefault="00804423" w:rsidP="00480B93">
            <w:pPr>
              <w:pStyle w:val="CCTP-Tableau-Puce1"/>
              <w:spacing w:before="31" w:after="31"/>
              <w:ind w:left="169"/>
              <w:rPr>
                <w:rFonts w:ascii="Marianne Light" w:hAnsi="Marianne Light"/>
              </w:rPr>
            </w:pPr>
            <w:r w:rsidRPr="006F2AEB">
              <w:rPr>
                <w:rFonts w:ascii="Marianne Light" w:hAnsi="Marianne Light"/>
              </w:rPr>
              <w:t>Déclaration de mise en ordre de marche</w:t>
            </w:r>
          </w:p>
        </w:tc>
      </w:tr>
      <w:tr w:rsidR="00FC050F" w14:paraId="5BE2C8AC" w14:textId="77777777">
        <w:trPr>
          <w:trHeight w:val="150"/>
          <w:jc w:val="center"/>
        </w:trPr>
        <w:tc>
          <w:tcPr>
            <w:tcW w:w="885" w:type="dxa"/>
            <w:vMerge/>
            <w:tcBorders>
              <w:left w:val="single" w:sz="4" w:space="0" w:color="auto"/>
              <w:right w:val="single" w:sz="4" w:space="0" w:color="auto"/>
            </w:tcBorders>
            <w:vAlign w:val="center"/>
          </w:tcPr>
          <w:p w14:paraId="337DDC44" w14:textId="77777777" w:rsidR="00FC050F" w:rsidRPr="006F2AEB" w:rsidRDefault="00FC050F">
            <w:pPr>
              <w:pStyle w:val="CCTP-Tableau-Texte1"/>
              <w:spacing w:before="31" w:after="31"/>
              <w:rPr>
                <w:rFonts w:ascii="Marianne Light" w:hAnsi="Marianne Light"/>
              </w:rPr>
            </w:pPr>
          </w:p>
        </w:tc>
        <w:tc>
          <w:tcPr>
            <w:tcW w:w="5941" w:type="dxa"/>
            <w:tcBorders>
              <w:top w:val="single" w:sz="4" w:space="0" w:color="auto"/>
              <w:left w:val="single" w:sz="4" w:space="0" w:color="auto"/>
              <w:bottom w:val="single" w:sz="4" w:space="0" w:color="auto"/>
              <w:right w:val="single" w:sz="4" w:space="0" w:color="auto"/>
            </w:tcBorders>
            <w:vAlign w:val="center"/>
          </w:tcPr>
          <w:p w14:paraId="7E77F9E9" w14:textId="77777777" w:rsidR="00FC050F" w:rsidRPr="006F2AEB" w:rsidRDefault="00804423" w:rsidP="00284254">
            <w:pPr>
              <w:pStyle w:val="CCTP-Tableau-Puce1"/>
              <w:numPr>
                <w:ilvl w:val="0"/>
                <w:numId w:val="187"/>
              </w:numPr>
              <w:spacing w:before="31" w:after="31"/>
              <w:ind w:left="276" w:hanging="276"/>
              <w:jc w:val="both"/>
              <w:rPr>
                <w:rFonts w:ascii="Marianne Light" w:hAnsi="Marianne Light"/>
              </w:rPr>
            </w:pPr>
            <w:r w:rsidRPr="006F2AEB">
              <w:rPr>
                <w:rFonts w:ascii="Marianne Light" w:hAnsi="Marianne Light"/>
              </w:rPr>
              <w:t xml:space="preserve">Livrer l’ensemble des livrables de la prestation tel que défini au chapitre </w:t>
            </w:r>
            <w:r w:rsidRPr="006F2AEB">
              <w:rPr>
                <w:rFonts w:ascii="Marianne Light" w:hAnsi="Marianne Light"/>
              </w:rPr>
              <w:fldChar w:fldCharType="begin"/>
            </w:r>
            <w:r w:rsidRPr="006F2AEB">
              <w:rPr>
                <w:rFonts w:ascii="Marianne Light" w:hAnsi="Marianne Light"/>
              </w:rPr>
              <w:instrText xml:space="preserve"> REF _Ref5356424 \n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6.4</w:t>
            </w:r>
            <w:r w:rsidRPr="006F2AEB">
              <w:rPr>
                <w:rFonts w:ascii="Marianne Light" w:hAnsi="Marianne Light"/>
              </w:rPr>
              <w:fldChar w:fldCharType="end"/>
            </w:r>
            <w:r w:rsidRPr="006F2AEB">
              <w:rPr>
                <w:rFonts w:ascii="Marianne Light" w:hAnsi="Marianne Light"/>
              </w:rPr>
              <w:t> : « </w:t>
            </w:r>
            <w:r w:rsidRPr="006F2AEB">
              <w:rPr>
                <w:rFonts w:ascii="Marianne Light" w:hAnsi="Marianne Light"/>
              </w:rPr>
              <w:fldChar w:fldCharType="begin"/>
            </w:r>
            <w:r w:rsidRPr="006F2AEB">
              <w:rPr>
                <w:rFonts w:ascii="Marianne Light" w:hAnsi="Marianne Light"/>
              </w:rPr>
              <w:instrText xml:space="preserve"> REF _Ref5356426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Vérifications de livrables informatiques</w:t>
            </w:r>
            <w:r w:rsidRPr="006F2AEB">
              <w:rPr>
                <w:rFonts w:ascii="Marianne Light" w:hAnsi="Marianne Light"/>
              </w:rPr>
              <w:fldChar w:fldCharType="end"/>
            </w:r>
            <w:r w:rsidRPr="006F2AEB">
              <w:rPr>
                <w:rFonts w:ascii="Marianne Light" w:hAnsi="Marianne Light"/>
              </w:rPr>
              <w:t> ».</w:t>
            </w:r>
          </w:p>
          <w:p w14:paraId="5BBB5E59" w14:textId="5A649B30" w:rsidR="00FC050F" w:rsidRPr="006F2AEB" w:rsidRDefault="00804423" w:rsidP="00284254">
            <w:pPr>
              <w:pStyle w:val="CCTP-Tableau-Puce1"/>
              <w:numPr>
                <w:ilvl w:val="0"/>
                <w:numId w:val="187"/>
              </w:numPr>
              <w:spacing w:before="31" w:after="31"/>
              <w:ind w:left="276" w:hanging="276"/>
              <w:jc w:val="both"/>
              <w:rPr>
                <w:rFonts w:ascii="Marianne Light" w:hAnsi="Marianne Light"/>
              </w:rPr>
            </w:pPr>
            <w:r w:rsidRPr="006F2AEB">
              <w:rPr>
                <w:rFonts w:ascii="Marianne Light" w:hAnsi="Marianne Light"/>
              </w:rPr>
              <w:t xml:space="preserve">Être en assistance pour l’installation du livrable informatique dans l’environnement du Ministère de la Justice dans </w:t>
            </w:r>
            <w:proofErr w:type="spellStart"/>
            <w:r w:rsidRPr="006F2AEB">
              <w:rPr>
                <w:rFonts w:ascii="Marianne Light" w:hAnsi="Marianne Light"/>
              </w:rPr>
              <w:t>lesquel</w:t>
            </w:r>
            <w:proofErr w:type="spellEnd"/>
            <w:r w:rsidRPr="006F2AEB">
              <w:rPr>
                <w:rFonts w:ascii="Marianne Light" w:hAnsi="Marianne Light"/>
              </w:rPr>
              <w:t xml:space="preserve"> ont lieu les vérifications d’aptitude ;</w:t>
            </w:r>
          </w:p>
          <w:p w14:paraId="3E1F5C2A" w14:textId="77777777" w:rsidR="00FC050F" w:rsidRPr="006F2AEB" w:rsidRDefault="00804423" w:rsidP="00284254">
            <w:pPr>
              <w:pStyle w:val="CCTP-Tableau-Puce1"/>
              <w:numPr>
                <w:ilvl w:val="0"/>
                <w:numId w:val="187"/>
              </w:numPr>
              <w:spacing w:before="31" w:after="31"/>
              <w:ind w:left="276" w:hanging="276"/>
              <w:jc w:val="both"/>
              <w:rPr>
                <w:rFonts w:ascii="Marianne Light" w:hAnsi="Marianne Light"/>
              </w:rPr>
            </w:pPr>
            <w:r w:rsidRPr="006F2AEB">
              <w:rPr>
                <w:rFonts w:ascii="Marianne Light" w:hAnsi="Marianne Light"/>
              </w:rPr>
              <w:t>Mettre à jour la base de gestion de version.</w:t>
            </w:r>
          </w:p>
        </w:tc>
        <w:tc>
          <w:tcPr>
            <w:tcW w:w="2802" w:type="dxa"/>
            <w:vMerge/>
            <w:tcBorders>
              <w:left w:val="single" w:sz="4" w:space="0" w:color="auto"/>
              <w:right w:val="single" w:sz="4" w:space="0" w:color="auto"/>
            </w:tcBorders>
            <w:vAlign w:val="center"/>
          </w:tcPr>
          <w:p w14:paraId="541F9D4F" w14:textId="77777777" w:rsidR="00FC050F" w:rsidRPr="006F2AEB" w:rsidRDefault="00FC050F">
            <w:pPr>
              <w:pStyle w:val="CCTP-Tableau-Texte1"/>
              <w:spacing w:before="31" w:after="31"/>
              <w:rPr>
                <w:rFonts w:ascii="Marianne Light" w:hAnsi="Marianne Light"/>
              </w:rPr>
            </w:pPr>
          </w:p>
        </w:tc>
      </w:tr>
      <w:tr w:rsidR="00FC050F" w14:paraId="0158AA25"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tcPr>
          <w:p w14:paraId="26395AAF"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Base tarifaire</w:t>
            </w:r>
          </w:p>
        </w:tc>
      </w:tr>
      <w:tr w:rsidR="00FC050F" w14:paraId="7E3E3EE6"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vAlign w:val="center"/>
          </w:tcPr>
          <w:p w14:paraId="4183F441" w14:textId="67BE4DA6" w:rsidR="00FC050F" w:rsidRPr="006F2AEB" w:rsidRDefault="00804423">
            <w:pPr>
              <w:pStyle w:val="CCTP-Tableau-Texte1"/>
              <w:spacing w:before="31" w:after="31"/>
              <w:rPr>
                <w:rFonts w:ascii="Marianne Light" w:hAnsi="Marianne Light"/>
              </w:rPr>
            </w:pPr>
            <w:r w:rsidRPr="006F2AEB">
              <w:rPr>
                <w:rFonts w:ascii="Marianne Light" w:hAnsi="Marianne Light"/>
              </w:rPr>
              <w:t xml:space="preserve">Inclus dans </w:t>
            </w:r>
            <w:r w:rsidR="00262EFB" w:rsidRPr="006F2AEB">
              <w:rPr>
                <w:rFonts w:ascii="Marianne Light" w:hAnsi="Marianne Light"/>
              </w:rPr>
              <w:t xml:space="preserve">le prix de </w:t>
            </w:r>
            <w:r w:rsidRPr="006F2AEB">
              <w:rPr>
                <w:rFonts w:ascii="Marianne Light" w:hAnsi="Marianne Light"/>
              </w:rPr>
              <w:t>toutes les prestations.</w:t>
            </w:r>
          </w:p>
        </w:tc>
      </w:tr>
    </w:tbl>
    <w:p w14:paraId="34FFE854" w14:textId="77777777" w:rsidR="00FC050F" w:rsidRPr="006F2AEB" w:rsidRDefault="00804423">
      <w:pPr>
        <w:pStyle w:val="CCTP-Titre2"/>
        <w:rPr>
          <w:rFonts w:ascii="Marianne Light" w:hAnsi="Marianne Light"/>
        </w:rPr>
      </w:pPr>
      <w:bookmarkStart w:id="434" w:name="_Ref18076030"/>
      <w:bookmarkStart w:id="435" w:name="_Ref18076039"/>
      <w:bookmarkStart w:id="436" w:name="_Ref399152618"/>
      <w:bookmarkStart w:id="437" w:name="_Ref399154676"/>
      <w:bookmarkStart w:id="438" w:name="_Toc203658980"/>
      <w:bookmarkStart w:id="439" w:name="_Toc213338446"/>
      <w:r w:rsidRPr="006F2AEB">
        <w:rPr>
          <w:rFonts w:ascii="Marianne Light" w:eastAsiaTheme="minorEastAsia" w:hAnsi="Marianne Light" w:cstheme="minorBidi"/>
        </w:rPr>
        <w:t>Support en cours de VA ou VSR</w:t>
      </w:r>
      <w:bookmarkEnd w:id="429"/>
      <w:bookmarkEnd w:id="434"/>
      <w:bookmarkEnd w:id="435"/>
      <w:bookmarkEnd w:id="436"/>
      <w:bookmarkEnd w:id="437"/>
      <w:bookmarkEnd w:id="438"/>
      <w:bookmarkEnd w:id="43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4"/>
        <w:gridCol w:w="5948"/>
        <w:gridCol w:w="2796"/>
      </w:tblGrid>
      <w:tr w:rsidR="00FC050F" w14:paraId="5C419755"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5880B236"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Définition globale de l’activité</w:t>
            </w:r>
          </w:p>
        </w:tc>
      </w:tr>
      <w:tr w:rsidR="00FC050F" w14:paraId="49473CC0" w14:textId="77777777">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5B57904A" w14:textId="77777777" w:rsidR="00FC050F" w:rsidRPr="006F2AEB" w:rsidRDefault="00804423">
            <w:pPr>
              <w:pStyle w:val="CCTP-Tableau-Texte1"/>
              <w:spacing w:before="31" w:after="31"/>
              <w:rPr>
                <w:rFonts w:ascii="Marianne Light" w:hAnsi="Marianne Light"/>
              </w:rPr>
            </w:pPr>
            <w:r w:rsidRPr="006F2AEB">
              <w:rPr>
                <w:rFonts w:ascii="Marianne Light" w:hAnsi="Marianne Light"/>
              </w:rPr>
              <w:t>Les corrections des anomalies détectées en cours de Vérification d’Aptitude (VA) ou Vérification de Service Régulier (VSR) sont prises en charge par le titulaire.</w:t>
            </w:r>
          </w:p>
        </w:tc>
      </w:tr>
      <w:tr w:rsidR="00FC050F" w14:paraId="0C0206ED" w14:textId="77777777">
        <w:trPr>
          <w:trHeight w:val="3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14:paraId="4CF271BC"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Description générale de l’activité</w:t>
            </w:r>
          </w:p>
        </w:tc>
      </w:tr>
      <w:tr w:rsidR="00FC050F" w14:paraId="492FE220" w14:textId="77777777">
        <w:trPr>
          <w:trHeight w:val="150"/>
          <w:jc w:val="center"/>
        </w:trPr>
        <w:tc>
          <w:tcPr>
            <w:tcW w:w="884" w:type="dxa"/>
            <w:tcBorders>
              <w:top w:val="single" w:sz="4" w:space="0" w:color="auto"/>
              <w:left w:val="single" w:sz="4" w:space="0" w:color="auto"/>
              <w:bottom w:val="single" w:sz="4" w:space="0" w:color="auto"/>
              <w:right w:val="single" w:sz="4" w:space="0" w:color="auto"/>
            </w:tcBorders>
            <w:shd w:val="clear" w:color="auto" w:fill="D9D9D9"/>
          </w:tcPr>
          <w:p w14:paraId="44D06C78" w14:textId="77777777" w:rsidR="00FC050F" w:rsidRPr="006F2AEB" w:rsidRDefault="00804423">
            <w:pPr>
              <w:keepLines/>
              <w:widowControl w:val="0"/>
              <w:spacing w:before="62" w:after="62"/>
              <w:rPr>
                <w:rFonts w:ascii="Marianne Light" w:hAnsi="Marianne Light"/>
                <w:bCs/>
                <w:sz w:val="20"/>
              </w:rPr>
            </w:pPr>
            <w:r w:rsidRPr="006F2AEB">
              <w:rPr>
                <w:rFonts w:ascii="Marianne Light" w:hAnsi="Marianne Light"/>
                <w:bCs/>
                <w:sz w:val="20"/>
              </w:rPr>
              <w:t>Phases</w:t>
            </w:r>
          </w:p>
        </w:tc>
        <w:tc>
          <w:tcPr>
            <w:tcW w:w="5948" w:type="dxa"/>
            <w:tcBorders>
              <w:top w:val="single" w:sz="4" w:space="0" w:color="auto"/>
              <w:left w:val="single" w:sz="4" w:space="0" w:color="auto"/>
              <w:bottom w:val="single" w:sz="4" w:space="0" w:color="auto"/>
              <w:right w:val="single" w:sz="4" w:space="0" w:color="auto"/>
            </w:tcBorders>
            <w:shd w:val="clear" w:color="auto" w:fill="D9D9D9"/>
          </w:tcPr>
          <w:p w14:paraId="0ADDFE2E" w14:textId="647156CE" w:rsidR="00FC050F" w:rsidRPr="006F2AEB" w:rsidRDefault="0097354C">
            <w:pPr>
              <w:keepLines/>
              <w:widowControl w:val="0"/>
              <w:spacing w:before="62" w:after="62"/>
              <w:rPr>
                <w:rFonts w:ascii="Marianne Light" w:hAnsi="Marianne Light"/>
                <w:bCs/>
                <w:sz w:val="20"/>
              </w:rPr>
            </w:pPr>
            <w:r w:rsidRPr="006F2AEB">
              <w:rPr>
                <w:rFonts w:ascii="Marianne Light" w:hAnsi="Marianne Light"/>
                <w:bCs/>
                <w:sz w:val="20"/>
              </w:rPr>
              <w:t xml:space="preserve">Prestations </w:t>
            </w:r>
          </w:p>
        </w:tc>
        <w:tc>
          <w:tcPr>
            <w:tcW w:w="2796" w:type="dxa"/>
            <w:tcBorders>
              <w:top w:val="single" w:sz="4" w:space="0" w:color="auto"/>
              <w:left w:val="single" w:sz="4" w:space="0" w:color="auto"/>
              <w:bottom w:val="single" w:sz="4" w:space="0" w:color="auto"/>
              <w:right w:val="single" w:sz="4" w:space="0" w:color="auto"/>
            </w:tcBorders>
            <w:shd w:val="clear" w:color="auto" w:fill="D9D9D9"/>
          </w:tcPr>
          <w:p w14:paraId="016CE23D" w14:textId="77777777" w:rsidR="00FC050F" w:rsidRPr="006F2AEB" w:rsidRDefault="00804423">
            <w:pPr>
              <w:keepLines/>
              <w:widowControl w:val="0"/>
              <w:spacing w:before="62" w:after="62"/>
              <w:rPr>
                <w:rFonts w:ascii="Marianne Light" w:hAnsi="Marianne Light"/>
                <w:bCs/>
                <w:sz w:val="20"/>
              </w:rPr>
            </w:pPr>
            <w:r w:rsidRPr="006F2AEB">
              <w:rPr>
                <w:rFonts w:ascii="Marianne Light" w:hAnsi="Marianne Light"/>
                <w:bCs/>
                <w:sz w:val="20"/>
              </w:rPr>
              <w:t>Livrables</w:t>
            </w:r>
          </w:p>
        </w:tc>
      </w:tr>
      <w:tr w:rsidR="00FC050F" w14:paraId="61EDF209" w14:textId="77777777">
        <w:trPr>
          <w:trHeight w:val="150"/>
          <w:jc w:val="center"/>
        </w:trPr>
        <w:tc>
          <w:tcPr>
            <w:tcW w:w="884" w:type="dxa"/>
            <w:vMerge w:val="restart"/>
            <w:tcBorders>
              <w:top w:val="single" w:sz="4" w:space="0" w:color="auto"/>
              <w:left w:val="single" w:sz="4" w:space="0" w:color="auto"/>
              <w:right w:val="single" w:sz="4" w:space="0" w:color="auto"/>
            </w:tcBorders>
            <w:vAlign w:val="center"/>
          </w:tcPr>
          <w:p w14:paraId="4D02C6A8" w14:textId="77777777" w:rsidR="00FC050F" w:rsidRPr="006F2AEB" w:rsidRDefault="00804423">
            <w:pPr>
              <w:pStyle w:val="CCTP-Tableau-Texte1"/>
              <w:spacing w:before="31" w:after="31"/>
              <w:jc w:val="center"/>
              <w:rPr>
                <w:rFonts w:ascii="Marianne Light" w:hAnsi="Marianne Light"/>
              </w:rPr>
            </w:pPr>
            <w:r w:rsidRPr="006F2AEB">
              <w:rPr>
                <w:rFonts w:ascii="Marianne Light" w:hAnsi="Marianne Light"/>
              </w:rPr>
              <w:t>1</w:t>
            </w:r>
            <w:r w:rsidRPr="006F2AEB">
              <w:rPr>
                <w:rFonts w:ascii="Marianne Light" w:hAnsi="Marianne Light"/>
                <w:vertAlign w:val="superscript"/>
              </w:rPr>
              <w:t>(*)</w:t>
            </w:r>
          </w:p>
        </w:tc>
        <w:tc>
          <w:tcPr>
            <w:tcW w:w="5948" w:type="dxa"/>
            <w:tcBorders>
              <w:top w:val="single" w:sz="4" w:space="0" w:color="auto"/>
              <w:left w:val="single" w:sz="4" w:space="0" w:color="auto"/>
              <w:bottom w:val="single" w:sz="4" w:space="0" w:color="auto"/>
              <w:right w:val="single" w:sz="4" w:space="0" w:color="auto"/>
            </w:tcBorders>
            <w:shd w:val="clear" w:color="auto" w:fill="F2F2F2"/>
            <w:vAlign w:val="center"/>
          </w:tcPr>
          <w:p w14:paraId="7E8C08F3" w14:textId="77777777" w:rsidR="00FC050F" w:rsidRPr="006F2AEB" w:rsidRDefault="00804423">
            <w:pPr>
              <w:pStyle w:val="CCTP-Tableau-Texte1"/>
              <w:spacing w:before="31" w:after="31"/>
              <w:rPr>
                <w:rFonts w:ascii="Marianne Light" w:hAnsi="Marianne Light"/>
              </w:rPr>
            </w:pPr>
            <w:r w:rsidRPr="006F2AEB">
              <w:rPr>
                <w:rFonts w:ascii="Marianne Light" w:hAnsi="Marianne Light"/>
              </w:rPr>
              <w:t>Prendre en compte les anomalies constatées</w:t>
            </w:r>
          </w:p>
        </w:tc>
        <w:tc>
          <w:tcPr>
            <w:tcW w:w="2796" w:type="dxa"/>
            <w:vMerge w:val="restart"/>
            <w:tcBorders>
              <w:top w:val="single" w:sz="4" w:space="0" w:color="auto"/>
              <w:left w:val="single" w:sz="4" w:space="0" w:color="auto"/>
              <w:right w:val="single" w:sz="4" w:space="0" w:color="auto"/>
            </w:tcBorders>
            <w:vAlign w:val="center"/>
          </w:tcPr>
          <w:p w14:paraId="5D403E06" w14:textId="77777777" w:rsidR="00FC050F" w:rsidRPr="006F2AEB" w:rsidRDefault="00804423" w:rsidP="00284254">
            <w:pPr>
              <w:pStyle w:val="CCTP-Tableau-Puce1"/>
              <w:numPr>
                <w:ilvl w:val="0"/>
                <w:numId w:val="190"/>
              </w:numPr>
              <w:spacing w:before="31" w:after="31"/>
              <w:ind w:left="427" w:hanging="141"/>
              <w:rPr>
                <w:rFonts w:ascii="Marianne Light" w:hAnsi="Marianne Light"/>
              </w:rPr>
            </w:pPr>
            <w:r w:rsidRPr="006F2AEB">
              <w:rPr>
                <w:rFonts w:ascii="Marianne Light" w:hAnsi="Marianne Light"/>
              </w:rPr>
              <w:t>Liste des demandes à traiter ;</w:t>
            </w:r>
          </w:p>
          <w:p w14:paraId="04984DD1" w14:textId="77777777" w:rsidR="00FC050F" w:rsidRPr="006F2AEB" w:rsidRDefault="00804423" w:rsidP="00284254">
            <w:pPr>
              <w:pStyle w:val="CCTP-Tableau-Puce1"/>
              <w:numPr>
                <w:ilvl w:val="0"/>
                <w:numId w:val="190"/>
              </w:numPr>
              <w:spacing w:before="31" w:after="31"/>
              <w:ind w:left="427" w:hanging="141"/>
              <w:rPr>
                <w:rFonts w:ascii="Marianne Light" w:hAnsi="Marianne Light"/>
              </w:rPr>
            </w:pPr>
            <w:r w:rsidRPr="006F2AEB">
              <w:rPr>
                <w:rFonts w:ascii="Marianne Light" w:hAnsi="Marianne Light"/>
              </w:rPr>
              <w:lastRenderedPageBreak/>
              <w:t>Planning</w:t>
            </w:r>
          </w:p>
        </w:tc>
      </w:tr>
      <w:tr w:rsidR="00FC050F" w14:paraId="3AE1E6A6" w14:textId="77777777">
        <w:trPr>
          <w:trHeight w:val="150"/>
          <w:jc w:val="center"/>
        </w:trPr>
        <w:tc>
          <w:tcPr>
            <w:tcW w:w="884" w:type="dxa"/>
            <w:vMerge/>
            <w:tcBorders>
              <w:left w:val="single" w:sz="4" w:space="0" w:color="auto"/>
              <w:right w:val="single" w:sz="4" w:space="0" w:color="auto"/>
            </w:tcBorders>
            <w:vAlign w:val="center"/>
          </w:tcPr>
          <w:p w14:paraId="006B3C6F" w14:textId="77777777" w:rsidR="00FC050F" w:rsidRPr="006F2AEB" w:rsidRDefault="00FC050F">
            <w:pPr>
              <w:pStyle w:val="CCTP-Tableau-Texte1"/>
              <w:spacing w:before="31" w:after="31"/>
              <w:rPr>
                <w:rFonts w:ascii="Marianne Light" w:hAnsi="Marianne Light"/>
              </w:rPr>
            </w:pPr>
          </w:p>
        </w:tc>
        <w:tc>
          <w:tcPr>
            <w:tcW w:w="5948" w:type="dxa"/>
            <w:tcBorders>
              <w:top w:val="single" w:sz="4" w:space="0" w:color="auto"/>
              <w:left w:val="single" w:sz="4" w:space="0" w:color="auto"/>
              <w:bottom w:val="single" w:sz="4" w:space="0" w:color="auto"/>
              <w:right w:val="single" w:sz="4" w:space="0" w:color="auto"/>
            </w:tcBorders>
            <w:shd w:val="clear" w:color="auto" w:fill="auto"/>
            <w:vAlign w:val="center"/>
          </w:tcPr>
          <w:p w14:paraId="2CFA16C9" w14:textId="77777777" w:rsidR="00FC050F" w:rsidRPr="006F2AEB" w:rsidRDefault="00804423" w:rsidP="00284254">
            <w:pPr>
              <w:pStyle w:val="CCTP-Tableau-Puce1"/>
              <w:numPr>
                <w:ilvl w:val="0"/>
                <w:numId w:val="188"/>
              </w:numPr>
              <w:spacing w:before="31" w:after="31"/>
              <w:ind w:left="276" w:hanging="276"/>
              <w:jc w:val="both"/>
              <w:rPr>
                <w:rFonts w:ascii="Marianne Light" w:hAnsi="Marianne Light"/>
              </w:rPr>
            </w:pPr>
            <w:r w:rsidRPr="006F2AEB">
              <w:rPr>
                <w:rFonts w:ascii="Marianne Light" w:hAnsi="Marianne Light"/>
              </w:rPr>
              <w:t>Prendre en compte les demandes ;</w:t>
            </w:r>
          </w:p>
          <w:p w14:paraId="1148FA29" w14:textId="77777777" w:rsidR="00FC050F" w:rsidRPr="006F2AEB" w:rsidRDefault="00804423" w:rsidP="00284254">
            <w:pPr>
              <w:pStyle w:val="CCTP-Tableau-Puce1"/>
              <w:numPr>
                <w:ilvl w:val="0"/>
                <w:numId w:val="188"/>
              </w:numPr>
              <w:spacing w:before="31" w:after="31"/>
              <w:ind w:left="276" w:hanging="276"/>
              <w:jc w:val="both"/>
              <w:rPr>
                <w:rFonts w:ascii="Marianne Light" w:hAnsi="Marianne Light"/>
              </w:rPr>
            </w:pPr>
            <w:r w:rsidRPr="006F2AEB">
              <w:rPr>
                <w:rFonts w:ascii="Marianne Light" w:hAnsi="Marianne Light"/>
              </w:rPr>
              <w:lastRenderedPageBreak/>
              <w:t>Diagnostiquer les demandes de correction ;</w:t>
            </w:r>
          </w:p>
          <w:p w14:paraId="37B1AD68" w14:textId="77777777" w:rsidR="00FC050F" w:rsidRPr="006F2AEB" w:rsidRDefault="00804423" w:rsidP="00284254">
            <w:pPr>
              <w:pStyle w:val="CCTP-Tableau-Puce1"/>
              <w:numPr>
                <w:ilvl w:val="0"/>
                <w:numId w:val="188"/>
              </w:numPr>
              <w:spacing w:before="31" w:after="31"/>
              <w:ind w:left="276" w:hanging="276"/>
              <w:jc w:val="both"/>
              <w:rPr>
                <w:rFonts w:ascii="Marianne Light" w:hAnsi="Marianne Light"/>
              </w:rPr>
            </w:pPr>
            <w:r w:rsidRPr="006F2AEB">
              <w:rPr>
                <w:rFonts w:ascii="Marianne Light" w:hAnsi="Marianne Light"/>
              </w:rPr>
              <w:t>Réaliser les analyses d’impact ;</w:t>
            </w:r>
          </w:p>
          <w:p w14:paraId="36563AF2" w14:textId="77777777" w:rsidR="00FC050F" w:rsidRPr="006F2AEB" w:rsidRDefault="00804423" w:rsidP="00284254">
            <w:pPr>
              <w:pStyle w:val="CCTP-Tableau-Puce1"/>
              <w:numPr>
                <w:ilvl w:val="0"/>
                <w:numId w:val="188"/>
              </w:numPr>
              <w:spacing w:before="31" w:after="31"/>
              <w:ind w:left="276" w:hanging="276"/>
              <w:jc w:val="both"/>
              <w:rPr>
                <w:rFonts w:ascii="Marianne Light" w:hAnsi="Marianne Light"/>
              </w:rPr>
            </w:pPr>
            <w:r w:rsidRPr="006F2AEB">
              <w:rPr>
                <w:rFonts w:ascii="Marianne Light" w:hAnsi="Marianne Light"/>
              </w:rPr>
              <w:t>Prioriser en concertation avec le Ministère de la Justice ;</w:t>
            </w:r>
          </w:p>
          <w:p w14:paraId="25203513" w14:textId="77777777" w:rsidR="00FC050F" w:rsidRPr="006F2AEB" w:rsidRDefault="00804423" w:rsidP="00284254">
            <w:pPr>
              <w:pStyle w:val="CCTP-Tableau-Puce1"/>
              <w:numPr>
                <w:ilvl w:val="0"/>
                <w:numId w:val="188"/>
              </w:numPr>
              <w:spacing w:before="31" w:after="31"/>
              <w:ind w:left="276" w:hanging="276"/>
              <w:jc w:val="both"/>
              <w:rPr>
                <w:rFonts w:ascii="Marianne Light" w:hAnsi="Marianne Light"/>
              </w:rPr>
            </w:pPr>
            <w:r w:rsidRPr="006F2AEB">
              <w:rPr>
                <w:rFonts w:ascii="Marianne Light" w:hAnsi="Marianne Light"/>
              </w:rPr>
              <w:t>Etablir la liste des demandes à traiter.</w:t>
            </w:r>
          </w:p>
        </w:tc>
        <w:tc>
          <w:tcPr>
            <w:tcW w:w="2796" w:type="dxa"/>
            <w:vMerge/>
            <w:tcBorders>
              <w:left w:val="single" w:sz="4" w:space="0" w:color="auto"/>
              <w:right w:val="single" w:sz="4" w:space="0" w:color="auto"/>
            </w:tcBorders>
            <w:vAlign w:val="center"/>
          </w:tcPr>
          <w:p w14:paraId="5FA0E79A" w14:textId="77777777" w:rsidR="00FC050F" w:rsidRPr="006F2AEB" w:rsidRDefault="00FC050F">
            <w:pPr>
              <w:pStyle w:val="CCTP-Tableau-Puce1"/>
              <w:spacing w:before="31" w:after="31"/>
              <w:ind w:left="408" w:hanging="187"/>
              <w:rPr>
                <w:rFonts w:ascii="Marianne Light" w:hAnsi="Marianne Light"/>
              </w:rPr>
            </w:pPr>
          </w:p>
        </w:tc>
      </w:tr>
      <w:tr w:rsidR="00FC050F" w14:paraId="2A706073" w14:textId="77777777">
        <w:trPr>
          <w:trHeight w:val="150"/>
          <w:jc w:val="center"/>
        </w:trPr>
        <w:tc>
          <w:tcPr>
            <w:tcW w:w="884" w:type="dxa"/>
            <w:vMerge w:val="restart"/>
            <w:tcBorders>
              <w:top w:val="single" w:sz="4" w:space="0" w:color="auto"/>
              <w:left w:val="single" w:sz="4" w:space="0" w:color="auto"/>
              <w:right w:val="single" w:sz="4" w:space="0" w:color="auto"/>
            </w:tcBorders>
            <w:vAlign w:val="center"/>
          </w:tcPr>
          <w:p w14:paraId="075A30C5" w14:textId="77777777" w:rsidR="00FC050F" w:rsidRPr="006F2AEB" w:rsidRDefault="00804423">
            <w:pPr>
              <w:pStyle w:val="CCTP-Tableau-Texte1"/>
              <w:spacing w:before="31" w:after="31"/>
              <w:jc w:val="center"/>
              <w:rPr>
                <w:rFonts w:ascii="Marianne Light" w:hAnsi="Marianne Light"/>
              </w:rPr>
            </w:pPr>
            <w:r w:rsidRPr="006F2AEB">
              <w:rPr>
                <w:rFonts w:ascii="Marianne Light" w:hAnsi="Marianne Light"/>
              </w:rPr>
              <w:t>2</w:t>
            </w:r>
          </w:p>
        </w:tc>
        <w:tc>
          <w:tcPr>
            <w:tcW w:w="5948" w:type="dxa"/>
            <w:tcBorders>
              <w:top w:val="single" w:sz="4" w:space="0" w:color="auto"/>
              <w:left w:val="single" w:sz="4" w:space="0" w:color="auto"/>
              <w:bottom w:val="single" w:sz="4" w:space="0" w:color="auto"/>
              <w:right w:val="single" w:sz="4" w:space="0" w:color="auto"/>
            </w:tcBorders>
            <w:shd w:val="clear" w:color="auto" w:fill="F2F2F2"/>
            <w:vAlign w:val="center"/>
          </w:tcPr>
          <w:p w14:paraId="2A0DAD77" w14:textId="77777777" w:rsidR="00FC050F" w:rsidRPr="006F2AEB" w:rsidRDefault="00804423">
            <w:pPr>
              <w:pStyle w:val="CCTP-Tableau-Texte1"/>
              <w:keepNext/>
              <w:keepLines/>
              <w:spacing w:before="31" w:after="31"/>
              <w:jc w:val="both"/>
              <w:rPr>
                <w:rFonts w:ascii="Marianne Light" w:hAnsi="Marianne Light"/>
              </w:rPr>
            </w:pPr>
            <w:r w:rsidRPr="006F2AEB">
              <w:rPr>
                <w:rFonts w:ascii="Marianne Light" w:hAnsi="Marianne Light"/>
              </w:rPr>
              <w:t>Réaliser les correctifs des anomalies constatées lors des Vérifications d’Aptitude ou de la VSR</w:t>
            </w:r>
          </w:p>
        </w:tc>
        <w:tc>
          <w:tcPr>
            <w:tcW w:w="2796" w:type="dxa"/>
            <w:vMerge w:val="restart"/>
            <w:tcBorders>
              <w:left w:val="single" w:sz="4" w:space="0" w:color="auto"/>
              <w:right w:val="single" w:sz="4" w:space="0" w:color="auto"/>
            </w:tcBorders>
            <w:vAlign w:val="center"/>
          </w:tcPr>
          <w:p w14:paraId="69C47509" w14:textId="77777777" w:rsidR="00FC050F" w:rsidRPr="006F2AEB" w:rsidRDefault="00804423" w:rsidP="00284254">
            <w:pPr>
              <w:pStyle w:val="CCTP-Tableau-Puce1"/>
              <w:numPr>
                <w:ilvl w:val="0"/>
                <w:numId w:val="191"/>
              </w:numPr>
              <w:spacing w:before="31" w:after="31"/>
              <w:ind w:left="569" w:hanging="283"/>
              <w:rPr>
                <w:rFonts w:ascii="Marianne Light" w:hAnsi="Marianne Light"/>
              </w:rPr>
            </w:pPr>
            <w:r w:rsidRPr="006F2AEB">
              <w:rPr>
                <w:rFonts w:ascii="Marianne Light" w:hAnsi="Marianne Light"/>
              </w:rPr>
              <w:t>Code source corrigé ;</w:t>
            </w:r>
          </w:p>
          <w:p w14:paraId="30CACD10" w14:textId="77777777" w:rsidR="00FC050F" w:rsidRPr="006F2AEB" w:rsidRDefault="00804423" w:rsidP="00284254">
            <w:pPr>
              <w:pStyle w:val="CCTP-Tableau-Puce1"/>
              <w:numPr>
                <w:ilvl w:val="0"/>
                <w:numId w:val="191"/>
              </w:numPr>
              <w:spacing w:before="31" w:after="31"/>
              <w:ind w:left="569" w:hanging="283"/>
              <w:rPr>
                <w:rFonts w:ascii="Marianne Light" w:hAnsi="Marianne Light"/>
              </w:rPr>
            </w:pPr>
            <w:r w:rsidRPr="006F2AEB">
              <w:rPr>
                <w:rFonts w:ascii="Marianne Light" w:hAnsi="Marianne Light"/>
              </w:rPr>
              <w:t>Documentation mise à jour ;</w:t>
            </w:r>
          </w:p>
          <w:p w14:paraId="6F299CC7" w14:textId="77777777" w:rsidR="00FC050F" w:rsidRPr="006F2AEB" w:rsidRDefault="00804423" w:rsidP="00284254">
            <w:pPr>
              <w:pStyle w:val="CCTP-Tableau-Puce1"/>
              <w:numPr>
                <w:ilvl w:val="0"/>
                <w:numId w:val="191"/>
              </w:numPr>
              <w:spacing w:before="31" w:after="31"/>
              <w:ind w:left="569" w:hanging="283"/>
              <w:rPr>
                <w:rFonts w:ascii="Marianne Light" w:hAnsi="Marianne Light"/>
              </w:rPr>
            </w:pPr>
            <w:r w:rsidRPr="006F2AEB">
              <w:rPr>
                <w:rFonts w:ascii="Marianne Light" w:hAnsi="Marianne Light"/>
              </w:rPr>
              <w:t>Bilan des tests réalisés.</w:t>
            </w:r>
          </w:p>
        </w:tc>
      </w:tr>
      <w:tr w:rsidR="00FC050F" w14:paraId="4D4B01A5" w14:textId="77777777">
        <w:trPr>
          <w:trHeight w:val="150"/>
          <w:jc w:val="center"/>
        </w:trPr>
        <w:tc>
          <w:tcPr>
            <w:tcW w:w="884" w:type="dxa"/>
            <w:vMerge/>
            <w:tcBorders>
              <w:left w:val="single" w:sz="4" w:space="0" w:color="auto"/>
              <w:right w:val="single" w:sz="4" w:space="0" w:color="auto"/>
            </w:tcBorders>
            <w:vAlign w:val="center"/>
          </w:tcPr>
          <w:p w14:paraId="3430F3D2" w14:textId="77777777" w:rsidR="00FC050F" w:rsidRPr="006F2AEB" w:rsidRDefault="00FC050F">
            <w:pPr>
              <w:pStyle w:val="CCTP-Tableau-Texte1"/>
              <w:spacing w:before="31" w:after="31"/>
              <w:rPr>
                <w:rFonts w:ascii="Marianne Light" w:hAnsi="Marianne Light"/>
              </w:rPr>
            </w:pPr>
          </w:p>
        </w:tc>
        <w:tc>
          <w:tcPr>
            <w:tcW w:w="5948" w:type="dxa"/>
            <w:tcBorders>
              <w:top w:val="single" w:sz="4" w:space="0" w:color="auto"/>
              <w:left w:val="single" w:sz="4" w:space="0" w:color="auto"/>
              <w:bottom w:val="single" w:sz="4" w:space="0" w:color="auto"/>
              <w:right w:val="single" w:sz="4" w:space="0" w:color="auto"/>
            </w:tcBorders>
            <w:shd w:val="clear" w:color="auto" w:fill="auto"/>
            <w:vAlign w:val="center"/>
          </w:tcPr>
          <w:p w14:paraId="5506832C" w14:textId="77777777" w:rsidR="00FC050F" w:rsidRPr="006F2AEB" w:rsidRDefault="00804423" w:rsidP="00284254">
            <w:pPr>
              <w:pStyle w:val="CCTP-Tableau-Puce1"/>
              <w:numPr>
                <w:ilvl w:val="0"/>
                <w:numId w:val="189"/>
              </w:numPr>
              <w:spacing w:before="31" w:after="31"/>
              <w:ind w:left="276" w:hanging="276"/>
              <w:jc w:val="both"/>
              <w:rPr>
                <w:rFonts w:ascii="Marianne Light" w:hAnsi="Marianne Light"/>
              </w:rPr>
            </w:pPr>
            <w:r w:rsidRPr="006F2AEB">
              <w:rPr>
                <w:rFonts w:ascii="Marianne Light" w:hAnsi="Marianne Light"/>
              </w:rPr>
              <w:t>Recherche de la source de l’anomalie ;</w:t>
            </w:r>
          </w:p>
          <w:p w14:paraId="75E31E8D" w14:textId="77777777" w:rsidR="00FC050F" w:rsidRPr="006F2AEB" w:rsidRDefault="00804423" w:rsidP="00284254">
            <w:pPr>
              <w:pStyle w:val="CCTP-Tableau-Puce1"/>
              <w:numPr>
                <w:ilvl w:val="0"/>
                <w:numId w:val="189"/>
              </w:numPr>
              <w:spacing w:before="31" w:after="31"/>
              <w:ind w:left="276" w:hanging="276"/>
              <w:jc w:val="both"/>
              <w:rPr>
                <w:rFonts w:ascii="Marianne Light" w:hAnsi="Marianne Light"/>
              </w:rPr>
            </w:pPr>
            <w:r w:rsidRPr="006F2AEB">
              <w:rPr>
                <w:rFonts w:ascii="Marianne Light" w:hAnsi="Marianne Light"/>
              </w:rPr>
              <w:t>Reproduction de l’anomalie ;</w:t>
            </w:r>
          </w:p>
          <w:p w14:paraId="2517F2D2" w14:textId="77777777" w:rsidR="00FC050F" w:rsidRPr="006F2AEB" w:rsidRDefault="00804423" w:rsidP="00284254">
            <w:pPr>
              <w:pStyle w:val="CCTP-Tableau-Puce1"/>
              <w:numPr>
                <w:ilvl w:val="0"/>
                <w:numId w:val="189"/>
              </w:numPr>
              <w:spacing w:before="31" w:after="31"/>
              <w:ind w:left="276" w:hanging="276"/>
              <w:jc w:val="both"/>
              <w:rPr>
                <w:rFonts w:ascii="Marianne Light" w:hAnsi="Marianne Light"/>
              </w:rPr>
            </w:pPr>
            <w:r w:rsidRPr="006F2AEB">
              <w:rPr>
                <w:rFonts w:ascii="Marianne Light" w:hAnsi="Marianne Light"/>
              </w:rPr>
              <w:t>Correction de l’anomalie ;</w:t>
            </w:r>
          </w:p>
          <w:p w14:paraId="22CB35D6" w14:textId="77777777" w:rsidR="00FC050F" w:rsidRPr="006F2AEB" w:rsidRDefault="00804423" w:rsidP="00284254">
            <w:pPr>
              <w:pStyle w:val="CCTP-Tableau-Puce1"/>
              <w:numPr>
                <w:ilvl w:val="0"/>
                <w:numId w:val="189"/>
              </w:numPr>
              <w:spacing w:before="31" w:after="31"/>
              <w:ind w:left="276" w:hanging="276"/>
              <w:jc w:val="both"/>
              <w:rPr>
                <w:rFonts w:ascii="Marianne Light" w:hAnsi="Marianne Light"/>
              </w:rPr>
            </w:pPr>
            <w:r w:rsidRPr="006F2AEB">
              <w:rPr>
                <w:rFonts w:ascii="Marianne Light" w:hAnsi="Marianne Light"/>
              </w:rPr>
              <w:t>Tests unitaires et de non régression ;</w:t>
            </w:r>
          </w:p>
          <w:p w14:paraId="68DD1A85" w14:textId="77777777" w:rsidR="00FC050F" w:rsidRPr="006F2AEB" w:rsidRDefault="00804423" w:rsidP="00284254">
            <w:pPr>
              <w:pStyle w:val="CCTP-Tableau-Puce1"/>
              <w:numPr>
                <w:ilvl w:val="0"/>
                <w:numId w:val="189"/>
              </w:numPr>
              <w:spacing w:before="31" w:after="31"/>
              <w:ind w:left="276" w:hanging="276"/>
              <w:jc w:val="both"/>
              <w:rPr>
                <w:rFonts w:ascii="Marianne Light" w:hAnsi="Marianne Light"/>
              </w:rPr>
            </w:pPr>
            <w:r w:rsidRPr="006F2AEB">
              <w:rPr>
                <w:rFonts w:ascii="Marianne Light" w:hAnsi="Marianne Light"/>
              </w:rPr>
              <w:t>Mise à jour de la documentation ;</w:t>
            </w:r>
          </w:p>
          <w:p w14:paraId="054F60F9" w14:textId="77777777" w:rsidR="00FC050F" w:rsidRPr="006F2AEB" w:rsidRDefault="00804423" w:rsidP="00284254">
            <w:pPr>
              <w:pStyle w:val="CCTP-Tableau-Puce1"/>
              <w:numPr>
                <w:ilvl w:val="0"/>
                <w:numId w:val="189"/>
              </w:numPr>
              <w:spacing w:before="31" w:after="31"/>
              <w:ind w:left="276" w:hanging="276"/>
              <w:jc w:val="both"/>
              <w:rPr>
                <w:rFonts w:ascii="Marianne Light" w:hAnsi="Marianne Light"/>
              </w:rPr>
            </w:pPr>
            <w:r w:rsidRPr="006F2AEB">
              <w:rPr>
                <w:rFonts w:ascii="Marianne Light" w:hAnsi="Marianne Light"/>
              </w:rPr>
              <w:t>Mettre à jour la liste des demandes traitées.</w:t>
            </w:r>
          </w:p>
        </w:tc>
        <w:tc>
          <w:tcPr>
            <w:tcW w:w="2796" w:type="dxa"/>
            <w:vMerge/>
            <w:tcBorders>
              <w:left w:val="single" w:sz="4" w:space="0" w:color="auto"/>
              <w:right w:val="single" w:sz="4" w:space="0" w:color="auto"/>
            </w:tcBorders>
            <w:vAlign w:val="center"/>
          </w:tcPr>
          <w:p w14:paraId="5147DF36" w14:textId="77777777" w:rsidR="00FC050F" w:rsidRPr="006F2AEB" w:rsidRDefault="00FC050F">
            <w:pPr>
              <w:pStyle w:val="CCTP-Tableau-Texte1"/>
              <w:spacing w:before="31" w:after="31"/>
              <w:rPr>
                <w:rFonts w:ascii="Marianne Light" w:hAnsi="Marianne Light"/>
              </w:rPr>
            </w:pPr>
          </w:p>
        </w:tc>
      </w:tr>
      <w:tr w:rsidR="00FC050F" w14:paraId="32950629" w14:textId="77777777">
        <w:trPr>
          <w:trHeight w:val="150"/>
          <w:jc w:val="center"/>
        </w:trPr>
        <w:tc>
          <w:tcPr>
            <w:tcW w:w="884" w:type="dxa"/>
            <w:vMerge w:val="restart"/>
            <w:tcBorders>
              <w:top w:val="single" w:sz="4" w:space="0" w:color="auto"/>
              <w:left w:val="single" w:sz="4" w:space="0" w:color="auto"/>
              <w:right w:val="single" w:sz="4" w:space="0" w:color="auto"/>
            </w:tcBorders>
            <w:vAlign w:val="center"/>
          </w:tcPr>
          <w:p w14:paraId="518AE76A" w14:textId="77777777" w:rsidR="00FC050F" w:rsidRPr="006F2AEB" w:rsidRDefault="00804423">
            <w:pPr>
              <w:pStyle w:val="CCTP-Tableau-Texte1"/>
              <w:spacing w:before="31" w:after="31"/>
              <w:jc w:val="center"/>
              <w:rPr>
                <w:rFonts w:ascii="Marianne Light" w:hAnsi="Marianne Light"/>
              </w:rPr>
            </w:pPr>
            <w:r w:rsidRPr="006F2AEB">
              <w:rPr>
                <w:rFonts w:ascii="Marianne Light" w:hAnsi="Marianne Light"/>
              </w:rPr>
              <w:t>3</w:t>
            </w:r>
          </w:p>
        </w:tc>
        <w:tc>
          <w:tcPr>
            <w:tcW w:w="5948" w:type="dxa"/>
            <w:tcBorders>
              <w:top w:val="single" w:sz="4" w:space="0" w:color="auto"/>
              <w:left w:val="single" w:sz="4" w:space="0" w:color="auto"/>
              <w:bottom w:val="single" w:sz="4" w:space="0" w:color="auto"/>
              <w:right w:val="single" w:sz="4" w:space="0" w:color="auto"/>
            </w:tcBorders>
            <w:shd w:val="clear" w:color="auto" w:fill="F2F2F2"/>
            <w:vAlign w:val="center"/>
          </w:tcPr>
          <w:p w14:paraId="58DCAA7E" w14:textId="77777777" w:rsidR="00FC050F" w:rsidRPr="006F2AEB" w:rsidRDefault="00804423">
            <w:pPr>
              <w:pStyle w:val="CCTP-Tableau-Texte1"/>
              <w:keepNext/>
              <w:keepLines/>
              <w:spacing w:before="31" w:after="31"/>
              <w:jc w:val="both"/>
              <w:rPr>
                <w:rFonts w:ascii="Marianne Light" w:hAnsi="Marianne Light"/>
              </w:rPr>
            </w:pPr>
            <w:r w:rsidRPr="006F2AEB">
              <w:rPr>
                <w:rFonts w:ascii="Marianne Light" w:hAnsi="Marianne Light"/>
              </w:rPr>
              <w:t xml:space="preserve">Réaliser la </w:t>
            </w:r>
            <w:r w:rsidRPr="006F2AEB">
              <w:rPr>
                <w:rFonts w:ascii="Marianne Light" w:hAnsi="Marianne Light"/>
              </w:rPr>
              <w:fldChar w:fldCharType="begin"/>
            </w:r>
            <w:r w:rsidRPr="006F2AEB">
              <w:rPr>
                <w:rFonts w:ascii="Marianne Light" w:hAnsi="Marianne Light"/>
              </w:rPr>
              <w:instrText xml:space="preserve"> REF _Ref399153078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Mise en Ordre de Marche (MOM)</w:t>
            </w:r>
            <w:r w:rsidRPr="006F2AEB">
              <w:rPr>
                <w:rFonts w:ascii="Marianne Light" w:hAnsi="Marianne Light"/>
              </w:rPr>
              <w:fldChar w:fldCharType="end"/>
            </w:r>
          </w:p>
        </w:tc>
        <w:tc>
          <w:tcPr>
            <w:tcW w:w="2796" w:type="dxa"/>
            <w:vMerge w:val="restart"/>
            <w:tcBorders>
              <w:left w:val="single" w:sz="4" w:space="0" w:color="auto"/>
              <w:right w:val="single" w:sz="4" w:space="0" w:color="auto"/>
            </w:tcBorders>
            <w:vAlign w:val="center"/>
          </w:tcPr>
          <w:p w14:paraId="24858D93" w14:textId="77777777" w:rsidR="00FC050F" w:rsidRPr="006F2AEB" w:rsidRDefault="00804423">
            <w:pPr>
              <w:pStyle w:val="CCTP-Tableau-Puce1"/>
              <w:spacing w:before="31" w:after="31"/>
              <w:ind w:left="408" w:hanging="187"/>
              <w:rPr>
                <w:rFonts w:ascii="Marianne Light" w:hAnsi="Marianne Light"/>
              </w:rPr>
            </w:pPr>
            <w:r w:rsidRPr="006F2AEB">
              <w:rPr>
                <w:rFonts w:ascii="Marianne Light" w:hAnsi="Marianne Light"/>
              </w:rPr>
              <w:t xml:space="preserve">Cf. chapitre </w:t>
            </w:r>
            <w:r w:rsidRPr="006F2AEB">
              <w:rPr>
                <w:rFonts w:ascii="Marianne Light" w:hAnsi="Marianne Light"/>
              </w:rPr>
              <w:fldChar w:fldCharType="begin"/>
            </w:r>
            <w:r w:rsidRPr="006F2AEB">
              <w:rPr>
                <w:rFonts w:ascii="Marianne Light" w:hAnsi="Marianne Light"/>
              </w:rPr>
              <w:instrText xml:space="preserve"> REF _Ref399153078 \n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5.7.4</w:t>
            </w:r>
            <w:r w:rsidRPr="006F2AEB">
              <w:rPr>
                <w:rFonts w:ascii="Marianne Light" w:hAnsi="Marianne Light"/>
              </w:rPr>
              <w:fldChar w:fldCharType="end"/>
            </w:r>
            <w:r w:rsidRPr="006F2AEB">
              <w:rPr>
                <w:rFonts w:ascii="Marianne Light" w:hAnsi="Marianne Light"/>
              </w:rPr>
              <w:t> .</w:t>
            </w:r>
          </w:p>
        </w:tc>
      </w:tr>
      <w:tr w:rsidR="00FC050F" w14:paraId="2FFC366D" w14:textId="77777777">
        <w:trPr>
          <w:trHeight w:val="150"/>
          <w:jc w:val="center"/>
        </w:trPr>
        <w:tc>
          <w:tcPr>
            <w:tcW w:w="884" w:type="dxa"/>
            <w:vMerge/>
            <w:tcBorders>
              <w:left w:val="single" w:sz="4" w:space="0" w:color="auto"/>
              <w:right w:val="single" w:sz="4" w:space="0" w:color="auto"/>
            </w:tcBorders>
            <w:vAlign w:val="center"/>
          </w:tcPr>
          <w:p w14:paraId="1A1A30DB" w14:textId="77777777" w:rsidR="00FC050F" w:rsidRPr="006F2AEB" w:rsidRDefault="00FC050F">
            <w:pPr>
              <w:pStyle w:val="CCTP-Tableau-Texte1"/>
              <w:spacing w:before="31" w:after="31"/>
              <w:rPr>
                <w:rFonts w:ascii="Marianne Light" w:hAnsi="Marianne Light"/>
              </w:rPr>
            </w:pPr>
          </w:p>
        </w:tc>
        <w:tc>
          <w:tcPr>
            <w:tcW w:w="5948" w:type="dxa"/>
            <w:tcBorders>
              <w:top w:val="single" w:sz="4" w:space="0" w:color="auto"/>
              <w:left w:val="single" w:sz="4" w:space="0" w:color="auto"/>
              <w:bottom w:val="single" w:sz="4" w:space="0" w:color="auto"/>
              <w:right w:val="single" w:sz="4" w:space="0" w:color="auto"/>
            </w:tcBorders>
            <w:shd w:val="clear" w:color="auto" w:fill="auto"/>
            <w:vAlign w:val="center"/>
          </w:tcPr>
          <w:p w14:paraId="79D112DA"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 xml:space="preserve">Cf. chapitre </w:t>
            </w:r>
            <w:r w:rsidRPr="006F2AEB">
              <w:rPr>
                <w:rFonts w:ascii="Marianne Light" w:hAnsi="Marianne Light"/>
              </w:rPr>
              <w:fldChar w:fldCharType="begin"/>
            </w:r>
            <w:r w:rsidRPr="006F2AEB">
              <w:rPr>
                <w:rFonts w:ascii="Marianne Light" w:hAnsi="Marianne Light"/>
              </w:rPr>
              <w:instrText xml:space="preserve"> REF _Ref399153078 \n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5.7.4</w:t>
            </w:r>
            <w:r w:rsidRPr="006F2AEB">
              <w:rPr>
                <w:rFonts w:ascii="Marianne Light" w:hAnsi="Marianne Light"/>
              </w:rPr>
              <w:fldChar w:fldCharType="end"/>
            </w:r>
            <w:r w:rsidRPr="006F2AEB">
              <w:rPr>
                <w:rFonts w:ascii="Marianne Light" w:hAnsi="Marianne Light"/>
              </w:rPr>
              <w:t> : « </w:t>
            </w:r>
            <w:r w:rsidRPr="006F2AEB">
              <w:rPr>
                <w:rFonts w:ascii="Marianne Light" w:hAnsi="Marianne Light"/>
              </w:rPr>
              <w:fldChar w:fldCharType="begin"/>
            </w:r>
            <w:r w:rsidRPr="006F2AEB">
              <w:rPr>
                <w:rFonts w:ascii="Marianne Light" w:hAnsi="Marianne Light"/>
              </w:rPr>
              <w:instrText xml:space="preserve"> REF _Ref399153078 \h  \* MERGEFORMAT </w:instrText>
            </w:r>
            <w:r w:rsidRPr="006F2AEB">
              <w:rPr>
                <w:rFonts w:ascii="Marianne Light" w:hAnsi="Marianne Light"/>
              </w:rPr>
            </w:r>
            <w:r w:rsidRPr="006F2AEB">
              <w:rPr>
                <w:rFonts w:ascii="Marianne Light" w:hAnsi="Marianne Light"/>
              </w:rPr>
              <w:fldChar w:fldCharType="separate"/>
            </w:r>
            <w:r w:rsidRPr="006F2AEB">
              <w:rPr>
                <w:rFonts w:ascii="Marianne Light" w:hAnsi="Marianne Light"/>
              </w:rPr>
              <w:t>Mise en Ordre de Marche (MOM)</w:t>
            </w:r>
            <w:r w:rsidRPr="006F2AEB">
              <w:rPr>
                <w:rFonts w:ascii="Marianne Light" w:hAnsi="Marianne Light"/>
              </w:rPr>
              <w:fldChar w:fldCharType="end"/>
            </w:r>
            <w:r w:rsidRPr="006F2AEB">
              <w:rPr>
                <w:rFonts w:ascii="Marianne Light" w:hAnsi="Marianne Light"/>
              </w:rPr>
              <w:t> ».</w:t>
            </w:r>
          </w:p>
        </w:tc>
        <w:tc>
          <w:tcPr>
            <w:tcW w:w="2796" w:type="dxa"/>
            <w:vMerge/>
            <w:tcBorders>
              <w:left w:val="single" w:sz="4" w:space="0" w:color="auto"/>
              <w:right w:val="single" w:sz="4" w:space="0" w:color="auto"/>
            </w:tcBorders>
            <w:vAlign w:val="center"/>
          </w:tcPr>
          <w:p w14:paraId="64CD3878" w14:textId="77777777" w:rsidR="00FC050F" w:rsidRPr="006F2AEB" w:rsidRDefault="00FC050F">
            <w:pPr>
              <w:pStyle w:val="CCTP-Tableau-Texte1"/>
              <w:spacing w:before="31" w:after="31"/>
              <w:rPr>
                <w:rFonts w:ascii="Marianne Light" w:hAnsi="Marianne Light"/>
              </w:rPr>
            </w:pPr>
          </w:p>
        </w:tc>
      </w:tr>
      <w:tr w:rsidR="00FC050F" w14:paraId="7231CEE7" w14:textId="77777777">
        <w:trPr>
          <w:trHeight w:val="250"/>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9C0BD79"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vertAlign w:val="superscript"/>
              </w:rPr>
              <w:t xml:space="preserve">(*) </w:t>
            </w:r>
            <w:r w:rsidRPr="006F2AEB">
              <w:rPr>
                <w:rFonts w:ascii="Marianne Light" w:hAnsi="Marianne Light"/>
              </w:rPr>
              <w:t>Cette phase est effectuée en parallèle de la phase 2, tout au long de l’activité</w:t>
            </w:r>
          </w:p>
        </w:tc>
      </w:tr>
      <w:tr w:rsidR="00FC050F" w14:paraId="69DA2F60" w14:textId="77777777">
        <w:trPr>
          <w:trHeight w:val="600"/>
          <w:jc w:val="center"/>
        </w:trPr>
        <w:tc>
          <w:tcPr>
            <w:tcW w:w="9628" w:type="dxa"/>
            <w:gridSpan w:val="3"/>
            <w:tcBorders>
              <w:top w:val="single" w:sz="4" w:space="0" w:color="auto"/>
              <w:left w:val="single" w:sz="4" w:space="0" w:color="auto"/>
              <w:bottom w:val="single" w:sz="4" w:space="0" w:color="auto"/>
              <w:right w:val="single" w:sz="4" w:space="0" w:color="auto"/>
            </w:tcBorders>
            <w:vAlign w:val="center"/>
          </w:tcPr>
          <w:p w14:paraId="7BDB6F2C"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 xml:space="preserve">Le Ministère de la Justice détermine seule le caractère bloquant ou non d’un dysfonctionnement. Le titulaire ne peut contester cette vérification. </w:t>
            </w:r>
          </w:p>
          <w:p w14:paraId="2C44E38C" w14:textId="77777777" w:rsidR="00FC050F" w:rsidRPr="006F2AEB" w:rsidRDefault="00804423">
            <w:pPr>
              <w:pStyle w:val="CCTP-Tableau-Texte1"/>
              <w:spacing w:before="31" w:after="31"/>
              <w:jc w:val="both"/>
              <w:rPr>
                <w:rFonts w:ascii="Marianne Light" w:hAnsi="Marianne Light"/>
              </w:rPr>
            </w:pPr>
            <w:r w:rsidRPr="006F2AEB">
              <w:rPr>
                <w:rFonts w:ascii="Marianne Light" w:hAnsi="Marianne Light"/>
              </w:rPr>
              <w:t>La correction doit être assurée pour tous les dysfonctionnements qui auront fait l’objet d’une demande d’intervention de la part du Ministère de la Justice.</w:t>
            </w:r>
          </w:p>
        </w:tc>
      </w:tr>
      <w:tr w:rsidR="00FC050F" w14:paraId="41B1C8BF"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shd w:val="clear" w:color="auto" w:fill="D9D9D9"/>
          </w:tcPr>
          <w:p w14:paraId="72585495" w14:textId="77777777" w:rsidR="00FC050F" w:rsidRPr="006F2AEB" w:rsidRDefault="00804423">
            <w:pPr>
              <w:widowControl w:val="0"/>
              <w:spacing w:before="62" w:after="62"/>
              <w:ind w:right="185"/>
              <w:rPr>
                <w:rFonts w:ascii="Marianne Light" w:hAnsi="Marianne Light"/>
                <w:b/>
                <w:bCs/>
                <w:sz w:val="20"/>
                <w:szCs w:val="20"/>
              </w:rPr>
            </w:pPr>
            <w:r w:rsidRPr="006F2AEB">
              <w:rPr>
                <w:rFonts w:ascii="Marianne Light" w:hAnsi="Marianne Light"/>
                <w:b/>
                <w:bCs/>
                <w:sz w:val="20"/>
                <w:szCs w:val="20"/>
              </w:rPr>
              <w:t>Base tarifaire</w:t>
            </w:r>
          </w:p>
        </w:tc>
      </w:tr>
      <w:tr w:rsidR="00FC050F" w14:paraId="2E65FF3A" w14:textId="77777777">
        <w:trPr>
          <w:trHeight w:val="245"/>
          <w:jc w:val="center"/>
        </w:trPr>
        <w:tc>
          <w:tcPr>
            <w:tcW w:w="9628" w:type="dxa"/>
            <w:gridSpan w:val="3"/>
            <w:tcBorders>
              <w:top w:val="single" w:sz="4" w:space="0" w:color="auto"/>
              <w:left w:val="single" w:sz="4" w:space="0" w:color="auto"/>
              <w:bottom w:val="single" w:sz="4" w:space="0" w:color="auto"/>
              <w:right w:val="single" w:sz="4" w:space="0" w:color="auto"/>
            </w:tcBorders>
            <w:vAlign w:val="center"/>
          </w:tcPr>
          <w:p w14:paraId="5C6F2186" w14:textId="3E97E9FC" w:rsidR="00FC050F" w:rsidRPr="006F2AEB" w:rsidRDefault="00804423">
            <w:pPr>
              <w:pStyle w:val="CCTP-Tableau-Texte1"/>
              <w:spacing w:before="31" w:after="31"/>
              <w:rPr>
                <w:rFonts w:ascii="Marianne Light" w:hAnsi="Marianne Light"/>
              </w:rPr>
            </w:pPr>
            <w:r w:rsidRPr="006F2AEB">
              <w:rPr>
                <w:rFonts w:ascii="Marianne Light" w:hAnsi="Marianne Light"/>
              </w:rPr>
              <w:t xml:space="preserve">Inclus dans </w:t>
            </w:r>
            <w:r w:rsidR="00262EFB" w:rsidRPr="006F2AEB">
              <w:rPr>
                <w:rFonts w:ascii="Marianne Light" w:hAnsi="Marianne Light"/>
              </w:rPr>
              <w:t xml:space="preserve">le prix de </w:t>
            </w:r>
            <w:r w:rsidRPr="006F2AEB">
              <w:rPr>
                <w:rFonts w:ascii="Marianne Light" w:hAnsi="Marianne Light"/>
              </w:rPr>
              <w:t>toutes les prestations.</w:t>
            </w:r>
          </w:p>
        </w:tc>
      </w:tr>
      <w:tr w:rsidR="00FC050F" w14:paraId="1E4D728C" w14:textId="77777777">
        <w:trPr>
          <w:trHeight w:val="795"/>
          <w:jc w:val="center"/>
        </w:trPr>
        <w:tc>
          <w:tcPr>
            <w:tcW w:w="9628" w:type="dxa"/>
            <w:gridSpan w:val="3"/>
            <w:tcBorders>
              <w:top w:val="single" w:sz="4" w:space="0" w:color="auto"/>
              <w:left w:val="single" w:sz="4" w:space="0" w:color="auto"/>
              <w:bottom w:val="single" w:sz="4" w:space="0" w:color="auto"/>
              <w:right w:val="single" w:sz="4" w:space="0" w:color="auto"/>
            </w:tcBorders>
            <w:vAlign w:val="center"/>
          </w:tcPr>
          <w:p w14:paraId="19FD1CFA" w14:textId="77777777" w:rsidR="00FC050F" w:rsidRPr="006F2AEB" w:rsidRDefault="00FC050F">
            <w:pPr>
              <w:pStyle w:val="CCTP-MmoireFinancier"/>
              <w:numPr>
                <w:ilvl w:val="0"/>
                <w:numId w:val="0"/>
              </w:numPr>
              <w:tabs>
                <w:tab w:val="clear" w:pos="1134"/>
                <w:tab w:val="left" w:pos="589"/>
              </w:tabs>
              <w:spacing w:before="62" w:after="62"/>
              <w:ind w:left="2268"/>
              <w:rPr>
                <w:rFonts w:ascii="Marianne Light" w:hAnsi="Marianne Light"/>
              </w:rPr>
            </w:pPr>
          </w:p>
        </w:tc>
      </w:tr>
    </w:tbl>
    <w:p w14:paraId="1C302287" w14:textId="77777777" w:rsidR="00FC050F" w:rsidRPr="006F2AEB" w:rsidRDefault="00804423">
      <w:pPr>
        <w:pStyle w:val="CCTP-Parties"/>
        <w:rPr>
          <w:rFonts w:ascii="Marianne" w:hAnsi="Marianne"/>
          <w:sz w:val="24"/>
          <w:szCs w:val="24"/>
        </w:rPr>
      </w:pPr>
      <w:bookmarkStart w:id="440" w:name="_Ref370302898"/>
      <w:bookmarkStart w:id="441" w:name="_Ref370302900"/>
      <w:bookmarkStart w:id="442" w:name="_Ref4598354"/>
      <w:bookmarkStart w:id="443" w:name="_Ref4598358"/>
      <w:bookmarkStart w:id="444" w:name="_Ref5352503"/>
      <w:bookmarkStart w:id="445" w:name="_Toc203658981"/>
      <w:bookmarkStart w:id="446" w:name="_Toc213338447"/>
      <w:r w:rsidRPr="006F2AEB">
        <w:rPr>
          <w:rFonts w:ascii="Marianne" w:eastAsiaTheme="minorEastAsia" w:hAnsi="Marianne" w:cstheme="minorBidi"/>
          <w:sz w:val="24"/>
          <w:szCs w:val="24"/>
        </w:rPr>
        <w:lastRenderedPageBreak/>
        <w:t>Opérations de vérifications</w:t>
      </w:r>
      <w:bookmarkEnd w:id="440"/>
      <w:bookmarkEnd w:id="441"/>
      <w:bookmarkEnd w:id="442"/>
      <w:bookmarkEnd w:id="443"/>
      <w:bookmarkEnd w:id="444"/>
      <w:bookmarkEnd w:id="445"/>
      <w:bookmarkEnd w:id="446"/>
    </w:p>
    <w:p w14:paraId="7DA95B53" w14:textId="77777777" w:rsidR="00FC050F" w:rsidRPr="00E746F3" w:rsidRDefault="00804423">
      <w:pPr>
        <w:pStyle w:val="CCTP-Titre1"/>
        <w:rPr>
          <w:rFonts w:ascii="Marianne" w:hAnsi="Marianne"/>
          <w:sz w:val="24"/>
          <w:szCs w:val="24"/>
        </w:rPr>
      </w:pPr>
      <w:bookmarkStart w:id="447" w:name="_Toc203658982"/>
      <w:bookmarkStart w:id="448" w:name="_Toc213338448"/>
      <w:r w:rsidRPr="00E746F3">
        <w:rPr>
          <w:rFonts w:ascii="Marianne" w:eastAsiaTheme="minorEastAsia" w:hAnsi="Marianne" w:cstheme="minorBidi"/>
          <w:sz w:val="24"/>
          <w:szCs w:val="24"/>
        </w:rPr>
        <w:t>Tableau de synthèse des types de vérification</w:t>
      </w:r>
      <w:bookmarkEnd w:id="447"/>
      <w:bookmarkEnd w:id="448"/>
    </w:p>
    <w:p w14:paraId="65216787"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Les différents processus de vérifications sont : </w:t>
      </w:r>
    </w:p>
    <w:tbl>
      <w:tblPr>
        <w:tblW w:w="97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6662"/>
        <w:gridCol w:w="1151"/>
      </w:tblGrid>
      <w:tr w:rsidR="00FC050F" w:rsidRPr="004703D5" w14:paraId="134BADDB" w14:textId="77777777" w:rsidTr="004703D5">
        <w:trPr>
          <w:trHeight w:val="545"/>
          <w:jc w:val="center"/>
        </w:trPr>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8D80EE" w14:textId="77777777" w:rsidR="00FC050F" w:rsidRPr="004703D5" w:rsidRDefault="00804423" w:rsidP="004703D5">
            <w:pPr>
              <w:jc w:val="center"/>
              <w:rPr>
                <w:rFonts w:ascii="Marianne Light" w:hAnsi="Marianne Light"/>
                <w:b/>
                <w:bCs/>
                <w:sz w:val="20"/>
                <w:szCs w:val="20"/>
              </w:rPr>
            </w:pPr>
            <w:r w:rsidRPr="004703D5">
              <w:rPr>
                <w:rFonts w:ascii="Marianne Light" w:hAnsi="Marianne Light"/>
                <w:b/>
                <w:bCs/>
                <w:sz w:val="20"/>
                <w:szCs w:val="20"/>
              </w:rPr>
              <w:t>Type</w:t>
            </w:r>
          </w:p>
        </w:tc>
        <w:tc>
          <w:tcPr>
            <w:tcW w:w="666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89810F6" w14:textId="77777777" w:rsidR="00FC050F" w:rsidRPr="004703D5" w:rsidRDefault="00804423" w:rsidP="004703D5">
            <w:pPr>
              <w:jc w:val="center"/>
              <w:rPr>
                <w:rFonts w:ascii="Marianne Light" w:hAnsi="Marianne Light"/>
                <w:b/>
                <w:bCs/>
                <w:sz w:val="20"/>
                <w:szCs w:val="20"/>
              </w:rPr>
            </w:pPr>
            <w:r w:rsidRPr="004703D5">
              <w:rPr>
                <w:rFonts w:ascii="Marianne Light" w:hAnsi="Marianne Light"/>
                <w:b/>
                <w:bCs/>
                <w:sz w:val="20"/>
                <w:szCs w:val="20"/>
              </w:rPr>
              <w:t>Contrôles ou vérifications</w:t>
            </w:r>
          </w:p>
        </w:tc>
        <w:tc>
          <w:tcPr>
            <w:tcW w:w="115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CCF99CB" w14:textId="77777777" w:rsidR="00FC050F" w:rsidRPr="004703D5" w:rsidRDefault="00804423" w:rsidP="004703D5">
            <w:pPr>
              <w:jc w:val="center"/>
              <w:rPr>
                <w:rFonts w:ascii="Marianne Light" w:hAnsi="Marianne Light"/>
                <w:b/>
                <w:bCs/>
                <w:sz w:val="20"/>
                <w:szCs w:val="20"/>
              </w:rPr>
            </w:pPr>
            <w:r w:rsidRPr="004703D5">
              <w:rPr>
                <w:rFonts w:ascii="Marianne Light" w:hAnsi="Marianne Light"/>
                <w:b/>
                <w:bCs/>
                <w:sz w:val="20"/>
                <w:szCs w:val="20"/>
              </w:rPr>
              <w:t>Chapitre</w:t>
            </w:r>
          </w:p>
        </w:tc>
      </w:tr>
      <w:tr w:rsidR="00FC050F" w:rsidRPr="006F2AEB" w14:paraId="1EDDDDDF" w14:textId="77777777" w:rsidTr="004703D5">
        <w:trPr>
          <w:trHeight w:val="255"/>
          <w:jc w:val="center"/>
        </w:trPr>
        <w:tc>
          <w:tcPr>
            <w:tcW w:w="1980" w:type="dxa"/>
            <w:tcBorders>
              <w:top w:val="single" w:sz="4" w:space="0" w:color="auto"/>
              <w:bottom w:val="single" w:sz="4" w:space="0" w:color="auto"/>
            </w:tcBorders>
            <w:shd w:val="clear" w:color="auto" w:fill="BFBFBF" w:themeFill="background1" w:themeFillShade="BF"/>
            <w:vAlign w:val="center"/>
          </w:tcPr>
          <w:p w14:paraId="59596B5F" w14:textId="77777777" w:rsidR="00FC050F" w:rsidRPr="004703D5" w:rsidRDefault="00804423">
            <w:pPr>
              <w:keepNext/>
              <w:keepLines/>
              <w:widowControl w:val="0"/>
              <w:jc w:val="center"/>
              <w:rPr>
                <w:rFonts w:ascii="Marianne Light" w:hAnsi="Marianne Light"/>
                <w:bCs/>
                <w:sz w:val="20"/>
                <w:szCs w:val="20"/>
              </w:rPr>
            </w:pPr>
            <w:r w:rsidRPr="004703D5">
              <w:rPr>
                <w:rFonts w:ascii="Marianne Light" w:hAnsi="Marianne Light"/>
                <w:bCs/>
                <w:sz w:val="20"/>
                <w:szCs w:val="20"/>
              </w:rPr>
              <w:t>Vérif-</w:t>
            </w:r>
            <w:proofErr w:type="spellStart"/>
            <w:r w:rsidRPr="004703D5">
              <w:rPr>
                <w:rFonts w:ascii="Marianne Light" w:hAnsi="Marianne Light"/>
                <w:bCs/>
                <w:sz w:val="20"/>
                <w:szCs w:val="20"/>
              </w:rPr>
              <w:t>act</w:t>
            </w:r>
            <w:proofErr w:type="spellEnd"/>
          </w:p>
        </w:tc>
        <w:tc>
          <w:tcPr>
            <w:tcW w:w="6662" w:type="dxa"/>
            <w:tcBorders>
              <w:top w:val="single" w:sz="4" w:space="0" w:color="auto"/>
            </w:tcBorders>
            <w:vAlign w:val="center"/>
          </w:tcPr>
          <w:p w14:paraId="5678F9EC" w14:textId="77777777" w:rsidR="00FC050F" w:rsidRPr="006F2AEB" w:rsidRDefault="00804423">
            <w:pPr>
              <w:keepNext/>
              <w:keepLines/>
              <w:widowControl w:val="0"/>
              <w:spacing w:before="31" w:after="31"/>
              <w:jc w:val="both"/>
              <w:rPr>
                <w:rFonts w:ascii="Marianne Light" w:hAnsi="Marianne Light"/>
                <w:bCs/>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_Ref401597488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hAnsi="Marianne Light"/>
                <w:bCs/>
                <w:sz w:val="20"/>
                <w:szCs w:val="20"/>
              </w:rPr>
              <w:t>Vérifications d’activités</w:t>
            </w:r>
            <w:r w:rsidRPr="006F2AEB">
              <w:rPr>
                <w:rFonts w:ascii="Marianne Light" w:hAnsi="Marianne Light"/>
                <w:sz w:val="20"/>
                <w:szCs w:val="20"/>
              </w:rPr>
              <w:fldChar w:fldCharType="end"/>
            </w:r>
            <w:r w:rsidRPr="006F2AEB">
              <w:rPr>
                <w:rFonts w:ascii="Marianne Light" w:hAnsi="Marianne Light"/>
                <w:bCs/>
                <w:sz w:val="20"/>
                <w:szCs w:val="20"/>
              </w:rPr>
              <w:t>: Vérifications sur compte rendu d’activités ponctuelles ou récurrentes du titulaire.</w:t>
            </w:r>
          </w:p>
        </w:tc>
        <w:tc>
          <w:tcPr>
            <w:tcW w:w="1151" w:type="dxa"/>
            <w:tcBorders>
              <w:top w:val="single" w:sz="4" w:space="0" w:color="auto"/>
            </w:tcBorders>
            <w:vAlign w:val="center"/>
          </w:tcPr>
          <w:p w14:paraId="7A18A77A" w14:textId="77777777" w:rsidR="00FC050F" w:rsidRPr="006F2AEB" w:rsidRDefault="00804423">
            <w:pPr>
              <w:keepNext/>
              <w:keepLines/>
              <w:widowControl w:val="0"/>
              <w:jc w:val="center"/>
              <w:rPr>
                <w:rFonts w:ascii="Marianne Light" w:hAnsi="Marianne Light"/>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_Ref401597488 \r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hAnsi="Marianne Light"/>
                <w:sz w:val="20"/>
                <w:szCs w:val="20"/>
              </w:rPr>
              <w:t>6.2</w:t>
            </w:r>
            <w:r w:rsidRPr="006F2AEB">
              <w:rPr>
                <w:rFonts w:ascii="Marianne Light" w:hAnsi="Marianne Light"/>
                <w:sz w:val="20"/>
                <w:szCs w:val="20"/>
              </w:rPr>
              <w:fldChar w:fldCharType="end"/>
            </w:r>
          </w:p>
        </w:tc>
      </w:tr>
      <w:tr w:rsidR="00FC050F" w:rsidRPr="006F2AEB" w14:paraId="6F4887DC" w14:textId="77777777" w:rsidTr="004703D5">
        <w:trPr>
          <w:trHeight w:val="255"/>
          <w:jc w:val="center"/>
        </w:trPr>
        <w:tc>
          <w:tcPr>
            <w:tcW w:w="1980" w:type="dxa"/>
            <w:tcBorders>
              <w:top w:val="single" w:sz="4" w:space="0" w:color="auto"/>
              <w:bottom w:val="single" w:sz="4" w:space="0" w:color="auto"/>
            </w:tcBorders>
            <w:shd w:val="clear" w:color="auto" w:fill="BFBFBF" w:themeFill="background1" w:themeFillShade="BF"/>
            <w:vAlign w:val="center"/>
          </w:tcPr>
          <w:p w14:paraId="409572E0" w14:textId="77777777" w:rsidR="00FC050F" w:rsidRPr="004703D5" w:rsidRDefault="00804423">
            <w:pPr>
              <w:keepNext/>
              <w:keepLines/>
              <w:widowControl w:val="0"/>
              <w:jc w:val="center"/>
              <w:rPr>
                <w:rFonts w:ascii="Marianne Light" w:hAnsi="Marianne Light"/>
                <w:bCs/>
                <w:sz w:val="20"/>
                <w:szCs w:val="20"/>
              </w:rPr>
            </w:pPr>
            <w:r w:rsidRPr="004703D5">
              <w:rPr>
                <w:rFonts w:ascii="Marianne Light" w:hAnsi="Marianne Light"/>
                <w:bCs/>
                <w:sz w:val="20"/>
                <w:szCs w:val="20"/>
              </w:rPr>
              <w:t>Vérif-docs</w:t>
            </w:r>
          </w:p>
        </w:tc>
        <w:tc>
          <w:tcPr>
            <w:tcW w:w="6662" w:type="dxa"/>
            <w:vAlign w:val="center"/>
          </w:tcPr>
          <w:p w14:paraId="4064E46D" w14:textId="77777777" w:rsidR="00FC050F" w:rsidRPr="006F2AEB" w:rsidRDefault="00804423">
            <w:pPr>
              <w:keepLines/>
              <w:widowControl w:val="0"/>
              <w:spacing w:before="31" w:after="31"/>
              <w:jc w:val="both"/>
              <w:rPr>
                <w:rFonts w:ascii="Marianne Light" w:hAnsi="Marianne Light"/>
                <w:bCs/>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_Ref414876090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hAnsi="Marianne Light"/>
                <w:bCs/>
                <w:sz w:val="20"/>
                <w:szCs w:val="20"/>
              </w:rPr>
              <w:t>Vérifications documentaires</w:t>
            </w:r>
            <w:r w:rsidRPr="006F2AEB">
              <w:rPr>
                <w:rFonts w:ascii="Marianne Light" w:hAnsi="Marianne Light"/>
                <w:sz w:val="20"/>
                <w:szCs w:val="20"/>
              </w:rPr>
              <w:fldChar w:fldCharType="end"/>
            </w:r>
            <w:r w:rsidRPr="006F2AEB">
              <w:rPr>
                <w:rFonts w:ascii="Marianne Light" w:hAnsi="Marianne Light"/>
                <w:bCs/>
                <w:sz w:val="20"/>
                <w:szCs w:val="20"/>
              </w:rPr>
              <w:t xml:space="preserve"> : Vérifications de livrables documentaires avec ou sans lecture commune préalable </w:t>
            </w:r>
          </w:p>
        </w:tc>
        <w:tc>
          <w:tcPr>
            <w:tcW w:w="1151" w:type="dxa"/>
            <w:vAlign w:val="center"/>
          </w:tcPr>
          <w:p w14:paraId="799BF665" w14:textId="77777777" w:rsidR="00FC050F" w:rsidRPr="006F2AEB" w:rsidRDefault="00804423">
            <w:pPr>
              <w:keepNext/>
              <w:keepLines/>
              <w:widowControl w:val="0"/>
              <w:jc w:val="center"/>
              <w:rPr>
                <w:rFonts w:ascii="Marianne Light" w:hAnsi="Marianne Light"/>
                <w:bCs/>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_Ref414876094 \r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hAnsi="Marianne Light"/>
                <w:bCs/>
                <w:sz w:val="20"/>
                <w:szCs w:val="20"/>
              </w:rPr>
              <w:t>6.3</w:t>
            </w:r>
            <w:r w:rsidRPr="006F2AEB">
              <w:rPr>
                <w:rFonts w:ascii="Marianne Light" w:hAnsi="Marianne Light"/>
                <w:sz w:val="20"/>
                <w:szCs w:val="20"/>
              </w:rPr>
              <w:fldChar w:fldCharType="end"/>
            </w:r>
          </w:p>
        </w:tc>
      </w:tr>
      <w:tr w:rsidR="00FC050F" w:rsidRPr="006F2AEB" w14:paraId="04365404" w14:textId="77777777" w:rsidTr="004703D5">
        <w:trPr>
          <w:trHeight w:val="255"/>
          <w:jc w:val="center"/>
        </w:trPr>
        <w:tc>
          <w:tcPr>
            <w:tcW w:w="1980" w:type="dxa"/>
            <w:tcBorders>
              <w:top w:val="single" w:sz="4" w:space="0" w:color="auto"/>
              <w:bottom w:val="single" w:sz="4" w:space="0" w:color="auto"/>
            </w:tcBorders>
            <w:shd w:val="clear" w:color="auto" w:fill="BFBFBF" w:themeFill="background1" w:themeFillShade="BF"/>
            <w:vAlign w:val="center"/>
          </w:tcPr>
          <w:p w14:paraId="4C90F6D6" w14:textId="77777777" w:rsidR="00FC050F" w:rsidRPr="004703D5" w:rsidRDefault="00804423">
            <w:pPr>
              <w:keepNext/>
              <w:keepLines/>
              <w:widowControl w:val="0"/>
              <w:jc w:val="center"/>
              <w:rPr>
                <w:rFonts w:ascii="Marianne Light" w:hAnsi="Marianne Light"/>
                <w:bCs/>
                <w:sz w:val="20"/>
                <w:szCs w:val="20"/>
              </w:rPr>
            </w:pPr>
            <w:r w:rsidRPr="004703D5">
              <w:rPr>
                <w:rFonts w:ascii="Marianne Light" w:hAnsi="Marianne Light"/>
                <w:bCs/>
                <w:sz w:val="20"/>
                <w:szCs w:val="20"/>
              </w:rPr>
              <w:t>Vérif-info</w:t>
            </w:r>
          </w:p>
        </w:tc>
        <w:tc>
          <w:tcPr>
            <w:tcW w:w="6662" w:type="dxa"/>
            <w:vAlign w:val="center"/>
          </w:tcPr>
          <w:p w14:paraId="705A4994" w14:textId="77777777" w:rsidR="00FC050F" w:rsidRPr="006F2AEB" w:rsidRDefault="00804423">
            <w:pPr>
              <w:keepNext/>
              <w:keepLines/>
              <w:widowControl w:val="0"/>
              <w:spacing w:before="31" w:after="31"/>
              <w:jc w:val="both"/>
              <w:rPr>
                <w:rFonts w:ascii="Marianne Light" w:hAnsi="Marianne Light"/>
                <w:bCs/>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_Ref414876242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hAnsi="Marianne Light"/>
                <w:bCs/>
                <w:sz w:val="20"/>
                <w:szCs w:val="20"/>
              </w:rPr>
              <w:t>Vérifications de livrables informatiques</w:t>
            </w:r>
            <w:r w:rsidRPr="006F2AEB">
              <w:rPr>
                <w:rFonts w:ascii="Marianne Light" w:hAnsi="Marianne Light"/>
                <w:sz w:val="20"/>
                <w:szCs w:val="20"/>
              </w:rPr>
              <w:fldChar w:fldCharType="end"/>
            </w:r>
            <w:r w:rsidRPr="006F2AEB">
              <w:rPr>
                <w:rFonts w:ascii="Marianne Light" w:hAnsi="Marianne Light"/>
                <w:bCs/>
                <w:sz w:val="20"/>
                <w:szCs w:val="20"/>
              </w:rPr>
              <w:t> : Vérification pour la réalisation des livrables s’opérant selon un processus de VA (vérification d’aptitude) et VSR (vérification de service régulier)</w:t>
            </w:r>
          </w:p>
        </w:tc>
        <w:tc>
          <w:tcPr>
            <w:tcW w:w="1151" w:type="dxa"/>
            <w:vAlign w:val="center"/>
          </w:tcPr>
          <w:p w14:paraId="52C5AACD" w14:textId="77777777" w:rsidR="00FC050F" w:rsidRPr="006F2AEB" w:rsidRDefault="00804423">
            <w:pPr>
              <w:keepNext/>
              <w:keepLines/>
              <w:widowControl w:val="0"/>
              <w:jc w:val="center"/>
              <w:rPr>
                <w:rFonts w:ascii="Marianne Light" w:hAnsi="Marianne Light"/>
                <w:bCs/>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_Ref414876248 \r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hAnsi="Marianne Light"/>
                <w:bCs/>
                <w:sz w:val="20"/>
                <w:szCs w:val="20"/>
              </w:rPr>
              <w:t>6.4</w:t>
            </w:r>
            <w:r w:rsidRPr="006F2AEB">
              <w:rPr>
                <w:rFonts w:ascii="Marianne Light" w:hAnsi="Marianne Light"/>
                <w:sz w:val="20"/>
                <w:szCs w:val="20"/>
              </w:rPr>
              <w:fldChar w:fldCharType="end"/>
            </w:r>
          </w:p>
        </w:tc>
      </w:tr>
    </w:tbl>
    <w:p w14:paraId="3341D341" w14:textId="77777777" w:rsidR="00FC050F" w:rsidRPr="00E746F3" w:rsidRDefault="00804423">
      <w:pPr>
        <w:pStyle w:val="CCTP-Titre1"/>
        <w:rPr>
          <w:rFonts w:ascii="Marianne Light" w:hAnsi="Marianne Light"/>
          <w:sz w:val="24"/>
          <w:szCs w:val="24"/>
        </w:rPr>
      </w:pPr>
      <w:bookmarkStart w:id="449" w:name="_Ref401597488"/>
      <w:bookmarkStart w:id="450" w:name="_Toc203658983"/>
      <w:bookmarkStart w:id="451" w:name="_Toc213338449"/>
      <w:r w:rsidRPr="00E746F3">
        <w:rPr>
          <w:rFonts w:ascii="Marianne Light" w:eastAsiaTheme="minorEastAsia" w:hAnsi="Marianne Light" w:cstheme="minorBidi"/>
          <w:sz w:val="24"/>
          <w:szCs w:val="24"/>
        </w:rPr>
        <w:t>Vérifications d’activités</w:t>
      </w:r>
      <w:bookmarkEnd w:id="449"/>
      <w:bookmarkEnd w:id="450"/>
      <w:bookmarkEnd w:id="451"/>
    </w:p>
    <w:p w14:paraId="7F52281F"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Les vérifications d’activités permettent de vérifier : </w:t>
      </w:r>
    </w:p>
    <w:p w14:paraId="0DDA205B" w14:textId="001CB1D9" w:rsidR="00FC050F" w:rsidRPr="006F2AEB" w:rsidRDefault="00192822" w:rsidP="0094686E">
      <w:pPr>
        <w:pStyle w:val="CCTP-Puce1"/>
        <w:numPr>
          <w:ilvl w:val="0"/>
          <w:numId w:val="297"/>
        </w:numPr>
        <w:ind w:left="426" w:hanging="426"/>
        <w:rPr>
          <w:rFonts w:ascii="Marianne Light" w:hAnsi="Marianne Light"/>
          <w:sz w:val="20"/>
          <w:szCs w:val="20"/>
        </w:rPr>
      </w:pPr>
      <w:r w:rsidRPr="006F2AEB">
        <w:rPr>
          <w:rFonts w:ascii="Marianne Light" w:eastAsiaTheme="minorEastAsia" w:hAnsi="Marianne Light" w:cstheme="minorBidi"/>
          <w:sz w:val="20"/>
          <w:szCs w:val="20"/>
        </w:rPr>
        <w:t>L</w:t>
      </w:r>
      <w:r w:rsidR="00804423" w:rsidRPr="006F2AEB">
        <w:rPr>
          <w:rFonts w:ascii="Marianne Light" w:eastAsiaTheme="minorEastAsia" w:hAnsi="Marianne Light" w:cstheme="minorBidi"/>
          <w:sz w:val="20"/>
          <w:szCs w:val="20"/>
        </w:rPr>
        <w:t>es prestations ponctuelles pour lesquelles des livrables documentaires ne sont pas demandés en dehors du compte-rendu d’activités ;</w:t>
      </w:r>
    </w:p>
    <w:p w14:paraId="0417F68A" w14:textId="51AECC9A" w:rsidR="00FC050F" w:rsidRPr="006F2AEB" w:rsidRDefault="00192822" w:rsidP="0094686E">
      <w:pPr>
        <w:pStyle w:val="CCTP-Puce1"/>
        <w:numPr>
          <w:ilvl w:val="0"/>
          <w:numId w:val="297"/>
        </w:numPr>
        <w:ind w:left="426" w:hanging="426"/>
        <w:rPr>
          <w:rFonts w:ascii="Marianne Light" w:hAnsi="Marianne Light"/>
          <w:sz w:val="20"/>
          <w:szCs w:val="20"/>
        </w:rPr>
      </w:pPr>
      <w:r w:rsidRPr="006F2AEB">
        <w:rPr>
          <w:rFonts w:ascii="Marianne Light" w:eastAsiaTheme="minorEastAsia" w:hAnsi="Marianne Light" w:cstheme="minorBidi"/>
          <w:sz w:val="20"/>
          <w:szCs w:val="20"/>
        </w:rPr>
        <w:t>L</w:t>
      </w:r>
      <w:r w:rsidR="00804423" w:rsidRPr="006F2AEB">
        <w:rPr>
          <w:rFonts w:ascii="Marianne Light" w:eastAsiaTheme="minorEastAsia" w:hAnsi="Marianne Light" w:cstheme="minorBidi"/>
          <w:sz w:val="20"/>
          <w:szCs w:val="20"/>
        </w:rPr>
        <w:t>es prestations récurrentes pour lesquelles des livrables documentaires ne sont pas demandés en dehors des comptes rendus d’activités périodiques</w:t>
      </w:r>
      <w:r w:rsidR="0094686E" w:rsidRPr="006F2AEB">
        <w:rPr>
          <w:rFonts w:ascii="Marianne Light" w:eastAsiaTheme="minorEastAsia" w:hAnsi="Marianne Light" w:cstheme="minorBidi"/>
          <w:sz w:val="20"/>
          <w:szCs w:val="20"/>
        </w:rPr>
        <w:t> ;</w:t>
      </w:r>
    </w:p>
    <w:p w14:paraId="2659B771" w14:textId="39EC1626" w:rsidR="00FC050F" w:rsidRPr="006F2AEB" w:rsidRDefault="00804423" w:rsidP="0094686E">
      <w:pPr>
        <w:pStyle w:val="CCTP-Texte1"/>
        <w:numPr>
          <w:ilvl w:val="0"/>
          <w:numId w:val="297"/>
        </w:numPr>
        <w:ind w:left="426" w:hanging="426"/>
        <w:rPr>
          <w:rFonts w:ascii="Marianne Light" w:hAnsi="Marianne Light"/>
          <w:sz w:val="20"/>
          <w:szCs w:val="20"/>
        </w:rPr>
      </w:pPr>
      <w:r w:rsidRPr="006F2AEB">
        <w:rPr>
          <w:rFonts w:ascii="Marianne Light" w:eastAsiaTheme="minorEastAsia" w:hAnsi="Marianne Light" w:cstheme="minorBidi"/>
          <w:sz w:val="20"/>
          <w:szCs w:val="20"/>
        </w:rPr>
        <w:t>Les vérifications d’activités des prestations ponctuelles s’effectuent à la fin de la prestation et sur présentation du(es) livrable(s) attendu(s) de la part du titulaire</w:t>
      </w:r>
      <w:r w:rsidR="0094686E" w:rsidRPr="006F2AEB">
        <w:rPr>
          <w:rFonts w:ascii="Marianne Light" w:eastAsiaTheme="minorEastAsia" w:hAnsi="Marianne Light" w:cstheme="minorBidi"/>
          <w:sz w:val="20"/>
          <w:szCs w:val="20"/>
        </w:rPr>
        <w:t> ;</w:t>
      </w:r>
    </w:p>
    <w:p w14:paraId="5ADF4370" w14:textId="311A805B" w:rsidR="00FC050F" w:rsidRPr="006F2AEB" w:rsidRDefault="00804423" w:rsidP="0094686E">
      <w:pPr>
        <w:pStyle w:val="CCTP-Texte1"/>
        <w:numPr>
          <w:ilvl w:val="0"/>
          <w:numId w:val="297"/>
        </w:numPr>
        <w:ind w:left="426" w:hanging="426"/>
        <w:rPr>
          <w:rFonts w:ascii="Marianne Light" w:hAnsi="Marianne Light"/>
          <w:sz w:val="20"/>
          <w:szCs w:val="20"/>
        </w:rPr>
      </w:pPr>
      <w:r w:rsidRPr="006F2AEB">
        <w:rPr>
          <w:rFonts w:ascii="Marianne Light" w:eastAsiaTheme="minorEastAsia" w:hAnsi="Marianne Light" w:cstheme="minorBidi"/>
          <w:sz w:val="20"/>
          <w:szCs w:val="20"/>
        </w:rPr>
        <w:t>Les vérifications d’activités des prestations récurrentes s’effectuent périodiquement et sur présentation du(es) livrable(s) attendu(s) de la part du titulaire</w:t>
      </w:r>
      <w:r w:rsidR="0094686E" w:rsidRPr="006F2AEB">
        <w:rPr>
          <w:rFonts w:ascii="Marianne Light" w:eastAsiaTheme="minorEastAsia" w:hAnsi="Marianne Light" w:cstheme="minorBidi"/>
          <w:sz w:val="20"/>
          <w:szCs w:val="20"/>
        </w:rPr>
        <w:t> ;</w:t>
      </w:r>
    </w:p>
    <w:p w14:paraId="422B1447" w14:textId="0005C2E0" w:rsidR="00FC050F" w:rsidRPr="006F2AEB" w:rsidRDefault="00804423" w:rsidP="0094686E">
      <w:pPr>
        <w:pStyle w:val="CCTP-Texte1"/>
        <w:numPr>
          <w:ilvl w:val="0"/>
          <w:numId w:val="297"/>
        </w:numPr>
        <w:ind w:left="426" w:hanging="426"/>
        <w:rPr>
          <w:rFonts w:ascii="Marianne Light" w:eastAsiaTheme="minorEastAsia" w:hAnsi="Marianne Light" w:cstheme="minorBidi"/>
          <w:sz w:val="20"/>
          <w:szCs w:val="20"/>
        </w:rPr>
      </w:pPr>
      <w:r w:rsidRPr="006F2AEB">
        <w:rPr>
          <w:rFonts w:ascii="Marianne Light" w:eastAsiaTheme="minorEastAsia" w:hAnsi="Marianne Light" w:cstheme="minorBidi"/>
          <w:sz w:val="20"/>
          <w:szCs w:val="20"/>
        </w:rPr>
        <w:t xml:space="preserve">Sont refusées par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les prestations non conformes aux exigences requises quant à la qualité d</w:t>
      </w:r>
      <w:r w:rsidR="00500024" w:rsidRPr="006F2AEB">
        <w:rPr>
          <w:rFonts w:ascii="Marianne Light" w:eastAsiaTheme="minorEastAsia" w:hAnsi="Marianne Light" w:cstheme="minorBidi"/>
          <w:sz w:val="20"/>
          <w:szCs w:val="20"/>
        </w:rPr>
        <w:t xml:space="preserve">es </w:t>
      </w:r>
      <w:r w:rsidRPr="006F2AEB">
        <w:rPr>
          <w:rFonts w:ascii="Marianne Light" w:eastAsiaTheme="minorEastAsia" w:hAnsi="Marianne Light" w:cstheme="minorBidi"/>
          <w:sz w:val="20"/>
          <w:szCs w:val="20"/>
        </w:rPr>
        <w:t>interventions</w:t>
      </w:r>
      <w:r w:rsidR="0094686E" w:rsidRPr="006F2AEB">
        <w:rPr>
          <w:rFonts w:ascii="Marianne Light" w:eastAsiaTheme="minorEastAsia" w:hAnsi="Marianne Light" w:cstheme="minorBidi"/>
          <w:sz w:val="20"/>
          <w:szCs w:val="20"/>
        </w:rPr>
        <w:t> ;</w:t>
      </w:r>
    </w:p>
    <w:p w14:paraId="29DF58C1" w14:textId="546040D0" w:rsidR="000250AA" w:rsidRPr="006F2AEB" w:rsidRDefault="000250AA" w:rsidP="0094686E">
      <w:pPr>
        <w:pStyle w:val="NormalWeb"/>
        <w:numPr>
          <w:ilvl w:val="0"/>
          <w:numId w:val="297"/>
        </w:numPr>
        <w:spacing w:after="0"/>
        <w:ind w:left="426" w:hanging="426"/>
        <w:jc w:val="both"/>
        <w:rPr>
          <w:rFonts w:ascii="Marianne Light" w:eastAsiaTheme="minorEastAsia" w:hAnsi="Marianne Light" w:cstheme="minorBidi"/>
          <w:color w:val="auto"/>
          <w:sz w:val="20"/>
          <w:szCs w:val="20"/>
        </w:rPr>
      </w:pPr>
      <w:r w:rsidRPr="006F2AEB">
        <w:rPr>
          <w:rFonts w:ascii="Marianne Light" w:eastAsiaTheme="minorEastAsia" w:hAnsi="Marianne Light" w:cstheme="minorBidi"/>
          <w:color w:val="auto"/>
          <w:sz w:val="20"/>
          <w:szCs w:val="20"/>
        </w:rPr>
        <w:t xml:space="preserve">Pour effectuer la vérification d’activité, l’Administration dispose </w:t>
      </w:r>
      <w:proofErr w:type="gramStart"/>
      <w:r w:rsidRPr="006F2AEB">
        <w:rPr>
          <w:rFonts w:ascii="Marianne Light" w:eastAsiaTheme="minorEastAsia" w:hAnsi="Marianne Light" w:cstheme="minorBidi"/>
          <w:color w:val="auto"/>
          <w:sz w:val="20"/>
          <w:szCs w:val="20"/>
        </w:rPr>
        <w:t>d’une durée de 25 jours ouvrés</w:t>
      </w:r>
      <w:proofErr w:type="gramEnd"/>
      <w:r w:rsidRPr="006F2AEB">
        <w:rPr>
          <w:rFonts w:ascii="Marianne Light" w:eastAsiaTheme="minorEastAsia" w:hAnsi="Marianne Light" w:cstheme="minorBidi"/>
          <w:color w:val="auto"/>
          <w:sz w:val="20"/>
          <w:szCs w:val="20"/>
        </w:rPr>
        <w:t xml:space="preserve"> </w:t>
      </w:r>
      <w:bookmarkStart w:id="452" w:name="_Hlk201742496"/>
      <w:r w:rsidRPr="006F2AEB">
        <w:rPr>
          <w:rFonts w:ascii="Marianne Light" w:eastAsiaTheme="minorEastAsia" w:hAnsi="Marianne Light" w:cstheme="minorBidi"/>
          <w:color w:val="auto"/>
          <w:sz w:val="20"/>
          <w:szCs w:val="20"/>
        </w:rPr>
        <w:t>à compter de la</w:t>
      </w:r>
      <w:r w:rsidR="00F854AD">
        <w:rPr>
          <w:rFonts w:ascii="Marianne Light" w:eastAsiaTheme="minorEastAsia" w:hAnsi="Marianne Light" w:cstheme="minorBidi"/>
          <w:color w:val="auto"/>
          <w:sz w:val="20"/>
          <w:szCs w:val="20"/>
        </w:rPr>
        <w:t xml:space="preserve"> date de la</w:t>
      </w:r>
      <w:r w:rsidRPr="006F2AEB">
        <w:rPr>
          <w:rFonts w:ascii="Marianne Light" w:eastAsiaTheme="minorEastAsia" w:hAnsi="Marianne Light" w:cstheme="minorBidi"/>
          <w:color w:val="auto"/>
          <w:sz w:val="20"/>
          <w:szCs w:val="20"/>
        </w:rPr>
        <w:t xml:space="preserve"> remise par le Titulaire du(es) livrable(s) attendu(s).</w:t>
      </w:r>
      <w:bookmarkEnd w:id="452"/>
    </w:p>
    <w:p w14:paraId="09B5B38D" w14:textId="77777777" w:rsidR="00FC050F" w:rsidRPr="00E746F3" w:rsidRDefault="00804423">
      <w:pPr>
        <w:pStyle w:val="CCTP-Titre1"/>
        <w:rPr>
          <w:rFonts w:ascii="Marianne Light" w:hAnsi="Marianne Light"/>
          <w:sz w:val="24"/>
          <w:szCs w:val="24"/>
        </w:rPr>
      </w:pPr>
      <w:bookmarkStart w:id="453" w:name="_Ref347399756"/>
      <w:bookmarkStart w:id="454" w:name="_Ref347399774"/>
      <w:bookmarkStart w:id="455" w:name="_Ref347399778"/>
      <w:bookmarkStart w:id="456" w:name="_Ref347399792"/>
      <w:bookmarkStart w:id="457" w:name="_Ref347399793"/>
      <w:bookmarkStart w:id="458" w:name="_Ref381882824"/>
      <w:bookmarkStart w:id="459" w:name="_Ref381882829"/>
      <w:bookmarkStart w:id="460" w:name="_Ref414045398"/>
      <w:bookmarkStart w:id="461" w:name="_Ref414045540"/>
      <w:bookmarkStart w:id="462" w:name="_Ref414045550"/>
      <w:bookmarkStart w:id="463" w:name="_Ref414045558"/>
      <w:bookmarkStart w:id="464" w:name="_Ref414045566"/>
      <w:bookmarkStart w:id="465" w:name="_Ref414045574"/>
      <w:bookmarkStart w:id="466" w:name="_Ref414045581"/>
      <w:bookmarkStart w:id="467" w:name="_Ref414045589"/>
      <w:bookmarkStart w:id="468" w:name="_Ref414045598"/>
      <w:bookmarkStart w:id="469" w:name="_Ref414045708"/>
      <w:bookmarkStart w:id="470" w:name="_Ref414045720"/>
      <w:bookmarkStart w:id="471" w:name="_Ref414045727"/>
      <w:bookmarkStart w:id="472" w:name="_Ref414876090"/>
      <w:bookmarkStart w:id="473" w:name="_Ref414876094"/>
      <w:bookmarkStart w:id="474" w:name="_Ref414889918"/>
      <w:bookmarkStart w:id="475" w:name="_Ref414890801"/>
      <w:bookmarkStart w:id="476" w:name="_Ref414890802"/>
      <w:bookmarkStart w:id="477" w:name="_Ref1400271"/>
      <w:bookmarkStart w:id="478" w:name="_Ref1400274"/>
      <w:bookmarkStart w:id="479" w:name="_Ref2770614"/>
      <w:bookmarkStart w:id="480" w:name="_Ref3542370"/>
      <w:bookmarkStart w:id="481" w:name="_Ref3542395"/>
      <w:bookmarkStart w:id="482" w:name="_Ref4598481"/>
      <w:bookmarkStart w:id="483" w:name="_Ref4598485"/>
      <w:bookmarkStart w:id="484" w:name="_Ref5195188"/>
      <w:bookmarkStart w:id="485" w:name="_Ref5195192"/>
      <w:bookmarkStart w:id="486" w:name="_Ref5353940"/>
      <w:bookmarkStart w:id="487" w:name="_Ref5353972"/>
      <w:bookmarkStart w:id="488" w:name="_Ref18677385"/>
      <w:bookmarkStart w:id="489" w:name="_Toc203658984"/>
      <w:bookmarkStart w:id="490" w:name="_Toc213338450"/>
      <w:r w:rsidRPr="00E746F3">
        <w:rPr>
          <w:rFonts w:ascii="Marianne Light" w:eastAsiaTheme="minorEastAsia" w:hAnsi="Marianne Light" w:cstheme="minorBidi"/>
          <w:sz w:val="24"/>
          <w:szCs w:val="24"/>
        </w:rPr>
        <w:t>Vérifications documentaires</w:t>
      </w:r>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14:paraId="1AB5CDD7"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Les livrables documentaires doivent respecter le plan des livrables attendus par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lorsque ce dernier en dispose. </w:t>
      </w:r>
    </w:p>
    <w:p w14:paraId="4BA66BA0"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Les livrables documentaires avant d’entrer en vérifications :</w:t>
      </w:r>
    </w:p>
    <w:p w14:paraId="4A7BADA5" w14:textId="7FB04FBD" w:rsidR="00FC050F" w:rsidRPr="006F2AEB" w:rsidRDefault="00192822" w:rsidP="0094686E">
      <w:pPr>
        <w:pStyle w:val="CCTP-Puce1"/>
        <w:numPr>
          <w:ilvl w:val="0"/>
          <w:numId w:val="298"/>
        </w:numPr>
        <w:ind w:left="284" w:hanging="284"/>
        <w:rPr>
          <w:rFonts w:ascii="Marianne Light" w:hAnsi="Marianne Light"/>
          <w:sz w:val="20"/>
          <w:szCs w:val="20"/>
        </w:rPr>
      </w:pPr>
      <w:r w:rsidRPr="006F2AEB">
        <w:rPr>
          <w:rFonts w:ascii="Marianne Light" w:eastAsiaTheme="minorEastAsia" w:hAnsi="Marianne Light" w:cstheme="minorBidi"/>
          <w:sz w:val="20"/>
          <w:szCs w:val="20"/>
        </w:rPr>
        <w:t>S</w:t>
      </w:r>
      <w:r w:rsidR="00804423" w:rsidRPr="006F2AEB">
        <w:rPr>
          <w:rFonts w:ascii="Marianne Light" w:eastAsiaTheme="minorEastAsia" w:hAnsi="Marianne Light" w:cstheme="minorBidi"/>
          <w:sz w:val="20"/>
          <w:szCs w:val="20"/>
        </w:rPr>
        <w:t xml:space="preserve">oit font l’objet d’une remise </w:t>
      </w:r>
      <w:r w:rsidR="00804423" w:rsidRPr="006F2AEB">
        <w:rPr>
          <w:rFonts w:ascii="Marianne Light" w:eastAsiaTheme="minorEastAsia" w:hAnsi="Marianne Light" w:cstheme="minorBidi"/>
          <w:sz w:val="20"/>
          <w:szCs w:val="20"/>
        </w:rPr>
        <w:fldChar w:fldCharType="begin"/>
      </w:r>
      <w:r w:rsidR="00804423" w:rsidRPr="006F2AEB">
        <w:rPr>
          <w:rFonts w:ascii="Marianne Light" w:eastAsiaTheme="minorEastAsia" w:hAnsi="Marianne Light" w:cstheme="minorBidi"/>
          <w:sz w:val="20"/>
          <w:szCs w:val="20"/>
        </w:rPr>
        <w:instrText>DOCPROPERTY  _au_client  \* MERGEFORMAT</w:instrText>
      </w:r>
      <w:r w:rsidR="00804423" w:rsidRPr="006F2AEB">
        <w:rPr>
          <w:rFonts w:ascii="Marianne Light" w:eastAsiaTheme="minorEastAsia" w:hAnsi="Marianne Light" w:cstheme="minorBidi"/>
          <w:sz w:val="20"/>
          <w:szCs w:val="20"/>
        </w:rPr>
        <w:fldChar w:fldCharType="separate"/>
      </w:r>
      <w:r w:rsidR="00804423" w:rsidRPr="006F2AEB">
        <w:rPr>
          <w:rFonts w:ascii="Marianne Light" w:eastAsiaTheme="minorEastAsia" w:hAnsi="Marianne Light" w:cstheme="minorBidi"/>
          <w:sz w:val="20"/>
          <w:szCs w:val="20"/>
        </w:rPr>
        <w:t>au Ministère de la Justice</w:t>
      </w:r>
      <w:r w:rsidR="00804423" w:rsidRPr="006F2AEB">
        <w:rPr>
          <w:rFonts w:ascii="Marianne Light" w:eastAsiaTheme="minorEastAsia" w:hAnsi="Marianne Light" w:cstheme="minorBidi"/>
          <w:sz w:val="20"/>
          <w:szCs w:val="20"/>
        </w:rPr>
        <w:fldChar w:fldCharType="end"/>
      </w:r>
      <w:r w:rsidR="00804423" w:rsidRPr="006F2AEB">
        <w:rPr>
          <w:rFonts w:ascii="Marianne Light" w:eastAsiaTheme="minorEastAsia" w:hAnsi="Marianne Light" w:cstheme="minorBidi"/>
          <w:sz w:val="20"/>
          <w:szCs w:val="20"/>
        </w:rPr>
        <w:t xml:space="preserve"> </w:t>
      </w:r>
      <w:r w:rsidR="00804423" w:rsidRPr="006F2AEB">
        <w:rPr>
          <w:rFonts w:ascii="Marianne Light" w:eastAsiaTheme="minorEastAsia" w:hAnsi="Marianne Light" w:cstheme="minorBidi"/>
          <w:b/>
          <w:sz w:val="20"/>
          <w:szCs w:val="20"/>
        </w:rPr>
        <w:t>pour lecture commune préalable</w:t>
      </w:r>
      <w:r w:rsidR="00804423" w:rsidRPr="006F2AEB">
        <w:rPr>
          <w:rFonts w:ascii="Marianne Light" w:eastAsiaTheme="minorEastAsia" w:hAnsi="Marianne Light" w:cstheme="minorBidi"/>
          <w:sz w:val="20"/>
          <w:szCs w:val="20"/>
        </w:rPr>
        <w:t xml:space="preserve"> à la livraison dans le cas où la lecture commune préalable a été convenue entre les deux parties</w:t>
      </w:r>
      <w:r w:rsidR="0094686E" w:rsidRPr="006F2AEB">
        <w:rPr>
          <w:rFonts w:ascii="Marianne Light" w:eastAsiaTheme="minorEastAsia" w:hAnsi="Marianne Light" w:cstheme="minorBidi"/>
          <w:sz w:val="20"/>
          <w:szCs w:val="20"/>
        </w:rPr>
        <w:t> ;</w:t>
      </w:r>
    </w:p>
    <w:p w14:paraId="05C16897" w14:textId="6F14161D" w:rsidR="00FC050F" w:rsidRPr="006F2AEB" w:rsidRDefault="00192822" w:rsidP="0094686E">
      <w:pPr>
        <w:pStyle w:val="CCTP-Puce1"/>
        <w:numPr>
          <w:ilvl w:val="0"/>
          <w:numId w:val="298"/>
        </w:numPr>
        <w:ind w:left="284" w:hanging="284"/>
        <w:rPr>
          <w:rFonts w:ascii="Marianne Light" w:hAnsi="Marianne Light"/>
          <w:sz w:val="20"/>
          <w:szCs w:val="20"/>
        </w:rPr>
      </w:pPr>
      <w:r w:rsidRPr="006F2AEB">
        <w:rPr>
          <w:rFonts w:ascii="Marianne Light" w:eastAsiaTheme="minorEastAsia" w:hAnsi="Marianne Light" w:cstheme="minorBidi"/>
          <w:sz w:val="20"/>
          <w:szCs w:val="20"/>
        </w:rPr>
        <w:t>S</w:t>
      </w:r>
      <w:r w:rsidR="00804423" w:rsidRPr="006F2AEB">
        <w:rPr>
          <w:rFonts w:ascii="Marianne Light" w:eastAsiaTheme="minorEastAsia" w:hAnsi="Marianne Light" w:cstheme="minorBidi"/>
          <w:sz w:val="20"/>
          <w:szCs w:val="20"/>
        </w:rPr>
        <w:t>oit ne font pas l’objet d’une lecture commune avant livraison.</w:t>
      </w:r>
    </w:p>
    <w:p w14:paraId="535725F4" w14:textId="77777777" w:rsidR="0094686E" w:rsidRPr="006F2AEB" w:rsidRDefault="0094686E">
      <w:pPr>
        <w:pStyle w:val="CCTP-Texte1"/>
        <w:rPr>
          <w:rFonts w:ascii="Marianne Light" w:eastAsiaTheme="minorEastAsia" w:hAnsi="Marianne Light" w:cstheme="minorBidi"/>
          <w:sz w:val="20"/>
          <w:szCs w:val="20"/>
        </w:rPr>
      </w:pPr>
    </w:p>
    <w:p w14:paraId="67D60D91" w14:textId="0E7C5860"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Les vérifications documentaires sont effectuées à partir des livraisons des livrables documents.</w:t>
      </w:r>
    </w:p>
    <w:p w14:paraId="19D37408" w14:textId="77777777" w:rsidR="00FC050F" w:rsidRPr="006F2AEB" w:rsidRDefault="00804423">
      <w:pPr>
        <w:pStyle w:val="CCTP-Texte1"/>
        <w:rPr>
          <w:rFonts w:ascii="Marianne Light" w:hAnsi="Marianne Light"/>
          <w:color w:val="FF0000"/>
          <w:sz w:val="20"/>
          <w:szCs w:val="20"/>
        </w:rPr>
      </w:pPr>
      <w:r w:rsidRPr="006F2AEB">
        <w:rPr>
          <w:rFonts w:ascii="Marianne Light" w:eastAsiaTheme="minorEastAsia" w:hAnsi="Marianne Light" w:cstheme="minorBidi"/>
          <w:sz w:val="20"/>
          <w:szCs w:val="20"/>
        </w:rPr>
        <w:t>La lecture commune est utilisée pour observations sans déclencher de processus de vérifications.</w:t>
      </w:r>
    </w:p>
    <w:p w14:paraId="60171026" w14:textId="77777777" w:rsidR="00FC050F" w:rsidRDefault="00804423">
      <w:pPr>
        <w:pStyle w:val="CCTP-Texte1"/>
        <w:jc w:val="center"/>
        <w:rPr>
          <w:rFonts w:asciiTheme="majorHAnsi" w:hAnsiTheme="majorHAnsi"/>
        </w:rPr>
      </w:pPr>
      <w:r>
        <w:rPr>
          <w:rFonts w:asciiTheme="majorHAnsi" w:eastAsiaTheme="minorEastAsia" w:hAnsiTheme="majorHAnsi" w:cstheme="minorBidi"/>
          <w:noProof/>
        </w:rPr>
        <w:lastRenderedPageBreak/>
        <w:drawing>
          <wp:inline distT="0" distB="0" distL="0" distR="0" wp14:anchorId="19A2F6A0" wp14:editId="66274E94">
            <wp:extent cx="4880008" cy="4703806"/>
            <wp:effectExtent l="0" t="0" r="0" b="1905"/>
            <wp:docPr id="1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57"/>
                    <a:stretch/>
                  </pic:blipFill>
                  <pic:spPr bwMode="auto">
                    <a:xfrm>
                      <a:off x="0" y="0"/>
                      <a:ext cx="4925079" cy="4747249"/>
                    </a:xfrm>
                    <a:prstGeom prst="rect">
                      <a:avLst/>
                    </a:prstGeom>
                  </pic:spPr>
                </pic:pic>
              </a:graphicData>
            </a:graphic>
          </wp:inline>
        </w:drawing>
      </w:r>
    </w:p>
    <w:p w14:paraId="6FD37950" w14:textId="77777777" w:rsidR="00FC050F" w:rsidRDefault="00804423">
      <w:pPr>
        <w:pStyle w:val="CCTP-Lgende"/>
        <w:rPr>
          <w:rFonts w:asciiTheme="majorHAnsi" w:hAnsiTheme="majorHAnsi"/>
        </w:rPr>
      </w:pPr>
      <w:bookmarkStart w:id="491" w:name="_Toc213080706"/>
      <w:r>
        <w:rPr>
          <w:rFonts w:asciiTheme="majorHAnsi" w:eastAsiaTheme="minorEastAsia" w:hAnsiTheme="majorHAnsi" w:cstheme="minorBidi"/>
        </w:rPr>
        <w:t>Synthèse vérification livrables documentaires</w:t>
      </w:r>
      <w:bookmarkEnd w:id="491"/>
    </w:p>
    <w:p w14:paraId="1EE1E767" w14:textId="77777777" w:rsidR="00FC050F" w:rsidRPr="006F2AEB" w:rsidRDefault="00804423">
      <w:pPr>
        <w:pStyle w:val="CCTP-Titre2"/>
        <w:rPr>
          <w:rFonts w:ascii="Marianne Light" w:hAnsi="Marianne Light"/>
        </w:rPr>
      </w:pPr>
      <w:bookmarkStart w:id="492" w:name="_Toc203658985"/>
      <w:bookmarkStart w:id="493" w:name="_Toc213338451"/>
      <w:r w:rsidRPr="006F2AEB">
        <w:rPr>
          <w:rFonts w:ascii="Marianne Light" w:eastAsiaTheme="minorEastAsia" w:hAnsi="Marianne Light" w:cstheme="minorBidi"/>
        </w:rPr>
        <w:t>Référencement des livrables documentaires</w:t>
      </w:r>
      <w:bookmarkEnd w:id="492"/>
      <w:bookmarkEnd w:id="493"/>
    </w:p>
    <w:p w14:paraId="5B771F47"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Les livrables documentaires sont tenus de respecter les normes documentaires employées par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et définies dans le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_Ref10450930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Plan d’Assurance Contrôle Qualité de l’accord-cadre (PACQ)</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(cf. chapitre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_Ref10450935 \n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7.4</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w:t>
      </w:r>
    </w:p>
    <w:p w14:paraId="03F7BDDD" w14:textId="77777777" w:rsidR="00FC050F" w:rsidRPr="006F2AEB" w:rsidRDefault="00804423">
      <w:pPr>
        <w:pStyle w:val="CCTP-Titre2"/>
        <w:rPr>
          <w:rFonts w:ascii="Marianne Light" w:hAnsi="Marianne Light"/>
        </w:rPr>
      </w:pPr>
      <w:bookmarkStart w:id="494" w:name="_Ref5353471"/>
      <w:bookmarkStart w:id="495" w:name="_Ref5353474"/>
      <w:bookmarkStart w:id="496" w:name="_Toc203658986"/>
      <w:bookmarkStart w:id="497" w:name="_Toc213338452"/>
      <w:r w:rsidRPr="006F2AEB">
        <w:rPr>
          <w:rFonts w:ascii="Marianne Light" w:eastAsiaTheme="minorEastAsia" w:hAnsi="Marianne Light" w:cstheme="minorBidi"/>
        </w:rPr>
        <w:t>Format des livrables documentaires et échanges des documents sensibles</w:t>
      </w:r>
      <w:bookmarkEnd w:id="494"/>
      <w:bookmarkEnd w:id="495"/>
      <w:bookmarkEnd w:id="496"/>
      <w:bookmarkEnd w:id="497"/>
    </w:p>
    <w:p w14:paraId="523B7D4F"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Les livrables documentaires sont fournis sous forme électronique dans un format non protégé exploitable et modifiable, par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Il est précisé dans le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_Ref10450930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Plan d’Assurance Contrôle Qualité de l’accord-cadre (PACQ)</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w:t>
      </w:r>
    </w:p>
    <w:p w14:paraId="4F43181D"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L’échange de documentation sensible par courriel est chiffré avec les logiciels en vigueur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_au_client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au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 </w:t>
      </w:r>
      <w:proofErr w:type="gramStart"/>
      <w:r w:rsidRPr="006F2AEB">
        <w:rPr>
          <w:rFonts w:ascii="Marianne Light" w:eastAsiaTheme="minorEastAsia" w:hAnsi="Marianne Light" w:cstheme="minorBidi"/>
          <w:sz w:val="20"/>
          <w:szCs w:val="20"/>
        </w:rPr>
        <w:t>Zed!</w:t>
      </w:r>
      <w:proofErr w:type="gramEnd"/>
      <w:r w:rsidRPr="006F2AEB">
        <w:rPr>
          <w:rFonts w:ascii="Marianne Light" w:eastAsiaTheme="minorEastAsia" w:hAnsi="Marianne Light" w:cstheme="minorBidi"/>
          <w:sz w:val="20"/>
          <w:szCs w:val="20"/>
        </w:rPr>
        <w:t> »et les plateformes d’échanges « ATLAS ».</w:t>
      </w:r>
    </w:p>
    <w:p w14:paraId="5C00F743" w14:textId="77777777" w:rsidR="00FC050F" w:rsidRPr="006F2AEB" w:rsidRDefault="00804423">
      <w:pPr>
        <w:pStyle w:val="CCTP-Titre2"/>
        <w:rPr>
          <w:rFonts w:ascii="Marianne Light" w:hAnsi="Marianne Light"/>
        </w:rPr>
      </w:pPr>
      <w:bookmarkStart w:id="498" w:name="_Toc203658987"/>
      <w:bookmarkStart w:id="499" w:name="_Toc213338453"/>
      <w:r w:rsidRPr="006F2AEB">
        <w:rPr>
          <w:rFonts w:ascii="Marianne Light" w:eastAsiaTheme="minorEastAsia" w:hAnsi="Marianne Light" w:cstheme="minorBidi"/>
        </w:rPr>
        <w:t>Bordereau de livraison des livrables documentaires</w:t>
      </w:r>
      <w:bookmarkEnd w:id="498"/>
      <w:bookmarkEnd w:id="499"/>
    </w:p>
    <w:p w14:paraId="2C1AA04E"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Chaque livraison est accompagnée d’un bordereau de livraison signé qui indique notamment :</w:t>
      </w:r>
    </w:p>
    <w:p w14:paraId="14849772" w14:textId="5B3A6EFE" w:rsidR="00FC050F" w:rsidRPr="006F2AEB" w:rsidRDefault="003354C5" w:rsidP="00284254">
      <w:pPr>
        <w:pStyle w:val="CCTP-Puce1"/>
        <w:numPr>
          <w:ilvl w:val="0"/>
          <w:numId w:val="247"/>
        </w:numPr>
        <w:rPr>
          <w:rFonts w:ascii="Marianne Light" w:hAnsi="Marianne Light"/>
          <w:sz w:val="20"/>
          <w:szCs w:val="20"/>
        </w:rPr>
      </w:pPr>
      <w:r w:rsidRPr="006F2AEB">
        <w:rPr>
          <w:rFonts w:ascii="Marianne Light" w:eastAsiaTheme="minorEastAsia" w:hAnsi="Marianne Light" w:cstheme="minorBidi"/>
          <w:sz w:val="20"/>
          <w:szCs w:val="20"/>
        </w:rPr>
        <w:t>Les</w:t>
      </w:r>
      <w:r w:rsidR="00804423" w:rsidRPr="006F2AEB">
        <w:rPr>
          <w:rFonts w:ascii="Marianne Light" w:eastAsiaTheme="minorEastAsia" w:hAnsi="Marianne Light" w:cstheme="minorBidi"/>
          <w:sz w:val="20"/>
          <w:szCs w:val="20"/>
        </w:rPr>
        <w:t xml:space="preserve"> éléments d’identification du titulaire (nom complet, logo, adresse, etc.) ;</w:t>
      </w:r>
    </w:p>
    <w:p w14:paraId="3DB2B25A" w14:textId="6BC0FC82" w:rsidR="00FC050F" w:rsidRPr="006F2AEB" w:rsidRDefault="003354C5" w:rsidP="00284254">
      <w:pPr>
        <w:pStyle w:val="CCTP-Puce1"/>
        <w:numPr>
          <w:ilvl w:val="0"/>
          <w:numId w:val="247"/>
        </w:numPr>
        <w:rPr>
          <w:rFonts w:ascii="Marianne Light" w:hAnsi="Marianne Light"/>
          <w:sz w:val="20"/>
          <w:szCs w:val="20"/>
        </w:rPr>
      </w:pPr>
      <w:r w:rsidRPr="006F2AEB">
        <w:rPr>
          <w:rFonts w:ascii="Marianne Light" w:eastAsiaTheme="minorEastAsia" w:hAnsi="Marianne Light" w:cstheme="minorBidi"/>
          <w:sz w:val="20"/>
          <w:szCs w:val="20"/>
        </w:rPr>
        <w:t>Le</w:t>
      </w:r>
      <w:r w:rsidR="00804423" w:rsidRPr="006F2AEB">
        <w:rPr>
          <w:rFonts w:ascii="Marianne Light" w:eastAsiaTheme="minorEastAsia" w:hAnsi="Marianne Light" w:cstheme="minorBidi"/>
          <w:sz w:val="20"/>
          <w:szCs w:val="20"/>
        </w:rPr>
        <w:t xml:space="preserve"> nom du responsable en charge de la livraison ;</w:t>
      </w:r>
    </w:p>
    <w:p w14:paraId="0B70FA8B" w14:textId="25590580" w:rsidR="00FC050F" w:rsidRPr="006F2AEB" w:rsidRDefault="003354C5" w:rsidP="00284254">
      <w:pPr>
        <w:pStyle w:val="CCTP-Puce1"/>
        <w:numPr>
          <w:ilvl w:val="0"/>
          <w:numId w:val="247"/>
        </w:numPr>
        <w:rPr>
          <w:rFonts w:ascii="Marianne Light" w:hAnsi="Marianne Light"/>
          <w:sz w:val="20"/>
          <w:szCs w:val="20"/>
        </w:rPr>
      </w:pPr>
      <w:r w:rsidRPr="006F2AEB">
        <w:rPr>
          <w:rFonts w:ascii="Marianne Light" w:eastAsiaTheme="minorEastAsia" w:hAnsi="Marianne Light" w:cstheme="minorBidi"/>
          <w:sz w:val="20"/>
          <w:szCs w:val="20"/>
        </w:rPr>
        <w:t>Le</w:t>
      </w:r>
      <w:r w:rsidR="00804423" w:rsidRPr="006F2AEB">
        <w:rPr>
          <w:rFonts w:ascii="Marianne Light" w:eastAsiaTheme="minorEastAsia" w:hAnsi="Marianne Light" w:cstheme="minorBidi"/>
          <w:sz w:val="20"/>
          <w:szCs w:val="20"/>
        </w:rPr>
        <w:t xml:space="preserve"> destinataire : « Ministère de la Justice – SG/</w:t>
      </w:r>
      <w:r w:rsidR="00041DB2" w:rsidRPr="006F2AEB">
        <w:rPr>
          <w:rFonts w:ascii="Marianne Light" w:eastAsiaTheme="minorEastAsia" w:hAnsi="Marianne Light" w:cstheme="minorBidi"/>
          <w:sz w:val="20"/>
          <w:szCs w:val="20"/>
        </w:rPr>
        <w:t>D</w:t>
      </w:r>
      <w:r w:rsidR="00804423" w:rsidRPr="006F2AEB">
        <w:rPr>
          <w:rFonts w:ascii="Marianne Light" w:eastAsiaTheme="minorEastAsia" w:hAnsi="Marianne Light" w:cstheme="minorBidi"/>
          <w:sz w:val="20"/>
          <w:szCs w:val="20"/>
        </w:rPr>
        <w:t>NUM/CCP » ;</w:t>
      </w:r>
    </w:p>
    <w:p w14:paraId="084863CB" w14:textId="5E9BB147" w:rsidR="00FC050F" w:rsidRPr="006F2AEB" w:rsidRDefault="003354C5" w:rsidP="00284254">
      <w:pPr>
        <w:pStyle w:val="CCTP-Puce1"/>
        <w:numPr>
          <w:ilvl w:val="0"/>
          <w:numId w:val="247"/>
        </w:numPr>
        <w:rPr>
          <w:rFonts w:ascii="Marianne Light" w:hAnsi="Marianne Light"/>
          <w:sz w:val="20"/>
          <w:szCs w:val="20"/>
        </w:rPr>
      </w:pPr>
      <w:r w:rsidRPr="006F2AEB">
        <w:rPr>
          <w:rFonts w:ascii="Marianne Light" w:eastAsiaTheme="minorEastAsia" w:hAnsi="Marianne Light" w:cstheme="minorBidi"/>
          <w:sz w:val="20"/>
          <w:szCs w:val="20"/>
        </w:rPr>
        <w:t>Le</w:t>
      </w:r>
      <w:r w:rsidR="00804423" w:rsidRPr="006F2AEB">
        <w:rPr>
          <w:rFonts w:ascii="Marianne Light" w:eastAsiaTheme="minorEastAsia" w:hAnsi="Marianne Light" w:cstheme="minorBidi"/>
          <w:sz w:val="20"/>
          <w:szCs w:val="20"/>
        </w:rPr>
        <w:t xml:space="preserve"> code de la prestation « nom de l’applicatif » ;</w:t>
      </w:r>
    </w:p>
    <w:p w14:paraId="5C290630" w14:textId="15ECE0E3" w:rsidR="00FC050F" w:rsidRPr="006F2AEB" w:rsidRDefault="003354C5" w:rsidP="00284254">
      <w:pPr>
        <w:pStyle w:val="CCTP-Puce1"/>
        <w:numPr>
          <w:ilvl w:val="0"/>
          <w:numId w:val="247"/>
        </w:numPr>
        <w:rPr>
          <w:rFonts w:ascii="Marianne Light" w:hAnsi="Marianne Light"/>
          <w:sz w:val="20"/>
          <w:szCs w:val="20"/>
        </w:rPr>
      </w:pPr>
      <w:r w:rsidRPr="006F2AEB">
        <w:rPr>
          <w:rFonts w:ascii="Marianne Light" w:eastAsiaTheme="minorEastAsia" w:hAnsi="Marianne Light" w:cstheme="minorBidi"/>
          <w:sz w:val="20"/>
          <w:szCs w:val="20"/>
        </w:rPr>
        <w:t>Les</w:t>
      </w:r>
      <w:r w:rsidR="00804423" w:rsidRPr="006F2AEB">
        <w:rPr>
          <w:rFonts w:ascii="Marianne Light" w:eastAsiaTheme="minorEastAsia" w:hAnsi="Marianne Light" w:cstheme="minorBidi"/>
          <w:sz w:val="20"/>
          <w:szCs w:val="20"/>
        </w:rPr>
        <w:t xml:space="preserve"> éléments d’identification de l’accord-cadre (numéro de marché, etc.) ;</w:t>
      </w:r>
    </w:p>
    <w:p w14:paraId="2CDF360E" w14:textId="3B7C341D" w:rsidR="00FC050F" w:rsidRPr="006F2AEB" w:rsidRDefault="003354C5" w:rsidP="00284254">
      <w:pPr>
        <w:pStyle w:val="CCTP-Puce1"/>
        <w:numPr>
          <w:ilvl w:val="0"/>
          <w:numId w:val="247"/>
        </w:numPr>
        <w:rPr>
          <w:rFonts w:ascii="Marianne Light" w:hAnsi="Marianne Light"/>
          <w:sz w:val="20"/>
          <w:szCs w:val="20"/>
        </w:rPr>
      </w:pPr>
      <w:r w:rsidRPr="006F2AEB">
        <w:rPr>
          <w:rFonts w:ascii="Marianne Light" w:eastAsiaTheme="minorEastAsia" w:hAnsi="Marianne Light" w:cstheme="minorBidi"/>
          <w:sz w:val="20"/>
          <w:szCs w:val="20"/>
        </w:rPr>
        <w:lastRenderedPageBreak/>
        <w:t>Le</w:t>
      </w:r>
      <w:r w:rsidR="00804423" w:rsidRPr="006F2AEB">
        <w:rPr>
          <w:rFonts w:ascii="Marianne Light" w:eastAsiaTheme="minorEastAsia" w:hAnsi="Marianne Light" w:cstheme="minorBidi"/>
          <w:sz w:val="20"/>
          <w:szCs w:val="20"/>
        </w:rPr>
        <w:t xml:space="preserve"> numéro de commande ;</w:t>
      </w:r>
    </w:p>
    <w:p w14:paraId="0A299008" w14:textId="26E81999" w:rsidR="00FC050F" w:rsidRPr="006F2AEB" w:rsidRDefault="003354C5" w:rsidP="00284254">
      <w:pPr>
        <w:pStyle w:val="CCTP-Puce1"/>
        <w:numPr>
          <w:ilvl w:val="0"/>
          <w:numId w:val="247"/>
        </w:numPr>
        <w:rPr>
          <w:rFonts w:ascii="Marianne Light" w:hAnsi="Marianne Light"/>
          <w:sz w:val="20"/>
          <w:szCs w:val="20"/>
        </w:rPr>
      </w:pPr>
      <w:r w:rsidRPr="006F2AEB">
        <w:rPr>
          <w:rFonts w:ascii="Marianne Light" w:eastAsiaTheme="minorEastAsia" w:hAnsi="Marianne Light" w:cstheme="minorBidi"/>
          <w:sz w:val="20"/>
          <w:szCs w:val="20"/>
        </w:rPr>
        <w:t>La</w:t>
      </w:r>
      <w:r w:rsidR="00804423" w:rsidRPr="006F2AEB">
        <w:rPr>
          <w:rFonts w:ascii="Marianne Light" w:eastAsiaTheme="minorEastAsia" w:hAnsi="Marianne Light" w:cstheme="minorBidi"/>
          <w:sz w:val="20"/>
          <w:szCs w:val="20"/>
        </w:rPr>
        <w:t xml:space="preserve"> date de livraison ;</w:t>
      </w:r>
    </w:p>
    <w:p w14:paraId="77872751" w14:textId="312ACCFD" w:rsidR="00FC050F" w:rsidRPr="006F2AEB" w:rsidRDefault="003354C5" w:rsidP="00284254">
      <w:pPr>
        <w:pStyle w:val="CCTP-Puce1"/>
        <w:numPr>
          <w:ilvl w:val="0"/>
          <w:numId w:val="247"/>
        </w:numPr>
        <w:rPr>
          <w:rFonts w:ascii="Marianne Light" w:hAnsi="Marianne Light"/>
          <w:sz w:val="20"/>
          <w:szCs w:val="20"/>
        </w:rPr>
      </w:pPr>
      <w:r w:rsidRPr="006F2AEB">
        <w:rPr>
          <w:rFonts w:ascii="Marianne Light" w:eastAsiaTheme="minorEastAsia" w:hAnsi="Marianne Light" w:cstheme="minorBidi"/>
          <w:sz w:val="20"/>
          <w:szCs w:val="20"/>
        </w:rPr>
        <w:t>La</w:t>
      </w:r>
      <w:r w:rsidR="00804423" w:rsidRPr="006F2AEB">
        <w:rPr>
          <w:rFonts w:ascii="Marianne Light" w:eastAsiaTheme="minorEastAsia" w:hAnsi="Marianne Light" w:cstheme="minorBidi"/>
          <w:sz w:val="20"/>
          <w:szCs w:val="20"/>
        </w:rPr>
        <w:t xml:space="preserve"> référence du livrable ;</w:t>
      </w:r>
    </w:p>
    <w:p w14:paraId="16FC5945" w14:textId="5206C78C" w:rsidR="00FC050F" w:rsidRPr="006F2AEB" w:rsidRDefault="003354C5" w:rsidP="00284254">
      <w:pPr>
        <w:pStyle w:val="CCTP-Puce1"/>
        <w:numPr>
          <w:ilvl w:val="0"/>
          <w:numId w:val="247"/>
        </w:numPr>
        <w:rPr>
          <w:rFonts w:ascii="Marianne Light" w:hAnsi="Marianne Light"/>
          <w:sz w:val="20"/>
          <w:szCs w:val="20"/>
        </w:rPr>
      </w:pPr>
      <w:r w:rsidRPr="006F2AEB">
        <w:rPr>
          <w:rFonts w:ascii="Marianne Light" w:eastAsiaTheme="minorEastAsia" w:hAnsi="Marianne Light" w:cstheme="minorBidi"/>
          <w:sz w:val="20"/>
          <w:szCs w:val="20"/>
        </w:rPr>
        <w:t>Livrables</w:t>
      </w:r>
      <w:r w:rsidR="00804423" w:rsidRPr="006F2AEB">
        <w:rPr>
          <w:rFonts w:ascii="Marianne Light" w:eastAsiaTheme="minorEastAsia" w:hAnsi="Marianne Light" w:cstheme="minorBidi"/>
          <w:sz w:val="20"/>
          <w:szCs w:val="20"/>
        </w:rPr>
        <w:t xml:space="preserve"> documentaires.</w:t>
      </w:r>
    </w:p>
    <w:p w14:paraId="69F975DE"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Un exemplaire papier peut être demandé par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w:t>
      </w:r>
    </w:p>
    <w:p w14:paraId="222BC2A2" w14:textId="77777777" w:rsidR="00FC050F" w:rsidRPr="006F2AEB" w:rsidRDefault="00804423">
      <w:pPr>
        <w:pStyle w:val="CCTP-Titre2"/>
        <w:rPr>
          <w:rFonts w:ascii="Marianne Light" w:hAnsi="Marianne Light"/>
        </w:rPr>
      </w:pPr>
      <w:bookmarkStart w:id="500" w:name="_Toc203658988"/>
      <w:bookmarkStart w:id="501" w:name="_Toc213338454"/>
      <w:r w:rsidRPr="006F2AEB">
        <w:rPr>
          <w:rFonts w:ascii="Marianne Light" w:eastAsiaTheme="minorEastAsia" w:hAnsi="Marianne Light" w:cstheme="minorBidi"/>
        </w:rPr>
        <w:t>Remise de livrable documentaire avec lecture commune préalable</w:t>
      </w:r>
      <w:bookmarkEnd w:id="500"/>
      <w:bookmarkEnd w:id="501"/>
    </w:p>
    <w:p w14:paraId="03D6736F" w14:textId="77777777" w:rsidR="00FC050F" w:rsidRPr="006F2AEB" w:rsidRDefault="00804423">
      <w:pPr>
        <w:pStyle w:val="CCTP-Texte1"/>
        <w:rPr>
          <w:rFonts w:ascii="Marianne Light" w:hAnsi="Marianne Light"/>
          <w:sz w:val="20"/>
          <w:szCs w:val="20"/>
        </w:rPr>
      </w:pPr>
      <w:r>
        <w:rPr>
          <w:rFonts w:asciiTheme="majorHAnsi" w:eastAsiaTheme="minorEastAsia" w:hAnsiTheme="majorHAnsi" w:cstheme="minorBidi"/>
        </w:rPr>
        <w:t xml:space="preserve">Si une réunion de lecture commune a lieu préalablement à la livraison, cette réunion nécessite </w:t>
      </w:r>
      <w:r w:rsidRPr="006F2AEB">
        <w:rPr>
          <w:rFonts w:ascii="Marianne Light" w:eastAsiaTheme="minorEastAsia" w:hAnsi="Marianne Light" w:cstheme="minorBidi"/>
          <w:sz w:val="20"/>
          <w:szCs w:val="20"/>
        </w:rPr>
        <w:t xml:space="preserve">une remise préalable de livrables documentaires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_au_client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au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dans les délais prévus.</w:t>
      </w:r>
    </w:p>
    <w:p w14:paraId="55170DBD"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Au cours de ces réunions :</w:t>
      </w:r>
    </w:p>
    <w:p w14:paraId="7076F023" w14:textId="69222431" w:rsidR="00FC050F" w:rsidRPr="006F2AEB" w:rsidRDefault="003354C5">
      <w:pPr>
        <w:pStyle w:val="CCTP-Puce1"/>
        <w:rPr>
          <w:rFonts w:ascii="Marianne Light" w:hAnsi="Marianne Light"/>
          <w:sz w:val="20"/>
          <w:szCs w:val="20"/>
        </w:rPr>
      </w:pPr>
      <w:r w:rsidRPr="006F2AEB">
        <w:rPr>
          <w:rFonts w:ascii="Marianne Light" w:eastAsiaTheme="minorEastAsia" w:hAnsi="Marianne Light" w:cstheme="minorBidi"/>
          <w:sz w:val="20"/>
          <w:szCs w:val="20"/>
        </w:rPr>
        <w:t>Le</w:t>
      </w:r>
      <w:r w:rsidR="00804423" w:rsidRPr="006F2AEB">
        <w:rPr>
          <w:rFonts w:ascii="Marianne Light" w:eastAsiaTheme="minorEastAsia" w:hAnsi="Marianne Light" w:cstheme="minorBidi"/>
          <w:sz w:val="20"/>
          <w:szCs w:val="20"/>
        </w:rPr>
        <w:t xml:space="preserve"> titulaire :</w:t>
      </w:r>
    </w:p>
    <w:p w14:paraId="1DE75ECF" w14:textId="5DD35FF0" w:rsidR="00FC050F" w:rsidRPr="006F2AEB" w:rsidRDefault="003354C5" w:rsidP="00D954A3">
      <w:pPr>
        <w:pStyle w:val="CCTP-Puce1"/>
        <w:numPr>
          <w:ilvl w:val="0"/>
          <w:numId w:val="222"/>
        </w:numPr>
        <w:rPr>
          <w:rFonts w:ascii="Marianne Light" w:eastAsiaTheme="minorEastAsia" w:hAnsi="Marianne Light" w:cstheme="minorBidi"/>
          <w:sz w:val="20"/>
          <w:szCs w:val="20"/>
        </w:rPr>
      </w:pPr>
      <w:r w:rsidRPr="006F2AEB">
        <w:rPr>
          <w:rFonts w:ascii="Marianne Light" w:eastAsiaTheme="minorEastAsia" w:hAnsi="Marianne Light" w:cstheme="minorBidi"/>
          <w:sz w:val="20"/>
          <w:szCs w:val="20"/>
        </w:rPr>
        <w:t>Présente</w:t>
      </w:r>
      <w:r w:rsidR="00804423" w:rsidRPr="006F2AEB">
        <w:rPr>
          <w:rFonts w:ascii="Marianne Light" w:eastAsiaTheme="minorEastAsia" w:hAnsi="Marianne Light" w:cstheme="minorBidi"/>
          <w:sz w:val="20"/>
          <w:szCs w:val="20"/>
        </w:rPr>
        <w:t xml:space="preserve"> le livrable ;</w:t>
      </w:r>
    </w:p>
    <w:p w14:paraId="502CFAD9" w14:textId="111468DC" w:rsidR="00FC050F" w:rsidRPr="006F2AEB" w:rsidRDefault="003354C5" w:rsidP="00D954A3">
      <w:pPr>
        <w:pStyle w:val="CCTP-Puce1"/>
        <w:numPr>
          <w:ilvl w:val="0"/>
          <w:numId w:val="222"/>
        </w:numPr>
        <w:rPr>
          <w:rFonts w:ascii="Marianne Light" w:eastAsiaTheme="minorEastAsia" w:hAnsi="Marianne Light" w:cstheme="minorBidi"/>
          <w:sz w:val="20"/>
          <w:szCs w:val="20"/>
        </w:rPr>
      </w:pPr>
      <w:r w:rsidRPr="006F2AEB">
        <w:rPr>
          <w:rFonts w:ascii="Marianne Light" w:eastAsiaTheme="minorEastAsia" w:hAnsi="Marianne Light" w:cstheme="minorBidi"/>
          <w:sz w:val="20"/>
          <w:szCs w:val="20"/>
        </w:rPr>
        <w:t>Lit</w:t>
      </w:r>
      <w:r w:rsidR="00804423" w:rsidRPr="006F2AEB">
        <w:rPr>
          <w:rFonts w:ascii="Marianne Light" w:eastAsiaTheme="minorEastAsia" w:hAnsi="Marianne Light" w:cstheme="minorBidi"/>
          <w:sz w:val="20"/>
          <w:szCs w:val="20"/>
        </w:rPr>
        <w:t xml:space="preserve"> le livrable avec </w:t>
      </w:r>
      <w:r w:rsidR="00804423" w:rsidRPr="006F2AEB">
        <w:rPr>
          <w:rFonts w:ascii="Marianne Light" w:eastAsiaTheme="minorEastAsia" w:hAnsi="Marianne Light" w:cstheme="minorBidi"/>
          <w:sz w:val="20"/>
          <w:szCs w:val="20"/>
        </w:rPr>
        <w:fldChar w:fldCharType="begin"/>
      </w:r>
      <w:r w:rsidR="00804423" w:rsidRPr="006F2AEB">
        <w:rPr>
          <w:rFonts w:ascii="Marianne Light" w:eastAsiaTheme="minorEastAsia" w:hAnsi="Marianne Light" w:cstheme="minorBidi"/>
          <w:sz w:val="20"/>
          <w:szCs w:val="20"/>
        </w:rPr>
        <w:instrText>DOCPROPERTY  _le_client  \* MERGEFORMAT</w:instrText>
      </w:r>
      <w:r w:rsidR="00804423" w:rsidRPr="006F2AEB">
        <w:rPr>
          <w:rFonts w:ascii="Marianne Light" w:eastAsiaTheme="minorEastAsia" w:hAnsi="Marianne Light" w:cstheme="minorBidi"/>
          <w:sz w:val="20"/>
          <w:szCs w:val="20"/>
        </w:rPr>
        <w:fldChar w:fldCharType="separate"/>
      </w:r>
      <w:r w:rsidR="00804423" w:rsidRPr="006F2AEB">
        <w:rPr>
          <w:rFonts w:ascii="Marianne Light" w:eastAsiaTheme="minorEastAsia" w:hAnsi="Marianne Light" w:cstheme="minorBidi"/>
          <w:sz w:val="20"/>
          <w:szCs w:val="20"/>
        </w:rPr>
        <w:t>le Ministère de la Justice</w:t>
      </w:r>
      <w:r w:rsidR="00804423" w:rsidRPr="006F2AEB">
        <w:rPr>
          <w:rFonts w:ascii="Marianne Light" w:eastAsiaTheme="minorEastAsia" w:hAnsi="Marianne Light" w:cstheme="minorBidi"/>
          <w:sz w:val="20"/>
          <w:szCs w:val="20"/>
        </w:rPr>
        <w:fldChar w:fldCharType="end"/>
      </w:r>
      <w:r w:rsidR="00804423" w:rsidRPr="006F2AEB">
        <w:rPr>
          <w:rFonts w:ascii="Marianne Light" w:eastAsiaTheme="minorEastAsia" w:hAnsi="Marianne Light" w:cstheme="minorBidi"/>
          <w:sz w:val="20"/>
          <w:szCs w:val="20"/>
        </w:rPr>
        <w:t xml:space="preserve"> ;</w:t>
      </w:r>
    </w:p>
    <w:p w14:paraId="68A033E4" w14:textId="57077E43" w:rsidR="00FC050F" w:rsidRPr="006F2AEB" w:rsidRDefault="003354C5" w:rsidP="00D954A3">
      <w:pPr>
        <w:pStyle w:val="CCTP-Puce1"/>
        <w:numPr>
          <w:ilvl w:val="0"/>
          <w:numId w:val="222"/>
        </w:numPr>
        <w:rPr>
          <w:rFonts w:ascii="Marianne Light" w:eastAsiaTheme="minorEastAsia" w:hAnsi="Marianne Light" w:cstheme="minorBidi"/>
          <w:sz w:val="20"/>
          <w:szCs w:val="20"/>
        </w:rPr>
      </w:pPr>
      <w:r w:rsidRPr="006F2AEB">
        <w:rPr>
          <w:rFonts w:ascii="Marianne Light" w:eastAsiaTheme="minorEastAsia" w:hAnsi="Marianne Light" w:cstheme="minorBidi"/>
          <w:sz w:val="20"/>
          <w:szCs w:val="20"/>
        </w:rPr>
        <w:t>Le</w:t>
      </w:r>
      <w:r w:rsidR="00804423" w:rsidRPr="006F2AEB">
        <w:rPr>
          <w:rFonts w:ascii="Marianne Light" w:eastAsiaTheme="minorEastAsia" w:hAnsi="Marianne Light" w:cstheme="minorBidi"/>
          <w:sz w:val="20"/>
          <w:szCs w:val="20"/>
        </w:rPr>
        <w:t xml:space="preserve"> commente ;</w:t>
      </w:r>
    </w:p>
    <w:p w14:paraId="64F3A298" w14:textId="5583AEF9" w:rsidR="00FC050F" w:rsidRPr="006F2AEB" w:rsidRDefault="00804423">
      <w:pPr>
        <w:pStyle w:val="CCTP-Puce1"/>
        <w:rPr>
          <w:rFonts w:ascii="Marianne Light" w:hAnsi="Marianne Light"/>
          <w:sz w:val="20"/>
          <w:szCs w:val="20"/>
        </w:rPr>
      </w:pP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003354C5" w:rsidRPr="006F2AEB">
        <w:rPr>
          <w:rFonts w:ascii="Marianne Light" w:eastAsiaTheme="minorEastAsia" w:hAnsi="Marianne Light" w:cstheme="minorBidi"/>
          <w:sz w:val="20"/>
          <w:szCs w:val="20"/>
        </w:rPr>
        <w:t>Le</w:t>
      </w:r>
      <w:r w:rsidRPr="006F2AEB">
        <w:rPr>
          <w:rFonts w:ascii="Marianne Light" w:eastAsiaTheme="minorEastAsia" w:hAnsi="Marianne Light" w:cstheme="minorBidi"/>
          <w:sz w:val="20"/>
          <w:szCs w:val="20"/>
        </w:rPr>
        <w:t xml:space="preserv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w:t>
      </w:r>
    </w:p>
    <w:p w14:paraId="71B18937" w14:textId="37DC701B" w:rsidR="00FC050F" w:rsidRPr="006F2AEB" w:rsidRDefault="003354C5" w:rsidP="00D954A3">
      <w:pPr>
        <w:pStyle w:val="CCTP-Puce1"/>
        <w:numPr>
          <w:ilvl w:val="0"/>
          <w:numId w:val="222"/>
        </w:numPr>
        <w:rPr>
          <w:rFonts w:ascii="Marianne Light" w:eastAsiaTheme="minorEastAsia" w:hAnsi="Marianne Light" w:cstheme="minorBidi"/>
          <w:sz w:val="20"/>
          <w:szCs w:val="20"/>
        </w:rPr>
      </w:pPr>
      <w:r w:rsidRPr="006F2AEB">
        <w:rPr>
          <w:rFonts w:ascii="Marianne Light" w:eastAsiaTheme="minorEastAsia" w:hAnsi="Marianne Light" w:cstheme="minorBidi"/>
          <w:sz w:val="20"/>
          <w:szCs w:val="20"/>
        </w:rPr>
        <w:t>Présente</w:t>
      </w:r>
      <w:r w:rsidR="00804423" w:rsidRPr="006F2AEB">
        <w:rPr>
          <w:rFonts w:ascii="Marianne Light" w:eastAsiaTheme="minorEastAsia" w:hAnsi="Marianne Light" w:cstheme="minorBidi"/>
          <w:sz w:val="20"/>
          <w:szCs w:val="20"/>
        </w:rPr>
        <w:t xml:space="preserve"> ses observations ;</w:t>
      </w:r>
    </w:p>
    <w:p w14:paraId="42EA07AE" w14:textId="21596C3C" w:rsidR="00FC050F" w:rsidRPr="006F2AEB" w:rsidRDefault="003354C5" w:rsidP="00D954A3">
      <w:pPr>
        <w:pStyle w:val="CCTP-Puce1"/>
        <w:numPr>
          <w:ilvl w:val="0"/>
          <w:numId w:val="222"/>
        </w:numPr>
        <w:rPr>
          <w:rFonts w:ascii="Marianne Light" w:eastAsiaTheme="minorEastAsia" w:hAnsi="Marianne Light" w:cstheme="minorBidi"/>
          <w:sz w:val="20"/>
          <w:szCs w:val="20"/>
        </w:rPr>
      </w:pPr>
      <w:r w:rsidRPr="006F2AEB">
        <w:rPr>
          <w:rFonts w:ascii="Marianne Light" w:eastAsiaTheme="minorEastAsia" w:hAnsi="Marianne Light" w:cstheme="minorBidi"/>
          <w:sz w:val="20"/>
          <w:szCs w:val="20"/>
        </w:rPr>
        <w:t>Indique</w:t>
      </w:r>
      <w:r w:rsidR="00804423" w:rsidRPr="006F2AEB">
        <w:rPr>
          <w:rFonts w:ascii="Marianne Light" w:eastAsiaTheme="minorEastAsia" w:hAnsi="Marianne Light" w:cstheme="minorBidi"/>
          <w:sz w:val="20"/>
          <w:szCs w:val="20"/>
        </w:rPr>
        <w:t xml:space="preserve"> les modifications et les corrections souhaitées à réaliser par le titulaire</w:t>
      </w:r>
      <w:r w:rsidR="00500024" w:rsidRPr="006F2AEB">
        <w:rPr>
          <w:rFonts w:ascii="Marianne Light" w:eastAsiaTheme="minorEastAsia" w:hAnsi="Marianne Light" w:cstheme="minorBidi"/>
          <w:sz w:val="20"/>
          <w:szCs w:val="20"/>
        </w:rPr>
        <w:t>.</w:t>
      </w:r>
      <w:r w:rsidR="00804423" w:rsidRPr="006F2AEB">
        <w:rPr>
          <w:rFonts w:ascii="Marianne Light" w:eastAsiaTheme="minorEastAsia" w:hAnsi="Marianne Light" w:cstheme="minorBidi"/>
          <w:sz w:val="20"/>
          <w:szCs w:val="20"/>
        </w:rPr>
        <w:t xml:space="preserve"> </w:t>
      </w:r>
      <w:r w:rsidR="00500024" w:rsidRPr="006F2AEB">
        <w:rPr>
          <w:rFonts w:ascii="Marianne Light" w:eastAsiaTheme="minorEastAsia" w:hAnsi="Marianne Light" w:cstheme="minorBidi"/>
          <w:sz w:val="20"/>
          <w:szCs w:val="20"/>
        </w:rPr>
        <w:t xml:space="preserve">A </w:t>
      </w:r>
      <w:r w:rsidR="00804423" w:rsidRPr="006F2AEB">
        <w:rPr>
          <w:rFonts w:ascii="Marianne Light" w:eastAsiaTheme="minorEastAsia" w:hAnsi="Marianne Light" w:cstheme="minorBidi"/>
          <w:sz w:val="20"/>
          <w:szCs w:val="20"/>
        </w:rPr>
        <w:t xml:space="preserve">défaut d’accord sur les modifications et les corrections souhaitées, le point de vue </w:t>
      </w:r>
      <w:r w:rsidR="00804423" w:rsidRPr="006F2AEB">
        <w:rPr>
          <w:rFonts w:ascii="Marianne Light" w:eastAsiaTheme="minorEastAsia" w:hAnsi="Marianne Light" w:cstheme="minorBidi"/>
          <w:sz w:val="20"/>
          <w:szCs w:val="20"/>
        </w:rPr>
        <w:fldChar w:fldCharType="begin"/>
      </w:r>
      <w:r w:rsidR="00804423" w:rsidRPr="006F2AEB">
        <w:rPr>
          <w:rFonts w:ascii="Marianne Light" w:eastAsiaTheme="minorEastAsia" w:hAnsi="Marianne Light" w:cstheme="minorBidi"/>
          <w:sz w:val="20"/>
          <w:szCs w:val="20"/>
        </w:rPr>
        <w:instrText>DOCPROPERTY  _du_client  \* MERGEFORMAT</w:instrText>
      </w:r>
      <w:r w:rsidR="00804423" w:rsidRPr="006F2AEB">
        <w:rPr>
          <w:rFonts w:ascii="Marianne Light" w:eastAsiaTheme="minorEastAsia" w:hAnsi="Marianne Light" w:cstheme="minorBidi"/>
          <w:sz w:val="20"/>
          <w:szCs w:val="20"/>
        </w:rPr>
        <w:fldChar w:fldCharType="separate"/>
      </w:r>
      <w:r w:rsidR="00804423" w:rsidRPr="006F2AEB">
        <w:rPr>
          <w:rFonts w:ascii="Marianne Light" w:eastAsiaTheme="minorEastAsia" w:hAnsi="Marianne Light" w:cstheme="minorBidi"/>
          <w:sz w:val="20"/>
          <w:szCs w:val="20"/>
        </w:rPr>
        <w:t>du Ministère de la Justice</w:t>
      </w:r>
      <w:r w:rsidR="00804423" w:rsidRPr="006F2AEB">
        <w:rPr>
          <w:rFonts w:ascii="Marianne Light" w:eastAsiaTheme="minorEastAsia" w:hAnsi="Marianne Light" w:cstheme="minorBidi"/>
          <w:sz w:val="20"/>
          <w:szCs w:val="20"/>
        </w:rPr>
        <w:fldChar w:fldCharType="end"/>
      </w:r>
      <w:r w:rsidR="00804423" w:rsidRPr="006F2AEB">
        <w:rPr>
          <w:rFonts w:ascii="Marianne Light" w:eastAsiaTheme="minorEastAsia" w:hAnsi="Marianne Light" w:cstheme="minorBidi"/>
          <w:sz w:val="20"/>
          <w:szCs w:val="20"/>
        </w:rPr>
        <w:t xml:space="preserve"> prime</w:t>
      </w:r>
      <w:r w:rsidR="00500024" w:rsidRPr="006F2AEB">
        <w:rPr>
          <w:rFonts w:ascii="Marianne Light" w:eastAsiaTheme="minorEastAsia" w:hAnsi="Marianne Light" w:cstheme="minorBidi"/>
          <w:sz w:val="20"/>
          <w:szCs w:val="20"/>
        </w:rPr>
        <w:t>. E</w:t>
      </w:r>
      <w:r w:rsidR="00804423" w:rsidRPr="006F2AEB">
        <w:rPr>
          <w:rFonts w:ascii="Marianne Light" w:eastAsiaTheme="minorEastAsia" w:hAnsi="Marianne Light" w:cstheme="minorBidi"/>
          <w:sz w:val="20"/>
          <w:szCs w:val="20"/>
        </w:rPr>
        <w:t>n cas de désaccord, le titulaire, en plus des modifications et des corrections demandées, joint ses observations.</w:t>
      </w:r>
    </w:p>
    <w:p w14:paraId="27356C10" w14:textId="47C5CB18"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Chaque réunion de lecture commune donne lieu, à l’issue de la réunion</w:t>
      </w:r>
      <w:r w:rsidR="00593FA6" w:rsidRPr="006F2AEB">
        <w:rPr>
          <w:rFonts w:ascii="Marianne Light" w:eastAsiaTheme="minorEastAsia" w:hAnsi="Marianne Light" w:cstheme="minorBidi"/>
          <w:sz w:val="20"/>
          <w:szCs w:val="20"/>
        </w:rPr>
        <w:t xml:space="preserve">, </w:t>
      </w:r>
      <w:r w:rsidRPr="006F2AEB">
        <w:rPr>
          <w:rFonts w:ascii="Marianne Light" w:eastAsiaTheme="minorEastAsia" w:hAnsi="Marianne Light" w:cstheme="minorBidi"/>
          <w:sz w:val="20"/>
          <w:szCs w:val="20"/>
        </w:rPr>
        <w:t>à un compte rendu de réunion où figure la liste, notamment, des corrections et modifications à réaliser par le titulaire.</w:t>
      </w:r>
    </w:p>
    <w:p w14:paraId="477F7116" w14:textId="3F4097DE" w:rsidR="00FC050F" w:rsidRDefault="00804423">
      <w:pPr>
        <w:pStyle w:val="CCTP-Texte1"/>
        <w:rPr>
          <w:rFonts w:asciiTheme="majorHAnsi" w:hAnsiTheme="majorHAnsi"/>
        </w:rPr>
      </w:pPr>
      <w:r w:rsidRPr="006F2AEB">
        <w:rPr>
          <w:rFonts w:ascii="Marianne Light" w:eastAsiaTheme="minorEastAsia" w:hAnsi="Marianne Light" w:cstheme="minorBidi"/>
          <w:sz w:val="20"/>
          <w:szCs w:val="20"/>
        </w:rPr>
        <w:t xml:space="preserve">Le titulaire effectue les corrections et les modifications listées dans </w:t>
      </w:r>
      <w:r w:rsidR="00593FA6" w:rsidRPr="006F2AEB">
        <w:rPr>
          <w:rFonts w:ascii="Marianne Light" w:eastAsiaTheme="minorEastAsia" w:hAnsi="Marianne Light" w:cstheme="minorBidi"/>
          <w:sz w:val="20"/>
          <w:szCs w:val="20"/>
        </w:rPr>
        <w:t>c</w:t>
      </w:r>
      <w:r w:rsidRPr="006F2AEB">
        <w:rPr>
          <w:rFonts w:ascii="Marianne Light" w:eastAsiaTheme="minorEastAsia" w:hAnsi="Marianne Light" w:cstheme="minorBidi"/>
          <w:sz w:val="20"/>
          <w:szCs w:val="20"/>
        </w:rPr>
        <w:t>e compte rendu de la réunion de lecture commune</w:t>
      </w:r>
      <w:r w:rsidR="00593FA6" w:rsidRPr="006F2AEB">
        <w:rPr>
          <w:rFonts w:ascii="Marianne Light" w:eastAsiaTheme="minorEastAsia" w:hAnsi="Marianne Light" w:cstheme="minorBidi"/>
          <w:sz w:val="20"/>
          <w:szCs w:val="20"/>
        </w:rPr>
        <w:t>. S</w:t>
      </w:r>
      <w:r w:rsidRPr="006F2AEB">
        <w:rPr>
          <w:rFonts w:ascii="Marianne Light" w:eastAsiaTheme="minorEastAsia" w:hAnsi="Marianne Light" w:cstheme="minorBidi"/>
          <w:sz w:val="20"/>
          <w:szCs w:val="20"/>
        </w:rPr>
        <w:t>elon les indications et les observations mentionnées, il trace les modifications apportées au document par rapport à la version précédente</w:t>
      </w:r>
      <w:r>
        <w:rPr>
          <w:rFonts w:asciiTheme="majorHAnsi" w:eastAsiaTheme="minorEastAsia" w:hAnsiTheme="majorHAnsi" w:cstheme="minorBidi"/>
        </w:rPr>
        <w:t>.</w:t>
      </w:r>
    </w:p>
    <w:p w14:paraId="7F223992" w14:textId="77777777" w:rsidR="00FC050F" w:rsidRPr="006F2AEB" w:rsidRDefault="00804423">
      <w:pPr>
        <w:pStyle w:val="CCTP-Titre2"/>
        <w:rPr>
          <w:rFonts w:ascii="Marianne Light" w:hAnsi="Marianne Light"/>
        </w:rPr>
      </w:pPr>
      <w:bookmarkStart w:id="502" w:name="_Toc203658989"/>
      <w:bookmarkStart w:id="503" w:name="_Toc213338455"/>
      <w:r w:rsidRPr="006F2AEB">
        <w:rPr>
          <w:rFonts w:ascii="Marianne Light" w:eastAsiaTheme="minorEastAsia" w:hAnsi="Marianne Light" w:cstheme="minorBidi"/>
        </w:rPr>
        <w:t>Livraisons de livrables documentaires</w:t>
      </w:r>
      <w:bookmarkEnd w:id="502"/>
      <w:bookmarkEnd w:id="503"/>
    </w:p>
    <w:p w14:paraId="5F079B69"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Les livrables sont soumis à la vérification documentaire.</w:t>
      </w:r>
    </w:p>
    <w:p w14:paraId="41E1F146"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Actuellement, les livraisons des livrables documentaires se font, selon la localisation des prestations, soit : </w:t>
      </w:r>
    </w:p>
    <w:p w14:paraId="13F1D403" w14:textId="4DB8D8FD" w:rsidR="00FC050F" w:rsidRPr="006F2AEB" w:rsidRDefault="00593FA6" w:rsidP="00284254">
      <w:pPr>
        <w:pStyle w:val="CCTP-Puce1"/>
        <w:numPr>
          <w:ilvl w:val="0"/>
          <w:numId w:val="222"/>
        </w:numPr>
        <w:rPr>
          <w:rFonts w:ascii="Marianne Light" w:hAnsi="Marianne Light"/>
          <w:sz w:val="20"/>
          <w:szCs w:val="20"/>
        </w:rPr>
      </w:pPr>
      <w:r w:rsidRPr="006F2AEB">
        <w:rPr>
          <w:rFonts w:ascii="Marianne Light" w:eastAsiaTheme="minorEastAsia" w:hAnsi="Marianne Light" w:cstheme="minorBidi"/>
          <w:sz w:val="20"/>
          <w:szCs w:val="20"/>
        </w:rPr>
        <w:t>Sur</w:t>
      </w:r>
      <w:r w:rsidR="00804423" w:rsidRPr="006F2AEB">
        <w:rPr>
          <w:rFonts w:ascii="Marianne Light" w:eastAsiaTheme="minorEastAsia" w:hAnsi="Marianne Light" w:cstheme="minorBidi"/>
          <w:sz w:val="20"/>
          <w:szCs w:val="20"/>
        </w:rPr>
        <w:t xml:space="preserve"> le serveur de gestion électronique</w:t>
      </w:r>
      <w:r w:rsidR="00500024" w:rsidRPr="006F2AEB">
        <w:rPr>
          <w:rFonts w:ascii="Marianne Light" w:eastAsiaTheme="minorEastAsia" w:hAnsi="Marianne Light" w:cstheme="minorBidi"/>
          <w:sz w:val="20"/>
          <w:szCs w:val="20"/>
        </w:rPr>
        <w:t>,</w:t>
      </w:r>
      <w:r w:rsidR="00804423" w:rsidRPr="006F2AEB">
        <w:rPr>
          <w:rFonts w:ascii="Marianne Light" w:eastAsiaTheme="minorEastAsia" w:hAnsi="Marianne Light" w:cstheme="minorBidi"/>
          <w:sz w:val="20"/>
          <w:szCs w:val="20"/>
        </w:rPr>
        <w:t xml:space="preserve"> les documents projet : « LETSDOCIT » ;</w:t>
      </w:r>
    </w:p>
    <w:p w14:paraId="3F5F38CD" w14:textId="570A109F" w:rsidR="00FC050F" w:rsidRPr="006F2AEB" w:rsidRDefault="00593FA6" w:rsidP="00284254">
      <w:pPr>
        <w:pStyle w:val="CCTP-Puce1"/>
        <w:numPr>
          <w:ilvl w:val="0"/>
          <w:numId w:val="222"/>
        </w:numPr>
        <w:rPr>
          <w:rFonts w:ascii="Marianne Light" w:hAnsi="Marianne Light"/>
          <w:sz w:val="20"/>
          <w:szCs w:val="20"/>
        </w:rPr>
      </w:pPr>
      <w:r w:rsidRPr="006F2AEB">
        <w:rPr>
          <w:rFonts w:ascii="Marianne Light" w:eastAsiaTheme="minorEastAsia" w:hAnsi="Marianne Light" w:cstheme="minorBidi"/>
          <w:sz w:val="20"/>
          <w:szCs w:val="20"/>
        </w:rPr>
        <w:t>Sur</w:t>
      </w:r>
      <w:r w:rsidR="00804423" w:rsidRPr="006F2AEB">
        <w:rPr>
          <w:rFonts w:ascii="Marianne Light" w:eastAsiaTheme="minorEastAsia" w:hAnsi="Marianne Light" w:cstheme="minorBidi"/>
          <w:sz w:val="20"/>
          <w:szCs w:val="20"/>
        </w:rPr>
        <w:t xml:space="preserve"> la plateforme « MESSIE ».</w:t>
      </w:r>
    </w:p>
    <w:p w14:paraId="4312F5C7" w14:textId="77777777" w:rsidR="00FC050F" w:rsidRPr="006F2AEB" w:rsidRDefault="00804423">
      <w:pPr>
        <w:pStyle w:val="CCTP-Titre2"/>
        <w:rPr>
          <w:rFonts w:ascii="Marianne Light" w:hAnsi="Marianne Light"/>
        </w:rPr>
      </w:pPr>
      <w:bookmarkStart w:id="504" w:name="_Toc203658990"/>
      <w:bookmarkStart w:id="505" w:name="_Toc213338456"/>
      <w:r w:rsidRPr="006F2AEB">
        <w:rPr>
          <w:rFonts w:ascii="Marianne Light" w:eastAsiaTheme="minorEastAsia" w:hAnsi="Marianne Light" w:cstheme="minorBidi"/>
        </w:rPr>
        <w:t>Vérifications sur livrables documentaires</w:t>
      </w:r>
      <w:bookmarkEnd w:id="504"/>
      <w:bookmarkEnd w:id="505"/>
    </w:p>
    <w:p w14:paraId="496B9CF2" w14:textId="77777777" w:rsidR="00FC050F" w:rsidRPr="006F2AEB" w:rsidRDefault="00804423">
      <w:pPr>
        <w:pStyle w:val="CCTP-Titre3"/>
        <w:rPr>
          <w:rFonts w:ascii="Marianne Light" w:hAnsi="Marianne Light"/>
          <w:sz w:val="20"/>
        </w:rPr>
      </w:pPr>
      <w:bookmarkStart w:id="506" w:name="_Toc203658991"/>
      <w:bookmarkStart w:id="507" w:name="_Toc213338457"/>
      <w:r w:rsidRPr="006F2AEB">
        <w:rPr>
          <w:rFonts w:ascii="Marianne Light" w:eastAsiaTheme="minorEastAsia" w:hAnsi="Marianne Light" w:cstheme="minorBidi"/>
          <w:sz w:val="20"/>
        </w:rPr>
        <w:t>Conditions d’acceptation de vérification documentaire</w:t>
      </w:r>
      <w:bookmarkEnd w:id="506"/>
      <w:bookmarkEnd w:id="507"/>
    </w:p>
    <w:p w14:paraId="4070DEF5"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_le_client_début_phrase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durant un délai maximum mentionné dans le chapitre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_Ref3469278 \n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6.3.7</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 «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_Ref3469280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Délais de vérification des livrables documentaires</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 après la livraison, procède à la vérification de chaque livrable.</w:t>
      </w:r>
    </w:p>
    <w:p w14:paraId="45263E30"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Après cette vérification,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constate :</w:t>
      </w:r>
    </w:p>
    <w:p w14:paraId="672C8177" w14:textId="382C9042" w:rsidR="00FC050F" w:rsidRPr="006F2AEB" w:rsidRDefault="003354C5">
      <w:pPr>
        <w:pStyle w:val="CCTP-Puce1"/>
        <w:rPr>
          <w:rFonts w:ascii="Marianne Light" w:hAnsi="Marianne Light"/>
          <w:sz w:val="20"/>
          <w:szCs w:val="20"/>
        </w:rPr>
      </w:pPr>
      <w:r w:rsidRPr="006F2AEB">
        <w:rPr>
          <w:rFonts w:ascii="Marianne Light" w:eastAsiaTheme="minorEastAsia" w:hAnsi="Marianne Light" w:cstheme="minorBidi"/>
          <w:sz w:val="20"/>
          <w:szCs w:val="20"/>
        </w:rPr>
        <w:t>La</w:t>
      </w:r>
      <w:r w:rsidR="00804423" w:rsidRPr="006F2AEB">
        <w:rPr>
          <w:rFonts w:ascii="Marianne Light" w:eastAsiaTheme="minorEastAsia" w:hAnsi="Marianne Light" w:cstheme="minorBidi"/>
          <w:sz w:val="20"/>
          <w:szCs w:val="20"/>
        </w:rPr>
        <w:t xml:space="preserve"> conformité des livrables :</w:t>
      </w:r>
    </w:p>
    <w:p w14:paraId="316F9DC1" w14:textId="20A70E6B" w:rsidR="00FC050F" w:rsidRPr="006F2AEB" w:rsidRDefault="003354C5">
      <w:pPr>
        <w:pStyle w:val="CCTP-Puce2"/>
        <w:rPr>
          <w:rFonts w:ascii="Marianne Light" w:hAnsi="Marianne Light"/>
          <w:sz w:val="20"/>
          <w:szCs w:val="20"/>
        </w:rPr>
      </w:pPr>
      <w:r w:rsidRPr="006F2AEB">
        <w:rPr>
          <w:rFonts w:ascii="Marianne Light" w:eastAsiaTheme="minorEastAsia" w:hAnsi="Marianne Light" w:cstheme="minorBidi"/>
          <w:sz w:val="20"/>
          <w:szCs w:val="20"/>
        </w:rPr>
        <w:t>Si</w:t>
      </w:r>
      <w:r w:rsidR="00804423" w:rsidRPr="006F2AEB">
        <w:rPr>
          <w:rFonts w:ascii="Marianne Light" w:eastAsiaTheme="minorEastAsia" w:hAnsi="Marianne Light" w:cstheme="minorBidi"/>
          <w:sz w:val="20"/>
          <w:szCs w:val="20"/>
        </w:rPr>
        <w:t xml:space="preserve"> le livrable est conforme </w:t>
      </w:r>
    </w:p>
    <w:p w14:paraId="2203C1B1" w14:textId="43E0DB90" w:rsidR="00FC050F" w:rsidRPr="006F2AEB" w:rsidRDefault="003354C5">
      <w:pPr>
        <w:pStyle w:val="CCTP-Puce2"/>
        <w:rPr>
          <w:rFonts w:ascii="Marianne Light" w:hAnsi="Marianne Light"/>
          <w:sz w:val="20"/>
          <w:szCs w:val="20"/>
        </w:rPr>
      </w:pPr>
      <w:r w:rsidRPr="006F2AEB">
        <w:rPr>
          <w:rFonts w:ascii="Marianne Light" w:eastAsiaTheme="minorEastAsia" w:hAnsi="Marianne Light" w:cstheme="minorBidi"/>
          <w:sz w:val="20"/>
          <w:szCs w:val="20"/>
        </w:rPr>
        <w:lastRenderedPageBreak/>
        <w:t>Si</w:t>
      </w:r>
      <w:r w:rsidR="00804423" w:rsidRPr="006F2AEB">
        <w:rPr>
          <w:rFonts w:ascii="Marianne Light" w:eastAsiaTheme="minorEastAsia" w:hAnsi="Marianne Light" w:cstheme="minorBidi"/>
          <w:sz w:val="20"/>
          <w:szCs w:val="20"/>
        </w:rPr>
        <w:t xml:space="preserve"> les modifications et/ou corrections demandées ont été effectuées par le titulaire ;</w:t>
      </w:r>
    </w:p>
    <w:p w14:paraId="052A6F35" w14:textId="24540219" w:rsidR="00FC050F" w:rsidRPr="006F2AEB" w:rsidRDefault="003354C5">
      <w:pPr>
        <w:pStyle w:val="CCTP-Puce1"/>
        <w:rPr>
          <w:rFonts w:ascii="Marianne Light" w:hAnsi="Marianne Light"/>
          <w:sz w:val="20"/>
          <w:szCs w:val="20"/>
        </w:rPr>
      </w:pPr>
      <w:r w:rsidRPr="006F2AEB">
        <w:rPr>
          <w:rFonts w:ascii="Marianne Light" w:eastAsiaTheme="minorEastAsia" w:hAnsi="Marianne Light" w:cstheme="minorBidi"/>
          <w:sz w:val="20"/>
          <w:szCs w:val="20"/>
        </w:rPr>
        <w:t>La</w:t>
      </w:r>
      <w:r w:rsidR="00804423" w:rsidRPr="006F2AEB">
        <w:rPr>
          <w:rFonts w:ascii="Marianne Light" w:eastAsiaTheme="minorEastAsia" w:hAnsi="Marianne Light" w:cstheme="minorBidi"/>
          <w:sz w:val="20"/>
          <w:szCs w:val="20"/>
        </w:rPr>
        <w:t xml:space="preserve"> conformité partielle des livrables :</w:t>
      </w:r>
    </w:p>
    <w:p w14:paraId="47F8F7CE" w14:textId="45E14A4E" w:rsidR="00FC050F" w:rsidRPr="006F2AEB" w:rsidRDefault="003354C5">
      <w:pPr>
        <w:pStyle w:val="CCTP-Puce2"/>
        <w:rPr>
          <w:rFonts w:ascii="Marianne Light" w:hAnsi="Marianne Light"/>
          <w:sz w:val="20"/>
          <w:szCs w:val="20"/>
        </w:rPr>
      </w:pPr>
      <w:r w:rsidRPr="006F2AEB">
        <w:rPr>
          <w:rFonts w:ascii="Marianne Light" w:eastAsiaTheme="minorEastAsia" w:hAnsi="Marianne Light" w:cstheme="minorBidi"/>
          <w:sz w:val="20"/>
          <w:szCs w:val="20"/>
        </w:rPr>
        <w:t>Si</w:t>
      </w:r>
      <w:r w:rsidR="00804423" w:rsidRPr="006F2AEB">
        <w:rPr>
          <w:rFonts w:ascii="Marianne Light" w:eastAsiaTheme="minorEastAsia" w:hAnsi="Marianne Light" w:cstheme="minorBidi"/>
          <w:sz w:val="20"/>
          <w:szCs w:val="20"/>
        </w:rPr>
        <w:t xml:space="preserve"> les modifications et/ou corrections demandées des livrables ne sont pas effectuées complètement par le titulaire ;</w:t>
      </w:r>
    </w:p>
    <w:p w14:paraId="3547727A" w14:textId="6EEC6847" w:rsidR="00FC050F" w:rsidRPr="006F2AEB" w:rsidRDefault="003354C5">
      <w:pPr>
        <w:pStyle w:val="CCTP-Puce2"/>
        <w:rPr>
          <w:rFonts w:ascii="Marianne Light" w:hAnsi="Marianne Light"/>
          <w:sz w:val="20"/>
          <w:szCs w:val="20"/>
        </w:rPr>
      </w:pPr>
      <w:r w:rsidRPr="006F2AEB">
        <w:rPr>
          <w:rFonts w:ascii="Marianne Light" w:eastAsiaTheme="minorEastAsia" w:hAnsi="Marianne Light" w:cstheme="minorBidi"/>
          <w:sz w:val="20"/>
          <w:szCs w:val="20"/>
        </w:rPr>
        <w:t>N’est</w:t>
      </w:r>
      <w:r w:rsidR="00804423" w:rsidRPr="006F2AEB">
        <w:rPr>
          <w:rFonts w:ascii="Marianne Light" w:eastAsiaTheme="minorEastAsia" w:hAnsi="Marianne Light" w:cstheme="minorBidi"/>
          <w:sz w:val="20"/>
          <w:szCs w:val="20"/>
        </w:rPr>
        <w:t xml:space="preserve"> pas complètement conforme au CCTP ;</w:t>
      </w:r>
    </w:p>
    <w:p w14:paraId="10FF8798" w14:textId="7E6952BE" w:rsidR="00FC050F" w:rsidRPr="006F2AEB" w:rsidRDefault="003354C5">
      <w:pPr>
        <w:pStyle w:val="CCTP-Puce1"/>
        <w:rPr>
          <w:rFonts w:ascii="Marianne Light" w:hAnsi="Marianne Light"/>
          <w:sz w:val="20"/>
          <w:szCs w:val="20"/>
        </w:rPr>
      </w:pPr>
      <w:r w:rsidRPr="006F2AEB">
        <w:rPr>
          <w:rFonts w:ascii="Marianne Light" w:eastAsiaTheme="minorEastAsia" w:hAnsi="Marianne Light" w:cstheme="minorBidi"/>
          <w:sz w:val="20"/>
          <w:szCs w:val="20"/>
        </w:rPr>
        <w:t>La</w:t>
      </w:r>
      <w:r w:rsidR="00804423" w:rsidRPr="006F2AEB">
        <w:rPr>
          <w:rFonts w:ascii="Marianne Light" w:eastAsiaTheme="minorEastAsia" w:hAnsi="Marianne Light" w:cstheme="minorBidi"/>
          <w:sz w:val="20"/>
          <w:szCs w:val="20"/>
        </w:rPr>
        <w:t xml:space="preserve"> non-conformité des livrables en cas de non livraison ou de livraison incomplète des livrables.</w:t>
      </w:r>
    </w:p>
    <w:p w14:paraId="36017A75"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En cas d’ajournement, le titulaire dispose d’un délai maximum mentionné dans le chapitre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_Ref3469278 \n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6.3.7</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 «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_Ref3469280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Délais de vérification des livrables documentaires</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 pour effectuer la nouvelle livraison.</w:t>
      </w:r>
    </w:p>
    <w:p w14:paraId="71C3A2BB"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_le_client_début_phrase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après la nouvelle livraison, procède durant un nouveau délai maximum mentionné dans le chapitre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_Ref3469278 \n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6.3.7</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 «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_Ref3469280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Délais de vérification des livrables documentaires</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 à la vérification du livrable concerné modifié et/ou corrigé.</w:t>
      </w:r>
    </w:p>
    <w:p w14:paraId="7946E407"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Passé le délai maximum de vérifications mentionné dans le chapitre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_Ref3469278 \n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6.3.7</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 «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_Ref3469280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Délais de vérification des livrables documentaires</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se positionne sur l’acceptation du(es) livrable(s), selon les mêmes critères que ceux décrits précédemment.</w:t>
      </w:r>
    </w:p>
    <w:p w14:paraId="2FA6E9BD" w14:textId="77777777" w:rsidR="00FC050F" w:rsidRPr="00E746F3" w:rsidRDefault="00804423">
      <w:pPr>
        <w:pStyle w:val="CCTP-Titre2"/>
        <w:rPr>
          <w:rFonts w:ascii="Marianne Light" w:hAnsi="Marianne Light"/>
        </w:rPr>
      </w:pPr>
      <w:bookmarkStart w:id="508" w:name="_Ref3469278"/>
      <w:bookmarkStart w:id="509" w:name="_Ref3469280"/>
      <w:bookmarkStart w:id="510" w:name="_Toc203658992"/>
      <w:bookmarkStart w:id="511" w:name="_Toc213338458"/>
      <w:r w:rsidRPr="00E746F3">
        <w:rPr>
          <w:rFonts w:ascii="Marianne Light" w:eastAsiaTheme="minorEastAsia" w:hAnsi="Marianne Light" w:cstheme="minorBidi"/>
        </w:rPr>
        <w:lastRenderedPageBreak/>
        <w:t>Délais de vérification des livrables documentaires</w:t>
      </w:r>
      <w:bookmarkEnd w:id="508"/>
      <w:bookmarkEnd w:id="509"/>
      <w:bookmarkEnd w:id="510"/>
      <w:bookmarkEnd w:id="51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3"/>
        <w:gridCol w:w="2132"/>
        <w:gridCol w:w="2526"/>
        <w:gridCol w:w="2132"/>
        <w:gridCol w:w="1735"/>
      </w:tblGrid>
      <w:tr w:rsidR="00FC050F" w14:paraId="3F487DF9" w14:textId="77777777" w:rsidTr="004703D5">
        <w:trPr>
          <w:trHeight w:val="255"/>
          <w:jc w:val="center"/>
        </w:trPr>
        <w:tc>
          <w:tcPr>
            <w:tcW w:w="57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61C19E" w14:textId="77777777" w:rsidR="00FC050F" w:rsidRPr="004703D5" w:rsidRDefault="00804423">
            <w:pPr>
              <w:keepNext/>
              <w:keepLines/>
              <w:jc w:val="center"/>
              <w:rPr>
                <w:rFonts w:ascii="Marianne Light" w:hAnsi="Marianne Light"/>
                <w:b/>
                <w:bCs/>
                <w:sz w:val="20"/>
                <w:szCs w:val="20"/>
              </w:rPr>
            </w:pPr>
            <w:r w:rsidRPr="004703D5">
              <w:rPr>
                <w:rFonts w:ascii="Marianne Light" w:hAnsi="Marianne Light"/>
                <w:b/>
                <w:bCs/>
                <w:sz w:val="20"/>
                <w:szCs w:val="20"/>
              </w:rPr>
              <w:t>Phase</w:t>
            </w:r>
          </w:p>
        </w:tc>
        <w:tc>
          <w:tcPr>
            <w:tcW w:w="110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E4D8898" w14:textId="77777777" w:rsidR="00FC050F" w:rsidRPr="004703D5" w:rsidRDefault="00804423">
            <w:pPr>
              <w:keepNext/>
              <w:keepLines/>
              <w:jc w:val="center"/>
              <w:rPr>
                <w:rFonts w:ascii="Marianne Light" w:hAnsi="Marianne Light"/>
                <w:b/>
                <w:bCs/>
                <w:sz w:val="20"/>
                <w:szCs w:val="20"/>
              </w:rPr>
            </w:pPr>
            <w:r w:rsidRPr="004703D5">
              <w:rPr>
                <w:rFonts w:ascii="Marianne Light" w:hAnsi="Marianne Light"/>
                <w:b/>
                <w:bCs/>
                <w:sz w:val="20"/>
                <w:szCs w:val="20"/>
              </w:rPr>
              <w:t>Tâches</w:t>
            </w:r>
          </w:p>
        </w:tc>
        <w:tc>
          <w:tcPr>
            <w:tcW w:w="131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F7DD98D" w14:textId="77777777" w:rsidR="00FC050F" w:rsidRPr="004703D5" w:rsidRDefault="00804423">
            <w:pPr>
              <w:keepNext/>
              <w:keepLines/>
              <w:jc w:val="center"/>
              <w:rPr>
                <w:rFonts w:ascii="Marianne Light" w:hAnsi="Marianne Light"/>
                <w:b/>
                <w:bCs/>
                <w:sz w:val="20"/>
                <w:szCs w:val="20"/>
              </w:rPr>
            </w:pPr>
            <w:r w:rsidRPr="004703D5">
              <w:rPr>
                <w:rFonts w:ascii="Marianne Light" w:hAnsi="Marianne Light"/>
                <w:b/>
                <w:bCs/>
                <w:sz w:val="20"/>
                <w:szCs w:val="20"/>
              </w:rPr>
              <w:t>Événements</w:t>
            </w:r>
          </w:p>
        </w:tc>
        <w:tc>
          <w:tcPr>
            <w:tcW w:w="2008"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0FE81E" w14:textId="77777777" w:rsidR="00FC050F" w:rsidRPr="004703D5" w:rsidRDefault="00804423">
            <w:pPr>
              <w:keepNext/>
              <w:keepLines/>
              <w:jc w:val="center"/>
              <w:rPr>
                <w:rFonts w:ascii="Marianne Light" w:hAnsi="Marianne Light"/>
                <w:b/>
                <w:bCs/>
                <w:sz w:val="20"/>
                <w:szCs w:val="20"/>
              </w:rPr>
            </w:pPr>
            <w:r w:rsidRPr="004703D5">
              <w:rPr>
                <w:rFonts w:ascii="Marianne Light" w:hAnsi="Marianne Light"/>
                <w:b/>
                <w:bCs/>
                <w:sz w:val="20"/>
                <w:szCs w:val="20"/>
              </w:rPr>
              <w:t>Délais maximum</w:t>
            </w:r>
          </w:p>
        </w:tc>
      </w:tr>
      <w:tr w:rsidR="00FC050F" w14:paraId="65190308" w14:textId="77777777" w:rsidTr="004703D5">
        <w:trPr>
          <w:trHeight w:val="60"/>
          <w:jc w:val="center"/>
        </w:trPr>
        <w:tc>
          <w:tcPr>
            <w:tcW w:w="573"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158056" w14:textId="77777777" w:rsidR="00FC050F" w:rsidRPr="004703D5" w:rsidRDefault="00FC050F">
            <w:pPr>
              <w:keepNext/>
              <w:keepLines/>
              <w:jc w:val="center"/>
              <w:rPr>
                <w:rFonts w:ascii="Marianne Light" w:hAnsi="Marianne Light"/>
                <w:b/>
                <w:bCs/>
                <w:sz w:val="20"/>
                <w:szCs w:val="20"/>
              </w:rPr>
            </w:pPr>
          </w:p>
        </w:tc>
        <w:tc>
          <w:tcPr>
            <w:tcW w:w="1107"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E95D00" w14:textId="77777777" w:rsidR="00FC050F" w:rsidRPr="004703D5" w:rsidRDefault="00FC050F">
            <w:pPr>
              <w:keepNext/>
              <w:keepLines/>
              <w:jc w:val="center"/>
              <w:rPr>
                <w:rFonts w:ascii="Marianne Light" w:hAnsi="Marianne Light"/>
                <w:b/>
                <w:bCs/>
                <w:sz w:val="20"/>
                <w:szCs w:val="20"/>
              </w:rPr>
            </w:pPr>
          </w:p>
        </w:tc>
        <w:tc>
          <w:tcPr>
            <w:tcW w:w="1312"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DA1A936" w14:textId="77777777" w:rsidR="00FC050F" w:rsidRPr="004703D5" w:rsidRDefault="00FC050F">
            <w:pPr>
              <w:keepNext/>
              <w:keepLines/>
              <w:jc w:val="center"/>
              <w:rPr>
                <w:rFonts w:ascii="Marianne Light" w:hAnsi="Marianne Light"/>
                <w:b/>
                <w:bCs/>
                <w:sz w:val="20"/>
                <w:szCs w:val="20"/>
              </w:rPr>
            </w:pPr>
          </w:p>
        </w:tc>
        <w:tc>
          <w:tcPr>
            <w:tcW w:w="110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DE538C9" w14:textId="77777777" w:rsidR="00FC050F" w:rsidRPr="004703D5" w:rsidRDefault="00804423">
            <w:pPr>
              <w:keepNext/>
              <w:keepLines/>
              <w:jc w:val="center"/>
              <w:rPr>
                <w:rFonts w:ascii="Marianne Light" w:hAnsi="Marianne Light"/>
                <w:b/>
                <w:bCs/>
                <w:sz w:val="20"/>
                <w:szCs w:val="20"/>
              </w:rPr>
            </w:pPr>
            <w:r w:rsidRPr="004703D5">
              <w:rPr>
                <w:rFonts w:ascii="Marianne Light" w:hAnsi="Marianne Light"/>
                <w:b/>
                <w:bCs/>
                <w:sz w:val="20"/>
                <w:szCs w:val="20"/>
              </w:rPr>
              <w:t>Titulaire</w:t>
            </w:r>
          </w:p>
        </w:tc>
        <w:tc>
          <w:tcPr>
            <w:tcW w:w="90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C04B63" w14:textId="77777777" w:rsidR="00FC050F" w:rsidRPr="004703D5" w:rsidRDefault="00804423">
            <w:pPr>
              <w:keepNext/>
              <w:keepLines/>
              <w:jc w:val="center"/>
              <w:rPr>
                <w:rFonts w:ascii="Marianne Light" w:hAnsi="Marianne Light"/>
                <w:b/>
                <w:bCs/>
                <w:sz w:val="20"/>
                <w:szCs w:val="20"/>
              </w:rPr>
            </w:pPr>
            <w:r w:rsidRPr="004703D5">
              <w:rPr>
                <w:rFonts w:ascii="Marianne Light" w:hAnsi="Marianne Light"/>
                <w:b/>
                <w:bCs/>
                <w:sz w:val="20"/>
                <w:szCs w:val="20"/>
              </w:rPr>
              <w:t>Ministère de la Justice</w:t>
            </w:r>
          </w:p>
        </w:tc>
      </w:tr>
      <w:tr w:rsidR="00FC050F" w14:paraId="56326411" w14:textId="77777777" w:rsidTr="004703D5">
        <w:trPr>
          <w:trHeight w:val="255"/>
          <w:jc w:val="center"/>
        </w:trPr>
        <w:tc>
          <w:tcPr>
            <w:tcW w:w="573" w:type="pct"/>
            <w:vMerge w:val="restart"/>
            <w:tcBorders>
              <w:top w:val="single" w:sz="4" w:space="0" w:color="auto"/>
            </w:tcBorders>
            <w:vAlign w:val="center"/>
          </w:tcPr>
          <w:p w14:paraId="0B964398" w14:textId="77777777" w:rsidR="00FC050F" w:rsidRPr="006F2AEB" w:rsidRDefault="00804423">
            <w:pPr>
              <w:keepNext/>
              <w:keepLines/>
              <w:tabs>
                <w:tab w:val="num" w:pos="206"/>
              </w:tabs>
              <w:jc w:val="center"/>
              <w:rPr>
                <w:rFonts w:ascii="Marianne Light" w:hAnsi="Marianne Light"/>
                <w:sz w:val="20"/>
                <w:szCs w:val="20"/>
              </w:rPr>
            </w:pPr>
            <w:r w:rsidRPr="006F2AEB">
              <w:rPr>
                <w:rFonts w:ascii="Marianne Light" w:hAnsi="Marianne Light"/>
                <w:sz w:val="20"/>
                <w:szCs w:val="20"/>
              </w:rPr>
              <w:t>1</w:t>
            </w:r>
          </w:p>
        </w:tc>
        <w:tc>
          <w:tcPr>
            <w:tcW w:w="1107" w:type="pct"/>
            <w:vMerge w:val="restart"/>
            <w:tcBorders>
              <w:top w:val="single" w:sz="4" w:space="0" w:color="auto"/>
            </w:tcBorders>
            <w:vAlign w:val="center"/>
          </w:tcPr>
          <w:p w14:paraId="1EABD119"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Lecture commune</w:t>
            </w:r>
            <w:r w:rsidRPr="006F2AEB">
              <w:rPr>
                <w:rFonts w:ascii="Marianne Light" w:hAnsi="Marianne Light"/>
                <w:sz w:val="20"/>
                <w:szCs w:val="20"/>
              </w:rPr>
              <w:br/>
              <w:t>(le cas échéant)</w:t>
            </w:r>
          </w:p>
        </w:tc>
        <w:tc>
          <w:tcPr>
            <w:tcW w:w="1312" w:type="pct"/>
            <w:tcBorders>
              <w:top w:val="single" w:sz="4" w:space="0" w:color="auto"/>
            </w:tcBorders>
            <w:vAlign w:val="center"/>
          </w:tcPr>
          <w:p w14:paraId="40816C5F"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Remise</w:t>
            </w:r>
          </w:p>
        </w:tc>
        <w:tc>
          <w:tcPr>
            <w:tcW w:w="1107" w:type="pct"/>
            <w:tcBorders>
              <w:top w:val="single" w:sz="4" w:space="0" w:color="auto"/>
            </w:tcBorders>
            <w:vAlign w:val="center"/>
          </w:tcPr>
          <w:p w14:paraId="40274C82" w14:textId="77777777" w:rsidR="00FC050F" w:rsidRPr="006F2AEB" w:rsidRDefault="00804423">
            <w:pPr>
              <w:keepNext/>
              <w:keepLines/>
              <w:rPr>
                <w:rFonts w:ascii="Marianne Light" w:hAnsi="Marianne Light"/>
                <w:sz w:val="20"/>
                <w:szCs w:val="20"/>
              </w:rPr>
            </w:pPr>
            <w:r w:rsidRPr="006F2AEB">
              <w:rPr>
                <w:rFonts w:ascii="Marianne Light" w:hAnsi="Marianne Light"/>
                <w:sz w:val="20"/>
                <w:szCs w:val="20"/>
              </w:rPr>
              <w:t>5 jours ouvrés avant la date de réunion</w:t>
            </w:r>
            <w:r w:rsidRPr="006F2AEB">
              <w:rPr>
                <w:rFonts w:ascii="Marianne Light" w:hAnsi="Marianne Light"/>
                <w:sz w:val="20"/>
                <w:szCs w:val="20"/>
                <w:vertAlign w:val="superscript"/>
              </w:rPr>
              <w:footnoteReference w:id="21"/>
            </w:r>
          </w:p>
        </w:tc>
        <w:tc>
          <w:tcPr>
            <w:tcW w:w="901" w:type="pct"/>
            <w:tcBorders>
              <w:top w:val="single" w:sz="4" w:space="0" w:color="auto"/>
            </w:tcBorders>
            <w:vAlign w:val="center"/>
          </w:tcPr>
          <w:p w14:paraId="3EAEE274" w14:textId="77777777" w:rsidR="00FC050F" w:rsidRPr="006F2AEB" w:rsidRDefault="00FC050F">
            <w:pPr>
              <w:keepNext/>
              <w:keepLines/>
              <w:rPr>
                <w:rFonts w:ascii="Marianne Light" w:hAnsi="Marianne Light"/>
                <w:sz w:val="20"/>
                <w:szCs w:val="20"/>
              </w:rPr>
            </w:pPr>
          </w:p>
        </w:tc>
      </w:tr>
      <w:tr w:rsidR="00FC050F" w14:paraId="0F3D7ACC" w14:textId="77777777">
        <w:trPr>
          <w:trHeight w:val="255"/>
          <w:jc w:val="center"/>
        </w:trPr>
        <w:tc>
          <w:tcPr>
            <w:tcW w:w="573" w:type="pct"/>
            <w:vMerge/>
          </w:tcPr>
          <w:p w14:paraId="6635B78A" w14:textId="77777777" w:rsidR="00FC050F" w:rsidRPr="006F2AEB" w:rsidRDefault="00FC050F">
            <w:pPr>
              <w:keepNext/>
              <w:keepLines/>
              <w:tabs>
                <w:tab w:val="num" w:pos="206"/>
              </w:tabs>
              <w:rPr>
                <w:rFonts w:ascii="Marianne Light" w:hAnsi="Marianne Light"/>
                <w:sz w:val="20"/>
                <w:szCs w:val="20"/>
              </w:rPr>
            </w:pPr>
          </w:p>
        </w:tc>
        <w:tc>
          <w:tcPr>
            <w:tcW w:w="1107" w:type="pct"/>
            <w:vMerge/>
            <w:vAlign w:val="center"/>
          </w:tcPr>
          <w:p w14:paraId="35CF2165" w14:textId="77777777" w:rsidR="00FC050F" w:rsidRPr="006F2AEB" w:rsidRDefault="00FC050F">
            <w:pPr>
              <w:keepNext/>
              <w:keepLines/>
              <w:tabs>
                <w:tab w:val="num" w:pos="206"/>
              </w:tabs>
              <w:rPr>
                <w:rFonts w:ascii="Marianne Light" w:hAnsi="Marianne Light"/>
                <w:sz w:val="20"/>
                <w:szCs w:val="20"/>
              </w:rPr>
            </w:pPr>
          </w:p>
        </w:tc>
        <w:tc>
          <w:tcPr>
            <w:tcW w:w="1312" w:type="pct"/>
            <w:vAlign w:val="center"/>
          </w:tcPr>
          <w:p w14:paraId="6640E79F"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Réunion</w:t>
            </w:r>
          </w:p>
        </w:tc>
        <w:tc>
          <w:tcPr>
            <w:tcW w:w="1107" w:type="pct"/>
            <w:vAlign w:val="center"/>
          </w:tcPr>
          <w:p w14:paraId="6302A6FC" w14:textId="77777777" w:rsidR="00FC050F" w:rsidRPr="006F2AEB" w:rsidRDefault="00804423">
            <w:pPr>
              <w:keepNext/>
              <w:keepLines/>
              <w:rPr>
                <w:rFonts w:ascii="Marianne Light" w:hAnsi="Marianne Light"/>
                <w:sz w:val="20"/>
                <w:szCs w:val="20"/>
              </w:rPr>
            </w:pPr>
            <w:r w:rsidRPr="006F2AEB">
              <w:rPr>
                <w:rFonts w:ascii="Marianne Light" w:hAnsi="Marianne Light"/>
                <w:sz w:val="20"/>
                <w:szCs w:val="20"/>
              </w:rPr>
              <w:t>Date prévue</w:t>
            </w:r>
          </w:p>
        </w:tc>
        <w:tc>
          <w:tcPr>
            <w:tcW w:w="901" w:type="pct"/>
            <w:vAlign w:val="center"/>
          </w:tcPr>
          <w:p w14:paraId="77CD04C9" w14:textId="77777777" w:rsidR="00FC050F" w:rsidRPr="006F2AEB" w:rsidRDefault="00FC050F">
            <w:pPr>
              <w:keepNext/>
              <w:keepLines/>
              <w:rPr>
                <w:rFonts w:ascii="Marianne Light" w:hAnsi="Marianne Light"/>
                <w:sz w:val="20"/>
                <w:szCs w:val="20"/>
              </w:rPr>
            </w:pPr>
          </w:p>
        </w:tc>
      </w:tr>
      <w:tr w:rsidR="00FC050F" w14:paraId="2511091C" w14:textId="77777777">
        <w:trPr>
          <w:trHeight w:val="255"/>
          <w:jc w:val="center"/>
        </w:trPr>
        <w:tc>
          <w:tcPr>
            <w:tcW w:w="573" w:type="pct"/>
            <w:vMerge/>
          </w:tcPr>
          <w:p w14:paraId="449CAD9D" w14:textId="77777777" w:rsidR="00FC050F" w:rsidRPr="006F2AEB" w:rsidRDefault="00FC050F">
            <w:pPr>
              <w:keepNext/>
              <w:keepLines/>
              <w:tabs>
                <w:tab w:val="num" w:pos="206"/>
              </w:tabs>
              <w:rPr>
                <w:rFonts w:ascii="Marianne Light" w:hAnsi="Marianne Light"/>
                <w:sz w:val="20"/>
                <w:szCs w:val="20"/>
              </w:rPr>
            </w:pPr>
          </w:p>
        </w:tc>
        <w:tc>
          <w:tcPr>
            <w:tcW w:w="1107" w:type="pct"/>
            <w:vMerge/>
            <w:vAlign w:val="center"/>
          </w:tcPr>
          <w:p w14:paraId="49BD4124" w14:textId="77777777" w:rsidR="00FC050F" w:rsidRPr="006F2AEB" w:rsidRDefault="00FC050F">
            <w:pPr>
              <w:keepNext/>
              <w:keepLines/>
              <w:tabs>
                <w:tab w:val="num" w:pos="206"/>
              </w:tabs>
              <w:rPr>
                <w:rFonts w:ascii="Marianne Light" w:hAnsi="Marianne Light"/>
                <w:sz w:val="20"/>
                <w:szCs w:val="20"/>
              </w:rPr>
            </w:pPr>
          </w:p>
        </w:tc>
        <w:tc>
          <w:tcPr>
            <w:tcW w:w="1312" w:type="pct"/>
            <w:vMerge w:val="restart"/>
            <w:vAlign w:val="center"/>
          </w:tcPr>
          <w:p w14:paraId="7C78EB80"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Correction</w:t>
            </w:r>
          </w:p>
        </w:tc>
        <w:tc>
          <w:tcPr>
            <w:tcW w:w="1107" w:type="pct"/>
            <w:vMerge w:val="restart"/>
            <w:vAlign w:val="center"/>
          </w:tcPr>
          <w:p w14:paraId="45EF7D25" w14:textId="77777777" w:rsidR="00FC050F" w:rsidRPr="006F2AEB" w:rsidRDefault="00804423">
            <w:pPr>
              <w:keepNext/>
              <w:keepLines/>
              <w:rPr>
                <w:rFonts w:ascii="Marianne Light" w:hAnsi="Marianne Light"/>
                <w:sz w:val="20"/>
                <w:szCs w:val="20"/>
              </w:rPr>
            </w:pPr>
            <w:proofErr w:type="spellStart"/>
            <w:r w:rsidRPr="006F2AEB">
              <w:rPr>
                <w:rFonts w:ascii="Marianne Light" w:hAnsi="Marianne Light"/>
                <w:sz w:val="20"/>
                <w:szCs w:val="20"/>
              </w:rPr>
              <w:t>T</w:t>
            </w:r>
            <w:r w:rsidRPr="006F2AEB">
              <w:rPr>
                <w:rFonts w:ascii="Marianne Light" w:hAnsi="Marianne Light"/>
                <w:sz w:val="20"/>
                <w:szCs w:val="20"/>
                <w:vertAlign w:val="subscript"/>
              </w:rPr>
              <w:t>Livraison</w:t>
            </w:r>
            <w:proofErr w:type="spellEnd"/>
            <w:r w:rsidRPr="006F2AEB">
              <w:rPr>
                <w:rFonts w:ascii="Marianne Light" w:hAnsi="Marianne Light"/>
                <w:sz w:val="20"/>
                <w:szCs w:val="20"/>
              </w:rPr>
              <w:t xml:space="preserve"> = Date de la réunion + 5 jours ouvrés </w:t>
            </w:r>
          </w:p>
        </w:tc>
        <w:tc>
          <w:tcPr>
            <w:tcW w:w="901" w:type="pct"/>
            <w:vAlign w:val="center"/>
          </w:tcPr>
          <w:p w14:paraId="0FA0C0CC" w14:textId="77777777" w:rsidR="00FC050F" w:rsidRPr="006F2AEB" w:rsidRDefault="00FC050F">
            <w:pPr>
              <w:keepNext/>
              <w:keepLines/>
              <w:rPr>
                <w:rFonts w:ascii="Marianne Light" w:hAnsi="Marianne Light"/>
                <w:sz w:val="20"/>
                <w:szCs w:val="20"/>
              </w:rPr>
            </w:pPr>
          </w:p>
        </w:tc>
      </w:tr>
      <w:tr w:rsidR="00FC050F" w14:paraId="26C3BB28" w14:textId="77777777">
        <w:trPr>
          <w:trHeight w:val="255"/>
          <w:jc w:val="center"/>
        </w:trPr>
        <w:tc>
          <w:tcPr>
            <w:tcW w:w="573" w:type="pct"/>
            <w:vMerge/>
          </w:tcPr>
          <w:p w14:paraId="19973717" w14:textId="77777777" w:rsidR="00FC050F" w:rsidRPr="006F2AEB" w:rsidRDefault="00FC050F">
            <w:pPr>
              <w:keepNext/>
              <w:keepLines/>
              <w:tabs>
                <w:tab w:val="num" w:pos="206"/>
              </w:tabs>
              <w:rPr>
                <w:rFonts w:ascii="Marianne Light" w:hAnsi="Marianne Light"/>
                <w:sz w:val="20"/>
                <w:szCs w:val="20"/>
              </w:rPr>
            </w:pPr>
          </w:p>
        </w:tc>
        <w:tc>
          <w:tcPr>
            <w:tcW w:w="1107" w:type="pct"/>
            <w:vMerge/>
            <w:vAlign w:val="center"/>
          </w:tcPr>
          <w:p w14:paraId="59291E82" w14:textId="77777777" w:rsidR="00FC050F" w:rsidRPr="006F2AEB" w:rsidRDefault="00FC050F">
            <w:pPr>
              <w:keepNext/>
              <w:keepLines/>
              <w:tabs>
                <w:tab w:val="num" w:pos="206"/>
              </w:tabs>
              <w:rPr>
                <w:rFonts w:ascii="Marianne Light" w:hAnsi="Marianne Light"/>
                <w:sz w:val="20"/>
                <w:szCs w:val="20"/>
              </w:rPr>
            </w:pPr>
          </w:p>
        </w:tc>
        <w:tc>
          <w:tcPr>
            <w:tcW w:w="1312" w:type="pct"/>
            <w:vMerge/>
            <w:vAlign w:val="center"/>
          </w:tcPr>
          <w:p w14:paraId="19844110" w14:textId="77777777" w:rsidR="00FC050F" w:rsidRPr="006F2AEB" w:rsidRDefault="00FC050F">
            <w:pPr>
              <w:keepNext/>
              <w:keepLines/>
              <w:tabs>
                <w:tab w:val="num" w:pos="206"/>
              </w:tabs>
              <w:rPr>
                <w:rFonts w:ascii="Marianne Light" w:hAnsi="Marianne Light"/>
                <w:sz w:val="20"/>
                <w:szCs w:val="20"/>
              </w:rPr>
            </w:pPr>
          </w:p>
        </w:tc>
        <w:tc>
          <w:tcPr>
            <w:tcW w:w="1107" w:type="pct"/>
            <w:vMerge/>
            <w:vAlign w:val="center"/>
          </w:tcPr>
          <w:p w14:paraId="01C0C281" w14:textId="77777777" w:rsidR="00FC050F" w:rsidRPr="006F2AEB" w:rsidRDefault="00FC050F">
            <w:pPr>
              <w:keepNext/>
              <w:keepLines/>
              <w:rPr>
                <w:rFonts w:ascii="Marianne Light" w:hAnsi="Marianne Light"/>
                <w:sz w:val="20"/>
                <w:szCs w:val="20"/>
              </w:rPr>
            </w:pPr>
          </w:p>
        </w:tc>
        <w:tc>
          <w:tcPr>
            <w:tcW w:w="901" w:type="pct"/>
            <w:vAlign w:val="center"/>
          </w:tcPr>
          <w:p w14:paraId="5AF29179" w14:textId="77777777" w:rsidR="00FC050F" w:rsidRPr="006F2AEB" w:rsidRDefault="00FC050F">
            <w:pPr>
              <w:keepNext/>
              <w:keepLines/>
              <w:rPr>
                <w:rFonts w:ascii="Marianne Light" w:hAnsi="Marianne Light"/>
                <w:sz w:val="20"/>
                <w:szCs w:val="20"/>
              </w:rPr>
            </w:pPr>
          </w:p>
        </w:tc>
      </w:tr>
      <w:tr w:rsidR="00FC050F" w14:paraId="4D8E6670" w14:textId="77777777" w:rsidTr="004703D5">
        <w:trPr>
          <w:trHeight w:val="255"/>
          <w:jc w:val="center"/>
        </w:trPr>
        <w:tc>
          <w:tcPr>
            <w:tcW w:w="573" w:type="pct"/>
            <w:vMerge w:val="restart"/>
            <w:shd w:val="clear" w:color="auto" w:fill="auto"/>
            <w:vAlign w:val="center"/>
          </w:tcPr>
          <w:p w14:paraId="3DEFC31A" w14:textId="77777777" w:rsidR="00FC050F" w:rsidRPr="006F2AEB" w:rsidRDefault="00804423">
            <w:pPr>
              <w:keepNext/>
              <w:keepLines/>
              <w:tabs>
                <w:tab w:val="num" w:pos="206"/>
              </w:tabs>
              <w:jc w:val="center"/>
              <w:rPr>
                <w:rFonts w:ascii="Marianne Light" w:hAnsi="Marianne Light"/>
                <w:sz w:val="20"/>
                <w:szCs w:val="20"/>
              </w:rPr>
            </w:pPr>
            <w:r w:rsidRPr="006F2AEB">
              <w:rPr>
                <w:rFonts w:ascii="Marianne Light" w:hAnsi="Marianne Light"/>
                <w:sz w:val="20"/>
                <w:szCs w:val="20"/>
              </w:rPr>
              <w:t>2</w:t>
            </w:r>
          </w:p>
        </w:tc>
        <w:tc>
          <w:tcPr>
            <w:tcW w:w="1107" w:type="pct"/>
            <w:vMerge w:val="restart"/>
            <w:shd w:val="clear" w:color="auto" w:fill="auto"/>
            <w:vAlign w:val="center"/>
          </w:tcPr>
          <w:p w14:paraId="321C808E"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Livraison</w:t>
            </w:r>
          </w:p>
        </w:tc>
        <w:tc>
          <w:tcPr>
            <w:tcW w:w="1312" w:type="pct"/>
            <w:shd w:val="clear" w:color="auto" w:fill="auto"/>
            <w:vAlign w:val="center"/>
          </w:tcPr>
          <w:p w14:paraId="0A7CA5B3"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Avec lecture commune</w:t>
            </w:r>
          </w:p>
        </w:tc>
        <w:tc>
          <w:tcPr>
            <w:tcW w:w="1107" w:type="pct"/>
            <w:shd w:val="clear" w:color="auto" w:fill="auto"/>
            <w:vAlign w:val="center"/>
          </w:tcPr>
          <w:p w14:paraId="6AED7CE5" w14:textId="77777777" w:rsidR="00FC050F" w:rsidRPr="006F2AEB" w:rsidRDefault="00804423">
            <w:pPr>
              <w:keepNext/>
              <w:keepLines/>
              <w:rPr>
                <w:rFonts w:ascii="Marianne Light" w:hAnsi="Marianne Light"/>
                <w:sz w:val="20"/>
                <w:szCs w:val="20"/>
              </w:rPr>
            </w:pPr>
            <w:proofErr w:type="spellStart"/>
            <w:r w:rsidRPr="006F2AEB">
              <w:rPr>
                <w:rFonts w:ascii="Marianne Light" w:hAnsi="Marianne Light"/>
                <w:sz w:val="20"/>
                <w:szCs w:val="20"/>
              </w:rPr>
              <w:t>T</w:t>
            </w:r>
            <w:r w:rsidRPr="006F2AEB">
              <w:rPr>
                <w:rFonts w:ascii="Marianne Light" w:hAnsi="Marianne Light"/>
                <w:sz w:val="20"/>
                <w:szCs w:val="20"/>
                <w:vertAlign w:val="subscript"/>
              </w:rPr>
              <w:t>Livraison</w:t>
            </w:r>
            <w:proofErr w:type="spellEnd"/>
            <w:r w:rsidRPr="006F2AEB">
              <w:rPr>
                <w:rFonts w:ascii="Marianne Light" w:hAnsi="Marianne Light"/>
                <w:sz w:val="20"/>
                <w:szCs w:val="20"/>
              </w:rPr>
              <w:t xml:space="preserve"> = Date de la réunion + 5 jours ouvrés</w:t>
            </w:r>
          </w:p>
        </w:tc>
        <w:tc>
          <w:tcPr>
            <w:tcW w:w="901" w:type="pct"/>
            <w:shd w:val="clear" w:color="auto" w:fill="auto"/>
            <w:vAlign w:val="center"/>
          </w:tcPr>
          <w:p w14:paraId="33DD583A" w14:textId="77777777" w:rsidR="00FC050F" w:rsidRPr="006F2AEB" w:rsidRDefault="00FC050F">
            <w:pPr>
              <w:keepNext/>
              <w:keepLines/>
              <w:rPr>
                <w:rFonts w:ascii="Marianne Light" w:hAnsi="Marianne Light"/>
                <w:sz w:val="20"/>
                <w:szCs w:val="20"/>
              </w:rPr>
            </w:pPr>
          </w:p>
        </w:tc>
      </w:tr>
      <w:tr w:rsidR="00FC050F" w14:paraId="76EDA065" w14:textId="77777777" w:rsidTr="004703D5">
        <w:trPr>
          <w:trHeight w:val="255"/>
          <w:jc w:val="center"/>
        </w:trPr>
        <w:tc>
          <w:tcPr>
            <w:tcW w:w="573" w:type="pct"/>
            <w:vMerge/>
            <w:shd w:val="clear" w:color="auto" w:fill="auto"/>
            <w:vAlign w:val="center"/>
          </w:tcPr>
          <w:p w14:paraId="6AFCA775" w14:textId="77777777" w:rsidR="00FC050F" w:rsidRPr="006F2AEB" w:rsidRDefault="00FC050F">
            <w:pPr>
              <w:keepNext/>
              <w:keepLines/>
              <w:tabs>
                <w:tab w:val="num" w:pos="206"/>
              </w:tabs>
              <w:jc w:val="center"/>
              <w:rPr>
                <w:rFonts w:ascii="Marianne Light" w:hAnsi="Marianne Light"/>
                <w:sz w:val="20"/>
                <w:szCs w:val="20"/>
              </w:rPr>
            </w:pPr>
          </w:p>
        </w:tc>
        <w:tc>
          <w:tcPr>
            <w:tcW w:w="1107" w:type="pct"/>
            <w:vMerge/>
            <w:shd w:val="clear" w:color="auto" w:fill="auto"/>
            <w:vAlign w:val="center"/>
          </w:tcPr>
          <w:p w14:paraId="79B12C5C" w14:textId="77777777" w:rsidR="00FC050F" w:rsidRPr="006F2AEB" w:rsidRDefault="00FC050F">
            <w:pPr>
              <w:keepNext/>
              <w:keepLines/>
              <w:tabs>
                <w:tab w:val="num" w:pos="206"/>
              </w:tabs>
              <w:rPr>
                <w:rFonts w:ascii="Marianne Light" w:hAnsi="Marianne Light"/>
                <w:sz w:val="20"/>
                <w:szCs w:val="20"/>
              </w:rPr>
            </w:pPr>
          </w:p>
        </w:tc>
        <w:tc>
          <w:tcPr>
            <w:tcW w:w="1312" w:type="pct"/>
            <w:shd w:val="clear" w:color="auto" w:fill="auto"/>
            <w:vAlign w:val="center"/>
          </w:tcPr>
          <w:p w14:paraId="1CFFC52D"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Sans lecture commune</w:t>
            </w:r>
          </w:p>
        </w:tc>
        <w:tc>
          <w:tcPr>
            <w:tcW w:w="1107" w:type="pct"/>
            <w:shd w:val="clear" w:color="auto" w:fill="auto"/>
            <w:vAlign w:val="center"/>
          </w:tcPr>
          <w:p w14:paraId="1B3C1DA6" w14:textId="77777777" w:rsidR="00FC050F" w:rsidRPr="006F2AEB" w:rsidRDefault="00804423">
            <w:pPr>
              <w:keepNext/>
              <w:keepLines/>
              <w:rPr>
                <w:rFonts w:ascii="Marianne Light" w:hAnsi="Marianne Light"/>
                <w:sz w:val="20"/>
                <w:szCs w:val="20"/>
              </w:rPr>
            </w:pPr>
            <w:proofErr w:type="spellStart"/>
            <w:r w:rsidRPr="006F2AEB">
              <w:rPr>
                <w:rFonts w:ascii="Marianne Light" w:hAnsi="Marianne Light"/>
                <w:sz w:val="20"/>
                <w:szCs w:val="20"/>
              </w:rPr>
              <w:t>T</w:t>
            </w:r>
            <w:r w:rsidRPr="006F2AEB">
              <w:rPr>
                <w:rFonts w:ascii="Marianne Light" w:hAnsi="Marianne Light"/>
                <w:sz w:val="20"/>
                <w:szCs w:val="20"/>
                <w:vertAlign w:val="subscript"/>
              </w:rPr>
              <w:t>Livraison</w:t>
            </w:r>
            <w:proofErr w:type="spellEnd"/>
            <w:r w:rsidRPr="006F2AEB">
              <w:rPr>
                <w:rFonts w:ascii="Marianne Light" w:hAnsi="Marianne Light"/>
                <w:sz w:val="20"/>
                <w:szCs w:val="20"/>
              </w:rPr>
              <w:t xml:space="preserve"> = Date prévue bon de commande ou l’ordre de service</w:t>
            </w:r>
          </w:p>
        </w:tc>
        <w:tc>
          <w:tcPr>
            <w:tcW w:w="901" w:type="pct"/>
            <w:shd w:val="clear" w:color="auto" w:fill="auto"/>
            <w:vAlign w:val="center"/>
          </w:tcPr>
          <w:p w14:paraId="6C4A3C06" w14:textId="77777777" w:rsidR="00FC050F" w:rsidRPr="006F2AEB" w:rsidRDefault="00FC050F">
            <w:pPr>
              <w:keepNext/>
              <w:keepLines/>
              <w:rPr>
                <w:rFonts w:ascii="Marianne Light" w:hAnsi="Marianne Light"/>
                <w:sz w:val="20"/>
                <w:szCs w:val="20"/>
              </w:rPr>
            </w:pPr>
          </w:p>
        </w:tc>
      </w:tr>
      <w:tr w:rsidR="00FC050F" w14:paraId="3D44F2F6" w14:textId="77777777" w:rsidTr="004703D5">
        <w:trPr>
          <w:trHeight w:val="603"/>
          <w:jc w:val="center"/>
        </w:trPr>
        <w:tc>
          <w:tcPr>
            <w:tcW w:w="573" w:type="pct"/>
            <w:shd w:val="clear" w:color="auto" w:fill="auto"/>
            <w:vAlign w:val="center"/>
          </w:tcPr>
          <w:p w14:paraId="152F4A64" w14:textId="77777777" w:rsidR="00FC050F" w:rsidRPr="006F2AEB" w:rsidRDefault="00804423">
            <w:pPr>
              <w:keepNext/>
              <w:keepLines/>
              <w:tabs>
                <w:tab w:val="num" w:pos="206"/>
              </w:tabs>
              <w:jc w:val="center"/>
              <w:rPr>
                <w:rFonts w:ascii="Marianne Light" w:hAnsi="Marianne Light"/>
                <w:sz w:val="20"/>
                <w:szCs w:val="20"/>
              </w:rPr>
            </w:pPr>
            <w:r w:rsidRPr="006F2AEB">
              <w:rPr>
                <w:rFonts w:ascii="Marianne Light" w:hAnsi="Marianne Light"/>
                <w:sz w:val="20"/>
                <w:szCs w:val="20"/>
              </w:rPr>
              <w:t>3</w:t>
            </w:r>
          </w:p>
        </w:tc>
        <w:tc>
          <w:tcPr>
            <w:tcW w:w="1107" w:type="pct"/>
            <w:shd w:val="clear" w:color="auto" w:fill="auto"/>
            <w:vAlign w:val="center"/>
          </w:tcPr>
          <w:p w14:paraId="52459001"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Vérification et décision de vérification document</w:t>
            </w:r>
          </w:p>
        </w:tc>
        <w:tc>
          <w:tcPr>
            <w:tcW w:w="1312" w:type="pct"/>
            <w:shd w:val="clear" w:color="auto" w:fill="auto"/>
            <w:vAlign w:val="center"/>
          </w:tcPr>
          <w:p w14:paraId="51B2609C"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Vérification / Décision</w:t>
            </w:r>
          </w:p>
        </w:tc>
        <w:tc>
          <w:tcPr>
            <w:tcW w:w="1107" w:type="pct"/>
            <w:shd w:val="clear" w:color="auto" w:fill="auto"/>
            <w:vAlign w:val="center"/>
          </w:tcPr>
          <w:p w14:paraId="4331303D" w14:textId="77777777" w:rsidR="00FC050F" w:rsidRPr="006F2AEB" w:rsidRDefault="00FC050F">
            <w:pPr>
              <w:keepNext/>
              <w:keepLines/>
              <w:rPr>
                <w:rFonts w:ascii="Marianne Light" w:hAnsi="Marianne Light"/>
                <w:sz w:val="20"/>
                <w:szCs w:val="20"/>
              </w:rPr>
            </w:pPr>
          </w:p>
        </w:tc>
        <w:tc>
          <w:tcPr>
            <w:tcW w:w="901" w:type="pct"/>
            <w:shd w:val="clear" w:color="auto" w:fill="auto"/>
            <w:vAlign w:val="center"/>
          </w:tcPr>
          <w:p w14:paraId="51147FC2" w14:textId="77777777" w:rsidR="00FC050F" w:rsidRPr="006F2AEB" w:rsidRDefault="00804423">
            <w:pPr>
              <w:keepNext/>
              <w:keepLines/>
              <w:rPr>
                <w:rFonts w:ascii="Marianne Light" w:hAnsi="Marianne Light"/>
                <w:sz w:val="20"/>
                <w:szCs w:val="20"/>
                <w:vertAlign w:val="subscript"/>
              </w:rPr>
            </w:pPr>
            <w:r w:rsidRPr="006F2AEB">
              <w:rPr>
                <w:rFonts w:ascii="Marianne Light" w:hAnsi="Marianne Light"/>
                <w:sz w:val="20"/>
                <w:szCs w:val="20"/>
              </w:rPr>
              <w:t xml:space="preserve">T </w:t>
            </w:r>
            <w:r w:rsidRPr="006F2AEB">
              <w:rPr>
                <w:rFonts w:ascii="Marianne Light" w:hAnsi="Marianne Light"/>
                <w:sz w:val="20"/>
                <w:szCs w:val="20"/>
                <w:vertAlign w:val="subscript"/>
              </w:rPr>
              <w:t xml:space="preserve">Livraison </w:t>
            </w:r>
          </w:p>
          <w:p w14:paraId="1A760906" w14:textId="77777777" w:rsidR="00FC050F" w:rsidRPr="006F2AEB" w:rsidRDefault="00804423">
            <w:pPr>
              <w:keepNext/>
              <w:keepLines/>
              <w:rPr>
                <w:rFonts w:ascii="Marianne Light" w:hAnsi="Marianne Light"/>
                <w:sz w:val="20"/>
                <w:szCs w:val="20"/>
              </w:rPr>
            </w:pPr>
            <w:r w:rsidRPr="006F2AEB">
              <w:rPr>
                <w:rFonts w:ascii="Marianne Light" w:hAnsi="Marianne Light"/>
                <w:sz w:val="20"/>
                <w:szCs w:val="20"/>
              </w:rPr>
              <w:t>+ 21 jours</w:t>
            </w:r>
          </w:p>
        </w:tc>
      </w:tr>
      <w:tr w:rsidR="00FC050F" w14:paraId="62FB1A66" w14:textId="77777777">
        <w:trPr>
          <w:trHeight w:val="255"/>
          <w:jc w:val="center"/>
        </w:trPr>
        <w:tc>
          <w:tcPr>
            <w:tcW w:w="573" w:type="pct"/>
            <w:tcBorders>
              <w:bottom w:val="single" w:sz="4" w:space="0" w:color="auto"/>
            </w:tcBorders>
            <w:vAlign w:val="center"/>
          </w:tcPr>
          <w:p w14:paraId="1929A1A9" w14:textId="77777777" w:rsidR="00FC050F" w:rsidRPr="006F2AEB" w:rsidRDefault="00804423">
            <w:pPr>
              <w:keepNext/>
              <w:keepLines/>
              <w:tabs>
                <w:tab w:val="num" w:pos="206"/>
              </w:tabs>
              <w:jc w:val="center"/>
              <w:rPr>
                <w:rFonts w:ascii="Marianne Light" w:hAnsi="Marianne Light"/>
                <w:sz w:val="20"/>
                <w:szCs w:val="20"/>
              </w:rPr>
            </w:pPr>
            <w:r w:rsidRPr="006F2AEB">
              <w:rPr>
                <w:rFonts w:ascii="Marianne Light" w:hAnsi="Marianne Light"/>
                <w:sz w:val="20"/>
                <w:szCs w:val="20"/>
              </w:rPr>
              <w:t>4</w:t>
            </w:r>
          </w:p>
        </w:tc>
        <w:tc>
          <w:tcPr>
            <w:tcW w:w="1107" w:type="pct"/>
            <w:tcBorders>
              <w:bottom w:val="single" w:sz="4" w:space="0" w:color="auto"/>
            </w:tcBorders>
            <w:vAlign w:val="center"/>
          </w:tcPr>
          <w:p w14:paraId="6D2B7F26"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Relivraison après Ajournement</w:t>
            </w:r>
          </w:p>
        </w:tc>
        <w:tc>
          <w:tcPr>
            <w:tcW w:w="1312" w:type="pct"/>
            <w:tcBorders>
              <w:bottom w:val="single" w:sz="4" w:space="0" w:color="auto"/>
            </w:tcBorders>
            <w:shd w:val="clear" w:color="auto" w:fill="auto"/>
            <w:vAlign w:val="center"/>
          </w:tcPr>
          <w:p w14:paraId="38B9BBD5" w14:textId="77777777" w:rsidR="00FC050F" w:rsidRPr="006F2AEB" w:rsidRDefault="00804423">
            <w:pPr>
              <w:keepNext/>
              <w:keepLines/>
              <w:tabs>
                <w:tab w:val="num" w:pos="206"/>
              </w:tabs>
              <w:rPr>
                <w:rFonts w:ascii="Marianne Light" w:hAnsi="Marianne Light"/>
                <w:sz w:val="20"/>
                <w:szCs w:val="20"/>
              </w:rPr>
            </w:pPr>
            <w:r w:rsidRPr="006F2AEB">
              <w:rPr>
                <w:rFonts w:ascii="Marianne Light" w:hAnsi="Marianne Light"/>
                <w:sz w:val="20"/>
                <w:szCs w:val="20"/>
              </w:rPr>
              <w:t>Décision du Ministère de la Justice</w:t>
            </w:r>
          </w:p>
        </w:tc>
        <w:tc>
          <w:tcPr>
            <w:tcW w:w="1107" w:type="pct"/>
            <w:tcBorders>
              <w:bottom w:val="single" w:sz="4" w:space="0" w:color="auto"/>
            </w:tcBorders>
            <w:vAlign w:val="center"/>
          </w:tcPr>
          <w:p w14:paraId="4867AAED" w14:textId="77777777" w:rsidR="00FC050F" w:rsidRPr="006F2AEB" w:rsidRDefault="00804423">
            <w:pPr>
              <w:keepNext/>
              <w:keepLines/>
              <w:rPr>
                <w:rFonts w:ascii="Marianne Light" w:hAnsi="Marianne Light"/>
                <w:sz w:val="20"/>
                <w:szCs w:val="20"/>
              </w:rPr>
            </w:pPr>
            <w:r w:rsidRPr="006F2AEB">
              <w:rPr>
                <w:rFonts w:ascii="Marianne Light" w:hAnsi="Marianne Light"/>
                <w:sz w:val="20"/>
                <w:szCs w:val="20"/>
              </w:rPr>
              <w:t>5 jours ouvrés après décision d’ajournement</w:t>
            </w:r>
          </w:p>
        </w:tc>
        <w:tc>
          <w:tcPr>
            <w:tcW w:w="901" w:type="pct"/>
            <w:tcBorders>
              <w:bottom w:val="single" w:sz="4" w:space="0" w:color="auto"/>
            </w:tcBorders>
            <w:vAlign w:val="center"/>
          </w:tcPr>
          <w:p w14:paraId="4C152A0D" w14:textId="77777777" w:rsidR="00FC050F" w:rsidRPr="006F2AEB" w:rsidRDefault="00FC050F">
            <w:pPr>
              <w:keepNext/>
              <w:keepLines/>
              <w:rPr>
                <w:rFonts w:ascii="Marianne Light" w:hAnsi="Marianne Light"/>
                <w:sz w:val="20"/>
                <w:szCs w:val="20"/>
              </w:rPr>
            </w:pPr>
          </w:p>
        </w:tc>
      </w:tr>
    </w:tbl>
    <w:p w14:paraId="5630A78D" w14:textId="77777777" w:rsidR="00FC050F" w:rsidRPr="006F2AEB" w:rsidRDefault="00804423">
      <w:pPr>
        <w:pStyle w:val="CCTP-Lgende"/>
        <w:rPr>
          <w:rFonts w:ascii="Marianne Light" w:hAnsi="Marianne Light"/>
          <w:sz w:val="16"/>
          <w:szCs w:val="16"/>
        </w:rPr>
      </w:pPr>
      <w:r w:rsidRPr="006F2AEB">
        <w:rPr>
          <w:rFonts w:ascii="Marianne Light" w:eastAsiaTheme="minorEastAsia" w:hAnsi="Marianne Light" w:cstheme="minorBidi"/>
          <w:sz w:val="16"/>
          <w:szCs w:val="16"/>
        </w:rPr>
        <w:t> </w:t>
      </w:r>
      <w:bookmarkStart w:id="512" w:name="_Toc213080707"/>
      <w:r w:rsidRPr="006F2AEB">
        <w:rPr>
          <w:rFonts w:ascii="Marianne Light" w:eastAsiaTheme="minorEastAsia" w:hAnsi="Marianne Light" w:cstheme="minorBidi"/>
          <w:sz w:val="16"/>
          <w:szCs w:val="16"/>
        </w:rPr>
        <w:t>Délais de vérification des livrables documentaires</w:t>
      </w:r>
      <w:bookmarkEnd w:id="512"/>
    </w:p>
    <w:p w14:paraId="2398A6AA" w14:textId="77777777" w:rsidR="00FC050F" w:rsidRPr="006F2AEB" w:rsidRDefault="00804423">
      <w:pPr>
        <w:pStyle w:val="CCTP-Titre1"/>
        <w:rPr>
          <w:rFonts w:ascii="Marianne Light" w:hAnsi="Marianne Light"/>
          <w:sz w:val="24"/>
          <w:szCs w:val="24"/>
        </w:rPr>
      </w:pPr>
      <w:bookmarkStart w:id="513" w:name="_Ref370465827"/>
      <w:bookmarkStart w:id="514" w:name="_Ref381884322"/>
      <w:bookmarkStart w:id="515" w:name="_Ref381884323"/>
      <w:bookmarkStart w:id="516" w:name="_Ref396209274"/>
      <w:bookmarkStart w:id="517" w:name="_Ref414876242"/>
      <w:bookmarkStart w:id="518" w:name="_Ref414876248"/>
      <w:bookmarkStart w:id="519" w:name="_Ref414890322"/>
      <w:bookmarkStart w:id="520" w:name="_Ref414890712"/>
      <w:bookmarkStart w:id="521" w:name="_Ref414890714"/>
      <w:bookmarkStart w:id="522" w:name="_Ref4598554"/>
      <w:bookmarkStart w:id="523" w:name="_Ref4598557"/>
      <w:bookmarkStart w:id="524" w:name="_Ref5355273"/>
      <w:bookmarkStart w:id="525" w:name="_Ref5355278"/>
      <w:bookmarkStart w:id="526" w:name="_Ref5356026"/>
      <w:bookmarkStart w:id="527" w:name="_Ref5356029"/>
      <w:bookmarkStart w:id="528" w:name="_Ref5356424"/>
      <w:bookmarkStart w:id="529" w:name="_Ref5356426"/>
      <w:bookmarkStart w:id="530" w:name="_Ref9502512"/>
      <w:bookmarkStart w:id="531" w:name="_Ref9502513"/>
      <w:bookmarkStart w:id="532" w:name="_Ref9871315"/>
      <w:bookmarkStart w:id="533" w:name="_Ref19628010"/>
      <w:bookmarkStart w:id="534" w:name="_Toc203658993"/>
      <w:bookmarkStart w:id="535" w:name="_Toc213338459"/>
      <w:r w:rsidRPr="006F2AEB">
        <w:rPr>
          <w:rFonts w:ascii="Marianne Light" w:eastAsiaTheme="minorEastAsia" w:hAnsi="Marianne Light" w:cstheme="minorBidi"/>
          <w:sz w:val="24"/>
          <w:szCs w:val="24"/>
        </w:rPr>
        <w:t>Vérifications de livrables informatiques</w:t>
      </w:r>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p>
    <w:p w14:paraId="323E8473"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Les vérifications de livrables informatiques s’effectuent, selon :</w:t>
      </w:r>
    </w:p>
    <w:p w14:paraId="236C0E90" w14:textId="3DD8190A" w:rsidR="00FC050F" w:rsidRPr="006F2AEB" w:rsidRDefault="006340CF">
      <w:pPr>
        <w:pStyle w:val="CCTP-Puce1"/>
        <w:rPr>
          <w:rFonts w:ascii="Marianne Light" w:hAnsi="Marianne Light"/>
          <w:sz w:val="20"/>
          <w:szCs w:val="20"/>
        </w:rPr>
      </w:pPr>
      <w:r>
        <w:rPr>
          <w:rFonts w:ascii="Marianne Light" w:eastAsiaTheme="minorEastAsia" w:hAnsi="Marianne Light" w:cstheme="minorBidi"/>
          <w:sz w:val="20"/>
          <w:szCs w:val="20"/>
        </w:rPr>
        <w:t xml:space="preserve">- </w:t>
      </w:r>
      <w:r w:rsidR="003354C5" w:rsidRPr="006F2AEB">
        <w:rPr>
          <w:rFonts w:ascii="Marianne Light" w:eastAsiaTheme="minorEastAsia" w:hAnsi="Marianne Light" w:cstheme="minorBidi"/>
          <w:sz w:val="20"/>
          <w:szCs w:val="20"/>
        </w:rPr>
        <w:t>Les</w:t>
      </w:r>
      <w:r w:rsidR="00804423" w:rsidRPr="006F2AEB">
        <w:rPr>
          <w:rFonts w:ascii="Marianne Light" w:eastAsiaTheme="minorEastAsia" w:hAnsi="Marianne Light" w:cstheme="minorBidi"/>
          <w:sz w:val="20"/>
          <w:szCs w:val="20"/>
        </w:rPr>
        <w:t xml:space="preserve"> dispositions applicables aux livrables documentaires associés aux livraisons informatiques décrites au chapitre </w:t>
      </w:r>
      <w:r w:rsidR="00804423" w:rsidRPr="006F2AEB">
        <w:rPr>
          <w:rFonts w:ascii="Marianne Light" w:eastAsiaTheme="minorEastAsia" w:hAnsi="Marianne Light" w:cstheme="minorBidi"/>
          <w:sz w:val="20"/>
          <w:szCs w:val="20"/>
        </w:rPr>
        <w:fldChar w:fldCharType="begin"/>
      </w:r>
      <w:r w:rsidR="00804423" w:rsidRPr="006F2AEB">
        <w:rPr>
          <w:rFonts w:ascii="Marianne Light" w:eastAsiaTheme="minorEastAsia" w:hAnsi="Marianne Light" w:cstheme="minorBidi"/>
          <w:sz w:val="20"/>
          <w:szCs w:val="20"/>
        </w:rPr>
        <w:instrText xml:space="preserve"> REF _Ref5195188 \n \h  \* MERGEFORMAT </w:instrText>
      </w:r>
      <w:r w:rsidR="00804423" w:rsidRPr="006F2AEB">
        <w:rPr>
          <w:rFonts w:ascii="Marianne Light" w:eastAsiaTheme="minorEastAsia" w:hAnsi="Marianne Light" w:cstheme="minorBidi"/>
          <w:sz w:val="20"/>
          <w:szCs w:val="20"/>
        </w:rPr>
      </w:r>
      <w:r w:rsidR="00804423" w:rsidRPr="006F2AEB">
        <w:rPr>
          <w:rFonts w:ascii="Marianne Light" w:eastAsiaTheme="minorEastAsia" w:hAnsi="Marianne Light" w:cstheme="minorBidi"/>
          <w:sz w:val="20"/>
          <w:szCs w:val="20"/>
        </w:rPr>
        <w:fldChar w:fldCharType="separate"/>
      </w:r>
      <w:r w:rsidR="00804423" w:rsidRPr="006F2AEB">
        <w:rPr>
          <w:rFonts w:ascii="Marianne Light" w:eastAsiaTheme="minorEastAsia" w:hAnsi="Marianne Light" w:cstheme="minorBidi"/>
          <w:sz w:val="20"/>
          <w:szCs w:val="20"/>
        </w:rPr>
        <w:t>6.3</w:t>
      </w:r>
      <w:r w:rsidR="00804423" w:rsidRPr="006F2AEB">
        <w:rPr>
          <w:rFonts w:ascii="Marianne Light" w:eastAsiaTheme="minorEastAsia" w:hAnsi="Marianne Light" w:cstheme="minorBidi"/>
          <w:sz w:val="20"/>
          <w:szCs w:val="20"/>
        </w:rPr>
        <w:fldChar w:fldCharType="end"/>
      </w:r>
      <w:r w:rsidR="00804423" w:rsidRPr="006F2AEB">
        <w:rPr>
          <w:rFonts w:ascii="Marianne Light" w:eastAsiaTheme="minorEastAsia" w:hAnsi="Marianne Light" w:cstheme="minorBidi"/>
          <w:sz w:val="20"/>
          <w:szCs w:val="20"/>
        </w:rPr>
        <w:t> : « </w:t>
      </w:r>
      <w:r w:rsidR="00804423" w:rsidRPr="006F2AEB">
        <w:rPr>
          <w:rFonts w:ascii="Marianne Light" w:eastAsiaTheme="minorEastAsia" w:hAnsi="Marianne Light" w:cstheme="minorBidi"/>
          <w:sz w:val="20"/>
          <w:szCs w:val="20"/>
        </w:rPr>
        <w:fldChar w:fldCharType="begin"/>
      </w:r>
      <w:r w:rsidR="00804423" w:rsidRPr="006F2AEB">
        <w:rPr>
          <w:rFonts w:ascii="Marianne Light" w:eastAsiaTheme="minorEastAsia" w:hAnsi="Marianne Light" w:cstheme="minorBidi"/>
          <w:sz w:val="20"/>
          <w:szCs w:val="20"/>
        </w:rPr>
        <w:instrText xml:space="preserve"> REF _Ref5195192 \h  \* MERGEFORMAT </w:instrText>
      </w:r>
      <w:r w:rsidR="00804423" w:rsidRPr="006F2AEB">
        <w:rPr>
          <w:rFonts w:ascii="Marianne Light" w:eastAsiaTheme="minorEastAsia" w:hAnsi="Marianne Light" w:cstheme="minorBidi"/>
          <w:sz w:val="20"/>
          <w:szCs w:val="20"/>
        </w:rPr>
      </w:r>
      <w:r w:rsidR="00804423" w:rsidRPr="006F2AEB">
        <w:rPr>
          <w:rFonts w:ascii="Marianne Light" w:eastAsiaTheme="minorEastAsia" w:hAnsi="Marianne Light" w:cstheme="minorBidi"/>
          <w:sz w:val="20"/>
          <w:szCs w:val="20"/>
        </w:rPr>
        <w:fldChar w:fldCharType="separate"/>
      </w:r>
      <w:r w:rsidR="00804423" w:rsidRPr="006F2AEB">
        <w:rPr>
          <w:rFonts w:ascii="Marianne Light" w:eastAsiaTheme="minorEastAsia" w:hAnsi="Marianne Light" w:cstheme="minorBidi"/>
          <w:sz w:val="20"/>
          <w:szCs w:val="20"/>
        </w:rPr>
        <w:t>Vérifications documentaires</w:t>
      </w:r>
      <w:r w:rsidR="00804423" w:rsidRPr="006F2AEB">
        <w:rPr>
          <w:rFonts w:ascii="Marianne Light" w:eastAsiaTheme="minorEastAsia" w:hAnsi="Marianne Light" w:cstheme="minorBidi"/>
          <w:sz w:val="20"/>
          <w:szCs w:val="20"/>
        </w:rPr>
        <w:fldChar w:fldCharType="end"/>
      </w:r>
      <w:r w:rsidR="00804423" w:rsidRPr="006F2AEB">
        <w:rPr>
          <w:rFonts w:ascii="Marianne Light" w:eastAsiaTheme="minorEastAsia" w:hAnsi="Marianne Light" w:cstheme="minorBidi"/>
          <w:sz w:val="20"/>
          <w:szCs w:val="20"/>
        </w:rPr>
        <w:t> » ;</w:t>
      </w:r>
    </w:p>
    <w:p w14:paraId="03777B8A" w14:textId="7EAE7EC4" w:rsidR="00FC050F" w:rsidRPr="006F2AEB" w:rsidRDefault="006340CF">
      <w:pPr>
        <w:pStyle w:val="CCTP-Puce1"/>
        <w:rPr>
          <w:rFonts w:ascii="Marianne Light" w:hAnsi="Marianne Light"/>
          <w:sz w:val="20"/>
          <w:szCs w:val="20"/>
        </w:rPr>
      </w:pPr>
      <w:r>
        <w:rPr>
          <w:rFonts w:ascii="Marianne Light" w:eastAsiaTheme="minorEastAsia" w:hAnsi="Marianne Light" w:cstheme="minorBidi"/>
          <w:sz w:val="20"/>
          <w:szCs w:val="20"/>
        </w:rPr>
        <w:t>-</w:t>
      </w:r>
      <w:r w:rsidR="003354C5" w:rsidRPr="006F2AEB">
        <w:rPr>
          <w:rFonts w:ascii="Marianne Light" w:eastAsiaTheme="minorEastAsia" w:hAnsi="Marianne Light" w:cstheme="minorBidi"/>
          <w:sz w:val="20"/>
          <w:szCs w:val="20"/>
        </w:rPr>
        <w:t>Un</w:t>
      </w:r>
      <w:r w:rsidR="00804423" w:rsidRPr="006F2AEB">
        <w:rPr>
          <w:rFonts w:ascii="Marianne Light" w:eastAsiaTheme="minorEastAsia" w:hAnsi="Marianne Light" w:cstheme="minorBidi"/>
          <w:sz w:val="20"/>
          <w:szCs w:val="20"/>
        </w:rPr>
        <w:t xml:space="preserve"> processus de Vérification Provisoire d’Aptitude (VPA) </w:t>
      </w:r>
      <w:r w:rsidR="00375DDE" w:rsidRPr="006F2AEB">
        <w:rPr>
          <w:rFonts w:ascii="Marianne Light" w:eastAsiaTheme="minorEastAsia" w:hAnsi="Marianne Light" w:cstheme="minorBidi"/>
          <w:sz w:val="20"/>
          <w:szCs w:val="20"/>
        </w:rPr>
        <w:t>sur l’</w:t>
      </w:r>
      <w:r w:rsidR="00804423" w:rsidRPr="006F2AEB">
        <w:rPr>
          <w:rFonts w:ascii="Marianne Light" w:eastAsiaTheme="minorEastAsia" w:hAnsi="Marianne Light" w:cstheme="minorBidi"/>
          <w:sz w:val="20"/>
          <w:szCs w:val="20"/>
        </w:rPr>
        <w:t>environnement de Recette Usine ;</w:t>
      </w:r>
    </w:p>
    <w:p w14:paraId="19CB0CB7" w14:textId="2F525F2B" w:rsidR="00FC050F" w:rsidRPr="006F2AEB" w:rsidRDefault="006340CF">
      <w:pPr>
        <w:pStyle w:val="CCTP-Puce1"/>
        <w:rPr>
          <w:rFonts w:ascii="Marianne Light" w:hAnsi="Marianne Light"/>
          <w:sz w:val="20"/>
          <w:szCs w:val="20"/>
        </w:rPr>
      </w:pPr>
      <w:r>
        <w:rPr>
          <w:rFonts w:ascii="Marianne Light" w:eastAsiaTheme="minorEastAsia" w:hAnsi="Marianne Light" w:cstheme="minorBidi"/>
          <w:sz w:val="20"/>
          <w:szCs w:val="20"/>
        </w:rPr>
        <w:t>-</w:t>
      </w:r>
      <w:r w:rsidR="003354C5" w:rsidRPr="006F2AEB">
        <w:rPr>
          <w:rFonts w:ascii="Marianne Light" w:eastAsiaTheme="minorEastAsia" w:hAnsi="Marianne Light" w:cstheme="minorBidi"/>
          <w:sz w:val="20"/>
          <w:szCs w:val="20"/>
        </w:rPr>
        <w:t>Un</w:t>
      </w:r>
      <w:r w:rsidR="00804423" w:rsidRPr="006F2AEB">
        <w:rPr>
          <w:rFonts w:ascii="Marianne Light" w:eastAsiaTheme="minorEastAsia" w:hAnsi="Marianne Light" w:cstheme="minorBidi"/>
          <w:sz w:val="20"/>
          <w:szCs w:val="20"/>
        </w:rPr>
        <w:t xml:space="preserve"> processus de Vérifications d’Aptitude (VA) en environnement de recette technique ou fonctionnelle, d’intégration, de performance ou de préproduction (environnements </w:t>
      </w:r>
      <w:r w:rsidR="00804423" w:rsidRPr="006F2AEB">
        <w:rPr>
          <w:rFonts w:ascii="Marianne Light" w:eastAsiaTheme="minorEastAsia" w:hAnsi="Marianne Light" w:cstheme="minorBidi"/>
          <w:sz w:val="20"/>
          <w:szCs w:val="20"/>
        </w:rPr>
        <w:fldChar w:fldCharType="begin"/>
      </w:r>
      <w:r w:rsidR="00804423" w:rsidRPr="006F2AEB">
        <w:rPr>
          <w:rFonts w:ascii="Marianne Light" w:eastAsiaTheme="minorEastAsia" w:hAnsi="Marianne Light" w:cstheme="minorBidi"/>
          <w:sz w:val="20"/>
          <w:szCs w:val="20"/>
        </w:rPr>
        <w:instrText>DOCPROPERTY  _du_client  \* MERGEFORMAT</w:instrText>
      </w:r>
      <w:r w:rsidR="00804423" w:rsidRPr="006F2AEB">
        <w:rPr>
          <w:rFonts w:ascii="Marianne Light" w:eastAsiaTheme="minorEastAsia" w:hAnsi="Marianne Light" w:cstheme="minorBidi"/>
          <w:sz w:val="20"/>
          <w:szCs w:val="20"/>
        </w:rPr>
        <w:fldChar w:fldCharType="separate"/>
      </w:r>
      <w:r w:rsidR="00804423" w:rsidRPr="006F2AEB">
        <w:rPr>
          <w:rFonts w:ascii="Marianne Light" w:eastAsiaTheme="minorEastAsia" w:hAnsi="Marianne Light" w:cstheme="minorBidi"/>
          <w:sz w:val="20"/>
          <w:szCs w:val="20"/>
        </w:rPr>
        <w:t>du Ministère de la Justice</w:t>
      </w:r>
      <w:r w:rsidR="00804423" w:rsidRPr="006F2AEB">
        <w:rPr>
          <w:rFonts w:ascii="Marianne Light" w:eastAsiaTheme="minorEastAsia" w:hAnsi="Marianne Light" w:cstheme="minorBidi"/>
          <w:sz w:val="20"/>
          <w:szCs w:val="20"/>
        </w:rPr>
        <w:fldChar w:fldCharType="end"/>
      </w:r>
      <w:proofErr w:type="gramStart"/>
      <w:r w:rsidR="00804423" w:rsidRPr="006F2AEB">
        <w:rPr>
          <w:rFonts w:ascii="Marianne Light" w:eastAsiaTheme="minorEastAsia" w:hAnsi="Marianne Light" w:cstheme="minorBidi"/>
          <w:sz w:val="20"/>
          <w:szCs w:val="20"/>
        </w:rPr>
        <w:t>);</w:t>
      </w:r>
      <w:proofErr w:type="gramEnd"/>
    </w:p>
    <w:p w14:paraId="1DB38912" w14:textId="57B228B8" w:rsidR="00FC050F" w:rsidRPr="006F2AEB" w:rsidRDefault="006340CF">
      <w:pPr>
        <w:pStyle w:val="CCTP-Puce1"/>
        <w:rPr>
          <w:rFonts w:ascii="Marianne Light" w:hAnsi="Marianne Light"/>
          <w:sz w:val="20"/>
          <w:szCs w:val="20"/>
        </w:rPr>
      </w:pPr>
      <w:r>
        <w:rPr>
          <w:rFonts w:ascii="Marianne Light" w:eastAsiaTheme="minorEastAsia" w:hAnsi="Marianne Light" w:cstheme="minorBidi"/>
          <w:sz w:val="20"/>
          <w:szCs w:val="20"/>
        </w:rPr>
        <w:t>-</w:t>
      </w:r>
      <w:r w:rsidR="003354C5" w:rsidRPr="006F2AEB">
        <w:rPr>
          <w:rFonts w:ascii="Marianne Light" w:eastAsiaTheme="minorEastAsia" w:hAnsi="Marianne Light" w:cstheme="minorBidi"/>
          <w:sz w:val="20"/>
          <w:szCs w:val="20"/>
        </w:rPr>
        <w:t>Une</w:t>
      </w:r>
      <w:r w:rsidR="00804423" w:rsidRPr="006F2AEB">
        <w:rPr>
          <w:rFonts w:ascii="Marianne Light" w:eastAsiaTheme="minorEastAsia" w:hAnsi="Marianne Light" w:cstheme="minorBidi"/>
          <w:sz w:val="20"/>
          <w:szCs w:val="20"/>
        </w:rPr>
        <w:t xml:space="preserve"> Vérification de Service Régulier (VSR) en environnement de production.</w:t>
      </w:r>
    </w:p>
    <w:p w14:paraId="0B9E410C" w14:textId="77777777" w:rsidR="00FC050F" w:rsidRPr="006F2AEB" w:rsidRDefault="00FC050F">
      <w:pPr>
        <w:pStyle w:val="CCTP-Puce1"/>
        <w:ind w:left="426"/>
        <w:rPr>
          <w:rFonts w:ascii="Marianne Light" w:hAnsi="Marianne Light"/>
          <w:sz w:val="20"/>
          <w:szCs w:val="20"/>
        </w:rPr>
      </w:pP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871"/>
        <w:gridCol w:w="1560"/>
        <w:gridCol w:w="4252"/>
        <w:gridCol w:w="1134"/>
      </w:tblGrid>
      <w:tr w:rsidR="00FC050F" w14:paraId="3421290C" w14:textId="77777777" w:rsidTr="004703D5">
        <w:trPr>
          <w:trHeight w:val="471"/>
        </w:trPr>
        <w:tc>
          <w:tcPr>
            <w:tcW w:w="851" w:type="dxa"/>
            <w:tcBorders>
              <w:bottom w:val="single" w:sz="4" w:space="0" w:color="auto"/>
            </w:tcBorders>
            <w:shd w:val="pct15" w:color="auto" w:fill="auto"/>
            <w:vAlign w:val="center"/>
          </w:tcPr>
          <w:p w14:paraId="5132241A" w14:textId="77777777" w:rsidR="00FC050F" w:rsidRPr="006F2AEB" w:rsidRDefault="00804423">
            <w:pPr>
              <w:keepNext/>
              <w:keepLines/>
              <w:widowControl w:val="0"/>
              <w:jc w:val="center"/>
              <w:rPr>
                <w:rFonts w:ascii="Marianne Light" w:hAnsi="Marianne Light"/>
                <w:b/>
                <w:bCs/>
                <w:sz w:val="20"/>
                <w:szCs w:val="20"/>
              </w:rPr>
            </w:pPr>
            <w:bookmarkStart w:id="536" w:name="_Ref296606958"/>
            <w:bookmarkStart w:id="537" w:name="_Ref296606964"/>
            <w:r w:rsidRPr="006F2AEB">
              <w:rPr>
                <w:rFonts w:ascii="Marianne Light" w:hAnsi="Marianne Light"/>
                <w:b/>
                <w:bCs/>
                <w:sz w:val="20"/>
                <w:szCs w:val="20"/>
              </w:rPr>
              <w:lastRenderedPageBreak/>
              <w:t>Étapes</w:t>
            </w:r>
          </w:p>
        </w:tc>
        <w:tc>
          <w:tcPr>
            <w:tcW w:w="1871" w:type="dxa"/>
            <w:shd w:val="pct15" w:color="auto" w:fill="auto"/>
            <w:vAlign w:val="center"/>
          </w:tcPr>
          <w:p w14:paraId="0B9FE2DF" w14:textId="77777777" w:rsidR="00FC050F" w:rsidRPr="006F2AEB" w:rsidRDefault="00804423">
            <w:pPr>
              <w:keepNext/>
              <w:keepLines/>
              <w:widowControl w:val="0"/>
              <w:jc w:val="center"/>
              <w:rPr>
                <w:rFonts w:ascii="Marianne Light" w:hAnsi="Marianne Light"/>
                <w:b/>
                <w:bCs/>
                <w:sz w:val="20"/>
                <w:szCs w:val="20"/>
              </w:rPr>
            </w:pPr>
            <w:r w:rsidRPr="006F2AEB">
              <w:rPr>
                <w:rFonts w:ascii="Marianne Light" w:hAnsi="Marianne Light"/>
                <w:b/>
                <w:bCs/>
                <w:sz w:val="20"/>
                <w:szCs w:val="20"/>
              </w:rPr>
              <w:t>Déclenchement</w:t>
            </w:r>
          </w:p>
        </w:tc>
        <w:tc>
          <w:tcPr>
            <w:tcW w:w="1560" w:type="dxa"/>
            <w:shd w:val="pct15" w:color="auto" w:fill="auto"/>
            <w:vAlign w:val="center"/>
          </w:tcPr>
          <w:p w14:paraId="0FCF4E4B" w14:textId="77777777" w:rsidR="00FC050F" w:rsidRPr="006F2AEB" w:rsidRDefault="00804423">
            <w:pPr>
              <w:keepNext/>
              <w:keepLines/>
              <w:widowControl w:val="0"/>
              <w:jc w:val="center"/>
              <w:rPr>
                <w:rFonts w:ascii="Marianne Light" w:hAnsi="Marianne Light"/>
                <w:b/>
                <w:bCs/>
                <w:sz w:val="20"/>
                <w:szCs w:val="20"/>
              </w:rPr>
            </w:pPr>
            <w:r w:rsidRPr="006F2AEB">
              <w:rPr>
                <w:rFonts w:ascii="Marianne Light" w:hAnsi="Marianne Light"/>
                <w:b/>
                <w:bCs/>
                <w:sz w:val="20"/>
                <w:szCs w:val="20"/>
              </w:rPr>
              <w:t>Type de vérifications</w:t>
            </w:r>
          </w:p>
        </w:tc>
        <w:tc>
          <w:tcPr>
            <w:tcW w:w="4252" w:type="dxa"/>
            <w:shd w:val="pct15" w:color="auto" w:fill="auto"/>
            <w:vAlign w:val="center"/>
          </w:tcPr>
          <w:p w14:paraId="1EFB5F73" w14:textId="77777777" w:rsidR="00FC050F" w:rsidRPr="006F2AEB" w:rsidRDefault="00804423">
            <w:pPr>
              <w:keepNext/>
              <w:keepLines/>
              <w:widowControl w:val="0"/>
              <w:jc w:val="center"/>
              <w:rPr>
                <w:rFonts w:ascii="Marianne Light" w:hAnsi="Marianne Light"/>
                <w:b/>
                <w:bCs/>
                <w:sz w:val="20"/>
                <w:szCs w:val="20"/>
              </w:rPr>
            </w:pPr>
            <w:r w:rsidRPr="006F2AEB">
              <w:rPr>
                <w:rFonts w:ascii="Marianne Light" w:hAnsi="Marianne Light"/>
                <w:b/>
                <w:bCs/>
                <w:sz w:val="20"/>
                <w:szCs w:val="20"/>
              </w:rPr>
              <w:t>Type d’environnement</w:t>
            </w:r>
          </w:p>
        </w:tc>
        <w:tc>
          <w:tcPr>
            <w:tcW w:w="1134" w:type="dxa"/>
            <w:shd w:val="pct15" w:color="auto" w:fill="auto"/>
            <w:vAlign w:val="center"/>
          </w:tcPr>
          <w:p w14:paraId="2C898E34" w14:textId="77777777" w:rsidR="00FC050F" w:rsidRPr="006F2AEB" w:rsidRDefault="00804423">
            <w:pPr>
              <w:keepNext/>
              <w:keepLines/>
              <w:widowControl w:val="0"/>
              <w:jc w:val="center"/>
              <w:rPr>
                <w:rFonts w:ascii="Marianne Light" w:hAnsi="Marianne Light"/>
                <w:b/>
                <w:bCs/>
                <w:sz w:val="20"/>
                <w:szCs w:val="20"/>
                <w:highlight w:val="red"/>
              </w:rPr>
            </w:pPr>
            <w:r w:rsidRPr="006F2AEB">
              <w:rPr>
                <w:rFonts w:ascii="Marianne Light" w:hAnsi="Marianne Light"/>
                <w:b/>
                <w:bCs/>
                <w:sz w:val="20"/>
                <w:szCs w:val="20"/>
              </w:rPr>
              <w:t>Chapitre</w:t>
            </w:r>
          </w:p>
        </w:tc>
      </w:tr>
      <w:tr w:rsidR="00FC050F" w14:paraId="561BE042" w14:textId="77777777" w:rsidTr="004703D5">
        <w:trPr>
          <w:trHeight w:val="417"/>
        </w:trPr>
        <w:tc>
          <w:tcPr>
            <w:tcW w:w="851" w:type="dxa"/>
            <w:shd w:val="pct15" w:color="auto" w:fill="auto"/>
            <w:vAlign w:val="center"/>
          </w:tcPr>
          <w:p w14:paraId="77308820"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1</w:t>
            </w:r>
          </w:p>
        </w:tc>
        <w:tc>
          <w:tcPr>
            <w:tcW w:w="1871" w:type="dxa"/>
            <w:vAlign w:val="center"/>
          </w:tcPr>
          <w:p w14:paraId="1BE31A81" w14:textId="77777777" w:rsidR="00FC050F" w:rsidRPr="006F2AEB" w:rsidRDefault="00804423">
            <w:pPr>
              <w:pStyle w:val="CCTP-Tableau-petittexte"/>
              <w:spacing w:before="31" w:after="31"/>
              <w:rPr>
                <w:rFonts w:ascii="Marianne Light" w:hAnsi="Marianne Light"/>
                <w:strike/>
                <w:color w:val="FF0000"/>
                <w:sz w:val="20"/>
                <w:szCs w:val="20"/>
              </w:rPr>
            </w:pPr>
            <w:r w:rsidRPr="006F2AEB">
              <w:rPr>
                <w:rFonts w:ascii="Marianne Light" w:hAnsi="Marianne Light"/>
                <w:sz w:val="20"/>
                <w:szCs w:val="20"/>
              </w:rPr>
              <w:t>Planification de la MOM</w:t>
            </w:r>
          </w:p>
        </w:tc>
        <w:tc>
          <w:tcPr>
            <w:tcW w:w="1560" w:type="dxa"/>
            <w:vAlign w:val="center"/>
          </w:tcPr>
          <w:p w14:paraId="727C8979"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VPA</w:t>
            </w:r>
          </w:p>
        </w:tc>
        <w:tc>
          <w:tcPr>
            <w:tcW w:w="4252" w:type="dxa"/>
            <w:vAlign w:val="center"/>
          </w:tcPr>
          <w:p w14:paraId="2EB2D328"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_Ref19883333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eastAsiaTheme="minorEastAsia" w:hAnsi="Marianne Light" w:cstheme="minorBidi"/>
                <w:sz w:val="20"/>
                <w:szCs w:val="20"/>
              </w:rPr>
              <w:t>Environnement de recette usine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(cf. chapitre</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_Ref19883357 \n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7.9.1.2</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w:t>
            </w:r>
          </w:p>
        </w:tc>
        <w:tc>
          <w:tcPr>
            <w:tcW w:w="1134" w:type="dxa"/>
            <w:vAlign w:val="center"/>
          </w:tcPr>
          <w:p w14:paraId="1D5B6419"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_Ref2677286 \n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hAnsi="Marianne Light"/>
                <w:sz w:val="20"/>
                <w:szCs w:val="20"/>
              </w:rPr>
              <w:t>6.4.4</w:t>
            </w:r>
            <w:r w:rsidRPr="006F2AEB">
              <w:rPr>
                <w:rFonts w:ascii="Marianne Light" w:hAnsi="Marianne Light"/>
                <w:sz w:val="20"/>
                <w:szCs w:val="20"/>
              </w:rPr>
              <w:fldChar w:fldCharType="end"/>
            </w:r>
          </w:p>
        </w:tc>
      </w:tr>
      <w:tr w:rsidR="00FC050F" w14:paraId="2AFBD102" w14:textId="77777777" w:rsidTr="004703D5">
        <w:trPr>
          <w:trHeight w:val="417"/>
        </w:trPr>
        <w:tc>
          <w:tcPr>
            <w:tcW w:w="851" w:type="dxa"/>
            <w:shd w:val="pct15" w:color="auto" w:fill="auto"/>
            <w:vAlign w:val="center"/>
          </w:tcPr>
          <w:p w14:paraId="06772144"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2</w:t>
            </w:r>
          </w:p>
        </w:tc>
        <w:tc>
          <w:tcPr>
            <w:tcW w:w="1871" w:type="dxa"/>
            <w:vAlign w:val="center"/>
          </w:tcPr>
          <w:p w14:paraId="2343E6A7"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MOM</w:t>
            </w:r>
          </w:p>
        </w:tc>
        <w:tc>
          <w:tcPr>
            <w:tcW w:w="1560" w:type="dxa"/>
            <w:vAlign w:val="center"/>
          </w:tcPr>
          <w:p w14:paraId="7EF449F0"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VA technique</w:t>
            </w:r>
          </w:p>
        </w:tc>
        <w:tc>
          <w:tcPr>
            <w:tcW w:w="4252" w:type="dxa"/>
            <w:shd w:val="clear" w:color="auto" w:fill="FFFFFF"/>
            <w:vAlign w:val="center"/>
          </w:tcPr>
          <w:p w14:paraId="7CC58202"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 xml:space="preserve">Environnement de recette technique, de performance ou de </w:t>
            </w:r>
            <w:proofErr w:type="spellStart"/>
            <w:r w:rsidRPr="006F2AEB">
              <w:rPr>
                <w:rFonts w:ascii="Marianne Light" w:hAnsi="Marianne Light"/>
                <w:sz w:val="20"/>
                <w:szCs w:val="20"/>
              </w:rPr>
              <w:t>pré-production</w:t>
            </w:r>
            <w:proofErr w:type="spellEnd"/>
            <w:r w:rsidRPr="006F2AEB">
              <w:rPr>
                <w:rFonts w:ascii="Marianne Light" w:hAnsi="Marianne Light"/>
                <w:sz w:val="20"/>
                <w:szCs w:val="20"/>
              </w:rPr>
              <w:t xml:space="preserve"> du Ministère de la Justice</w:t>
            </w:r>
          </w:p>
        </w:tc>
        <w:tc>
          <w:tcPr>
            <w:tcW w:w="1134" w:type="dxa"/>
            <w:vAlign w:val="center"/>
          </w:tcPr>
          <w:p w14:paraId="40197073"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_Ref5194115 \n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hAnsi="Marianne Light"/>
                <w:sz w:val="20"/>
                <w:szCs w:val="20"/>
              </w:rPr>
              <w:t>6.4.5</w:t>
            </w:r>
            <w:r w:rsidRPr="006F2AEB">
              <w:rPr>
                <w:rFonts w:ascii="Marianne Light" w:hAnsi="Marianne Light"/>
                <w:sz w:val="20"/>
                <w:szCs w:val="20"/>
              </w:rPr>
              <w:fldChar w:fldCharType="end"/>
            </w:r>
          </w:p>
        </w:tc>
      </w:tr>
      <w:tr w:rsidR="00FC050F" w14:paraId="1661CC28" w14:textId="77777777" w:rsidTr="004703D5">
        <w:trPr>
          <w:trHeight w:val="417"/>
        </w:trPr>
        <w:tc>
          <w:tcPr>
            <w:tcW w:w="851" w:type="dxa"/>
            <w:shd w:val="pct15" w:color="auto" w:fill="auto"/>
            <w:vAlign w:val="center"/>
          </w:tcPr>
          <w:p w14:paraId="198DFC6A"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3</w:t>
            </w:r>
          </w:p>
        </w:tc>
        <w:tc>
          <w:tcPr>
            <w:tcW w:w="1871" w:type="dxa"/>
            <w:vAlign w:val="center"/>
          </w:tcPr>
          <w:p w14:paraId="77193B4E"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MOM</w:t>
            </w:r>
          </w:p>
        </w:tc>
        <w:tc>
          <w:tcPr>
            <w:tcW w:w="1560" w:type="dxa"/>
            <w:vAlign w:val="center"/>
          </w:tcPr>
          <w:p w14:paraId="1E052682"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VA applicative</w:t>
            </w:r>
          </w:p>
        </w:tc>
        <w:tc>
          <w:tcPr>
            <w:tcW w:w="4252" w:type="dxa"/>
            <w:vAlign w:val="center"/>
          </w:tcPr>
          <w:p w14:paraId="46A316C7"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Environnement de recette fonctionnelle du Ministère de la Justice</w:t>
            </w:r>
          </w:p>
        </w:tc>
        <w:tc>
          <w:tcPr>
            <w:tcW w:w="1134" w:type="dxa"/>
            <w:vAlign w:val="center"/>
          </w:tcPr>
          <w:p w14:paraId="79ADAA0E"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_Ref5194101 \n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hAnsi="Marianne Light"/>
                <w:sz w:val="20"/>
                <w:szCs w:val="20"/>
              </w:rPr>
              <w:t>6.4.5</w:t>
            </w:r>
            <w:r w:rsidRPr="006F2AEB">
              <w:rPr>
                <w:rFonts w:ascii="Marianne Light" w:hAnsi="Marianne Light"/>
                <w:sz w:val="20"/>
                <w:szCs w:val="20"/>
              </w:rPr>
              <w:fldChar w:fldCharType="end"/>
            </w:r>
          </w:p>
        </w:tc>
      </w:tr>
      <w:tr w:rsidR="00FC050F" w14:paraId="6D06362D" w14:textId="77777777" w:rsidTr="004703D5">
        <w:trPr>
          <w:trHeight w:val="480"/>
        </w:trPr>
        <w:tc>
          <w:tcPr>
            <w:tcW w:w="851" w:type="dxa"/>
            <w:shd w:val="pct15" w:color="auto" w:fill="auto"/>
            <w:vAlign w:val="center"/>
          </w:tcPr>
          <w:p w14:paraId="40E1D1C1"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4</w:t>
            </w:r>
          </w:p>
        </w:tc>
        <w:tc>
          <w:tcPr>
            <w:tcW w:w="1871" w:type="dxa"/>
            <w:vAlign w:val="center"/>
          </w:tcPr>
          <w:p w14:paraId="3238ADEF"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Mise en production</w:t>
            </w:r>
          </w:p>
        </w:tc>
        <w:tc>
          <w:tcPr>
            <w:tcW w:w="1560" w:type="dxa"/>
            <w:vAlign w:val="center"/>
          </w:tcPr>
          <w:p w14:paraId="437574FA"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VSR</w:t>
            </w:r>
          </w:p>
        </w:tc>
        <w:tc>
          <w:tcPr>
            <w:tcW w:w="4252" w:type="dxa"/>
            <w:vAlign w:val="center"/>
          </w:tcPr>
          <w:p w14:paraId="0C157BC8"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t>Environnement de production du Ministère de la Justice</w:t>
            </w:r>
          </w:p>
        </w:tc>
        <w:tc>
          <w:tcPr>
            <w:tcW w:w="1134" w:type="dxa"/>
            <w:vAlign w:val="center"/>
          </w:tcPr>
          <w:p w14:paraId="2F3A5CC8" w14:textId="77777777" w:rsidR="00FC050F" w:rsidRPr="006F2AEB" w:rsidRDefault="00804423">
            <w:pPr>
              <w:pStyle w:val="CCTP-Tableau-petittexte"/>
              <w:spacing w:before="31" w:after="31"/>
              <w:rPr>
                <w:rFonts w:ascii="Marianne Light" w:hAnsi="Marianne Light"/>
                <w:sz w:val="20"/>
                <w:szCs w:val="20"/>
              </w:rPr>
            </w:pPr>
            <w:r w:rsidRPr="006F2AEB">
              <w:rPr>
                <w:rFonts w:ascii="Marianne Light" w:hAnsi="Marianne Light"/>
                <w:sz w:val="20"/>
                <w:szCs w:val="20"/>
              </w:rPr>
              <w:fldChar w:fldCharType="begin"/>
            </w:r>
            <w:r w:rsidRPr="006F2AEB">
              <w:rPr>
                <w:rFonts w:ascii="Marianne Light" w:hAnsi="Marianne Light"/>
                <w:sz w:val="20"/>
                <w:szCs w:val="20"/>
              </w:rPr>
              <w:instrText xml:space="preserve"> REF _Ref5194128 \n \h  \* MERGEFORMAT </w:instrText>
            </w:r>
            <w:r w:rsidRPr="006F2AEB">
              <w:rPr>
                <w:rFonts w:ascii="Marianne Light" w:hAnsi="Marianne Light"/>
                <w:sz w:val="20"/>
                <w:szCs w:val="20"/>
              </w:rPr>
            </w:r>
            <w:r w:rsidRPr="006F2AEB">
              <w:rPr>
                <w:rFonts w:ascii="Marianne Light" w:hAnsi="Marianne Light"/>
                <w:sz w:val="20"/>
                <w:szCs w:val="20"/>
              </w:rPr>
              <w:fldChar w:fldCharType="separate"/>
            </w:r>
            <w:r w:rsidRPr="006F2AEB">
              <w:rPr>
                <w:rFonts w:ascii="Marianne Light" w:hAnsi="Marianne Light"/>
                <w:sz w:val="20"/>
                <w:szCs w:val="20"/>
              </w:rPr>
              <w:t>6.4.6</w:t>
            </w:r>
            <w:r w:rsidRPr="006F2AEB">
              <w:rPr>
                <w:rFonts w:ascii="Marianne Light" w:hAnsi="Marianne Light"/>
                <w:sz w:val="20"/>
                <w:szCs w:val="20"/>
              </w:rPr>
              <w:fldChar w:fldCharType="end"/>
            </w:r>
          </w:p>
        </w:tc>
      </w:tr>
    </w:tbl>
    <w:p w14:paraId="22594E2A" w14:textId="77777777" w:rsidR="00FC050F" w:rsidRPr="006F2AEB" w:rsidRDefault="00804423">
      <w:pPr>
        <w:pStyle w:val="CCTP-Lgende"/>
        <w:rPr>
          <w:rFonts w:ascii="Marianne Light" w:hAnsi="Marianne Light"/>
          <w:sz w:val="16"/>
          <w:szCs w:val="16"/>
        </w:rPr>
      </w:pPr>
      <w:bookmarkStart w:id="538" w:name="_Toc213080708"/>
      <w:r w:rsidRPr="006F2AEB">
        <w:rPr>
          <w:rFonts w:ascii="Marianne Light" w:eastAsiaTheme="minorEastAsia" w:hAnsi="Marianne Light" w:cstheme="minorBidi"/>
          <w:sz w:val="16"/>
          <w:szCs w:val="16"/>
        </w:rPr>
        <w:t>Étapes de vérification de livrables informatiques de projet</w:t>
      </w:r>
      <w:bookmarkEnd w:id="538"/>
    </w:p>
    <w:p w14:paraId="571877CD" w14:textId="70A136D1"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Durant les opérations de vérifications, le titulaire assure les corrections des non conformités (documentaires, applicatives…)</w:t>
      </w:r>
      <w:r w:rsidR="00192822" w:rsidRPr="006F2AEB">
        <w:rPr>
          <w:rFonts w:ascii="Marianne Light" w:eastAsiaTheme="minorEastAsia" w:hAnsi="Marianne Light" w:cstheme="minorBidi"/>
          <w:sz w:val="20"/>
          <w:szCs w:val="20"/>
        </w:rPr>
        <w:t xml:space="preserve"> </w:t>
      </w:r>
      <w:r w:rsidRPr="006F2AEB">
        <w:rPr>
          <w:rFonts w:ascii="Marianne Light" w:eastAsiaTheme="minorEastAsia" w:hAnsi="Marianne Light" w:cstheme="minorBidi"/>
          <w:sz w:val="20"/>
          <w:szCs w:val="20"/>
        </w:rPr>
        <w:t xml:space="preserve">à sa charge au fur et à mesure de leur communication par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tout au long de la période Vérification d’Aptitude et de Vérification de Service Régulier.</w:t>
      </w:r>
    </w:p>
    <w:p w14:paraId="60B8C571"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Les tests de vérification d’aptitude s’effectuent dans un environnement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_du_client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du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w:t>
      </w:r>
    </w:p>
    <w:p w14:paraId="2B7B7551"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Dans le cas où une mise en ordre de marche est ajournée,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_le_client  \* MERGEFORMAT</w:instrText>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le Ministère de la Justice</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déclenche un état de crise :</w:t>
      </w:r>
    </w:p>
    <w:p w14:paraId="3A50622B" w14:textId="38861F8D" w:rsidR="00FC050F" w:rsidRPr="006F2AEB" w:rsidRDefault="003354C5" w:rsidP="00284254">
      <w:pPr>
        <w:pStyle w:val="CCTP-Puce1"/>
        <w:numPr>
          <w:ilvl w:val="0"/>
          <w:numId w:val="248"/>
        </w:numPr>
        <w:rPr>
          <w:rFonts w:ascii="Marianne Light" w:eastAsiaTheme="minorEastAsia" w:hAnsi="Marianne Light" w:cstheme="minorBidi"/>
          <w:sz w:val="20"/>
          <w:szCs w:val="20"/>
        </w:rPr>
      </w:pPr>
      <w:r w:rsidRPr="006F2AEB">
        <w:rPr>
          <w:rFonts w:ascii="Marianne Light" w:eastAsiaTheme="minorEastAsia" w:hAnsi="Marianne Light" w:cstheme="minorBidi"/>
          <w:sz w:val="20"/>
          <w:szCs w:val="20"/>
        </w:rPr>
        <w:t>Avec</w:t>
      </w:r>
      <w:r w:rsidR="00804423" w:rsidRPr="006F2AEB">
        <w:rPr>
          <w:rFonts w:ascii="Marianne Light" w:eastAsiaTheme="minorEastAsia" w:hAnsi="Marianne Light" w:cstheme="minorBidi"/>
          <w:sz w:val="20"/>
          <w:szCs w:val="20"/>
        </w:rPr>
        <w:t xml:space="preserve"> déclenchement d’une escalade hiérarchique de niveau N+2 </w:t>
      </w:r>
      <w:proofErr w:type="gramStart"/>
      <w:r w:rsidR="00804423" w:rsidRPr="006F2AEB">
        <w:rPr>
          <w:rFonts w:ascii="Marianne Light" w:eastAsiaTheme="minorEastAsia" w:hAnsi="Marianne Light" w:cstheme="minorBidi"/>
          <w:sz w:val="20"/>
          <w:szCs w:val="20"/>
        </w:rPr>
        <w:t>côté</w:t>
      </w:r>
      <w:proofErr w:type="gramEnd"/>
      <w:r w:rsidR="00804423" w:rsidRPr="006F2AEB">
        <w:rPr>
          <w:rFonts w:ascii="Marianne Light" w:eastAsiaTheme="minorEastAsia" w:hAnsi="Marianne Light" w:cstheme="minorBidi"/>
          <w:sz w:val="20"/>
          <w:szCs w:val="20"/>
        </w:rPr>
        <w:t xml:space="preserve"> titulaire ;</w:t>
      </w:r>
    </w:p>
    <w:p w14:paraId="38D2D8DF" w14:textId="0C752D48" w:rsidR="00FC050F" w:rsidRPr="006F2AEB" w:rsidRDefault="003354C5" w:rsidP="00284254">
      <w:pPr>
        <w:pStyle w:val="CCTP-Puce1"/>
        <w:numPr>
          <w:ilvl w:val="0"/>
          <w:numId w:val="248"/>
        </w:numPr>
        <w:rPr>
          <w:rFonts w:ascii="Marianne Light" w:eastAsiaTheme="minorEastAsia" w:hAnsi="Marianne Light" w:cstheme="minorBidi"/>
          <w:sz w:val="20"/>
          <w:szCs w:val="20"/>
        </w:rPr>
      </w:pPr>
      <w:r w:rsidRPr="006F2AEB">
        <w:rPr>
          <w:rFonts w:ascii="Marianne Light" w:eastAsiaTheme="minorEastAsia" w:hAnsi="Marianne Light" w:cstheme="minorBidi"/>
          <w:sz w:val="20"/>
          <w:szCs w:val="20"/>
        </w:rPr>
        <w:t>Avec</w:t>
      </w:r>
      <w:r w:rsidR="00804423" w:rsidRPr="006F2AEB">
        <w:rPr>
          <w:rFonts w:ascii="Marianne Light" w:eastAsiaTheme="minorEastAsia" w:hAnsi="Marianne Light" w:cstheme="minorBidi"/>
          <w:sz w:val="20"/>
          <w:szCs w:val="20"/>
        </w:rPr>
        <w:t xml:space="preserve"> demande d’engagement de la part du titulaire d’un plan d’action pour rétablir la situation au plus vite dans le respect des exigences de qualité et de contenu.</w:t>
      </w:r>
    </w:p>
    <w:p w14:paraId="0BD6C745" w14:textId="0656DA75" w:rsidR="00FC050F" w:rsidRPr="006F2AEB" w:rsidRDefault="003354C5" w:rsidP="00284254">
      <w:pPr>
        <w:pStyle w:val="CCTP-Puce1"/>
        <w:numPr>
          <w:ilvl w:val="0"/>
          <w:numId w:val="248"/>
        </w:numPr>
        <w:rPr>
          <w:rFonts w:ascii="Marianne Light" w:hAnsi="Marianne Light"/>
          <w:sz w:val="20"/>
          <w:szCs w:val="20"/>
        </w:rPr>
      </w:pPr>
      <w:r w:rsidRPr="006F2AEB">
        <w:rPr>
          <w:rFonts w:ascii="Marianne Light" w:eastAsiaTheme="minorEastAsia" w:hAnsi="Marianne Light" w:cstheme="minorBidi"/>
          <w:sz w:val="20"/>
          <w:szCs w:val="20"/>
        </w:rPr>
        <w:t>Selon</w:t>
      </w:r>
      <w:r w:rsidR="00804423" w:rsidRPr="006F2AEB">
        <w:rPr>
          <w:rFonts w:ascii="Marianne Light" w:eastAsiaTheme="minorEastAsia" w:hAnsi="Marianne Light" w:cstheme="minorBidi"/>
          <w:sz w:val="20"/>
          <w:szCs w:val="20"/>
        </w:rPr>
        <w:t xml:space="preserve"> les modalités de gestion </w:t>
      </w:r>
      <w:bookmarkStart w:id="539" w:name="_Ref122716343"/>
      <w:r w:rsidR="00804423" w:rsidRPr="006F2AEB">
        <w:rPr>
          <w:rFonts w:ascii="Marianne Light" w:eastAsiaTheme="minorEastAsia" w:hAnsi="Marianne Light" w:cstheme="minorBidi"/>
          <w:sz w:val="20"/>
          <w:szCs w:val="20"/>
        </w:rPr>
        <w:t xml:space="preserve">des retards et </w:t>
      </w:r>
      <w:bookmarkEnd w:id="539"/>
      <w:r w:rsidR="00804423" w:rsidRPr="006F2AEB">
        <w:rPr>
          <w:rFonts w:ascii="Marianne Light" w:eastAsiaTheme="minorEastAsia" w:hAnsi="Marianne Light" w:cstheme="minorBidi"/>
          <w:sz w:val="20"/>
          <w:szCs w:val="20"/>
        </w:rPr>
        <w:t>des incidents fixées à l’Article XI : « Gestion des performances » du CCAP.</w:t>
      </w:r>
    </w:p>
    <w:p w14:paraId="49A756E4"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L’ajournement de la VA provoque un changement de date de mise en production reportant de ce fait la VSR. Dans ce cas, le report est dû au titulaire et le délai de report est considéré comme un délai de retard du titulaire.</w:t>
      </w:r>
    </w:p>
    <w:p w14:paraId="33BD44D7" w14:textId="77777777" w:rsidR="00FC050F" w:rsidRPr="006F2AEB" w:rsidRDefault="00804423">
      <w:pPr>
        <w:pStyle w:val="CCTP-Texte1"/>
        <w:rPr>
          <w:rFonts w:ascii="Marianne Light" w:hAnsi="Marianne Light"/>
          <w:sz w:val="20"/>
          <w:szCs w:val="20"/>
        </w:rPr>
      </w:pPr>
      <w:r w:rsidRPr="006F2AEB">
        <w:rPr>
          <w:rFonts w:ascii="Marianne Light" w:eastAsiaTheme="minorEastAsia" w:hAnsi="Marianne Light" w:cstheme="minorBidi"/>
          <w:sz w:val="20"/>
          <w:szCs w:val="20"/>
        </w:rPr>
        <w:t xml:space="preserve">Les durées de Vérifications d’Aptitude et de Vérifications de Service Régulier, mentionnées dans le chapitre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_Ref2854821 \n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6.4.7</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 «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_Ref2854821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Délais de vérification des livrables informatiques</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w:t>
      </w:r>
    </w:p>
    <w:p w14:paraId="7F06C80A" w14:textId="77777777" w:rsidR="00FC050F" w:rsidRPr="006F2AEB" w:rsidRDefault="00804423">
      <w:pPr>
        <w:pStyle w:val="CCTP-Titre2"/>
        <w:rPr>
          <w:rFonts w:ascii="Marianne Light" w:hAnsi="Marianne Light"/>
        </w:rPr>
      </w:pPr>
      <w:bookmarkStart w:id="540" w:name="_Toc203658994"/>
      <w:bookmarkStart w:id="541" w:name="_Toc213338460"/>
      <w:r w:rsidRPr="006F2AEB">
        <w:rPr>
          <w:rFonts w:ascii="Marianne Light" w:eastAsiaTheme="minorEastAsia" w:hAnsi="Marianne Light" w:cstheme="minorBidi"/>
        </w:rPr>
        <w:t>Format des livrables informatiques</w:t>
      </w:r>
      <w:bookmarkEnd w:id="540"/>
      <w:bookmarkEnd w:id="541"/>
    </w:p>
    <w:p w14:paraId="423522F7" w14:textId="77777777" w:rsidR="00FC050F" w:rsidRPr="006F2AEB" w:rsidRDefault="00804423">
      <w:pPr>
        <w:pStyle w:val="CCTP-Puce1"/>
        <w:rPr>
          <w:rFonts w:ascii="Marianne Light" w:hAnsi="Marianne Light"/>
          <w:sz w:val="20"/>
          <w:szCs w:val="20"/>
        </w:rPr>
      </w:pPr>
      <w:r w:rsidRPr="006F2AEB">
        <w:rPr>
          <w:rFonts w:ascii="Marianne Light" w:eastAsiaTheme="minorEastAsia" w:hAnsi="Marianne Light" w:cstheme="minorBidi"/>
          <w:sz w:val="20"/>
          <w:szCs w:val="20"/>
        </w:rPr>
        <w:t xml:space="preserve">Les livrables documentaires associés aux livraisons informatiques sont fournis sous forme électronique (cf. chapitre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_Ref5353471 \n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6.3.2</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 </w:t>
      </w:r>
      <w:r w:rsidRPr="006F2AEB">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 xml:space="preserve"> REF _Ref5353474 \h  \* MERGEFORMAT </w:instrText>
      </w:r>
      <w:r w:rsidRPr="006F2AEB">
        <w:rPr>
          <w:rFonts w:ascii="Marianne Light" w:eastAsiaTheme="minorEastAsia" w:hAnsi="Marianne Light" w:cstheme="minorBidi"/>
          <w:sz w:val="20"/>
          <w:szCs w:val="20"/>
        </w:rPr>
      </w:r>
      <w:r w:rsidRPr="006F2AEB">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Format des livrables documentaires et échanges des documents sensibles</w:t>
      </w:r>
      <w:r w:rsidRPr="006F2AEB">
        <w:rPr>
          <w:rFonts w:ascii="Marianne Light" w:eastAsiaTheme="minorEastAsia" w:hAnsi="Marianne Light" w:cstheme="minorBidi"/>
          <w:sz w:val="20"/>
          <w:szCs w:val="20"/>
        </w:rPr>
        <w:fldChar w:fldCharType="end"/>
      </w:r>
      <w:r w:rsidRPr="006F2AEB">
        <w:rPr>
          <w:rFonts w:ascii="Marianne Light" w:eastAsiaTheme="minorEastAsia" w:hAnsi="Marianne Light" w:cstheme="minorBidi"/>
          <w:sz w:val="20"/>
          <w:szCs w:val="20"/>
        </w:rPr>
        <w:t xml:space="preserve"> »). </w:t>
      </w:r>
    </w:p>
    <w:p w14:paraId="0B8B36F9" w14:textId="4937173E" w:rsidR="00FC050F" w:rsidRPr="006F2AEB" w:rsidRDefault="00804423">
      <w:pPr>
        <w:pStyle w:val="CCTP-Puce1"/>
        <w:rPr>
          <w:rFonts w:ascii="Marianne Light" w:hAnsi="Marianne Light"/>
          <w:sz w:val="20"/>
          <w:szCs w:val="20"/>
        </w:rPr>
      </w:pPr>
      <w:r w:rsidRPr="006F2AEB">
        <w:rPr>
          <w:rFonts w:ascii="Marianne Light" w:eastAsiaTheme="minorEastAsia" w:hAnsi="Marianne Light" w:cstheme="minorBidi"/>
          <w:sz w:val="20"/>
          <w:szCs w:val="20"/>
        </w:rPr>
        <w:t xml:space="preserve">Les livrables informatiques sont </w:t>
      </w:r>
      <w:proofErr w:type="gramStart"/>
      <w:r w:rsidR="00C51633" w:rsidRPr="00B77600">
        <w:rPr>
          <w:rFonts w:ascii="Marianne Light" w:eastAsiaTheme="minorEastAsia" w:hAnsi="Marianne Light" w:cstheme="minorBidi"/>
          <w:sz w:val="20"/>
          <w:szCs w:val="20"/>
        </w:rPr>
        <w:t>rédigés</w:t>
      </w:r>
      <w:proofErr w:type="gramEnd"/>
      <w:r w:rsidR="00C51633" w:rsidRPr="00B77600">
        <w:rPr>
          <w:rFonts w:ascii="Marianne Light" w:eastAsiaTheme="minorEastAsia" w:hAnsi="Marianne Light" w:cstheme="minorBidi"/>
          <w:sz w:val="20"/>
          <w:szCs w:val="20"/>
        </w:rPr>
        <w:t xml:space="preserve"> </w:t>
      </w:r>
      <w:r w:rsidRPr="006F2AEB">
        <w:rPr>
          <w:rFonts w:ascii="Marianne Light" w:eastAsiaTheme="minorEastAsia" w:hAnsi="Marianne Light" w:cstheme="minorBidi"/>
          <w:sz w:val="20"/>
          <w:szCs w:val="20"/>
        </w:rPr>
        <w:t xml:space="preserve">par le titulaire et utilisables dans n’importe quel environnement du titulaire et </w:t>
      </w:r>
      <w:r w:rsidRPr="00B77600">
        <w:rPr>
          <w:rFonts w:ascii="Marianne Light" w:eastAsiaTheme="minorEastAsia" w:hAnsi="Marianne Light" w:cstheme="minorBidi"/>
          <w:sz w:val="20"/>
          <w:szCs w:val="20"/>
        </w:rPr>
        <w:fldChar w:fldCharType="begin"/>
      </w:r>
      <w:r w:rsidRPr="006F2AEB">
        <w:rPr>
          <w:rFonts w:ascii="Marianne Light" w:eastAsiaTheme="minorEastAsia" w:hAnsi="Marianne Light" w:cstheme="minorBidi"/>
          <w:sz w:val="20"/>
          <w:szCs w:val="20"/>
        </w:rPr>
        <w:instrText>DOCPROPERTY  _du_client  \* MERGEFORMAT</w:instrText>
      </w:r>
      <w:r w:rsidRPr="00B77600">
        <w:rPr>
          <w:rFonts w:ascii="Marianne Light" w:eastAsiaTheme="minorEastAsia" w:hAnsi="Marianne Light" w:cstheme="minorBidi"/>
          <w:sz w:val="20"/>
          <w:szCs w:val="20"/>
        </w:rPr>
        <w:fldChar w:fldCharType="separate"/>
      </w:r>
      <w:r w:rsidRPr="006F2AEB">
        <w:rPr>
          <w:rFonts w:ascii="Marianne Light" w:eastAsiaTheme="minorEastAsia" w:hAnsi="Marianne Light" w:cstheme="minorBidi"/>
          <w:sz w:val="20"/>
          <w:szCs w:val="20"/>
        </w:rPr>
        <w:t>du Ministère de la Justice</w:t>
      </w:r>
      <w:r w:rsidRPr="00B77600">
        <w:rPr>
          <w:rFonts w:ascii="Marianne Light" w:eastAsiaTheme="minorEastAsia" w:hAnsi="Marianne Light" w:cstheme="minorBidi"/>
          <w:sz w:val="20"/>
          <w:szCs w:val="20"/>
        </w:rPr>
        <w:fldChar w:fldCharType="end"/>
      </w:r>
    </w:p>
    <w:p w14:paraId="76C8AEBE" w14:textId="77777777" w:rsidR="00FC050F" w:rsidRPr="00B15E98" w:rsidRDefault="00804423">
      <w:pPr>
        <w:pStyle w:val="CCTP-Titre2"/>
        <w:rPr>
          <w:rFonts w:ascii="Marianne Light" w:hAnsi="Marianne Light"/>
        </w:rPr>
      </w:pPr>
      <w:bookmarkStart w:id="542" w:name="_Ref12529962"/>
      <w:bookmarkStart w:id="543" w:name="_Ref12529964"/>
      <w:bookmarkStart w:id="544" w:name="_Toc203658995"/>
      <w:bookmarkStart w:id="545" w:name="_Toc213338461"/>
      <w:r w:rsidRPr="00B15E98">
        <w:rPr>
          <w:rFonts w:ascii="Marianne Light" w:eastAsiaTheme="minorEastAsia" w:hAnsi="Marianne Light" w:cstheme="minorBidi"/>
        </w:rPr>
        <w:t>Livraisons de livrables informatiques</w:t>
      </w:r>
      <w:bookmarkEnd w:id="542"/>
      <w:bookmarkEnd w:id="543"/>
      <w:bookmarkEnd w:id="544"/>
      <w:bookmarkEnd w:id="545"/>
    </w:p>
    <w:p w14:paraId="0BE4A963" w14:textId="77777777" w:rsidR="00FC050F" w:rsidRPr="006F2AEB" w:rsidRDefault="00804423">
      <w:pPr>
        <w:spacing w:before="100" w:beforeAutospacing="1"/>
        <w:rPr>
          <w:rFonts w:ascii="Marianne Light" w:hAnsi="Marianne Light"/>
          <w:color w:val="000000"/>
          <w:sz w:val="20"/>
          <w:szCs w:val="20"/>
        </w:rPr>
      </w:pPr>
      <w:r w:rsidRPr="006F2AEB">
        <w:rPr>
          <w:rFonts w:ascii="Marianne Light" w:eastAsiaTheme="minorEastAsia" w:hAnsi="Marianne Light" w:cstheme="minorBidi"/>
          <w:color w:val="000000"/>
          <w:sz w:val="20"/>
          <w:szCs w:val="20"/>
        </w:rPr>
        <w:t>Toute livraison de versions doit contenir les éléments suivants :</w:t>
      </w:r>
    </w:p>
    <w:p w14:paraId="5E42DFE7" w14:textId="5EC33711" w:rsidR="00FC050F" w:rsidRPr="006F2AEB" w:rsidRDefault="006340CF" w:rsidP="006340CF">
      <w:pPr>
        <w:pStyle w:val="CCTP-Puce1"/>
        <w:rPr>
          <w:rFonts w:ascii="Marianne Light" w:hAnsi="Marianne Light"/>
          <w:sz w:val="20"/>
          <w:szCs w:val="20"/>
        </w:rPr>
      </w:pPr>
      <w:r>
        <w:rPr>
          <w:rFonts w:ascii="Marianne Light" w:eastAsiaTheme="minorEastAsia" w:hAnsi="Marianne Light" w:cstheme="minorBidi"/>
          <w:sz w:val="20"/>
          <w:szCs w:val="20"/>
        </w:rPr>
        <w:t>-</w:t>
      </w:r>
      <w:r w:rsidR="003354C5" w:rsidRPr="006F2AEB">
        <w:rPr>
          <w:rFonts w:ascii="Marianne Light" w:eastAsiaTheme="minorEastAsia" w:hAnsi="Marianne Light" w:cstheme="minorBidi"/>
          <w:sz w:val="20"/>
          <w:szCs w:val="20"/>
        </w:rPr>
        <w:t>Le</w:t>
      </w:r>
      <w:r w:rsidR="00804423" w:rsidRPr="006F2AEB">
        <w:rPr>
          <w:rFonts w:ascii="Marianne Light" w:eastAsiaTheme="minorEastAsia" w:hAnsi="Marianne Light" w:cstheme="minorBidi"/>
          <w:sz w:val="20"/>
          <w:szCs w:val="20"/>
        </w:rPr>
        <w:t xml:space="preserve"> Bordereau de Livraison ;</w:t>
      </w:r>
    </w:p>
    <w:p w14:paraId="46948FD0" w14:textId="71C97575" w:rsidR="00FC050F" w:rsidRPr="006F2AEB" w:rsidRDefault="006340CF">
      <w:pPr>
        <w:pStyle w:val="CCTP-Puce1"/>
        <w:rPr>
          <w:rFonts w:ascii="Marianne Light" w:hAnsi="Marianne Light"/>
          <w:sz w:val="20"/>
          <w:szCs w:val="20"/>
        </w:rPr>
      </w:pPr>
      <w:r>
        <w:rPr>
          <w:rFonts w:ascii="Marianne Light" w:eastAsiaTheme="minorEastAsia" w:hAnsi="Marianne Light" w:cstheme="minorBidi"/>
          <w:sz w:val="20"/>
          <w:szCs w:val="20"/>
        </w:rPr>
        <w:t>-</w:t>
      </w:r>
      <w:r w:rsidR="003354C5" w:rsidRPr="006F2AEB">
        <w:rPr>
          <w:rFonts w:ascii="Marianne Light" w:eastAsiaTheme="minorEastAsia" w:hAnsi="Marianne Light" w:cstheme="minorBidi"/>
          <w:sz w:val="20"/>
          <w:szCs w:val="20"/>
        </w:rPr>
        <w:t>Le</w:t>
      </w:r>
      <w:r w:rsidR="00804423" w:rsidRPr="006F2AEB">
        <w:rPr>
          <w:rFonts w:ascii="Marianne Light" w:eastAsiaTheme="minorEastAsia" w:hAnsi="Marianne Light" w:cstheme="minorBidi"/>
          <w:sz w:val="20"/>
          <w:szCs w:val="20"/>
        </w:rPr>
        <w:t xml:space="preserve"> package de l’application avec un numéro de version sur 3 chiffres (incrémenté i.e. strictement supérieur à tous les numéros déjà utilisés dans les précédentes livraisons) ;</w:t>
      </w:r>
    </w:p>
    <w:p w14:paraId="4C5DF1CF" w14:textId="44C3EE20" w:rsidR="00FC050F" w:rsidRPr="006F2AEB" w:rsidRDefault="006340CF">
      <w:pPr>
        <w:pStyle w:val="CCTP-Puce1"/>
        <w:rPr>
          <w:rFonts w:ascii="Marianne Light" w:hAnsi="Marianne Light"/>
          <w:sz w:val="20"/>
          <w:szCs w:val="20"/>
        </w:rPr>
      </w:pPr>
      <w:r>
        <w:rPr>
          <w:rFonts w:ascii="Marianne Light" w:eastAsiaTheme="minorEastAsia" w:hAnsi="Marianne Light" w:cstheme="minorBidi"/>
          <w:sz w:val="20"/>
          <w:szCs w:val="20"/>
        </w:rPr>
        <w:t>-</w:t>
      </w:r>
      <w:r w:rsidR="003354C5" w:rsidRPr="006F2AEB">
        <w:rPr>
          <w:rFonts w:ascii="Marianne Light" w:eastAsiaTheme="minorEastAsia" w:hAnsi="Marianne Light" w:cstheme="minorBidi"/>
          <w:sz w:val="20"/>
          <w:szCs w:val="20"/>
        </w:rPr>
        <w:t>Un</w:t>
      </w:r>
      <w:r w:rsidR="00804423" w:rsidRPr="006F2AEB">
        <w:rPr>
          <w:rFonts w:ascii="Marianne Light" w:eastAsiaTheme="minorEastAsia" w:hAnsi="Marianne Light" w:cstheme="minorBidi"/>
          <w:sz w:val="20"/>
          <w:szCs w:val="20"/>
        </w:rPr>
        <w:t xml:space="preserve"> checksum du package ;</w:t>
      </w:r>
    </w:p>
    <w:p w14:paraId="4B126478" w14:textId="5FE58DB4" w:rsidR="00FC050F" w:rsidRPr="006F2AEB" w:rsidRDefault="006340CF">
      <w:pPr>
        <w:pStyle w:val="CCTP-Puce1"/>
        <w:rPr>
          <w:rFonts w:ascii="Marianne Light" w:hAnsi="Marianne Light"/>
          <w:sz w:val="20"/>
          <w:szCs w:val="20"/>
        </w:rPr>
      </w:pPr>
      <w:r>
        <w:rPr>
          <w:rFonts w:ascii="Marianne Light" w:eastAsiaTheme="minorEastAsia" w:hAnsi="Marianne Light" w:cstheme="minorBidi"/>
          <w:sz w:val="20"/>
          <w:szCs w:val="20"/>
        </w:rPr>
        <w:t>-</w:t>
      </w:r>
      <w:r w:rsidR="003354C5" w:rsidRPr="006F2AEB">
        <w:rPr>
          <w:rFonts w:ascii="Marianne Light" w:eastAsiaTheme="minorEastAsia" w:hAnsi="Marianne Light" w:cstheme="minorBidi"/>
          <w:sz w:val="20"/>
          <w:szCs w:val="20"/>
        </w:rPr>
        <w:t>Les</w:t>
      </w:r>
      <w:r w:rsidR="00804423" w:rsidRPr="006F2AEB">
        <w:rPr>
          <w:rFonts w:ascii="Marianne Light" w:eastAsiaTheme="minorEastAsia" w:hAnsi="Marianne Light" w:cstheme="minorBidi"/>
          <w:sz w:val="20"/>
          <w:szCs w:val="20"/>
        </w:rPr>
        <w:t xml:space="preserve"> éventuels bouchons packagés et documentés ;</w:t>
      </w:r>
    </w:p>
    <w:p w14:paraId="1BA53A5E" w14:textId="1A22D8AC" w:rsidR="00FC050F" w:rsidRPr="00E303EF" w:rsidRDefault="006340CF">
      <w:pPr>
        <w:pStyle w:val="CCTP-Puce1"/>
        <w:rPr>
          <w:rFonts w:ascii="Marianne Light" w:hAnsi="Marianne Light"/>
          <w:sz w:val="20"/>
          <w:szCs w:val="20"/>
        </w:rPr>
      </w:pPr>
      <w:r>
        <w:rPr>
          <w:rFonts w:ascii="Marianne Light" w:eastAsiaTheme="minorEastAsia" w:hAnsi="Marianne Light" w:cstheme="minorBidi"/>
          <w:sz w:val="20"/>
          <w:szCs w:val="20"/>
        </w:rPr>
        <w:t>-</w:t>
      </w:r>
      <w:r w:rsidR="003354C5" w:rsidRPr="006F2AEB">
        <w:rPr>
          <w:rFonts w:ascii="Marianne Light" w:eastAsiaTheme="minorEastAsia" w:hAnsi="Marianne Light" w:cstheme="minorBidi"/>
          <w:sz w:val="20"/>
          <w:szCs w:val="20"/>
        </w:rPr>
        <w:t>L’ensemble</w:t>
      </w:r>
      <w:r w:rsidR="00804423" w:rsidRPr="006F2AEB">
        <w:rPr>
          <w:rFonts w:ascii="Marianne Light" w:eastAsiaTheme="minorEastAsia" w:hAnsi="Marianne Light" w:cstheme="minorBidi"/>
          <w:sz w:val="20"/>
          <w:szCs w:val="20"/>
        </w:rPr>
        <w:t xml:space="preserve"> des livrables documentaires mentionnés </w:t>
      </w:r>
      <w:r w:rsidR="00804423" w:rsidRPr="00E303EF">
        <w:rPr>
          <w:rFonts w:ascii="Marianne Light" w:eastAsiaTheme="minorEastAsia" w:hAnsi="Marianne Light" w:cstheme="minorBidi"/>
          <w:sz w:val="20"/>
          <w:szCs w:val="20"/>
        </w:rPr>
        <w:t>dans chacune des prestations et activités ;</w:t>
      </w:r>
    </w:p>
    <w:p w14:paraId="2CBCFBC5" w14:textId="3CE189F4" w:rsidR="00FC050F" w:rsidRPr="00E303EF" w:rsidRDefault="006340CF">
      <w:pPr>
        <w:pStyle w:val="CCTP-Puce1"/>
        <w:rPr>
          <w:rFonts w:ascii="Marianne Light" w:hAnsi="Marianne Light"/>
          <w:sz w:val="20"/>
          <w:szCs w:val="20"/>
        </w:rPr>
      </w:pPr>
      <w:r>
        <w:rPr>
          <w:rFonts w:ascii="Marianne Light" w:eastAsiaTheme="minorEastAsia" w:hAnsi="Marianne Light" w:cstheme="minorBidi"/>
          <w:sz w:val="20"/>
          <w:szCs w:val="20"/>
        </w:rPr>
        <w:t>-</w:t>
      </w:r>
      <w:r w:rsidR="00DC5C31"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bilan des tests réalisés et la liste des anomalies résiduelles partagée avec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_le_client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le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69138350" w14:textId="2A85809D" w:rsidR="00FC050F" w:rsidRPr="00E303EF" w:rsidRDefault="00DC5C31">
      <w:pPr>
        <w:pStyle w:val="CCTP-Puce1"/>
        <w:rPr>
          <w:rFonts w:ascii="Marianne Light" w:hAnsi="Marianne Light"/>
          <w:sz w:val="20"/>
          <w:szCs w:val="20"/>
        </w:rPr>
      </w:pPr>
      <w:r w:rsidRPr="00E303EF">
        <w:rPr>
          <w:rFonts w:ascii="Marianne Light" w:eastAsiaTheme="minorEastAsia" w:hAnsi="Marianne Light" w:cstheme="minorBidi"/>
          <w:sz w:val="20"/>
          <w:szCs w:val="20"/>
        </w:rPr>
        <w:lastRenderedPageBreak/>
        <w:t>Selon</w:t>
      </w:r>
      <w:r w:rsidR="00804423" w:rsidRPr="00E303EF">
        <w:rPr>
          <w:rFonts w:ascii="Marianne Light" w:eastAsiaTheme="minorEastAsia" w:hAnsi="Marianne Light" w:cstheme="minorBidi"/>
          <w:sz w:val="20"/>
          <w:szCs w:val="20"/>
        </w:rPr>
        <w:t xml:space="preserve"> les projets, les livraisons des livrables informatiques se font :</w:t>
      </w:r>
    </w:p>
    <w:p w14:paraId="2CA19098" w14:textId="5EA3D722" w:rsidR="00FC050F" w:rsidRPr="00E746F3" w:rsidRDefault="00DC5C31" w:rsidP="00E746F3">
      <w:pPr>
        <w:pStyle w:val="CCTP-Puce2"/>
        <w:rPr>
          <w:rFonts w:ascii="Marianne Light" w:hAnsi="Marianne Light"/>
          <w:sz w:val="20"/>
          <w:szCs w:val="20"/>
        </w:rPr>
      </w:pPr>
      <w:r w:rsidRPr="00E746F3">
        <w:rPr>
          <w:rFonts w:ascii="Marianne Light" w:eastAsiaTheme="minorEastAsia" w:hAnsi="Marianne Light"/>
          <w:sz w:val="20"/>
          <w:szCs w:val="20"/>
        </w:rPr>
        <w:t>Sur</w:t>
      </w:r>
      <w:r w:rsidR="00804423" w:rsidRPr="00E746F3">
        <w:rPr>
          <w:rFonts w:ascii="Marianne Light" w:eastAsiaTheme="minorEastAsia" w:hAnsi="Marianne Light"/>
          <w:sz w:val="20"/>
          <w:szCs w:val="20"/>
        </w:rPr>
        <w:t xml:space="preserve"> une plateforme de dépôt SAS de type GITLAB ou NEXUS ;</w:t>
      </w:r>
    </w:p>
    <w:p w14:paraId="4D34ECB6" w14:textId="4E8113DC" w:rsidR="00FC050F" w:rsidRPr="00E746F3" w:rsidRDefault="00DC5C31" w:rsidP="00E746F3">
      <w:pPr>
        <w:pStyle w:val="CCTP-Puce2"/>
        <w:rPr>
          <w:rFonts w:ascii="Marianne Light" w:hAnsi="Marianne Light"/>
          <w:sz w:val="20"/>
          <w:szCs w:val="20"/>
        </w:rPr>
      </w:pPr>
      <w:r w:rsidRPr="00E746F3">
        <w:rPr>
          <w:rFonts w:ascii="Marianne Light" w:eastAsiaTheme="minorEastAsia" w:hAnsi="Marianne Light"/>
          <w:sz w:val="20"/>
          <w:szCs w:val="20"/>
        </w:rPr>
        <w:t>Sur</w:t>
      </w:r>
      <w:r w:rsidR="00804423" w:rsidRPr="00E746F3">
        <w:rPr>
          <w:rFonts w:ascii="Marianne Light" w:eastAsiaTheme="minorEastAsia" w:hAnsi="Marianne Light"/>
          <w:sz w:val="20"/>
          <w:szCs w:val="20"/>
        </w:rPr>
        <w:t xml:space="preserve"> la plateforme MESSIE.</w:t>
      </w:r>
    </w:p>
    <w:p w14:paraId="0269E5A0" w14:textId="77777777" w:rsidR="00FC050F" w:rsidRPr="00E303EF" w:rsidRDefault="00804423">
      <w:pPr>
        <w:pStyle w:val="CCTP-Titre2"/>
        <w:rPr>
          <w:rFonts w:ascii="Marianne Light" w:hAnsi="Marianne Light"/>
        </w:rPr>
      </w:pPr>
      <w:bookmarkStart w:id="546" w:name="_Toc203658996"/>
      <w:bookmarkStart w:id="547" w:name="_Toc213338462"/>
      <w:r w:rsidRPr="00E303EF">
        <w:rPr>
          <w:rFonts w:ascii="Marianne Light" w:eastAsiaTheme="minorEastAsia" w:hAnsi="Marianne Light" w:cstheme="minorBidi"/>
        </w:rPr>
        <w:t>Bordereau de Livraison des livrables informatiques</w:t>
      </w:r>
      <w:bookmarkEnd w:id="546"/>
      <w:bookmarkEnd w:id="547"/>
    </w:p>
    <w:p w14:paraId="339AE6FE"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Chaque livraison est accompagnée d’un bordereau de livraison signé qui décrit notamment :</w:t>
      </w:r>
    </w:p>
    <w:p w14:paraId="589C7D22" w14:textId="48E3B6F6"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éléments d’identification du titulaire (nom complet, logo, adresse, etc.) ;</w:t>
      </w:r>
    </w:p>
    <w:p w14:paraId="0679708D" w14:textId="62EEE59D"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nom du responsable en charge de la livraison ;</w:t>
      </w:r>
    </w:p>
    <w:p w14:paraId="7BDF739D" w14:textId="01EBA79C"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destinataire : « Ministère de la Justice – SG/SNUM/CCP » ;</w:t>
      </w:r>
    </w:p>
    <w:p w14:paraId="4663362F" w14:textId="4889AA8B"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code de la prestation « nom de l’applicatif » ;</w:t>
      </w:r>
    </w:p>
    <w:p w14:paraId="6722957E" w14:textId="64606A0B"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éléments d’identification de l’accord-cadre (numéro de marché …, etc.) ;</w:t>
      </w:r>
    </w:p>
    <w:p w14:paraId="34CDFC9C" w14:textId="61D106C7"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numéro de commande ;</w:t>
      </w:r>
    </w:p>
    <w:p w14:paraId="5D60AD7C" w14:textId="2AFDF7E1"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date de livraison ;</w:t>
      </w:r>
    </w:p>
    <w:p w14:paraId="60EC4C74" w14:textId="6C1B48AE"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référence du livrable ;</w:t>
      </w:r>
    </w:p>
    <w:p w14:paraId="643DF93F" w14:textId="6DC02229"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liste des livrables documentaires associés et leur emplacement ;</w:t>
      </w:r>
    </w:p>
    <w:p w14:paraId="388FD06F" w14:textId="7EEB6EE9"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modifications effectuées sur le modèle de données (tables et champs) ;</w:t>
      </w:r>
    </w:p>
    <w:p w14:paraId="003C1768" w14:textId="290ACFC4"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liste complète des fonctionnalités évolutives ou correctives prises en compte accompagnées de leurs identifications associées aux outils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_du_client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du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1C5AA589" w14:textId="1ED15411"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checksum du package ;</w:t>
      </w:r>
    </w:p>
    <w:p w14:paraId="5C8D2773" w14:textId="5F92DD0D" w:rsidR="00FC050F" w:rsidRPr="00E303EF" w:rsidRDefault="00DC5C31" w:rsidP="00284254">
      <w:pPr>
        <w:pStyle w:val="CCTP-Puce1"/>
        <w:numPr>
          <w:ilvl w:val="0"/>
          <w:numId w:val="249"/>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matrice de compatibilité des modules applicatifs, avec leurs évolutions entre les versions (inchangé, créé, supprimé, modifié).</w:t>
      </w:r>
    </w:p>
    <w:p w14:paraId="2E2F5539"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Un exemplaire papier peut être demandé par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w:t>
      </w:r>
    </w:p>
    <w:p w14:paraId="68E53B81" w14:textId="77777777" w:rsidR="00FC050F" w:rsidRPr="00E303EF" w:rsidRDefault="00804423">
      <w:pPr>
        <w:pStyle w:val="CCTP-Titre2"/>
        <w:rPr>
          <w:rFonts w:ascii="Marianne Light" w:hAnsi="Marianne Light"/>
        </w:rPr>
      </w:pPr>
      <w:bookmarkStart w:id="548" w:name="_Ref2677286"/>
      <w:bookmarkStart w:id="549" w:name="_Toc203658997"/>
      <w:bookmarkStart w:id="550" w:name="_Toc213338463"/>
      <w:r w:rsidRPr="00E303EF">
        <w:rPr>
          <w:rFonts w:ascii="Marianne Light" w:eastAsiaTheme="minorEastAsia" w:hAnsi="Marianne Light" w:cstheme="minorBidi"/>
        </w:rPr>
        <w:t>Vérification Provisoire d’Aptitude (VPA)</w:t>
      </w:r>
      <w:bookmarkEnd w:id="548"/>
      <w:bookmarkEnd w:id="549"/>
      <w:bookmarkEnd w:id="550"/>
    </w:p>
    <w:p w14:paraId="3D28AEDD" w14:textId="0DB05939"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La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_Ref2677286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Vérification Provisoire d’Aptitude (VPA)</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est une vérification préalable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avant la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_Ref399153078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Mise en Ordre de Marche (MOM)</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(cf.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_Ref399153078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5.7.4</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w:t>
      </w:r>
      <w:r w:rsidR="00347390" w:rsidRPr="00E303EF">
        <w:rPr>
          <w:rFonts w:ascii="Marianne Light" w:eastAsiaTheme="minorEastAsia" w:hAnsi="Marianne Light" w:cstheme="minorBidi"/>
          <w:sz w:val="20"/>
          <w:szCs w:val="20"/>
        </w:rPr>
        <w:t xml:space="preserve">soit </w:t>
      </w:r>
      <w:r w:rsidRPr="00E303EF">
        <w:rPr>
          <w:rFonts w:ascii="Marianne Light" w:eastAsiaTheme="minorEastAsia" w:hAnsi="Marianne Light" w:cstheme="minorBidi"/>
          <w:sz w:val="20"/>
          <w:szCs w:val="20"/>
        </w:rPr>
        <w:t>:</w:t>
      </w:r>
    </w:p>
    <w:p w14:paraId="5CC91672" w14:textId="656D7ECE" w:rsidR="00FC050F" w:rsidRPr="00E303EF" w:rsidRDefault="00347390" w:rsidP="00835977">
      <w:pPr>
        <w:pStyle w:val="CCTP-Puce1"/>
        <w:numPr>
          <w:ilvl w:val="5"/>
          <w:numId w:val="280"/>
        </w:numPr>
        <w:ind w:left="426"/>
        <w:rPr>
          <w:rFonts w:ascii="Marianne Light" w:hAnsi="Marianne Light"/>
          <w:sz w:val="20"/>
          <w:szCs w:val="20"/>
        </w:rPr>
      </w:pPr>
      <w:r w:rsidRPr="00E303EF">
        <w:rPr>
          <w:rFonts w:ascii="Marianne Light" w:eastAsiaTheme="minorEastAsia" w:hAnsi="Marianne Light" w:cstheme="minorBidi"/>
          <w:sz w:val="20"/>
          <w:szCs w:val="20"/>
        </w:rPr>
        <w:t xml:space="preserve">Sur </w:t>
      </w:r>
      <w:r w:rsidR="00804423" w:rsidRPr="00E303EF">
        <w:rPr>
          <w:rFonts w:ascii="Marianne Light" w:eastAsiaTheme="minorEastAsia" w:hAnsi="Marianne Light" w:cstheme="minorBidi"/>
          <w:sz w:val="20"/>
          <w:szCs w:val="20"/>
        </w:rPr>
        <w:t>l’</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_Ref19883333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Environnement de recette usine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(cf. chapitre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_Ref19883357 \n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7.9.1.2</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w:t>
      </w:r>
    </w:p>
    <w:p w14:paraId="296EFC2A" w14:textId="7A2A9830" w:rsidR="00FC050F" w:rsidRPr="00E746F3" w:rsidRDefault="00347390" w:rsidP="00835977">
      <w:pPr>
        <w:pStyle w:val="CCTP-Puce1"/>
        <w:numPr>
          <w:ilvl w:val="5"/>
          <w:numId w:val="280"/>
        </w:numPr>
        <w:ind w:left="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 xml:space="preserve">Sur </w:t>
      </w:r>
      <w:r w:rsidR="00804423" w:rsidRPr="00E303EF">
        <w:rPr>
          <w:rFonts w:ascii="Marianne Light" w:eastAsiaTheme="minorEastAsia" w:hAnsi="Marianne Light" w:cstheme="minorBidi"/>
          <w:sz w:val="20"/>
          <w:szCs w:val="20"/>
        </w:rPr>
        <w:t>l’</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_Ref64367779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Environnement de tests de performance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du titulaire</w:t>
      </w:r>
      <w:r w:rsidR="00E2777B" w:rsidRPr="00E303EF">
        <w:rPr>
          <w:rFonts w:ascii="Marianne Light" w:eastAsiaTheme="minorEastAsia" w:hAnsi="Marianne Light" w:cstheme="minorBidi"/>
          <w:sz w:val="20"/>
          <w:szCs w:val="20"/>
        </w:rPr>
        <w:t xml:space="preserve"> </w:t>
      </w:r>
      <w:r w:rsidR="00804423" w:rsidRPr="00E303EF">
        <w:rPr>
          <w:rFonts w:ascii="Marianne Light" w:eastAsiaTheme="minorEastAsia" w:hAnsi="Marianne Light" w:cstheme="minorBidi"/>
          <w:sz w:val="20"/>
          <w:szCs w:val="20"/>
        </w:rPr>
        <w:t>(cf. chapitre</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_Ref64367809 \r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7.9.1.3</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w:t>
      </w:r>
    </w:p>
    <w:p w14:paraId="21CCAE8D" w14:textId="77777777" w:rsidR="00FC050F" w:rsidRPr="00E303EF" w:rsidRDefault="00FC050F">
      <w:pPr>
        <w:pStyle w:val="CCTP-Puce1"/>
        <w:rPr>
          <w:rFonts w:ascii="Marianne Light" w:hAnsi="Marianne Light"/>
          <w:color w:val="FF0000"/>
          <w:sz w:val="20"/>
          <w:szCs w:val="20"/>
        </w:rPr>
      </w:pPr>
    </w:p>
    <w:p w14:paraId="44512227" w14:textId="77777777" w:rsidR="00FC050F" w:rsidRPr="00E303EF" w:rsidRDefault="00804423">
      <w:pPr>
        <w:pStyle w:val="CCTP-Puce1"/>
        <w:rPr>
          <w:rFonts w:ascii="Marianne Light" w:hAnsi="Marianne Light"/>
          <w:color w:val="FF0000"/>
          <w:sz w:val="20"/>
          <w:szCs w:val="20"/>
        </w:rPr>
      </w:pPr>
      <w:r w:rsidRPr="00E303EF">
        <w:rPr>
          <w:rFonts w:ascii="Marianne Light" w:eastAsiaTheme="minorEastAsia" w:hAnsi="Marianne Light" w:cstheme="minorBidi"/>
          <w:sz w:val="20"/>
          <w:szCs w:val="20"/>
        </w:rPr>
        <w:t xml:space="preserve">La VPA est réalisée sur demande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w:t>
      </w:r>
    </w:p>
    <w:p w14:paraId="7797FE38"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La VPA vise à s’assurer d’une part, que l’application est conforme aux spécifications et de qualité suffisante et d’autre part, que la procédure d’installation fonctionne correctement.</w:t>
      </w:r>
    </w:p>
    <w:p w14:paraId="1D009232" w14:textId="32305693"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La VPA ne préjuge pas de la conformité complète du livrable informatique mais permet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_au_client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au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de décider d’autoriser ou non</w:t>
      </w:r>
      <w:r w:rsidR="00E2777B" w:rsidRPr="00E303EF">
        <w:rPr>
          <w:rFonts w:ascii="Marianne Light" w:eastAsiaTheme="minorEastAsia" w:hAnsi="Marianne Light" w:cstheme="minorBidi"/>
          <w:sz w:val="20"/>
          <w:szCs w:val="20"/>
        </w:rPr>
        <w:t xml:space="preserve"> la</w:t>
      </w:r>
      <w:r w:rsidRPr="00E303EF">
        <w:rPr>
          <w:rFonts w:ascii="Marianne Light" w:eastAsiaTheme="minorEastAsia" w:hAnsi="Marianne Light" w:cstheme="minorBidi"/>
          <w:sz w:val="20"/>
          <w:szCs w:val="20"/>
        </w:rPr>
        <w:t xml:space="preserv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_Ref399153078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Mise en Ordre de Marche (MOM)</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(livraison) si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estime que les livrables informatiques sont suffisamment complets, selon de délais mentionnés au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6.4.7</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Délais de vérification des livrables informatiques</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w:t>
      </w:r>
    </w:p>
    <w:p w14:paraId="39F558B6"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w:t>
      </w:r>
    </w:p>
    <w:p w14:paraId="14592213" w14:textId="20372380" w:rsidR="00FC050F" w:rsidRPr="00E303EF" w:rsidRDefault="00DC5C31">
      <w:pPr>
        <w:pStyle w:val="CCTP-Puce1"/>
        <w:rPr>
          <w:rFonts w:ascii="Marianne Light" w:hAnsi="Marianne Light"/>
          <w:sz w:val="20"/>
          <w:szCs w:val="20"/>
        </w:rPr>
      </w:pPr>
      <w:r w:rsidRPr="00E303EF">
        <w:rPr>
          <w:rFonts w:ascii="Marianne Light" w:eastAsiaTheme="minorEastAsia" w:hAnsi="Marianne Light" w:cstheme="minorBidi"/>
          <w:sz w:val="20"/>
          <w:szCs w:val="20"/>
        </w:rPr>
        <w:t>Avise</w:t>
      </w:r>
      <w:r w:rsidR="00804423" w:rsidRPr="00E303EF">
        <w:rPr>
          <w:rFonts w:ascii="Marianne Light" w:eastAsiaTheme="minorEastAsia" w:hAnsi="Marianne Light" w:cstheme="minorBidi"/>
          <w:sz w:val="20"/>
          <w:szCs w:val="20"/>
        </w:rPr>
        <w:t xml:space="preserve"> le titulaire de sa venue selon les délais mentionnés au chapitre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_Ref2854821 \n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6.4.7</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_Ref2854821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Délais de vérification des livrables informatiques</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w:t>
      </w:r>
    </w:p>
    <w:p w14:paraId="3A7CF238" w14:textId="7E59AEED" w:rsidR="00FC050F" w:rsidRPr="00E303EF" w:rsidRDefault="00DC5C31">
      <w:pPr>
        <w:pStyle w:val="CCTP-Puce1"/>
        <w:rPr>
          <w:rFonts w:ascii="Marianne Light" w:hAnsi="Marianne Light"/>
          <w:sz w:val="20"/>
          <w:szCs w:val="20"/>
        </w:rPr>
      </w:pPr>
      <w:r w:rsidRPr="00E303EF">
        <w:rPr>
          <w:rFonts w:ascii="Marianne Light" w:eastAsiaTheme="minorEastAsia" w:hAnsi="Marianne Light" w:cstheme="minorBidi"/>
          <w:sz w:val="20"/>
          <w:szCs w:val="20"/>
        </w:rPr>
        <w:t>Fixe</w:t>
      </w:r>
      <w:r w:rsidR="00804423" w:rsidRPr="00E303EF">
        <w:rPr>
          <w:rFonts w:ascii="Marianne Light" w:eastAsiaTheme="minorEastAsia" w:hAnsi="Marianne Light" w:cstheme="minorBidi"/>
          <w:sz w:val="20"/>
          <w:szCs w:val="20"/>
        </w:rPr>
        <w:t xml:space="preserve"> avec le titulaire la date et l’heure de la phase de VPA.</w:t>
      </w:r>
    </w:p>
    <w:p w14:paraId="6665147A"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Le titulaire : </w:t>
      </w:r>
    </w:p>
    <w:p w14:paraId="4ECF66C2" w14:textId="5198BA99" w:rsidR="00FC050F" w:rsidRPr="00E303EF" w:rsidRDefault="00DC5C31">
      <w:pPr>
        <w:pStyle w:val="CCTP-Puce1"/>
        <w:rPr>
          <w:rFonts w:ascii="Marianne Light" w:hAnsi="Marianne Light"/>
          <w:sz w:val="20"/>
          <w:szCs w:val="20"/>
        </w:rPr>
      </w:pPr>
      <w:r w:rsidRPr="00E303EF">
        <w:rPr>
          <w:rFonts w:ascii="Marianne Light" w:eastAsiaTheme="minorEastAsia" w:hAnsi="Marianne Light" w:cstheme="minorBidi"/>
          <w:sz w:val="20"/>
          <w:szCs w:val="20"/>
        </w:rPr>
        <w:t>Communique</w:t>
      </w:r>
      <w:r w:rsidR="00804423" w:rsidRPr="00E303EF">
        <w:rPr>
          <w:rFonts w:ascii="Marianne Light" w:eastAsiaTheme="minorEastAsia" w:hAnsi="Marianne Light" w:cstheme="minorBidi"/>
          <w:sz w:val="20"/>
          <w:szCs w:val="20"/>
        </w:rPr>
        <w:t xml:space="preserve"> dans les délais mentionnés au chapitre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_Ref2854821 \n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6.4.7</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_Ref2854821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Délais de vérification des livrables informatiques</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w:t>
      </w:r>
    </w:p>
    <w:p w14:paraId="05A60389" w14:textId="6B3B6D33" w:rsidR="00FC050F" w:rsidRPr="00E303EF" w:rsidRDefault="00DC5C31">
      <w:pPr>
        <w:pStyle w:val="CCTP-Puce2"/>
        <w:rPr>
          <w:rFonts w:ascii="Marianne Light" w:hAnsi="Marianne Light"/>
          <w:sz w:val="20"/>
          <w:szCs w:val="20"/>
        </w:rPr>
      </w:pPr>
      <w:r w:rsidRPr="00E303EF">
        <w:rPr>
          <w:rFonts w:ascii="Marianne Light" w:eastAsiaTheme="minorEastAsia" w:hAnsi="Marianne Light" w:cstheme="minorBidi"/>
          <w:sz w:val="20"/>
          <w:szCs w:val="20"/>
        </w:rPr>
        <w:lastRenderedPageBreak/>
        <w:t>Les</w:t>
      </w:r>
      <w:r w:rsidR="00804423" w:rsidRPr="00E303EF">
        <w:rPr>
          <w:rFonts w:ascii="Marianne Light" w:eastAsiaTheme="minorEastAsia" w:hAnsi="Marianne Light" w:cstheme="minorBidi"/>
          <w:sz w:val="20"/>
          <w:szCs w:val="20"/>
        </w:rPr>
        <w:t xml:space="preserve"> dossiers d’architecture ;</w:t>
      </w:r>
    </w:p>
    <w:p w14:paraId="4CE25731" w14:textId="61D933C3" w:rsidR="00FC050F" w:rsidRPr="00E303EF" w:rsidRDefault="00DC5C31">
      <w:pPr>
        <w:pStyle w:val="CCTP-Puce2"/>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Manuel d’Installation ;</w:t>
      </w:r>
    </w:p>
    <w:p w14:paraId="2237C406" w14:textId="64A3B1F4" w:rsidR="00FC050F" w:rsidRPr="00E303EF" w:rsidRDefault="00DC5C31">
      <w:pPr>
        <w:pStyle w:val="CCTP-Puce2"/>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Guide d’Intégration ;</w:t>
      </w:r>
    </w:p>
    <w:p w14:paraId="5067F01F" w14:textId="76EECFFA" w:rsidR="00FC050F" w:rsidRPr="00E303EF" w:rsidRDefault="00DC5C31">
      <w:pPr>
        <w:pStyle w:val="CCTP-Puce2"/>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plans de tests et les résultats associés y compris les tirs de performances ;</w:t>
      </w:r>
    </w:p>
    <w:p w14:paraId="3E73BC37" w14:textId="42ADB111" w:rsidR="00FC050F" w:rsidRPr="00E303EF" w:rsidRDefault="00DC5C31">
      <w:pPr>
        <w:pStyle w:val="CCTP-Puce2"/>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package de l’application ;</w:t>
      </w:r>
    </w:p>
    <w:p w14:paraId="7908537B"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La non réception de ces éléments, dans les délais, entraine le report de VPA.</w:t>
      </w:r>
    </w:p>
    <w:p w14:paraId="4F779D27" w14:textId="77777777" w:rsidR="00FC050F" w:rsidRPr="00B15E98" w:rsidRDefault="00804423">
      <w:pPr>
        <w:pStyle w:val="CCTP-Texte1"/>
        <w:rPr>
          <w:rFonts w:ascii="Marianne Light" w:hAnsi="Marianne Light"/>
          <w:sz w:val="20"/>
          <w:szCs w:val="20"/>
        </w:rPr>
      </w:pPr>
      <w:r w:rsidRPr="00B15E98">
        <w:rPr>
          <w:rFonts w:ascii="Marianne Light" w:eastAsiaTheme="minorEastAsia" w:hAnsi="Marianne Light" w:cstheme="minorBidi"/>
          <w:sz w:val="20"/>
          <w:szCs w:val="20"/>
        </w:rPr>
        <w:t>La VPA permet de vérifier :</w:t>
      </w:r>
    </w:p>
    <w:p w14:paraId="3AD4CA98" w14:textId="1C6EADC6" w:rsidR="00FC050F" w:rsidRPr="00B15E98" w:rsidRDefault="00DC5C31">
      <w:pPr>
        <w:pStyle w:val="CCTP-Puce1"/>
        <w:rPr>
          <w:rFonts w:ascii="Marianne Light" w:hAnsi="Marianne Light"/>
          <w:sz w:val="20"/>
          <w:szCs w:val="20"/>
        </w:rPr>
      </w:pPr>
      <w:r w:rsidRPr="00B15E98">
        <w:rPr>
          <w:rFonts w:ascii="Marianne Light" w:eastAsiaTheme="minorEastAsia" w:hAnsi="Marianne Light" w:cstheme="minorBidi"/>
          <w:sz w:val="20"/>
          <w:szCs w:val="20"/>
        </w:rPr>
        <w:t>L’ensemble</w:t>
      </w:r>
      <w:r w:rsidR="00804423" w:rsidRPr="00B15E98">
        <w:rPr>
          <w:rFonts w:ascii="Marianne Light" w:eastAsiaTheme="minorEastAsia" w:hAnsi="Marianne Light" w:cstheme="minorBidi"/>
          <w:sz w:val="20"/>
          <w:szCs w:val="20"/>
        </w:rPr>
        <w:t xml:space="preserve"> des livrables ;</w:t>
      </w:r>
    </w:p>
    <w:p w14:paraId="106CF280" w14:textId="5D0D3B2D" w:rsidR="00FC050F" w:rsidRPr="00B15E98" w:rsidRDefault="00DC5C31">
      <w:pPr>
        <w:pStyle w:val="CCTP-Puce1"/>
        <w:rPr>
          <w:rFonts w:ascii="Marianne Light" w:hAnsi="Marianne Light"/>
          <w:sz w:val="20"/>
          <w:szCs w:val="20"/>
        </w:rPr>
      </w:pPr>
      <w:r w:rsidRPr="00B15E98">
        <w:rPr>
          <w:rFonts w:ascii="Marianne Light" w:eastAsiaTheme="minorEastAsia" w:hAnsi="Marianne Light" w:cstheme="minorBidi"/>
          <w:sz w:val="20"/>
          <w:szCs w:val="20"/>
        </w:rPr>
        <w:t>Les</w:t>
      </w:r>
      <w:r w:rsidR="00804423" w:rsidRPr="00B15E98">
        <w:rPr>
          <w:rFonts w:ascii="Marianne Light" w:eastAsiaTheme="minorEastAsia" w:hAnsi="Marianne Light" w:cstheme="minorBidi"/>
          <w:sz w:val="20"/>
          <w:szCs w:val="20"/>
        </w:rPr>
        <w:t xml:space="preserve"> livrables documentaires liés au livrable informatique qui sont décrits soit dans le présent CCTP, soit spécifiés dans le bon de commande ou l’ordre de service ;</w:t>
      </w:r>
    </w:p>
    <w:p w14:paraId="3E9FE4B4" w14:textId="5FA41AAB" w:rsidR="00FC050F" w:rsidRPr="00B15E98" w:rsidRDefault="00DC5C31">
      <w:pPr>
        <w:pStyle w:val="CCTP-Puce1"/>
        <w:rPr>
          <w:rFonts w:ascii="Marianne Light" w:hAnsi="Marianne Light"/>
          <w:sz w:val="20"/>
          <w:szCs w:val="20"/>
        </w:rPr>
      </w:pPr>
      <w:r w:rsidRPr="00B15E98">
        <w:rPr>
          <w:rFonts w:ascii="Marianne Light" w:eastAsiaTheme="minorEastAsia" w:hAnsi="Marianne Light" w:cstheme="minorBidi"/>
          <w:sz w:val="20"/>
          <w:szCs w:val="20"/>
        </w:rPr>
        <w:t>L’espace</w:t>
      </w:r>
      <w:r w:rsidR="00804423" w:rsidRPr="00B15E98">
        <w:rPr>
          <w:rFonts w:ascii="Marianne Light" w:eastAsiaTheme="minorEastAsia" w:hAnsi="Marianne Light" w:cstheme="minorBidi"/>
          <w:sz w:val="20"/>
          <w:szCs w:val="20"/>
        </w:rPr>
        <w:t xml:space="preserve"> accueillant les sources du projet et la gestion de son </w:t>
      </w:r>
      <w:proofErr w:type="spellStart"/>
      <w:r w:rsidR="00804423" w:rsidRPr="00B15E98">
        <w:rPr>
          <w:rFonts w:ascii="Marianne Light" w:eastAsiaTheme="minorEastAsia" w:hAnsi="Marianne Light" w:cstheme="minorBidi"/>
          <w:i/>
          <w:sz w:val="20"/>
          <w:szCs w:val="20"/>
        </w:rPr>
        <w:t>versionning</w:t>
      </w:r>
      <w:proofErr w:type="spellEnd"/>
      <w:r w:rsidR="00804423" w:rsidRPr="00B15E98">
        <w:rPr>
          <w:rFonts w:ascii="Marianne Light" w:eastAsiaTheme="minorEastAsia" w:hAnsi="Marianne Light" w:cstheme="minorBidi"/>
          <w:sz w:val="20"/>
          <w:szCs w:val="20"/>
        </w:rPr>
        <w:t> ;</w:t>
      </w:r>
    </w:p>
    <w:p w14:paraId="17159CD1" w14:textId="359FEC7C" w:rsidR="00FC050F" w:rsidRPr="00B15E98" w:rsidRDefault="00DC5C31">
      <w:pPr>
        <w:pStyle w:val="CCTP-Puce1"/>
        <w:rPr>
          <w:rFonts w:ascii="Marianne Light" w:hAnsi="Marianne Light"/>
          <w:sz w:val="20"/>
          <w:szCs w:val="20"/>
        </w:rPr>
      </w:pPr>
      <w:r w:rsidRPr="00B15E98">
        <w:rPr>
          <w:rFonts w:ascii="Marianne Light" w:eastAsiaTheme="minorEastAsia" w:hAnsi="Marianne Light" w:cstheme="minorBidi"/>
          <w:sz w:val="20"/>
          <w:szCs w:val="20"/>
        </w:rPr>
        <w:t>La</w:t>
      </w:r>
      <w:r w:rsidR="00804423" w:rsidRPr="00B15E98">
        <w:rPr>
          <w:rFonts w:ascii="Marianne Light" w:eastAsiaTheme="minorEastAsia" w:hAnsi="Marianne Light" w:cstheme="minorBidi"/>
          <w:sz w:val="20"/>
          <w:szCs w:val="20"/>
        </w:rPr>
        <w:t xml:space="preserve"> procédure de construction du livrable informatique et la documentation associée ;</w:t>
      </w:r>
    </w:p>
    <w:p w14:paraId="332DC615" w14:textId="53402D22" w:rsidR="00FC050F" w:rsidRPr="00B15E98" w:rsidRDefault="00DC5C31">
      <w:pPr>
        <w:pStyle w:val="CCTP-Puce1"/>
        <w:rPr>
          <w:rFonts w:ascii="Marianne Light" w:hAnsi="Marianne Light"/>
          <w:sz w:val="20"/>
          <w:szCs w:val="20"/>
        </w:rPr>
      </w:pPr>
      <w:r w:rsidRPr="00B15E98">
        <w:rPr>
          <w:rFonts w:ascii="Marianne Light" w:eastAsiaTheme="minorEastAsia" w:hAnsi="Marianne Light" w:cstheme="minorBidi"/>
          <w:sz w:val="20"/>
          <w:szCs w:val="20"/>
        </w:rPr>
        <w:t>Le</w:t>
      </w:r>
      <w:r w:rsidR="00804423" w:rsidRPr="00B15E98">
        <w:rPr>
          <w:rFonts w:ascii="Marianne Light" w:eastAsiaTheme="minorEastAsia" w:hAnsi="Marianne Light" w:cstheme="minorBidi"/>
          <w:sz w:val="20"/>
          <w:szCs w:val="20"/>
        </w:rPr>
        <w:t xml:space="preserve"> déroulement d’un panel de cas de tests techniques et fonctionnels.</w:t>
      </w:r>
    </w:p>
    <w:p w14:paraId="7E14EA64" w14:textId="77777777" w:rsidR="00FC050F" w:rsidRPr="00B15E98" w:rsidRDefault="00804423">
      <w:pPr>
        <w:pStyle w:val="CCTP-Texte1"/>
        <w:rPr>
          <w:rFonts w:ascii="Marianne Light" w:hAnsi="Marianne Light"/>
          <w:sz w:val="20"/>
          <w:szCs w:val="20"/>
        </w:rPr>
      </w:pPr>
      <w:r w:rsidRPr="00B15E98">
        <w:rPr>
          <w:rFonts w:ascii="Marianne Light" w:eastAsiaTheme="minorEastAsia" w:hAnsi="Marianne Light" w:cstheme="minorBidi"/>
          <w:sz w:val="20"/>
          <w:szCs w:val="20"/>
        </w:rPr>
        <w:t>La VPA fait l’objet d’une acceptation complète, avec réserves ou refus.</w:t>
      </w:r>
    </w:p>
    <w:p w14:paraId="03710B92" w14:textId="77777777" w:rsidR="00FC050F" w:rsidRPr="00B15E98" w:rsidRDefault="00804423">
      <w:pPr>
        <w:pStyle w:val="CCTP-Texte1"/>
        <w:rPr>
          <w:rFonts w:ascii="Marianne Light" w:hAnsi="Marianne Light"/>
          <w:sz w:val="20"/>
          <w:szCs w:val="20"/>
        </w:rPr>
      </w:pPr>
      <w:r w:rsidRPr="00B15E98">
        <w:rPr>
          <w:rFonts w:ascii="Marianne Light" w:eastAsiaTheme="minorEastAsia" w:hAnsi="Marianne Light" w:cstheme="minorBidi"/>
          <w:sz w:val="20"/>
          <w:szCs w:val="20"/>
        </w:rPr>
        <w:t>Le refus a pour conséquence, le non-respect du jalon MOM.</w:t>
      </w:r>
    </w:p>
    <w:p w14:paraId="22D5A2A7" w14:textId="77777777" w:rsidR="00FC050F" w:rsidRPr="00E303EF" w:rsidRDefault="00804423">
      <w:pPr>
        <w:pStyle w:val="CCTP-Titre2"/>
        <w:rPr>
          <w:rFonts w:ascii="Marianne Light" w:hAnsi="Marianne Light"/>
        </w:rPr>
      </w:pPr>
      <w:bookmarkStart w:id="551" w:name="_Ref297244244"/>
      <w:bookmarkStart w:id="552" w:name="_Ref297244452"/>
      <w:bookmarkStart w:id="553" w:name="_Ref347395367"/>
      <w:bookmarkStart w:id="554" w:name="_Ref5194101"/>
      <w:bookmarkStart w:id="555" w:name="_Ref5194115"/>
      <w:bookmarkStart w:id="556" w:name="_Toc203658998"/>
      <w:bookmarkStart w:id="557" w:name="_Toc213338464"/>
      <w:r w:rsidRPr="00E303EF">
        <w:rPr>
          <w:rFonts w:ascii="Marianne Light" w:eastAsiaTheme="minorEastAsia" w:hAnsi="Marianne Light" w:cstheme="minorBidi"/>
        </w:rPr>
        <w:t>Vérifications d’Aptitude</w:t>
      </w:r>
      <w:bookmarkEnd w:id="536"/>
      <w:bookmarkEnd w:id="537"/>
      <w:bookmarkEnd w:id="551"/>
      <w:bookmarkEnd w:id="552"/>
      <w:bookmarkEnd w:id="553"/>
      <w:bookmarkEnd w:id="554"/>
      <w:bookmarkEnd w:id="555"/>
      <w:bookmarkEnd w:id="556"/>
      <w:bookmarkEnd w:id="557"/>
    </w:p>
    <w:p w14:paraId="78CDA67F"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Chaque vérification d'aptitude a pour but de constater que les livrables informatiques déclarés mis en ordre de marche par le titulaire :</w:t>
      </w:r>
    </w:p>
    <w:p w14:paraId="0479616F" w14:textId="548DF42A" w:rsidR="00FC050F" w:rsidRPr="00E303EF" w:rsidRDefault="00DC5C31" w:rsidP="00284254">
      <w:pPr>
        <w:pStyle w:val="CCTP-Puce1"/>
        <w:numPr>
          <w:ilvl w:val="0"/>
          <w:numId w:val="250"/>
        </w:numPr>
        <w:rPr>
          <w:rFonts w:ascii="Marianne Light" w:hAnsi="Marianne Light"/>
          <w:sz w:val="20"/>
          <w:szCs w:val="20"/>
        </w:rPr>
      </w:pPr>
      <w:r w:rsidRPr="00E303EF">
        <w:rPr>
          <w:rFonts w:ascii="Marianne Light" w:eastAsiaTheme="minorEastAsia" w:hAnsi="Marianne Light" w:cstheme="minorBidi"/>
          <w:sz w:val="20"/>
          <w:szCs w:val="20"/>
        </w:rPr>
        <w:t>Sont</w:t>
      </w:r>
      <w:r w:rsidR="00804423" w:rsidRPr="00E303EF">
        <w:rPr>
          <w:rFonts w:ascii="Marianne Light" w:eastAsiaTheme="minorEastAsia" w:hAnsi="Marianne Light" w:cstheme="minorBidi"/>
          <w:sz w:val="20"/>
          <w:szCs w:val="20"/>
        </w:rPr>
        <w:t xml:space="preserve"> conformes aux spécifications et remplissent les caractéristiques et les performances attendues ;</w:t>
      </w:r>
    </w:p>
    <w:p w14:paraId="3F9B8636" w14:textId="64DCE0B3" w:rsidR="00FC050F" w:rsidRPr="00E303EF" w:rsidRDefault="00DC5C31" w:rsidP="00284254">
      <w:pPr>
        <w:pStyle w:val="CCTP-Puce1"/>
        <w:numPr>
          <w:ilvl w:val="0"/>
          <w:numId w:val="250"/>
        </w:numPr>
        <w:rPr>
          <w:rFonts w:ascii="Marianne Light" w:hAnsi="Marianne Light"/>
          <w:sz w:val="20"/>
          <w:szCs w:val="20"/>
        </w:rPr>
      </w:pPr>
      <w:r w:rsidRPr="00E303EF">
        <w:rPr>
          <w:rFonts w:ascii="Marianne Light" w:eastAsiaTheme="minorEastAsia" w:hAnsi="Marianne Light" w:cstheme="minorBidi"/>
          <w:sz w:val="20"/>
          <w:szCs w:val="20"/>
        </w:rPr>
        <w:t>Sont</w:t>
      </w:r>
      <w:r w:rsidR="00804423" w:rsidRPr="00E303EF">
        <w:rPr>
          <w:rFonts w:ascii="Marianne Light" w:eastAsiaTheme="minorEastAsia" w:hAnsi="Marianne Light" w:cstheme="minorBidi"/>
          <w:sz w:val="20"/>
          <w:szCs w:val="20"/>
        </w:rPr>
        <w:t xml:space="preserve"> conformes à la conception (architecture) ;</w:t>
      </w:r>
    </w:p>
    <w:p w14:paraId="4C78A9DF" w14:textId="08A50D05" w:rsidR="00FC050F" w:rsidRPr="00E303EF" w:rsidRDefault="00DC5C31" w:rsidP="00284254">
      <w:pPr>
        <w:pStyle w:val="CCTP-Puce1"/>
        <w:numPr>
          <w:ilvl w:val="0"/>
          <w:numId w:val="250"/>
        </w:numPr>
        <w:rPr>
          <w:rFonts w:ascii="Marianne Light" w:hAnsi="Marianne Light"/>
          <w:sz w:val="20"/>
          <w:szCs w:val="20"/>
        </w:rPr>
      </w:pPr>
      <w:r w:rsidRPr="00E303EF">
        <w:rPr>
          <w:rFonts w:ascii="Marianne Light" w:eastAsiaTheme="minorEastAsia" w:hAnsi="Marianne Light" w:cstheme="minorBidi"/>
          <w:sz w:val="20"/>
          <w:szCs w:val="20"/>
        </w:rPr>
        <w:t>Sont</w:t>
      </w:r>
      <w:r w:rsidR="00804423" w:rsidRPr="00E303EF">
        <w:rPr>
          <w:rFonts w:ascii="Marianne Light" w:eastAsiaTheme="minorEastAsia" w:hAnsi="Marianne Light" w:cstheme="minorBidi"/>
          <w:sz w:val="20"/>
          <w:szCs w:val="20"/>
        </w:rPr>
        <w:t xml:space="preserve"> conformes à la qualité attendue (</w:t>
      </w:r>
      <w:proofErr w:type="spellStart"/>
      <w:r w:rsidR="00804423" w:rsidRPr="00E303EF">
        <w:rPr>
          <w:rFonts w:ascii="Marianne Light" w:eastAsiaTheme="minorEastAsia" w:hAnsi="Marianne Light" w:cstheme="minorBidi"/>
          <w:sz w:val="20"/>
          <w:szCs w:val="20"/>
        </w:rPr>
        <w:t>qualimétrie</w:t>
      </w:r>
      <w:proofErr w:type="spellEnd"/>
      <w:r w:rsidR="00804423" w:rsidRPr="00E303EF">
        <w:rPr>
          <w:rFonts w:ascii="Marianne Light" w:eastAsiaTheme="minorEastAsia" w:hAnsi="Marianne Light" w:cstheme="minorBidi"/>
          <w:sz w:val="20"/>
          <w:szCs w:val="20"/>
        </w:rPr>
        <w:t>, volume d’anomalies…)</w:t>
      </w:r>
    </w:p>
    <w:p w14:paraId="4C19AB33" w14:textId="3EF13210" w:rsidR="00FC050F" w:rsidRPr="00E303EF" w:rsidRDefault="00DC5C31" w:rsidP="00284254">
      <w:pPr>
        <w:pStyle w:val="CCTP-Puce1"/>
        <w:numPr>
          <w:ilvl w:val="0"/>
          <w:numId w:val="250"/>
        </w:numPr>
        <w:rPr>
          <w:rFonts w:ascii="Marianne Light" w:hAnsi="Marianne Light"/>
          <w:sz w:val="20"/>
          <w:szCs w:val="20"/>
        </w:rPr>
      </w:pPr>
      <w:r w:rsidRPr="00E303EF">
        <w:rPr>
          <w:rFonts w:ascii="Marianne Light" w:eastAsiaTheme="minorEastAsia" w:hAnsi="Marianne Light" w:cstheme="minorBidi"/>
          <w:sz w:val="20"/>
          <w:szCs w:val="20"/>
        </w:rPr>
        <w:t>Correspondent</w:t>
      </w:r>
      <w:r w:rsidR="00804423" w:rsidRPr="00E303EF">
        <w:rPr>
          <w:rFonts w:ascii="Marianne Light" w:eastAsiaTheme="minorEastAsia" w:hAnsi="Marianne Light" w:cstheme="minorBidi"/>
          <w:sz w:val="20"/>
          <w:szCs w:val="20"/>
        </w:rPr>
        <w:t xml:space="preserve"> aux livrables prévus (voir les activités spécifiées dans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_Ref18072013 \n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Partie : 5</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_Ref18072013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Description des prestations</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0FC99F8B" w14:textId="57899C32"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Pour ce faire,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établit le périmètre des actions de contrôle à réaliser (tests, relecture documentaire, analyse de rapport de </w:t>
      </w:r>
      <w:proofErr w:type="spellStart"/>
      <w:r w:rsidRPr="00E303EF">
        <w:rPr>
          <w:rFonts w:ascii="Marianne Light" w:eastAsiaTheme="minorEastAsia" w:hAnsi="Marianne Light" w:cstheme="minorBidi"/>
          <w:sz w:val="20"/>
          <w:szCs w:val="20"/>
        </w:rPr>
        <w:t>qualimétrie</w:t>
      </w:r>
      <w:proofErr w:type="spellEnd"/>
      <w:r w:rsidRPr="00E303EF">
        <w:rPr>
          <w:rFonts w:ascii="Marianne Light" w:eastAsiaTheme="minorEastAsia" w:hAnsi="Marianne Light" w:cstheme="minorBidi"/>
          <w:sz w:val="20"/>
          <w:szCs w:val="20"/>
        </w:rPr>
        <w:t>, etc.)</w:t>
      </w:r>
    </w:p>
    <w:bookmarkStart w:id="558" w:name="OLE_LINK9"/>
    <w:p w14:paraId="44FA4D12"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DOCPROPERTY  _le_client_début_phrase  \* MERGEFORMAT </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dispose d’un délai maximum mentionné dans le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6.4.7</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Délais de vérification des livrables informatiques</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pour procéder à la vérification d'aptitude à compter de la date de la MOM (Mise en Ordre de Marche) réputée conforme</w:t>
      </w:r>
      <w:bookmarkEnd w:id="558"/>
    </w:p>
    <w:p w14:paraId="516B8082"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L’engagement de service des anomalies levées lors de la VA sont définis en fonction de l’urgence de correction au regard du nombre de tests bloqués par l’anomalie et de la criticité. </w:t>
      </w:r>
    </w:p>
    <w:tbl>
      <w:tblPr>
        <w:tblW w:w="53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7"/>
        <w:gridCol w:w="3577"/>
        <w:gridCol w:w="3578"/>
      </w:tblGrid>
      <w:tr w:rsidR="004703D5" w:rsidRPr="000E2AA2" w14:paraId="0D370025" w14:textId="77777777" w:rsidTr="00B851E2">
        <w:trPr>
          <w:trHeight w:val="624"/>
          <w:jc w:val="center"/>
        </w:trPr>
        <w:tc>
          <w:tcPr>
            <w:tcW w:w="10342" w:type="dxa"/>
            <w:gridSpan w:val="3"/>
            <w:shd w:val="clear" w:color="auto" w:fill="D9D9D9" w:themeFill="background1" w:themeFillShade="D9"/>
            <w:vAlign w:val="center"/>
          </w:tcPr>
          <w:p w14:paraId="242DD451" w14:textId="77777777" w:rsidR="00FC050F" w:rsidRPr="000E2AA2" w:rsidRDefault="00804423">
            <w:pPr>
              <w:pStyle w:val="CCTP-Tableau-petittexte"/>
              <w:spacing w:before="31" w:after="31"/>
              <w:jc w:val="center"/>
              <w:rPr>
                <w:rFonts w:ascii="Marianne Light" w:hAnsi="Marianne Light"/>
                <w:b/>
                <w:bCs/>
                <w:sz w:val="20"/>
                <w:szCs w:val="20"/>
              </w:rPr>
            </w:pPr>
            <w:bookmarkStart w:id="559" w:name="_Hlk207012262"/>
            <w:r w:rsidRPr="000E2AA2">
              <w:rPr>
                <w:rFonts w:ascii="Marianne Light" w:hAnsi="Marianne Light"/>
                <w:b/>
                <w:bCs/>
                <w:sz w:val="20"/>
                <w:szCs w:val="20"/>
              </w:rPr>
              <w:lastRenderedPageBreak/>
              <w:t>Délais maximum</w:t>
            </w:r>
          </w:p>
        </w:tc>
      </w:tr>
      <w:tr w:rsidR="00FC050F" w:rsidRPr="00E303EF" w14:paraId="49562592" w14:textId="77777777" w:rsidTr="00B851E2">
        <w:trPr>
          <w:trHeight w:val="972"/>
          <w:jc w:val="center"/>
        </w:trPr>
        <w:tc>
          <w:tcPr>
            <w:tcW w:w="3187" w:type="dxa"/>
            <w:shd w:val="clear" w:color="auto" w:fill="D9D9D9" w:themeFill="background1" w:themeFillShade="D9"/>
          </w:tcPr>
          <w:p w14:paraId="120D4151" w14:textId="77777777" w:rsidR="00FC050F" w:rsidRPr="000E2AA2" w:rsidRDefault="00FC050F">
            <w:pPr>
              <w:pStyle w:val="CCTP-Tableau-petittexte"/>
              <w:spacing w:before="31" w:after="31"/>
              <w:jc w:val="center"/>
              <w:rPr>
                <w:rFonts w:ascii="Marianne Light" w:hAnsi="Marianne Light"/>
                <w:b/>
                <w:bCs/>
                <w:sz w:val="20"/>
                <w:szCs w:val="20"/>
              </w:rPr>
            </w:pPr>
          </w:p>
          <w:p w14:paraId="218F8AE8" w14:textId="77777777" w:rsidR="00FC050F" w:rsidRPr="000E2AA2" w:rsidRDefault="00804423">
            <w:pPr>
              <w:pStyle w:val="CCTP-Tableau-petittexte"/>
              <w:spacing w:before="31" w:after="31"/>
              <w:jc w:val="center"/>
              <w:rPr>
                <w:rFonts w:ascii="Marianne Light" w:hAnsi="Marianne Light"/>
                <w:b/>
                <w:bCs/>
                <w:sz w:val="20"/>
                <w:szCs w:val="20"/>
              </w:rPr>
            </w:pPr>
            <w:r w:rsidRPr="000E2AA2">
              <w:rPr>
                <w:rFonts w:ascii="Marianne Light" w:hAnsi="Marianne Light"/>
                <w:b/>
                <w:bCs/>
                <w:sz w:val="20"/>
                <w:szCs w:val="20"/>
              </w:rPr>
              <w:t xml:space="preserve">Criticité anomalie/ Priorité Urgence </w:t>
            </w:r>
          </w:p>
          <w:p w14:paraId="1AD0AEE4" w14:textId="77777777" w:rsidR="00FC050F" w:rsidRPr="000E2AA2" w:rsidRDefault="00FC050F">
            <w:pPr>
              <w:pStyle w:val="CCTP-Tableau-petittexte"/>
              <w:spacing w:before="31" w:after="31"/>
              <w:jc w:val="center"/>
              <w:rPr>
                <w:rFonts w:ascii="Marianne Light" w:hAnsi="Marianne Light"/>
                <w:b/>
                <w:bCs/>
                <w:sz w:val="20"/>
                <w:szCs w:val="20"/>
              </w:rPr>
            </w:pPr>
          </w:p>
        </w:tc>
        <w:tc>
          <w:tcPr>
            <w:tcW w:w="3577" w:type="dxa"/>
            <w:shd w:val="clear" w:color="auto" w:fill="D9D9D9" w:themeFill="background1" w:themeFillShade="D9"/>
            <w:vAlign w:val="center"/>
          </w:tcPr>
          <w:p w14:paraId="52D214AD" w14:textId="77777777" w:rsidR="00FC050F" w:rsidRPr="000E2AA2" w:rsidRDefault="00804423">
            <w:pPr>
              <w:pStyle w:val="CCTP-Tableau-petittexte"/>
              <w:spacing w:before="31" w:after="31"/>
              <w:jc w:val="center"/>
              <w:rPr>
                <w:rFonts w:ascii="Marianne Light" w:hAnsi="Marianne Light"/>
                <w:b/>
                <w:bCs/>
                <w:sz w:val="20"/>
                <w:szCs w:val="20"/>
                <w:highlight w:val="red"/>
              </w:rPr>
            </w:pPr>
            <w:r w:rsidRPr="000E2AA2">
              <w:rPr>
                <w:rFonts w:ascii="Marianne Light" w:hAnsi="Marianne Light"/>
                <w:b/>
                <w:bCs/>
                <w:sz w:val="20"/>
                <w:szCs w:val="20"/>
              </w:rPr>
              <w:t>Urgent</w:t>
            </w:r>
          </w:p>
        </w:tc>
        <w:tc>
          <w:tcPr>
            <w:tcW w:w="3578" w:type="dxa"/>
            <w:shd w:val="clear" w:color="auto" w:fill="D9D9D9" w:themeFill="background1" w:themeFillShade="D9"/>
            <w:vAlign w:val="center"/>
          </w:tcPr>
          <w:p w14:paraId="6070255C" w14:textId="77777777" w:rsidR="00FC050F" w:rsidRPr="000E2AA2" w:rsidRDefault="00804423">
            <w:pPr>
              <w:pStyle w:val="CCTP-Tableau-petittexte"/>
              <w:spacing w:before="31" w:after="31"/>
              <w:jc w:val="center"/>
              <w:rPr>
                <w:rFonts w:ascii="Marianne Light" w:hAnsi="Marianne Light"/>
                <w:b/>
                <w:bCs/>
                <w:sz w:val="20"/>
                <w:szCs w:val="20"/>
                <w:highlight w:val="red"/>
              </w:rPr>
            </w:pPr>
            <w:r w:rsidRPr="000E2AA2">
              <w:rPr>
                <w:rFonts w:ascii="Marianne Light" w:hAnsi="Marianne Light"/>
                <w:b/>
                <w:bCs/>
                <w:sz w:val="20"/>
                <w:szCs w:val="20"/>
              </w:rPr>
              <w:t xml:space="preserve">Non urgent </w:t>
            </w:r>
          </w:p>
        </w:tc>
      </w:tr>
      <w:tr w:rsidR="00FC050F" w:rsidRPr="00E303EF" w14:paraId="0EC424A3" w14:textId="77777777" w:rsidTr="00B851E2">
        <w:trPr>
          <w:trHeight w:val="735"/>
          <w:jc w:val="center"/>
        </w:trPr>
        <w:tc>
          <w:tcPr>
            <w:tcW w:w="3187" w:type="dxa"/>
            <w:shd w:val="clear" w:color="auto" w:fill="FFFFFF"/>
          </w:tcPr>
          <w:p w14:paraId="08EC2224"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 xml:space="preserve">Bloquant  </w:t>
            </w:r>
          </w:p>
        </w:tc>
        <w:tc>
          <w:tcPr>
            <w:tcW w:w="3577" w:type="dxa"/>
            <w:shd w:val="clear" w:color="auto" w:fill="FFFFFF"/>
          </w:tcPr>
          <w:p w14:paraId="65E67938"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1 jour ouvré à compter de la soumission au titulaire</w:t>
            </w:r>
          </w:p>
        </w:tc>
        <w:tc>
          <w:tcPr>
            <w:tcW w:w="3578" w:type="dxa"/>
            <w:shd w:val="clear" w:color="auto" w:fill="FFFFFF"/>
          </w:tcPr>
          <w:p w14:paraId="55C557BF" w14:textId="2488E4BE" w:rsidR="00FC050F" w:rsidRPr="00E303EF" w:rsidRDefault="009B6E06" w:rsidP="000E2AA2">
            <w:pPr>
              <w:pStyle w:val="CCTP-Tableau-petittexte"/>
              <w:spacing w:before="31" w:after="31"/>
              <w:jc w:val="center"/>
              <w:rPr>
                <w:rFonts w:ascii="Marianne Light" w:hAnsi="Marianne Light"/>
                <w:sz w:val="20"/>
                <w:szCs w:val="20"/>
              </w:rPr>
            </w:pPr>
            <w:r w:rsidRPr="00E303EF">
              <w:rPr>
                <w:rFonts w:ascii="Marianne Light" w:hAnsi="Marianne Light"/>
                <w:sz w:val="20"/>
                <w:szCs w:val="20"/>
              </w:rPr>
              <w:t>Sous 5 jours ouvrés</w:t>
            </w:r>
          </w:p>
        </w:tc>
      </w:tr>
      <w:tr w:rsidR="00FC050F" w:rsidRPr="00E303EF" w14:paraId="526465DC" w14:textId="77777777" w:rsidTr="00B851E2">
        <w:trPr>
          <w:trHeight w:val="831"/>
          <w:jc w:val="center"/>
        </w:trPr>
        <w:tc>
          <w:tcPr>
            <w:tcW w:w="3187" w:type="dxa"/>
            <w:shd w:val="clear" w:color="auto" w:fill="FFFFFF"/>
          </w:tcPr>
          <w:p w14:paraId="15BE4A6C"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 xml:space="preserve">Majeur </w:t>
            </w:r>
          </w:p>
        </w:tc>
        <w:tc>
          <w:tcPr>
            <w:tcW w:w="3577" w:type="dxa"/>
            <w:shd w:val="clear" w:color="auto" w:fill="FFFFFF"/>
          </w:tcPr>
          <w:p w14:paraId="4039D678"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2 jours ouvrés à compter de la soumission au titulaire</w:t>
            </w:r>
          </w:p>
        </w:tc>
        <w:tc>
          <w:tcPr>
            <w:tcW w:w="3578" w:type="dxa"/>
            <w:shd w:val="clear" w:color="auto" w:fill="FFFFFF"/>
          </w:tcPr>
          <w:p w14:paraId="05E58D25" w14:textId="7600CB67" w:rsidR="00FC050F" w:rsidRPr="00E303EF" w:rsidRDefault="006D1BF9" w:rsidP="000E2AA2">
            <w:pPr>
              <w:pStyle w:val="CCTP-Tableau-petittexte"/>
              <w:spacing w:before="31" w:after="31"/>
              <w:jc w:val="center"/>
              <w:rPr>
                <w:rFonts w:ascii="Marianne Light" w:hAnsi="Marianne Light"/>
                <w:sz w:val="20"/>
                <w:szCs w:val="20"/>
              </w:rPr>
            </w:pPr>
            <w:r w:rsidRPr="00E303EF">
              <w:rPr>
                <w:rFonts w:ascii="Marianne Light" w:hAnsi="Marianne Light"/>
                <w:sz w:val="20"/>
                <w:szCs w:val="20"/>
              </w:rPr>
              <w:t>Sous 10 jours ouvrés</w:t>
            </w:r>
          </w:p>
        </w:tc>
      </w:tr>
      <w:tr w:rsidR="00A73403" w:rsidRPr="00E303EF" w14:paraId="72CFC53D" w14:textId="77777777" w:rsidTr="00B851E2">
        <w:trPr>
          <w:trHeight w:val="701"/>
          <w:jc w:val="center"/>
        </w:trPr>
        <w:tc>
          <w:tcPr>
            <w:tcW w:w="3187" w:type="dxa"/>
            <w:shd w:val="clear" w:color="auto" w:fill="FFFFFF"/>
          </w:tcPr>
          <w:p w14:paraId="6B63EC42" w14:textId="6EBE2E7F" w:rsidR="00A73403" w:rsidRPr="00E303EF" w:rsidRDefault="00A73403">
            <w:pPr>
              <w:pStyle w:val="CCTP-Tableau-petittexte"/>
              <w:spacing w:before="31" w:after="31"/>
              <w:rPr>
                <w:rFonts w:ascii="Marianne Light" w:hAnsi="Marianne Light"/>
                <w:sz w:val="20"/>
                <w:szCs w:val="20"/>
              </w:rPr>
            </w:pPr>
            <w:r w:rsidRPr="00E303EF">
              <w:rPr>
                <w:rFonts w:ascii="Marianne Light" w:hAnsi="Marianne Light"/>
                <w:sz w:val="20"/>
                <w:szCs w:val="20"/>
              </w:rPr>
              <w:t>Mineur</w:t>
            </w:r>
          </w:p>
        </w:tc>
        <w:tc>
          <w:tcPr>
            <w:tcW w:w="3577" w:type="dxa"/>
            <w:shd w:val="clear" w:color="auto" w:fill="FFFFFF"/>
          </w:tcPr>
          <w:p w14:paraId="736B90E4" w14:textId="77777777" w:rsidR="00A73403" w:rsidRPr="00E303EF" w:rsidRDefault="00A73403">
            <w:pPr>
              <w:pStyle w:val="CCTP-Tableau-petittexte"/>
              <w:spacing w:before="31" w:after="31"/>
              <w:rPr>
                <w:rFonts w:ascii="Marianne Light" w:hAnsi="Marianne Light"/>
                <w:sz w:val="20"/>
                <w:szCs w:val="20"/>
              </w:rPr>
            </w:pPr>
          </w:p>
        </w:tc>
        <w:tc>
          <w:tcPr>
            <w:tcW w:w="3578" w:type="dxa"/>
            <w:shd w:val="clear" w:color="auto" w:fill="FFFFFF"/>
          </w:tcPr>
          <w:p w14:paraId="00A270D8" w14:textId="2DABA1D0" w:rsidR="00A73403" w:rsidRPr="00E303EF" w:rsidRDefault="006D1BF9" w:rsidP="000E2AA2">
            <w:pPr>
              <w:pStyle w:val="CCTP-Tableau-petittexte"/>
              <w:spacing w:before="31" w:after="31"/>
              <w:jc w:val="center"/>
              <w:rPr>
                <w:rFonts w:ascii="Marianne Light" w:hAnsi="Marianne Light"/>
                <w:sz w:val="20"/>
                <w:szCs w:val="20"/>
              </w:rPr>
            </w:pPr>
            <w:r w:rsidRPr="00E303EF">
              <w:rPr>
                <w:rFonts w:ascii="Marianne Light" w:hAnsi="Marianne Light"/>
                <w:sz w:val="20"/>
                <w:szCs w:val="20"/>
              </w:rPr>
              <w:t>Sous 10 jours ouvrés</w:t>
            </w:r>
          </w:p>
        </w:tc>
      </w:tr>
    </w:tbl>
    <w:p w14:paraId="70A48335" w14:textId="77777777" w:rsidR="00FC050F" w:rsidRPr="00E303EF" w:rsidRDefault="00804423">
      <w:pPr>
        <w:pStyle w:val="CCTP-Titre3"/>
        <w:rPr>
          <w:rFonts w:ascii="Marianne Light" w:hAnsi="Marianne Light"/>
          <w:sz w:val="20"/>
        </w:rPr>
      </w:pPr>
      <w:bookmarkStart w:id="560" w:name="_Ref9503644"/>
      <w:bookmarkStart w:id="561" w:name="_Ref9503650"/>
      <w:bookmarkStart w:id="562" w:name="_Ref10486315"/>
      <w:bookmarkStart w:id="563" w:name="_Ref10486317"/>
      <w:bookmarkStart w:id="564" w:name="_Ref20149169"/>
      <w:bookmarkStart w:id="565" w:name="_Toc203658999"/>
      <w:bookmarkStart w:id="566" w:name="_Toc213338465"/>
      <w:bookmarkEnd w:id="559"/>
      <w:r w:rsidRPr="00E303EF">
        <w:rPr>
          <w:rFonts w:ascii="Marianne Light" w:eastAsiaTheme="minorEastAsia" w:hAnsi="Marianne Light" w:cstheme="minorBidi"/>
          <w:sz w:val="20"/>
        </w:rPr>
        <w:t>Conditions d’acceptation à la vérification d'aptitude</w:t>
      </w:r>
      <w:bookmarkEnd w:id="560"/>
      <w:bookmarkEnd w:id="561"/>
      <w:bookmarkEnd w:id="562"/>
      <w:bookmarkEnd w:id="563"/>
      <w:bookmarkEnd w:id="564"/>
      <w:bookmarkEnd w:id="565"/>
      <w:bookmarkEnd w:id="566"/>
    </w:p>
    <w:p w14:paraId="724A83BC"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Après avoir déroulé les tests des vérifications dans les délais prévus pour la vérification d’aptitude,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constate :</w:t>
      </w:r>
    </w:p>
    <w:p w14:paraId="2FACAA53" w14:textId="461A60F6" w:rsidR="00FC050F" w:rsidRPr="00E303EF" w:rsidRDefault="00DC5C31">
      <w:pPr>
        <w:pStyle w:val="CCTP-Puce1"/>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conformité des livrables :</w:t>
      </w:r>
    </w:p>
    <w:p w14:paraId="0E0F02B4" w14:textId="7D068C57" w:rsidR="00FC050F" w:rsidRPr="00E303EF" w:rsidRDefault="00DC5C31" w:rsidP="00FA375B">
      <w:pPr>
        <w:pStyle w:val="CCTP-Puce2"/>
        <w:numPr>
          <w:ilvl w:val="0"/>
          <w:numId w:val="281"/>
        </w:numPr>
        <w:rPr>
          <w:rFonts w:ascii="Marianne Light" w:hAnsi="Marianne Light"/>
          <w:sz w:val="20"/>
          <w:szCs w:val="20"/>
        </w:rPr>
      </w:pPr>
      <w:r w:rsidRPr="00E303EF">
        <w:rPr>
          <w:rFonts w:ascii="Marianne Light" w:eastAsiaTheme="minorEastAsia" w:hAnsi="Marianne Light" w:cstheme="minorBidi"/>
          <w:sz w:val="20"/>
          <w:szCs w:val="20"/>
        </w:rPr>
        <w:t>Si</w:t>
      </w:r>
      <w:r w:rsidR="00804423" w:rsidRPr="00E303EF">
        <w:rPr>
          <w:rFonts w:ascii="Marianne Light" w:eastAsiaTheme="minorEastAsia" w:hAnsi="Marianne Light" w:cstheme="minorBidi"/>
          <w:sz w:val="20"/>
          <w:szCs w:val="20"/>
        </w:rPr>
        <w:t xml:space="preserve"> le périmètre prévu est réalisé</w:t>
      </w:r>
    </w:p>
    <w:p w14:paraId="70E770FB" w14:textId="105E559F" w:rsidR="00FC050F" w:rsidRPr="00E303EF" w:rsidRDefault="00DC5C31" w:rsidP="00FA375B">
      <w:pPr>
        <w:pStyle w:val="CCTP-Puce2"/>
        <w:numPr>
          <w:ilvl w:val="0"/>
          <w:numId w:val="281"/>
        </w:numPr>
        <w:rPr>
          <w:rFonts w:ascii="Marianne Light" w:hAnsi="Marianne Light"/>
          <w:sz w:val="20"/>
          <w:szCs w:val="20"/>
        </w:rPr>
      </w:pPr>
      <w:r w:rsidRPr="00E303EF">
        <w:rPr>
          <w:rFonts w:ascii="Marianne Light" w:eastAsiaTheme="minorEastAsia" w:hAnsi="Marianne Light" w:cstheme="minorBidi"/>
          <w:sz w:val="20"/>
          <w:szCs w:val="20"/>
        </w:rPr>
        <w:t>S’il</w:t>
      </w:r>
      <w:r w:rsidR="00804423" w:rsidRPr="00E303EF">
        <w:rPr>
          <w:rFonts w:ascii="Marianne Light" w:eastAsiaTheme="minorEastAsia" w:hAnsi="Marianne Light" w:cstheme="minorBidi"/>
          <w:sz w:val="20"/>
          <w:szCs w:val="20"/>
        </w:rPr>
        <w:t xml:space="preserve"> n’y a plus d’anomalies bloquantes</w:t>
      </w:r>
      <w:r w:rsidR="00A9778E" w:rsidRPr="00E303EF">
        <w:rPr>
          <w:rFonts w:ascii="Marianne Light" w:eastAsiaTheme="minorEastAsia" w:hAnsi="Marianne Light" w:cstheme="minorBidi"/>
          <w:sz w:val="20"/>
          <w:szCs w:val="20"/>
        </w:rPr>
        <w:t xml:space="preserve">, </w:t>
      </w:r>
      <w:r w:rsidR="00804423" w:rsidRPr="00E303EF">
        <w:rPr>
          <w:rFonts w:ascii="Marianne Light" w:eastAsiaTheme="minorEastAsia" w:hAnsi="Marianne Light" w:cstheme="minorBidi"/>
          <w:sz w:val="20"/>
          <w:szCs w:val="20"/>
        </w:rPr>
        <w:t>majeures</w:t>
      </w:r>
      <w:r w:rsidR="00A9778E" w:rsidRPr="00E303EF">
        <w:rPr>
          <w:rFonts w:ascii="Marianne Light" w:eastAsiaTheme="minorEastAsia" w:hAnsi="Marianne Light" w:cstheme="minorBidi"/>
          <w:sz w:val="20"/>
          <w:szCs w:val="20"/>
        </w:rPr>
        <w:t xml:space="preserve"> </w:t>
      </w:r>
      <w:r w:rsidR="004875D9" w:rsidRPr="00E303EF">
        <w:rPr>
          <w:rFonts w:ascii="Marianne Light" w:eastAsiaTheme="minorEastAsia" w:hAnsi="Marianne Light" w:cstheme="minorBidi"/>
          <w:sz w:val="20"/>
          <w:szCs w:val="20"/>
        </w:rPr>
        <w:t>et</w:t>
      </w:r>
      <w:r w:rsidR="00A9778E" w:rsidRPr="00E303EF">
        <w:rPr>
          <w:rFonts w:ascii="Marianne Light" w:eastAsiaTheme="minorEastAsia" w:hAnsi="Marianne Light" w:cstheme="minorBidi"/>
          <w:sz w:val="20"/>
          <w:szCs w:val="20"/>
        </w:rPr>
        <w:t xml:space="preserve"> mineures</w:t>
      </w:r>
      <w:r w:rsidR="00804423" w:rsidRPr="00E303EF">
        <w:rPr>
          <w:rFonts w:ascii="Marianne Light" w:eastAsiaTheme="minorEastAsia" w:hAnsi="Marianne Light" w:cstheme="minorBidi"/>
          <w:sz w:val="20"/>
          <w:szCs w:val="20"/>
        </w:rPr>
        <w:t> ;</w:t>
      </w:r>
    </w:p>
    <w:p w14:paraId="79E632DC" w14:textId="414C6C6B" w:rsidR="00FC050F" w:rsidRPr="00E303EF" w:rsidRDefault="00DC5C31" w:rsidP="00FA375B">
      <w:pPr>
        <w:pStyle w:val="CCTP-Puce2"/>
        <w:numPr>
          <w:ilvl w:val="0"/>
          <w:numId w:val="281"/>
        </w:numPr>
        <w:rPr>
          <w:rFonts w:ascii="Marianne Light" w:hAnsi="Marianne Light"/>
          <w:sz w:val="20"/>
          <w:szCs w:val="20"/>
        </w:rPr>
      </w:pPr>
      <w:r w:rsidRPr="00E303EF">
        <w:rPr>
          <w:rFonts w:ascii="Marianne Light" w:eastAsiaTheme="minorEastAsia" w:hAnsi="Marianne Light" w:cstheme="minorBidi"/>
          <w:sz w:val="20"/>
          <w:szCs w:val="20"/>
        </w:rPr>
        <w:t>Si</w:t>
      </w:r>
      <w:r w:rsidR="00804423" w:rsidRPr="00E303EF">
        <w:rPr>
          <w:rFonts w:ascii="Marianne Light" w:eastAsiaTheme="minorEastAsia" w:hAnsi="Marianne Light" w:cstheme="minorBidi"/>
          <w:sz w:val="20"/>
          <w:szCs w:val="20"/>
        </w:rPr>
        <w:t xml:space="preserve"> les livrables documentaires sont conformes ;</w:t>
      </w:r>
    </w:p>
    <w:p w14:paraId="0F3A0E7F" w14:textId="4DFD93BF" w:rsidR="00FC050F" w:rsidRPr="00E303EF" w:rsidRDefault="00B26B4D" w:rsidP="000B1D93">
      <w:pPr>
        <w:pStyle w:val="CCTP-Puce1"/>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conformité partielle des livrables :</w:t>
      </w:r>
    </w:p>
    <w:p w14:paraId="414AD941" w14:textId="2BE80A2E" w:rsidR="00FC050F" w:rsidRPr="00E303EF" w:rsidRDefault="00DC5C31" w:rsidP="00FA375B">
      <w:pPr>
        <w:pStyle w:val="CCTP-Puce2"/>
        <w:numPr>
          <w:ilvl w:val="0"/>
          <w:numId w:val="281"/>
        </w:numPr>
        <w:rPr>
          <w:rFonts w:ascii="Marianne Light" w:hAnsi="Marianne Light"/>
          <w:sz w:val="20"/>
          <w:szCs w:val="20"/>
        </w:rPr>
      </w:pPr>
      <w:r w:rsidRPr="00E303EF">
        <w:rPr>
          <w:rFonts w:ascii="Marianne Light" w:eastAsiaTheme="minorEastAsia" w:hAnsi="Marianne Light" w:cstheme="minorBidi"/>
          <w:sz w:val="20"/>
          <w:szCs w:val="20"/>
        </w:rPr>
        <w:t>S’il</w:t>
      </w:r>
      <w:r w:rsidR="00804423" w:rsidRPr="00E303EF">
        <w:rPr>
          <w:rFonts w:ascii="Marianne Light" w:eastAsiaTheme="minorEastAsia" w:hAnsi="Marianne Light" w:cstheme="minorBidi"/>
          <w:sz w:val="20"/>
          <w:szCs w:val="20"/>
        </w:rPr>
        <w:t xml:space="preserve"> reste un nombre d’anomalies résiduelles majeures ou mineures à la fin de la VA ;</w:t>
      </w:r>
    </w:p>
    <w:p w14:paraId="6F7D7883" w14:textId="7FDB6139" w:rsidR="00FC050F" w:rsidRPr="00E303EF" w:rsidRDefault="00DC5C31" w:rsidP="00FA375B">
      <w:pPr>
        <w:pStyle w:val="CCTP-Puce2"/>
        <w:numPr>
          <w:ilvl w:val="0"/>
          <w:numId w:val="281"/>
        </w:numPr>
        <w:rPr>
          <w:rFonts w:ascii="Marianne Light" w:hAnsi="Marianne Light"/>
          <w:sz w:val="20"/>
          <w:szCs w:val="20"/>
        </w:rPr>
      </w:pPr>
      <w:r w:rsidRPr="00E303EF">
        <w:rPr>
          <w:rFonts w:ascii="Marianne Light" w:eastAsiaTheme="minorEastAsia" w:hAnsi="Marianne Light" w:cstheme="minorBidi"/>
          <w:sz w:val="20"/>
          <w:szCs w:val="20"/>
        </w:rPr>
        <w:t>Si</w:t>
      </w:r>
      <w:r w:rsidR="00804423" w:rsidRPr="00E303EF">
        <w:rPr>
          <w:rFonts w:ascii="Marianne Light" w:eastAsiaTheme="minorEastAsia" w:hAnsi="Marianne Light" w:cstheme="minorBidi"/>
          <w:sz w:val="20"/>
          <w:szCs w:val="20"/>
        </w:rPr>
        <w:t xml:space="preserve"> des commentaires « mineurs » restent à prendre en compte dans les livrables documentaires.</w:t>
      </w:r>
    </w:p>
    <w:p w14:paraId="3B853AFE" w14:textId="1E2DB1BC" w:rsidR="00FC050F" w:rsidRPr="00E303EF" w:rsidRDefault="00DC5C31" w:rsidP="000B1D93">
      <w:pPr>
        <w:pStyle w:val="CCTP-Puce1"/>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non-conformité des livrables :</w:t>
      </w:r>
    </w:p>
    <w:p w14:paraId="0134F06E" w14:textId="5A082DAC" w:rsidR="00FC050F" w:rsidRPr="00E303EF" w:rsidRDefault="00DC5C31" w:rsidP="00FA375B">
      <w:pPr>
        <w:pStyle w:val="CCTP-Puce2"/>
        <w:numPr>
          <w:ilvl w:val="0"/>
          <w:numId w:val="281"/>
        </w:numPr>
        <w:rPr>
          <w:rFonts w:ascii="Marianne Light" w:hAnsi="Marianne Light"/>
          <w:sz w:val="20"/>
          <w:szCs w:val="20"/>
        </w:rPr>
      </w:pPr>
      <w:r w:rsidRPr="00E303EF">
        <w:rPr>
          <w:rFonts w:ascii="Marianne Light" w:eastAsiaTheme="minorEastAsia" w:hAnsi="Marianne Light" w:cstheme="minorBidi"/>
          <w:sz w:val="20"/>
          <w:szCs w:val="20"/>
        </w:rPr>
        <w:t>Si</w:t>
      </w:r>
      <w:r w:rsidR="00804423" w:rsidRPr="00E303EF">
        <w:rPr>
          <w:rFonts w:ascii="Marianne Light" w:eastAsiaTheme="minorEastAsia" w:hAnsi="Marianne Light" w:cstheme="minorBidi"/>
          <w:sz w:val="20"/>
          <w:szCs w:val="20"/>
        </w:rPr>
        <w:t xml:space="preserve"> l’ensemble du périmètre prévu n’a pas été réalisé ;</w:t>
      </w:r>
    </w:p>
    <w:p w14:paraId="66F84A61" w14:textId="0E07773A" w:rsidR="00FC050F" w:rsidRPr="00E303EF" w:rsidRDefault="00DC5C31" w:rsidP="00FA375B">
      <w:pPr>
        <w:pStyle w:val="CCTP-Puce2"/>
        <w:numPr>
          <w:ilvl w:val="0"/>
          <w:numId w:val="281"/>
        </w:numPr>
        <w:rPr>
          <w:rFonts w:ascii="Marianne Light" w:hAnsi="Marianne Light"/>
          <w:sz w:val="20"/>
          <w:szCs w:val="20"/>
        </w:rPr>
      </w:pPr>
      <w:r w:rsidRPr="00E303EF">
        <w:rPr>
          <w:rFonts w:ascii="Marianne Light" w:eastAsiaTheme="minorEastAsia" w:hAnsi="Marianne Light" w:cstheme="minorBidi"/>
          <w:sz w:val="20"/>
          <w:szCs w:val="20"/>
        </w:rPr>
        <w:t>S’il</w:t>
      </w:r>
      <w:r w:rsidR="00804423" w:rsidRPr="00E303EF">
        <w:rPr>
          <w:rFonts w:ascii="Marianne Light" w:eastAsiaTheme="minorEastAsia" w:hAnsi="Marianne Light" w:cstheme="minorBidi"/>
          <w:sz w:val="20"/>
          <w:szCs w:val="20"/>
        </w:rPr>
        <w:t xml:space="preserve"> subsiste des anomalies logicielles et / ou documentaires bloquantes</w:t>
      </w:r>
      <w:r w:rsidR="004875D9" w:rsidRPr="00E303EF">
        <w:rPr>
          <w:rFonts w:ascii="Marianne Light" w:eastAsiaTheme="minorEastAsia" w:hAnsi="Marianne Light" w:cstheme="minorBidi"/>
          <w:sz w:val="20"/>
          <w:szCs w:val="20"/>
        </w:rPr>
        <w:t>,</w:t>
      </w:r>
      <w:r w:rsidR="00804423" w:rsidRPr="00E303EF">
        <w:rPr>
          <w:rFonts w:ascii="Marianne Light" w:eastAsiaTheme="minorEastAsia" w:hAnsi="Marianne Light" w:cstheme="minorBidi"/>
          <w:sz w:val="20"/>
          <w:szCs w:val="20"/>
        </w:rPr>
        <w:t xml:space="preserve"> majeures</w:t>
      </w:r>
      <w:r w:rsidR="004875D9" w:rsidRPr="00E303EF">
        <w:rPr>
          <w:rFonts w:ascii="Marianne Light" w:eastAsiaTheme="minorEastAsia" w:hAnsi="Marianne Light" w:cstheme="minorBidi"/>
          <w:sz w:val="20"/>
          <w:szCs w:val="20"/>
        </w:rPr>
        <w:t xml:space="preserve"> </w:t>
      </w:r>
      <w:proofErr w:type="gramStart"/>
      <w:r w:rsidR="004875D9" w:rsidRPr="00E303EF">
        <w:rPr>
          <w:rFonts w:ascii="Marianne Light" w:eastAsiaTheme="minorEastAsia" w:hAnsi="Marianne Light" w:cstheme="minorBidi"/>
          <w:sz w:val="20"/>
          <w:szCs w:val="20"/>
        </w:rPr>
        <w:t>et  mineures</w:t>
      </w:r>
      <w:proofErr w:type="gramEnd"/>
      <w:r w:rsidR="00804423" w:rsidRPr="00E303EF">
        <w:rPr>
          <w:rFonts w:ascii="Marianne Light" w:eastAsiaTheme="minorEastAsia" w:hAnsi="Marianne Light" w:cstheme="minorBidi"/>
          <w:sz w:val="20"/>
          <w:szCs w:val="20"/>
        </w:rPr>
        <w:t> ;</w:t>
      </w:r>
    </w:p>
    <w:p w14:paraId="5E4A61B3" w14:textId="65432313" w:rsidR="00FC050F" w:rsidRPr="00E303EF" w:rsidRDefault="00DC5C31" w:rsidP="00FA375B">
      <w:pPr>
        <w:pStyle w:val="CCTP-Puce2"/>
        <w:numPr>
          <w:ilvl w:val="0"/>
          <w:numId w:val="281"/>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code source ne respectant pas les critères de la qualité du code source (cf. chapitre</w:t>
      </w:r>
      <w:r w:rsidR="00E2777B" w:rsidRPr="00E303EF">
        <w:rPr>
          <w:rFonts w:ascii="Marianne Light" w:eastAsiaTheme="minorEastAsia" w:hAnsi="Marianne Light" w:cstheme="minorBidi"/>
          <w:sz w:val="20"/>
          <w:szCs w:val="20"/>
        </w:rPr>
        <w:t xml:space="preserv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_Ref33710745 \n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6.4.5.2</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_Ref33710745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Vérification de la qualité du code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w:t>
      </w:r>
    </w:p>
    <w:p w14:paraId="6692FBFF" w14:textId="52168DE6" w:rsidR="00FC050F" w:rsidRPr="00E303EF" w:rsidRDefault="00DC5C31" w:rsidP="00FA375B">
      <w:pPr>
        <w:pStyle w:val="CCTP-Puce2"/>
        <w:numPr>
          <w:ilvl w:val="0"/>
          <w:numId w:val="281"/>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code source ne respectant l’implémentation de l’architecture spécifié ;</w:t>
      </w:r>
    </w:p>
    <w:p w14:paraId="3929263D"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En cas d’ajournement, le titulaire effectue une nouvelle mise en ordre de marche dans un délai maximum mentionné dans le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6.4.7</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Délais de vérification des livrables informatiques</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qui suit l’ajournement.</w:t>
      </w:r>
    </w:p>
    <w:p w14:paraId="7AACBEE2"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Après la nouvelle mise en ordre de marche,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dispose d’un délai maximum mentionné dans le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6.4.7</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Délais de vérification des livrables informatiques</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pour procéder à une nouvelle vérification d'aptitude à compter de la date de mise en ordre de marche.</w:t>
      </w:r>
    </w:p>
    <w:p w14:paraId="5023E44E" w14:textId="4741644D" w:rsidR="00FC050F" w:rsidRPr="00E303EF" w:rsidRDefault="00804423">
      <w:pPr>
        <w:pStyle w:val="CCTP-Texte1"/>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exécute les conditions d’acceptation de la VA sur la nouvelle MOM.</w:t>
      </w:r>
    </w:p>
    <w:p w14:paraId="4FAFCB59" w14:textId="77777777" w:rsidR="00151A30" w:rsidRPr="00E303EF" w:rsidRDefault="005A1D75">
      <w:pPr>
        <w:pStyle w:val="CCTP-Texte1"/>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 xml:space="preserve">La durée de Vérifications d’Aptitude par le Ministère est limitée à 3 mois, période incluant l’ensemble des tests et audits prévus. Les anomalies ou correction documentaires seront transmises au fur et à mesure de leur réalisation. </w:t>
      </w:r>
    </w:p>
    <w:p w14:paraId="487AE6DB" w14:textId="7658E84E" w:rsidR="005A1D75" w:rsidRDefault="005A1D75">
      <w:pPr>
        <w:pStyle w:val="CCTP-Texte1"/>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Une fois la fin de VA prononcée, le titulaire dispose d</w:t>
      </w:r>
      <w:r w:rsidR="00C5100E" w:rsidRPr="00E303EF">
        <w:rPr>
          <w:rFonts w:ascii="Marianne Light" w:eastAsiaTheme="minorEastAsia" w:hAnsi="Marianne Light" w:cstheme="minorBidi"/>
          <w:sz w:val="20"/>
          <w:szCs w:val="20"/>
        </w:rPr>
        <w:t xml:space="preserve">e </w:t>
      </w:r>
      <w:r w:rsidR="00047C91">
        <w:rPr>
          <w:rFonts w:ascii="Marianne Light" w:eastAsiaTheme="minorEastAsia" w:hAnsi="Marianne Light" w:cstheme="minorBidi"/>
          <w:sz w:val="20"/>
          <w:szCs w:val="20"/>
        </w:rPr>
        <w:t>2</w:t>
      </w:r>
      <w:r w:rsidR="00C5100E" w:rsidRPr="00E303EF">
        <w:rPr>
          <w:rFonts w:ascii="Marianne Light" w:eastAsiaTheme="minorEastAsia" w:hAnsi="Marianne Light" w:cstheme="minorBidi"/>
          <w:sz w:val="20"/>
          <w:szCs w:val="20"/>
        </w:rPr>
        <w:t xml:space="preserve"> semaines </w:t>
      </w:r>
      <w:r w:rsidRPr="00E303EF">
        <w:rPr>
          <w:rFonts w:ascii="Marianne Light" w:eastAsiaTheme="minorEastAsia" w:hAnsi="Marianne Light" w:cstheme="minorBidi"/>
          <w:sz w:val="20"/>
          <w:szCs w:val="20"/>
        </w:rPr>
        <w:t xml:space="preserve">pour </w:t>
      </w:r>
      <w:r w:rsidR="00C5100E" w:rsidRPr="00E303EF">
        <w:rPr>
          <w:rFonts w:ascii="Marianne Light" w:eastAsiaTheme="minorEastAsia" w:hAnsi="Marianne Light" w:cstheme="minorBidi"/>
          <w:sz w:val="20"/>
          <w:szCs w:val="20"/>
        </w:rPr>
        <w:t xml:space="preserve">corriger et </w:t>
      </w:r>
      <w:r w:rsidRPr="00E303EF">
        <w:rPr>
          <w:rFonts w:ascii="Marianne Light" w:eastAsiaTheme="minorEastAsia" w:hAnsi="Marianne Light" w:cstheme="minorBidi"/>
          <w:sz w:val="20"/>
          <w:szCs w:val="20"/>
        </w:rPr>
        <w:t xml:space="preserve">livrer les éléments </w:t>
      </w:r>
      <w:r w:rsidR="00C5100E" w:rsidRPr="00E303EF">
        <w:rPr>
          <w:rFonts w:ascii="Marianne Light" w:eastAsiaTheme="minorEastAsia" w:hAnsi="Marianne Light" w:cstheme="minorBidi"/>
          <w:sz w:val="20"/>
          <w:szCs w:val="20"/>
        </w:rPr>
        <w:t>attendus</w:t>
      </w:r>
      <w:r w:rsidRPr="00E303EF">
        <w:rPr>
          <w:rFonts w:ascii="Marianne Light" w:eastAsiaTheme="minorEastAsia" w:hAnsi="Marianne Light" w:cstheme="minorBidi"/>
          <w:sz w:val="20"/>
          <w:szCs w:val="20"/>
        </w:rPr>
        <w:t>.</w:t>
      </w:r>
      <w:r w:rsidR="00151A30" w:rsidRPr="00E303EF">
        <w:rPr>
          <w:rFonts w:ascii="Marianne Light" w:eastAsiaTheme="minorEastAsia" w:hAnsi="Marianne Light" w:cstheme="minorBidi"/>
          <w:sz w:val="20"/>
          <w:szCs w:val="20"/>
        </w:rPr>
        <w:t xml:space="preserve"> Si le titulaire ne respecte pas ce délai</w:t>
      </w:r>
      <w:r w:rsidR="00997FF4" w:rsidRPr="00E303EF">
        <w:rPr>
          <w:rFonts w:ascii="Marianne Light" w:eastAsiaTheme="minorEastAsia" w:hAnsi="Marianne Light" w:cstheme="minorBidi"/>
          <w:sz w:val="20"/>
          <w:szCs w:val="20"/>
        </w:rPr>
        <w:t>,</w:t>
      </w:r>
      <w:r w:rsidR="00151A30" w:rsidRPr="00E303EF">
        <w:rPr>
          <w:rFonts w:ascii="Marianne Light" w:eastAsiaTheme="minorEastAsia" w:hAnsi="Marianne Light" w:cstheme="minorBidi"/>
          <w:sz w:val="20"/>
          <w:szCs w:val="20"/>
        </w:rPr>
        <w:t xml:space="preserve"> les pénalités mentionnées </w:t>
      </w:r>
      <w:r w:rsidR="00047C91">
        <w:rPr>
          <w:rFonts w:ascii="Marianne Light" w:eastAsiaTheme="minorEastAsia" w:hAnsi="Marianne Light" w:cstheme="minorBidi"/>
          <w:sz w:val="20"/>
          <w:szCs w:val="20"/>
        </w:rPr>
        <w:t>à l’article XIII.2.3 du</w:t>
      </w:r>
      <w:r w:rsidR="00151A30" w:rsidRPr="00E303EF">
        <w:rPr>
          <w:rFonts w:ascii="Marianne Light" w:eastAsiaTheme="minorEastAsia" w:hAnsi="Marianne Light" w:cstheme="minorBidi"/>
          <w:sz w:val="20"/>
          <w:szCs w:val="20"/>
        </w:rPr>
        <w:t xml:space="preserve"> CCAP seront applicables.</w:t>
      </w:r>
    </w:p>
    <w:p w14:paraId="0BFA5616" w14:textId="77777777" w:rsidR="00FC050F" w:rsidRPr="00E303EF" w:rsidRDefault="00804423">
      <w:pPr>
        <w:pStyle w:val="CCTP-Titre3"/>
        <w:rPr>
          <w:rFonts w:ascii="Marianne Light" w:hAnsi="Marianne Light"/>
          <w:sz w:val="20"/>
        </w:rPr>
      </w:pPr>
      <w:bookmarkStart w:id="567" w:name="_Ref33710745"/>
      <w:bookmarkStart w:id="568" w:name="_Toc203659000"/>
      <w:bookmarkStart w:id="569" w:name="_Toc213338466"/>
      <w:r w:rsidRPr="00E303EF">
        <w:rPr>
          <w:rFonts w:ascii="Marianne Light" w:eastAsiaTheme="minorEastAsia" w:hAnsi="Marianne Light" w:cstheme="minorBidi"/>
          <w:sz w:val="20"/>
        </w:rPr>
        <w:lastRenderedPageBreak/>
        <w:t>Vérification de la qualité du code</w:t>
      </w:r>
      <w:bookmarkEnd w:id="567"/>
      <w:bookmarkEnd w:id="568"/>
      <w:bookmarkEnd w:id="569"/>
    </w:p>
    <w:p w14:paraId="1DC543FD"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La vérification de la qualité du code s’applique sur :</w:t>
      </w:r>
    </w:p>
    <w:p w14:paraId="33CE0B04" w14:textId="6CFF309A" w:rsidR="00FC050F" w:rsidRPr="00E303EF" w:rsidRDefault="00DC5C31" w:rsidP="00284254">
      <w:pPr>
        <w:pStyle w:val="CCTP-Puce1"/>
        <w:numPr>
          <w:ilvl w:val="0"/>
          <w:numId w:val="251"/>
        </w:numPr>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applications ayant fait l’objet d’une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_Ref2768671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 xml:space="preserve">Prise en mains </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(cf. chapitre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_Ref2768671 \n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5.1.2</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02896496" w14:textId="14F879BC" w:rsidR="00FC050F" w:rsidRPr="00E303EF" w:rsidRDefault="00DC5C31" w:rsidP="00284254">
      <w:pPr>
        <w:pStyle w:val="CCTP-Puce1"/>
        <w:numPr>
          <w:ilvl w:val="0"/>
          <w:numId w:val="251"/>
        </w:numPr>
        <w:rPr>
          <w:rFonts w:ascii="Marianne Light" w:hAnsi="Marianne Light"/>
          <w:sz w:val="20"/>
          <w:szCs w:val="20"/>
        </w:rPr>
      </w:pPr>
      <w:r w:rsidRPr="00E303EF">
        <w:rPr>
          <w:rFonts w:ascii="Marianne Light" w:eastAsiaTheme="minorEastAsia" w:hAnsi="Marianne Light" w:cstheme="minorBidi"/>
          <w:sz w:val="20"/>
          <w:szCs w:val="20"/>
        </w:rPr>
        <w:t>Ainsi</w:t>
      </w:r>
      <w:r w:rsidR="00804423" w:rsidRPr="00E303EF">
        <w:rPr>
          <w:rFonts w:ascii="Marianne Light" w:eastAsiaTheme="minorEastAsia" w:hAnsi="Marianne Light" w:cstheme="minorBidi"/>
          <w:sz w:val="20"/>
          <w:szCs w:val="20"/>
        </w:rPr>
        <w:t xml:space="preserve"> que sur les applications développées entièrement par le titulaire dans le cadre du présent accord-cadre (création d’application).</w:t>
      </w:r>
    </w:p>
    <w:p w14:paraId="6BE47095"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Cette vérification qui s’effectue à l’aide de l’outil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_Ref19884153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CAST</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(cf.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_Ref19884153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7.6.2.1</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est basée sur la mesure :</w:t>
      </w:r>
    </w:p>
    <w:p w14:paraId="35BFF6C6" w14:textId="1B62E975" w:rsidR="00FC050F" w:rsidRPr="00E303EF" w:rsidRDefault="00DC5C31">
      <w:pPr>
        <w:pStyle w:val="CCTP-Puce1"/>
        <w:rPr>
          <w:rFonts w:ascii="Marianne Light" w:hAnsi="Marianne Light"/>
          <w:sz w:val="20"/>
          <w:szCs w:val="20"/>
        </w:rPr>
      </w:pPr>
      <w:r w:rsidRPr="00E303EF">
        <w:rPr>
          <w:rFonts w:ascii="Marianne Light" w:eastAsiaTheme="minorEastAsia" w:hAnsi="Marianne Light" w:cstheme="minorBidi"/>
          <w:sz w:val="20"/>
          <w:szCs w:val="20"/>
        </w:rPr>
        <w:t>Des</w:t>
      </w:r>
      <w:r w:rsidR="00804423" w:rsidRPr="00E303EF">
        <w:rPr>
          <w:rFonts w:ascii="Marianne Light" w:eastAsiaTheme="minorEastAsia" w:hAnsi="Marianne Light" w:cstheme="minorBidi"/>
          <w:sz w:val="20"/>
          <w:szCs w:val="20"/>
        </w:rPr>
        <w:t xml:space="preserve"> critères de conformité à la norme ISO 9126-3 (« Technologies de l’Information : Qualité des produits logiciels ») ;</w:t>
      </w:r>
    </w:p>
    <w:p w14:paraId="206AD10A" w14:textId="77777777" w:rsidR="00FC050F" w:rsidRPr="00E303EF" w:rsidRDefault="00FC050F">
      <w:pPr>
        <w:pStyle w:val="CCTP-Puce1"/>
        <w:ind w:left="426" w:hanging="426"/>
        <w:rPr>
          <w:rFonts w:ascii="Marianne Light" w:hAnsi="Marianne Light"/>
          <w:sz w:val="20"/>
          <w:szCs w:val="20"/>
        </w:rPr>
      </w:pPr>
    </w:p>
    <w:p w14:paraId="3CE22E92"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Le tableau suivant fixe, pour chacun des indicateurs, les seuils d’acceptabilité à atteindre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3686"/>
        <w:gridCol w:w="2975"/>
        <w:gridCol w:w="2263"/>
      </w:tblGrid>
      <w:tr w:rsidR="00FC050F" w:rsidRPr="00E303EF" w14:paraId="734A3347" w14:textId="77777777" w:rsidTr="000E2AA2">
        <w:trPr>
          <w:trHeight w:val="371"/>
          <w:jc w:val="center"/>
        </w:trPr>
        <w:tc>
          <w:tcPr>
            <w:tcW w:w="2280" w:type="pct"/>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C216AE2" w14:textId="77777777" w:rsidR="00FC050F" w:rsidRPr="000E2AA2" w:rsidRDefault="00804423">
            <w:pPr>
              <w:pStyle w:val="CCTP-Tableau-petittexte"/>
              <w:spacing w:before="31" w:after="31"/>
              <w:jc w:val="center"/>
              <w:rPr>
                <w:rFonts w:ascii="Marianne Light" w:hAnsi="Marianne Light"/>
                <w:b/>
                <w:bCs/>
                <w:sz w:val="20"/>
                <w:szCs w:val="20"/>
              </w:rPr>
            </w:pPr>
            <w:r w:rsidRPr="000E2AA2">
              <w:rPr>
                <w:rFonts w:ascii="Marianne Light" w:hAnsi="Marianne Light"/>
                <w:b/>
                <w:bCs/>
                <w:sz w:val="20"/>
                <w:szCs w:val="20"/>
              </w:rPr>
              <w:t>Définition des indicateurs</w:t>
            </w:r>
          </w:p>
        </w:tc>
        <w:tc>
          <w:tcPr>
            <w:tcW w:w="2720"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90E43C2" w14:textId="77777777" w:rsidR="00FC050F" w:rsidRPr="000E2AA2" w:rsidRDefault="00804423">
            <w:pPr>
              <w:pStyle w:val="CCTP-Tableau-petittexte"/>
              <w:spacing w:before="31" w:after="31"/>
              <w:jc w:val="center"/>
              <w:rPr>
                <w:rFonts w:ascii="Marianne Light" w:hAnsi="Marianne Light"/>
                <w:b/>
                <w:bCs/>
                <w:sz w:val="20"/>
                <w:szCs w:val="20"/>
              </w:rPr>
            </w:pPr>
            <w:r w:rsidRPr="000E2AA2">
              <w:rPr>
                <w:rFonts w:ascii="Marianne Light" w:hAnsi="Marianne Light"/>
                <w:b/>
                <w:bCs/>
                <w:sz w:val="20"/>
                <w:szCs w:val="20"/>
              </w:rPr>
              <w:t>Seuils d’acceptabilité des applications</w:t>
            </w:r>
            <w:r w:rsidRPr="000E2AA2">
              <w:rPr>
                <w:rStyle w:val="Appelnotedebasdep"/>
                <w:rFonts w:ascii="Marianne Light" w:hAnsi="Marianne Light"/>
                <w:b/>
                <w:bCs/>
                <w:sz w:val="20"/>
                <w:szCs w:val="20"/>
              </w:rPr>
              <w:footnoteReference w:id="22"/>
            </w:r>
          </w:p>
        </w:tc>
      </w:tr>
      <w:tr w:rsidR="00FC050F" w:rsidRPr="00E303EF" w14:paraId="4136DD53" w14:textId="77777777" w:rsidTr="000E2AA2">
        <w:trPr>
          <w:trHeight w:val="371"/>
          <w:jc w:val="center"/>
        </w:trPr>
        <w:tc>
          <w:tcPr>
            <w:tcW w:w="2280" w:type="pct"/>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09E27C7" w14:textId="77777777" w:rsidR="00FC050F" w:rsidRPr="000E2AA2" w:rsidRDefault="00FC050F">
            <w:pPr>
              <w:pStyle w:val="CCTP-Tableau-petittexte"/>
              <w:spacing w:before="31" w:after="31"/>
              <w:jc w:val="center"/>
              <w:rPr>
                <w:rFonts w:ascii="Marianne Light" w:hAnsi="Marianne Light"/>
                <w:b/>
                <w:bCs/>
                <w:sz w:val="20"/>
                <w:szCs w:val="20"/>
              </w:rPr>
            </w:pPr>
          </w:p>
        </w:tc>
        <w:tc>
          <w:tcPr>
            <w:tcW w:w="154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E68AFDE" w14:textId="719C77DE" w:rsidR="00FC050F" w:rsidRPr="000E2AA2" w:rsidRDefault="008D6F7D">
            <w:pPr>
              <w:pStyle w:val="CCTP-Tableau-petittexte"/>
              <w:spacing w:before="31" w:after="31"/>
              <w:jc w:val="center"/>
              <w:rPr>
                <w:rFonts w:ascii="Marianne Light" w:hAnsi="Marianne Light"/>
                <w:b/>
                <w:bCs/>
                <w:sz w:val="20"/>
                <w:szCs w:val="20"/>
              </w:rPr>
            </w:pPr>
            <w:r w:rsidRPr="000E2AA2">
              <w:rPr>
                <w:rFonts w:ascii="Marianne Light" w:hAnsi="Marianne Light"/>
                <w:b/>
                <w:bCs/>
                <w:sz w:val="20"/>
                <w:szCs w:val="20"/>
              </w:rPr>
              <w:t>Développées</w:t>
            </w:r>
            <w:r w:rsidR="00804423" w:rsidRPr="000E2AA2">
              <w:rPr>
                <w:rFonts w:ascii="Marianne Light" w:hAnsi="Marianne Light"/>
                <w:b/>
                <w:bCs/>
                <w:sz w:val="20"/>
                <w:szCs w:val="20"/>
              </w:rPr>
              <w:t xml:space="preserve"> entièrement par le titulaire</w:t>
            </w:r>
            <w:r w:rsidR="00804423" w:rsidRPr="000E2AA2">
              <w:rPr>
                <w:rStyle w:val="Appelnotedebasdep"/>
                <w:rFonts w:ascii="Marianne Light" w:hAnsi="Marianne Light"/>
                <w:b/>
                <w:bCs/>
                <w:sz w:val="20"/>
                <w:szCs w:val="20"/>
              </w:rPr>
              <w:footnoteReference w:id="23"/>
            </w:r>
          </w:p>
        </w:tc>
        <w:tc>
          <w:tcPr>
            <w:tcW w:w="117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12FC8CB" w14:textId="1AAF675A" w:rsidR="00FC050F" w:rsidRPr="000E2AA2" w:rsidRDefault="008D6F7D">
            <w:pPr>
              <w:pStyle w:val="CCTP-Tableau-petittexte"/>
              <w:spacing w:before="31" w:after="31"/>
              <w:jc w:val="center"/>
              <w:rPr>
                <w:rFonts w:ascii="Marianne Light" w:hAnsi="Marianne Light"/>
                <w:b/>
                <w:bCs/>
                <w:sz w:val="20"/>
                <w:szCs w:val="20"/>
              </w:rPr>
            </w:pPr>
            <w:r w:rsidRPr="000E2AA2">
              <w:rPr>
                <w:rFonts w:ascii="Marianne Light" w:hAnsi="Marianne Light"/>
                <w:b/>
                <w:bCs/>
                <w:sz w:val="20"/>
                <w:szCs w:val="20"/>
              </w:rPr>
              <w:t>Ayant</w:t>
            </w:r>
            <w:r w:rsidR="00804423" w:rsidRPr="000E2AA2">
              <w:rPr>
                <w:rFonts w:ascii="Marianne Light" w:hAnsi="Marianne Light"/>
                <w:b/>
                <w:bCs/>
                <w:sz w:val="20"/>
                <w:szCs w:val="20"/>
              </w:rPr>
              <w:t xml:space="preserve"> fait l’objet d’</w:t>
            </w:r>
            <w:proofErr w:type="spellStart"/>
            <w:r w:rsidR="00804423" w:rsidRPr="000E2AA2">
              <w:rPr>
                <w:rFonts w:ascii="Marianne Light" w:hAnsi="Marianne Light"/>
                <w:b/>
                <w:bCs/>
                <w:sz w:val="20"/>
                <w:szCs w:val="20"/>
              </w:rPr>
              <w:t>une</w:t>
            </w:r>
            <w:r w:rsidR="00804423" w:rsidRPr="000E2AA2">
              <w:rPr>
                <w:rFonts w:ascii="Marianne Light" w:hAnsi="Marianne Light"/>
                <w:b/>
                <w:bCs/>
                <w:sz w:val="20"/>
                <w:szCs w:val="20"/>
              </w:rPr>
              <w:fldChar w:fldCharType="begin"/>
            </w:r>
            <w:r w:rsidR="00804423" w:rsidRPr="000E2AA2">
              <w:rPr>
                <w:rFonts w:ascii="Marianne Light" w:hAnsi="Marianne Light"/>
                <w:b/>
                <w:bCs/>
                <w:sz w:val="20"/>
                <w:szCs w:val="20"/>
              </w:rPr>
              <w:instrText xml:space="preserve"> REF _Ref2768671 \h  \* MERGEFORMAT </w:instrText>
            </w:r>
            <w:r w:rsidR="00804423" w:rsidRPr="000E2AA2">
              <w:rPr>
                <w:rFonts w:ascii="Marianne Light" w:hAnsi="Marianne Light"/>
                <w:b/>
                <w:bCs/>
                <w:sz w:val="20"/>
                <w:szCs w:val="20"/>
              </w:rPr>
            </w:r>
            <w:r w:rsidR="00804423" w:rsidRPr="000E2AA2">
              <w:rPr>
                <w:rFonts w:ascii="Marianne Light" w:hAnsi="Marianne Light"/>
                <w:b/>
                <w:bCs/>
                <w:sz w:val="20"/>
                <w:szCs w:val="20"/>
              </w:rPr>
              <w:fldChar w:fldCharType="separate"/>
            </w:r>
            <w:r w:rsidR="00804423" w:rsidRPr="000E2AA2">
              <w:rPr>
                <w:rFonts w:ascii="Marianne Light" w:eastAsiaTheme="minorEastAsia" w:hAnsi="Marianne Light" w:cstheme="minorBidi"/>
                <w:b/>
                <w:bCs/>
                <w:sz w:val="20"/>
                <w:szCs w:val="20"/>
              </w:rPr>
              <w:t>Prise</w:t>
            </w:r>
            <w:proofErr w:type="spellEnd"/>
            <w:r w:rsidR="00804423" w:rsidRPr="000E2AA2">
              <w:rPr>
                <w:rFonts w:ascii="Marianne Light" w:eastAsiaTheme="minorEastAsia" w:hAnsi="Marianne Light" w:cstheme="minorBidi"/>
                <w:b/>
                <w:bCs/>
                <w:sz w:val="20"/>
                <w:szCs w:val="20"/>
              </w:rPr>
              <w:t xml:space="preserve"> en mains </w:t>
            </w:r>
            <w:r w:rsidR="00804423" w:rsidRPr="000E2AA2">
              <w:rPr>
                <w:rFonts w:ascii="Marianne Light" w:eastAsiaTheme="minorEastAsia" w:hAnsi="Marianne Light" w:cstheme="minorBidi"/>
                <w:b/>
                <w:bCs/>
                <w:sz w:val="20"/>
                <w:szCs w:val="20"/>
              </w:rPr>
              <w:fldChar w:fldCharType="end"/>
            </w:r>
          </w:p>
        </w:tc>
      </w:tr>
      <w:tr w:rsidR="00FC050F" w:rsidRPr="00E303EF" w14:paraId="5039AD07" w14:textId="77777777">
        <w:trPr>
          <w:trHeight w:val="340"/>
          <w:jc w:val="center"/>
        </w:trPr>
        <w:tc>
          <w:tcPr>
            <w:tcW w:w="366" w:type="pct"/>
            <w:tcBorders>
              <w:top w:val="single" w:sz="4" w:space="0" w:color="auto"/>
              <w:bottom w:val="single" w:sz="4" w:space="0" w:color="auto"/>
            </w:tcBorders>
            <w:vAlign w:val="center"/>
          </w:tcPr>
          <w:p w14:paraId="70D5A13A"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IND 1</w:t>
            </w:r>
          </w:p>
        </w:tc>
        <w:tc>
          <w:tcPr>
            <w:tcW w:w="1914" w:type="pct"/>
            <w:tcBorders>
              <w:top w:val="single" w:sz="4" w:space="0" w:color="auto"/>
              <w:bottom w:val="single" w:sz="4" w:space="0" w:color="auto"/>
            </w:tcBorders>
            <w:vAlign w:val="center"/>
          </w:tcPr>
          <w:p w14:paraId="4E97135F"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Indicateur qui est composé de 5 notes qui visent à mesurer :</w:t>
            </w:r>
          </w:p>
          <w:p w14:paraId="14CF1388" w14:textId="5C1C0E5B" w:rsidR="00FC050F" w:rsidRPr="00E303EF" w:rsidRDefault="00DE78D5" w:rsidP="00DE78D5">
            <w:pPr>
              <w:pStyle w:val="CCTP-Tableau-petitepuce1"/>
              <w:numPr>
                <w:ilvl w:val="0"/>
                <w:numId w:val="272"/>
              </w:numPr>
              <w:spacing w:before="31" w:after="31"/>
              <w:ind w:left="316" w:hanging="283"/>
              <w:rPr>
                <w:rFonts w:ascii="Marianne Light" w:hAnsi="Marianne Light"/>
                <w:sz w:val="20"/>
                <w:szCs w:val="20"/>
              </w:rPr>
            </w:pPr>
            <w:r w:rsidRPr="00E303EF">
              <w:rPr>
                <w:rFonts w:ascii="Marianne Light" w:hAnsi="Marianne Light"/>
                <w:sz w:val="20"/>
                <w:szCs w:val="20"/>
              </w:rPr>
              <w:t>La</w:t>
            </w:r>
            <w:r w:rsidR="00804423" w:rsidRPr="00E303EF">
              <w:rPr>
                <w:rFonts w:ascii="Marianne Light" w:hAnsi="Marianne Light"/>
                <w:sz w:val="20"/>
                <w:szCs w:val="20"/>
              </w:rPr>
              <w:t xml:space="preserve"> robustesse ;</w:t>
            </w:r>
          </w:p>
          <w:p w14:paraId="672D1116" w14:textId="3B5FADDF" w:rsidR="00FC050F" w:rsidRPr="00E303EF" w:rsidRDefault="00DE78D5" w:rsidP="00DE78D5">
            <w:pPr>
              <w:pStyle w:val="CCTP-Tableau-petitepuce1"/>
              <w:numPr>
                <w:ilvl w:val="0"/>
                <w:numId w:val="272"/>
              </w:numPr>
              <w:spacing w:before="31" w:after="31"/>
              <w:ind w:left="316" w:hanging="283"/>
              <w:rPr>
                <w:rFonts w:ascii="Marianne Light" w:hAnsi="Marianne Light"/>
                <w:sz w:val="20"/>
                <w:szCs w:val="20"/>
              </w:rPr>
            </w:pPr>
            <w:r w:rsidRPr="00E303EF">
              <w:rPr>
                <w:rFonts w:ascii="Marianne Light" w:hAnsi="Marianne Light"/>
                <w:sz w:val="20"/>
                <w:szCs w:val="20"/>
              </w:rPr>
              <w:t>La</w:t>
            </w:r>
            <w:r w:rsidR="00804423" w:rsidRPr="00E303EF">
              <w:rPr>
                <w:rFonts w:ascii="Marianne Light" w:hAnsi="Marianne Light"/>
                <w:sz w:val="20"/>
                <w:szCs w:val="20"/>
              </w:rPr>
              <w:t xml:space="preserve"> transférabilité ;</w:t>
            </w:r>
          </w:p>
          <w:p w14:paraId="46F55A2D" w14:textId="609E24AB" w:rsidR="00FC050F" w:rsidRPr="00E303EF" w:rsidRDefault="00DE78D5" w:rsidP="00DE78D5">
            <w:pPr>
              <w:pStyle w:val="CCTP-Tableau-petitepuce1"/>
              <w:numPr>
                <w:ilvl w:val="0"/>
                <w:numId w:val="272"/>
              </w:numPr>
              <w:spacing w:before="31" w:after="31"/>
              <w:ind w:left="316" w:hanging="283"/>
              <w:rPr>
                <w:rFonts w:ascii="Marianne Light" w:hAnsi="Marianne Light"/>
                <w:sz w:val="20"/>
                <w:szCs w:val="20"/>
              </w:rPr>
            </w:pPr>
            <w:r w:rsidRPr="00E303EF">
              <w:rPr>
                <w:rFonts w:ascii="Marianne Light" w:hAnsi="Marianne Light"/>
                <w:sz w:val="20"/>
                <w:szCs w:val="20"/>
              </w:rPr>
              <w:t>La</w:t>
            </w:r>
            <w:r w:rsidR="00804423" w:rsidRPr="00E303EF">
              <w:rPr>
                <w:rFonts w:ascii="Marianne Light" w:hAnsi="Marianne Light"/>
                <w:sz w:val="20"/>
                <w:szCs w:val="20"/>
              </w:rPr>
              <w:t xml:space="preserve"> sécurité ;</w:t>
            </w:r>
          </w:p>
          <w:p w14:paraId="4D913A60" w14:textId="2DF19A1A" w:rsidR="00FC050F" w:rsidRPr="00E303EF" w:rsidRDefault="00DE78D5" w:rsidP="00DE78D5">
            <w:pPr>
              <w:pStyle w:val="CCTP-Tableau-petitepuce1"/>
              <w:numPr>
                <w:ilvl w:val="0"/>
                <w:numId w:val="272"/>
              </w:numPr>
              <w:spacing w:before="31" w:after="31"/>
              <w:ind w:left="316" w:hanging="283"/>
              <w:rPr>
                <w:rFonts w:ascii="Marianne Light" w:hAnsi="Marianne Light"/>
                <w:sz w:val="20"/>
                <w:szCs w:val="20"/>
              </w:rPr>
            </w:pPr>
            <w:r w:rsidRPr="00E303EF">
              <w:rPr>
                <w:rFonts w:ascii="Marianne Light" w:hAnsi="Marianne Light"/>
                <w:sz w:val="20"/>
                <w:szCs w:val="20"/>
              </w:rPr>
              <w:t>La</w:t>
            </w:r>
            <w:r w:rsidR="00804423" w:rsidRPr="00E303EF">
              <w:rPr>
                <w:rFonts w:ascii="Marianne Light" w:hAnsi="Marianne Light"/>
                <w:sz w:val="20"/>
                <w:szCs w:val="20"/>
              </w:rPr>
              <w:t xml:space="preserve"> performance ;</w:t>
            </w:r>
          </w:p>
          <w:p w14:paraId="57796065" w14:textId="28B19317" w:rsidR="00FC050F" w:rsidRPr="00E303EF" w:rsidRDefault="00DE78D5" w:rsidP="00DE78D5">
            <w:pPr>
              <w:pStyle w:val="CCTP-Tableau-petitepuce1"/>
              <w:numPr>
                <w:ilvl w:val="0"/>
                <w:numId w:val="272"/>
              </w:numPr>
              <w:spacing w:before="31" w:after="31"/>
              <w:ind w:left="316" w:hanging="283"/>
              <w:rPr>
                <w:rFonts w:ascii="Marianne Light" w:hAnsi="Marianne Light"/>
                <w:sz w:val="20"/>
                <w:szCs w:val="20"/>
              </w:rPr>
            </w:pPr>
            <w:r w:rsidRPr="00E303EF">
              <w:rPr>
                <w:rFonts w:ascii="Marianne Light" w:hAnsi="Marianne Light"/>
                <w:sz w:val="20"/>
                <w:szCs w:val="20"/>
              </w:rPr>
              <w:t>L’évolutivité</w:t>
            </w:r>
            <w:r w:rsidR="00804423" w:rsidRPr="00E303EF">
              <w:rPr>
                <w:rFonts w:ascii="Marianne Light" w:hAnsi="Marianne Light"/>
                <w:sz w:val="20"/>
                <w:szCs w:val="20"/>
              </w:rPr>
              <w:t>.</w:t>
            </w:r>
          </w:p>
        </w:tc>
        <w:tc>
          <w:tcPr>
            <w:tcW w:w="1545" w:type="pct"/>
            <w:tcBorders>
              <w:top w:val="single" w:sz="4" w:space="0" w:color="auto"/>
              <w:bottom w:val="single" w:sz="4" w:space="0" w:color="auto"/>
            </w:tcBorders>
            <w:vAlign w:val="center"/>
          </w:tcPr>
          <w:p w14:paraId="6673F5A1"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Supérieur ou égal à 3,5 sur une échelle de 4</w:t>
            </w:r>
            <w:r w:rsidRPr="00E303EF">
              <w:rPr>
                <w:rStyle w:val="Appelnotedebasdep"/>
                <w:rFonts w:ascii="Marianne Light" w:hAnsi="Marianne Light"/>
                <w:sz w:val="20"/>
                <w:szCs w:val="20"/>
              </w:rPr>
              <w:footnoteReference w:id="24"/>
            </w:r>
          </w:p>
        </w:tc>
        <w:tc>
          <w:tcPr>
            <w:tcW w:w="1175" w:type="pct"/>
            <w:tcBorders>
              <w:top w:val="single" w:sz="4" w:space="0" w:color="auto"/>
              <w:bottom w:val="single" w:sz="4" w:space="0" w:color="auto"/>
            </w:tcBorders>
            <w:vAlign w:val="center"/>
          </w:tcPr>
          <w:p w14:paraId="09A313C2"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Maintien du seuil</w:t>
            </w:r>
          </w:p>
        </w:tc>
      </w:tr>
      <w:tr w:rsidR="00FC050F" w:rsidRPr="00E303EF" w14:paraId="141A5659" w14:textId="77777777">
        <w:trPr>
          <w:trHeight w:val="340"/>
          <w:jc w:val="center"/>
        </w:trPr>
        <w:tc>
          <w:tcPr>
            <w:tcW w:w="366" w:type="pct"/>
            <w:tcBorders>
              <w:top w:val="single" w:sz="4" w:space="0" w:color="auto"/>
              <w:bottom w:val="single" w:sz="4" w:space="0" w:color="auto"/>
            </w:tcBorders>
            <w:vAlign w:val="center"/>
          </w:tcPr>
          <w:p w14:paraId="4FAFBE2F"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IND 2</w:t>
            </w:r>
          </w:p>
        </w:tc>
        <w:tc>
          <w:tcPr>
            <w:tcW w:w="1914" w:type="pct"/>
            <w:tcBorders>
              <w:top w:val="single" w:sz="4" w:space="0" w:color="auto"/>
              <w:bottom w:val="single" w:sz="4" w:space="0" w:color="auto"/>
            </w:tcBorders>
            <w:vAlign w:val="center"/>
          </w:tcPr>
          <w:p w14:paraId="241FE658"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Indicateur qui est composé de 2 notes qui visent à mesurer :</w:t>
            </w:r>
          </w:p>
          <w:p w14:paraId="76D48C91" w14:textId="0FE69D09" w:rsidR="00FC050F" w:rsidRPr="00E303EF" w:rsidRDefault="00DE78D5" w:rsidP="00DE78D5">
            <w:pPr>
              <w:pStyle w:val="CCTP-Tableau-petitepuce1"/>
              <w:numPr>
                <w:ilvl w:val="0"/>
                <w:numId w:val="272"/>
              </w:numPr>
              <w:spacing w:before="31" w:after="31"/>
              <w:ind w:left="316" w:hanging="283"/>
              <w:rPr>
                <w:rFonts w:ascii="Marianne Light" w:hAnsi="Marianne Light"/>
                <w:sz w:val="20"/>
                <w:szCs w:val="20"/>
              </w:rPr>
            </w:pPr>
            <w:r w:rsidRPr="00E303EF">
              <w:rPr>
                <w:rFonts w:ascii="Marianne Light" w:hAnsi="Marianne Light"/>
                <w:sz w:val="20"/>
                <w:szCs w:val="20"/>
              </w:rPr>
              <w:t>Le</w:t>
            </w:r>
            <w:r w:rsidR="00804423" w:rsidRPr="00E303EF">
              <w:rPr>
                <w:rFonts w:ascii="Marianne Light" w:hAnsi="Marianne Light"/>
                <w:sz w:val="20"/>
                <w:szCs w:val="20"/>
              </w:rPr>
              <w:t xml:space="preserve"> nombre de violations critiques introduites ;</w:t>
            </w:r>
          </w:p>
          <w:p w14:paraId="53218545" w14:textId="1D232D20" w:rsidR="00FC050F" w:rsidRPr="00E303EF" w:rsidRDefault="00DE78D5" w:rsidP="00DE78D5">
            <w:pPr>
              <w:pStyle w:val="CCTP-Tableau-petitepuce1"/>
              <w:numPr>
                <w:ilvl w:val="0"/>
                <w:numId w:val="272"/>
              </w:numPr>
              <w:spacing w:before="31" w:after="31"/>
              <w:ind w:left="316" w:hanging="283"/>
              <w:rPr>
                <w:rFonts w:ascii="Marianne Light" w:hAnsi="Marianne Light"/>
                <w:sz w:val="20"/>
                <w:szCs w:val="20"/>
              </w:rPr>
            </w:pPr>
            <w:r w:rsidRPr="00E303EF">
              <w:rPr>
                <w:rFonts w:ascii="Marianne Light" w:hAnsi="Marianne Light"/>
                <w:sz w:val="20"/>
                <w:szCs w:val="20"/>
              </w:rPr>
              <w:t>Le</w:t>
            </w:r>
            <w:r w:rsidR="00804423" w:rsidRPr="00E303EF">
              <w:rPr>
                <w:rFonts w:ascii="Marianne Light" w:hAnsi="Marianne Light"/>
                <w:sz w:val="20"/>
                <w:szCs w:val="20"/>
              </w:rPr>
              <w:t xml:space="preserve"> nombre de violations corrigées dans le code.</w:t>
            </w:r>
          </w:p>
        </w:tc>
        <w:tc>
          <w:tcPr>
            <w:tcW w:w="1545" w:type="pct"/>
            <w:tcBorders>
              <w:top w:val="single" w:sz="4" w:space="0" w:color="auto"/>
              <w:bottom w:val="single" w:sz="4" w:space="0" w:color="auto"/>
            </w:tcBorders>
            <w:vAlign w:val="center"/>
          </w:tcPr>
          <w:p w14:paraId="480285CD"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Nombre de violations nouvellement introduites égal à 0</w:t>
            </w:r>
          </w:p>
        </w:tc>
        <w:tc>
          <w:tcPr>
            <w:tcW w:w="1175" w:type="pct"/>
            <w:tcBorders>
              <w:top w:val="single" w:sz="4" w:space="0" w:color="auto"/>
              <w:bottom w:val="single" w:sz="4" w:space="0" w:color="auto"/>
            </w:tcBorders>
            <w:vAlign w:val="center"/>
          </w:tcPr>
          <w:p w14:paraId="23D3EC3B"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Maintien des nombres de violation</w:t>
            </w:r>
          </w:p>
        </w:tc>
      </w:tr>
      <w:tr w:rsidR="00FC050F" w:rsidRPr="00E303EF" w14:paraId="0FAED662" w14:textId="77777777">
        <w:trPr>
          <w:trHeight w:val="340"/>
          <w:jc w:val="center"/>
        </w:trPr>
        <w:tc>
          <w:tcPr>
            <w:tcW w:w="366" w:type="pct"/>
            <w:tcBorders>
              <w:top w:val="single" w:sz="4" w:space="0" w:color="auto"/>
            </w:tcBorders>
            <w:vAlign w:val="center"/>
          </w:tcPr>
          <w:p w14:paraId="516F4FAD"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IND 3</w:t>
            </w:r>
          </w:p>
        </w:tc>
        <w:tc>
          <w:tcPr>
            <w:tcW w:w="1914" w:type="pct"/>
            <w:tcBorders>
              <w:top w:val="single" w:sz="4" w:space="0" w:color="auto"/>
            </w:tcBorders>
            <w:vAlign w:val="center"/>
          </w:tcPr>
          <w:p w14:paraId="3650744B"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Indicateur qui est composé de 2 notes qui visent à mesurer :</w:t>
            </w:r>
          </w:p>
          <w:p w14:paraId="478A2FEC" w14:textId="6986E9B5" w:rsidR="00FC050F" w:rsidRPr="00E303EF" w:rsidRDefault="00DE78D5" w:rsidP="00DE78D5">
            <w:pPr>
              <w:pStyle w:val="CCTP-Tableau-petitepuce1"/>
              <w:numPr>
                <w:ilvl w:val="0"/>
                <w:numId w:val="272"/>
              </w:numPr>
              <w:spacing w:before="31" w:after="31"/>
              <w:ind w:left="316" w:hanging="283"/>
              <w:rPr>
                <w:rFonts w:ascii="Marianne Light" w:hAnsi="Marianne Light"/>
                <w:sz w:val="20"/>
                <w:szCs w:val="20"/>
              </w:rPr>
            </w:pPr>
            <w:r w:rsidRPr="00E303EF">
              <w:rPr>
                <w:rFonts w:ascii="Marianne Light" w:hAnsi="Marianne Light"/>
                <w:sz w:val="20"/>
                <w:szCs w:val="20"/>
              </w:rPr>
              <w:t>La</w:t>
            </w:r>
            <w:r w:rsidR="00804423" w:rsidRPr="00E303EF">
              <w:rPr>
                <w:rFonts w:ascii="Marianne Light" w:hAnsi="Marianne Light"/>
                <w:sz w:val="20"/>
                <w:szCs w:val="20"/>
              </w:rPr>
              <w:t xml:space="preserve"> proportion de composants complexes (OC) ;</w:t>
            </w:r>
          </w:p>
          <w:p w14:paraId="1B5D3FF0" w14:textId="77C0B0B9" w:rsidR="00FC050F" w:rsidRPr="00E303EF" w:rsidRDefault="00DE78D5" w:rsidP="00DE78D5">
            <w:pPr>
              <w:pStyle w:val="CCTP-Tableau-petitepuce1"/>
              <w:numPr>
                <w:ilvl w:val="0"/>
                <w:numId w:val="272"/>
              </w:numPr>
              <w:spacing w:before="31" w:after="31"/>
              <w:ind w:left="316" w:hanging="283"/>
              <w:rPr>
                <w:rFonts w:ascii="Marianne Light" w:hAnsi="Marianne Light"/>
                <w:sz w:val="20"/>
                <w:szCs w:val="20"/>
              </w:rPr>
            </w:pPr>
            <w:r w:rsidRPr="00E303EF">
              <w:rPr>
                <w:rFonts w:ascii="Marianne Light" w:hAnsi="Marianne Light"/>
                <w:sz w:val="20"/>
                <w:szCs w:val="20"/>
              </w:rPr>
              <w:t>La</w:t>
            </w:r>
            <w:r w:rsidR="00804423" w:rsidRPr="00E303EF">
              <w:rPr>
                <w:rFonts w:ascii="Marianne Light" w:hAnsi="Marianne Light"/>
                <w:sz w:val="20"/>
                <w:szCs w:val="20"/>
              </w:rPr>
              <w:t xml:space="preserve"> proportion de composants très complexes (OTC).</w:t>
            </w:r>
          </w:p>
        </w:tc>
        <w:tc>
          <w:tcPr>
            <w:tcW w:w="1545" w:type="pct"/>
            <w:tcBorders>
              <w:top w:val="single" w:sz="4" w:space="0" w:color="auto"/>
            </w:tcBorders>
            <w:vAlign w:val="center"/>
          </w:tcPr>
          <w:p w14:paraId="636A8D70"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Proportion de composants :</w:t>
            </w:r>
          </w:p>
          <w:p w14:paraId="09C0E4D2" w14:textId="77777777" w:rsidR="00FC050F" w:rsidRPr="00E303EF" w:rsidRDefault="00804423" w:rsidP="00DE78D5">
            <w:pPr>
              <w:pStyle w:val="CCTP-Tableau-petitepuce1"/>
              <w:numPr>
                <w:ilvl w:val="0"/>
                <w:numId w:val="271"/>
              </w:numPr>
              <w:spacing w:before="31" w:after="31"/>
              <w:ind w:left="174" w:hanging="174"/>
              <w:rPr>
                <w:rFonts w:ascii="Marianne Light" w:hAnsi="Marianne Light"/>
                <w:sz w:val="20"/>
                <w:szCs w:val="20"/>
              </w:rPr>
            </w:pPr>
            <w:r w:rsidRPr="00E303EF">
              <w:rPr>
                <w:rFonts w:ascii="Marianne Light" w:hAnsi="Marianne Light"/>
                <w:sz w:val="20"/>
                <w:szCs w:val="20"/>
              </w:rPr>
              <w:t xml:space="preserve">Strictement inférieure à 7% pour les OC </w:t>
            </w:r>
          </w:p>
          <w:p w14:paraId="48170BAE" w14:textId="1E42E5A4" w:rsidR="00FC050F" w:rsidRPr="00E303EF" w:rsidRDefault="00DE78D5" w:rsidP="00DE78D5">
            <w:pPr>
              <w:pStyle w:val="CCTP-Tableau-petitepuce1"/>
              <w:numPr>
                <w:ilvl w:val="0"/>
                <w:numId w:val="271"/>
              </w:numPr>
              <w:spacing w:before="31" w:after="31"/>
              <w:ind w:left="174" w:hanging="174"/>
              <w:rPr>
                <w:rFonts w:ascii="Marianne Light" w:hAnsi="Marianne Light"/>
                <w:sz w:val="20"/>
                <w:szCs w:val="20"/>
              </w:rPr>
            </w:pPr>
            <w:r w:rsidRPr="00E303EF">
              <w:rPr>
                <w:rFonts w:ascii="Marianne Light" w:hAnsi="Marianne Light"/>
                <w:sz w:val="20"/>
                <w:szCs w:val="20"/>
              </w:rPr>
              <w:t>S</w:t>
            </w:r>
            <w:r w:rsidR="00804423" w:rsidRPr="00E303EF">
              <w:rPr>
                <w:rFonts w:ascii="Marianne Light" w:hAnsi="Marianne Light"/>
                <w:sz w:val="20"/>
                <w:szCs w:val="20"/>
              </w:rPr>
              <w:t>trictement inférieure à 3% pour les OTC</w:t>
            </w:r>
            <w:r w:rsidR="00804423" w:rsidRPr="00E303EF">
              <w:rPr>
                <w:rStyle w:val="Appelnotedebasdep"/>
                <w:rFonts w:ascii="Marianne Light" w:hAnsi="Marianne Light"/>
                <w:sz w:val="20"/>
                <w:szCs w:val="20"/>
              </w:rPr>
              <w:footnoteReference w:id="25"/>
            </w:r>
          </w:p>
        </w:tc>
        <w:tc>
          <w:tcPr>
            <w:tcW w:w="1175" w:type="pct"/>
            <w:tcBorders>
              <w:top w:val="single" w:sz="4" w:space="0" w:color="auto"/>
            </w:tcBorders>
            <w:vAlign w:val="center"/>
          </w:tcPr>
          <w:p w14:paraId="3727DF50"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Maintien des seuils</w:t>
            </w:r>
          </w:p>
        </w:tc>
      </w:tr>
    </w:tbl>
    <w:p w14:paraId="41632AAB" w14:textId="77777777" w:rsidR="00FC050F" w:rsidRPr="00E303EF" w:rsidRDefault="00804423">
      <w:pPr>
        <w:pStyle w:val="CCTP-Lgende"/>
        <w:rPr>
          <w:rFonts w:ascii="Marianne Light" w:hAnsi="Marianne Light"/>
          <w:sz w:val="16"/>
          <w:szCs w:val="16"/>
        </w:rPr>
      </w:pPr>
      <w:bookmarkStart w:id="570" w:name="_Toc213080709"/>
      <w:r w:rsidRPr="00E303EF">
        <w:rPr>
          <w:rFonts w:ascii="Marianne Light" w:eastAsiaTheme="minorEastAsia" w:hAnsi="Marianne Light" w:cstheme="minorBidi"/>
          <w:sz w:val="16"/>
          <w:szCs w:val="16"/>
        </w:rPr>
        <w:t>Seuils d’acceptabilité des applications de la qualité du code source</w:t>
      </w:r>
      <w:bookmarkEnd w:id="570"/>
    </w:p>
    <w:p w14:paraId="1468BD63" w14:textId="77777777" w:rsidR="00FC050F" w:rsidRPr="00E303EF" w:rsidRDefault="00804423" w:rsidP="00BB0629">
      <w:pPr>
        <w:pStyle w:val="CCTP-Puce1"/>
        <w:numPr>
          <w:ilvl w:val="0"/>
          <w:numId w:val="251"/>
        </w:numPr>
        <w:rPr>
          <w:rFonts w:ascii="Marianne Light" w:hAnsi="Marianne Light"/>
          <w:sz w:val="20"/>
          <w:szCs w:val="20"/>
        </w:rPr>
      </w:pPr>
      <w:r w:rsidRPr="00E303EF">
        <w:rPr>
          <w:rFonts w:ascii="Marianne Light" w:eastAsiaTheme="minorEastAsia" w:hAnsi="Marianne Light" w:cstheme="minorBidi"/>
          <w:sz w:val="20"/>
          <w:szCs w:val="20"/>
        </w:rPr>
        <w:t>Avec les seuils d’acceptabilité de référence suivants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1277"/>
        <w:gridCol w:w="2688"/>
        <w:gridCol w:w="3967"/>
      </w:tblGrid>
      <w:tr w:rsidR="00FC050F" w:rsidRPr="00E303EF" w14:paraId="417D0B42" w14:textId="77777777" w:rsidTr="000E2AA2">
        <w:trPr>
          <w:trHeight w:val="371"/>
          <w:jc w:val="center"/>
        </w:trPr>
        <w:tc>
          <w:tcPr>
            <w:tcW w:w="881"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363B96" w14:textId="77777777" w:rsidR="00FC050F" w:rsidRPr="000E2AA2" w:rsidRDefault="00804423">
            <w:pPr>
              <w:pStyle w:val="CCTP-Tableau-petittexte"/>
              <w:spacing w:before="31" w:after="31"/>
              <w:jc w:val="center"/>
              <w:rPr>
                <w:rFonts w:ascii="Marianne Light" w:hAnsi="Marianne Light"/>
                <w:b/>
                <w:bCs/>
                <w:sz w:val="20"/>
                <w:szCs w:val="20"/>
              </w:rPr>
            </w:pPr>
            <w:r w:rsidRPr="000E2AA2">
              <w:rPr>
                <w:rFonts w:ascii="Marianne Light" w:hAnsi="Marianne Light"/>
                <w:b/>
                <w:bCs/>
                <w:sz w:val="20"/>
                <w:szCs w:val="20"/>
              </w:rPr>
              <w:lastRenderedPageBreak/>
              <w:t>Audit</w:t>
            </w:r>
          </w:p>
        </w:tc>
        <w:tc>
          <w:tcPr>
            <w:tcW w:w="4119" w:type="pct"/>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89AF1" w14:textId="792D7CE1" w:rsidR="00FC050F" w:rsidRPr="000E2AA2" w:rsidRDefault="00804423">
            <w:pPr>
              <w:pStyle w:val="CCTP-Tableau-petittexte"/>
              <w:spacing w:before="31" w:after="31"/>
              <w:jc w:val="center"/>
              <w:rPr>
                <w:rFonts w:ascii="Marianne Light" w:hAnsi="Marianne Light"/>
                <w:b/>
                <w:bCs/>
                <w:sz w:val="20"/>
                <w:szCs w:val="20"/>
              </w:rPr>
            </w:pPr>
            <w:r w:rsidRPr="000E2AA2">
              <w:rPr>
                <w:rFonts w:ascii="Marianne Light" w:hAnsi="Marianne Light"/>
                <w:b/>
                <w:bCs/>
                <w:sz w:val="20"/>
                <w:szCs w:val="20"/>
              </w:rPr>
              <w:t>Valeur du seuil de référence d’acceptabilité de chaque indicateur</w:t>
            </w:r>
            <w:r w:rsidR="00456A22" w:rsidRPr="000E2AA2">
              <w:rPr>
                <w:rFonts w:ascii="Marianne Light" w:hAnsi="Marianne Light"/>
                <w:b/>
                <w:bCs/>
                <w:sz w:val="20"/>
                <w:szCs w:val="20"/>
              </w:rPr>
              <w:t xml:space="preserve"> </w:t>
            </w:r>
            <w:r w:rsidRPr="000E2AA2">
              <w:rPr>
                <w:rFonts w:ascii="Marianne Light" w:hAnsi="Marianne Light"/>
                <w:b/>
                <w:bCs/>
                <w:sz w:val="20"/>
                <w:szCs w:val="20"/>
              </w:rPr>
              <w:t>des applications</w:t>
            </w:r>
          </w:p>
        </w:tc>
      </w:tr>
      <w:tr w:rsidR="00FC050F" w:rsidRPr="00E303EF" w14:paraId="4BB537FF" w14:textId="77777777" w:rsidTr="000E2AA2">
        <w:trPr>
          <w:trHeight w:val="371"/>
          <w:jc w:val="center"/>
        </w:trPr>
        <w:tc>
          <w:tcPr>
            <w:tcW w:w="881"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525B88B" w14:textId="77777777" w:rsidR="00FC050F" w:rsidRPr="000E2AA2" w:rsidRDefault="00FC050F">
            <w:pPr>
              <w:pStyle w:val="CCTP-Tableau-petittexte"/>
              <w:spacing w:before="31" w:after="31"/>
              <w:jc w:val="center"/>
              <w:rPr>
                <w:rFonts w:ascii="Marianne Light" w:hAnsi="Marianne Light"/>
                <w:b/>
                <w:bCs/>
                <w:sz w:val="20"/>
                <w:szCs w:val="20"/>
              </w:rPr>
            </w:pPr>
          </w:p>
        </w:tc>
        <w:tc>
          <w:tcPr>
            <w:tcW w:w="2059"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32596F8" w14:textId="66990240" w:rsidR="00FC050F" w:rsidRPr="000E2AA2" w:rsidRDefault="00456A22">
            <w:pPr>
              <w:pStyle w:val="CCTP-Tableau-petittexte"/>
              <w:spacing w:before="31" w:after="31"/>
              <w:jc w:val="center"/>
              <w:rPr>
                <w:rFonts w:ascii="Marianne Light" w:hAnsi="Marianne Light"/>
                <w:b/>
                <w:bCs/>
                <w:sz w:val="20"/>
                <w:szCs w:val="20"/>
              </w:rPr>
            </w:pPr>
            <w:r w:rsidRPr="000E2AA2">
              <w:rPr>
                <w:rFonts w:ascii="Marianne Light" w:hAnsi="Marianne Light"/>
                <w:b/>
                <w:bCs/>
                <w:sz w:val="20"/>
                <w:szCs w:val="20"/>
              </w:rPr>
              <w:t>Développées</w:t>
            </w:r>
            <w:r w:rsidR="00804423" w:rsidRPr="000E2AA2">
              <w:rPr>
                <w:rFonts w:ascii="Marianne Light" w:hAnsi="Marianne Light"/>
                <w:b/>
                <w:bCs/>
                <w:sz w:val="20"/>
                <w:szCs w:val="20"/>
              </w:rPr>
              <w:t xml:space="preserve"> entièrement par le titulaire</w:t>
            </w:r>
            <w:r w:rsidR="00804423" w:rsidRPr="000E2AA2">
              <w:rPr>
                <w:rStyle w:val="Appelnotedebasdep"/>
                <w:rFonts w:ascii="Marianne Light" w:hAnsi="Marianne Light"/>
                <w:b/>
                <w:bCs/>
                <w:sz w:val="20"/>
                <w:szCs w:val="20"/>
              </w:rPr>
              <w:footnoteReference w:id="26"/>
            </w:r>
          </w:p>
        </w:tc>
        <w:tc>
          <w:tcPr>
            <w:tcW w:w="206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1D8648" w14:textId="16F84312" w:rsidR="00FC050F" w:rsidRPr="000E2AA2" w:rsidRDefault="00456A22">
            <w:pPr>
              <w:pStyle w:val="CCTP-Tableau-petittexte"/>
              <w:spacing w:before="31" w:after="31"/>
              <w:jc w:val="center"/>
              <w:rPr>
                <w:rFonts w:ascii="Marianne Light" w:hAnsi="Marianne Light"/>
                <w:b/>
                <w:bCs/>
                <w:sz w:val="20"/>
                <w:szCs w:val="20"/>
              </w:rPr>
            </w:pPr>
            <w:r w:rsidRPr="000E2AA2">
              <w:rPr>
                <w:rFonts w:ascii="Marianne Light" w:hAnsi="Marianne Light"/>
                <w:b/>
                <w:bCs/>
                <w:sz w:val="20"/>
                <w:szCs w:val="20"/>
              </w:rPr>
              <w:t>Ayant</w:t>
            </w:r>
            <w:r w:rsidR="00804423" w:rsidRPr="000E2AA2">
              <w:rPr>
                <w:rFonts w:ascii="Marianne Light" w:hAnsi="Marianne Light"/>
                <w:b/>
                <w:bCs/>
                <w:sz w:val="20"/>
                <w:szCs w:val="20"/>
              </w:rPr>
              <w:t xml:space="preserve"> fait l’objet d’une </w:t>
            </w:r>
            <w:r w:rsidR="00804423" w:rsidRPr="000E2AA2">
              <w:rPr>
                <w:rFonts w:ascii="Marianne Light" w:hAnsi="Marianne Light"/>
                <w:b/>
                <w:bCs/>
                <w:sz w:val="20"/>
                <w:szCs w:val="20"/>
              </w:rPr>
              <w:fldChar w:fldCharType="begin"/>
            </w:r>
            <w:r w:rsidR="00804423" w:rsidRPr="000E2AA2">
              <w:rPr>
                <w:rFonts w:ascii="Marianne Light" w:hAnsi="Marianne Light"/>
                <w:b/>
                <w:bCs/>
                <w:sz w:val="20"/>
                <w:szCs w:val="20"/>
              </w:rPr>
              <w:instrText xml:space="preserve"> REF _Ref2768671 \h  \* MERGEFORMAT </w:instrText>
            </w:r>
            <w:r w:rsidR="00804423" w:rsidRPr="000E2AA2">
              <w:rPr>
                <w:rFonts w:ascii="Marianne Light" w:hAnsi="Marianne Light"/>
                <w:b/>
                <w:bCs/>
                <w:sz w:val="20"/>
                <w:szCs w:val="20"/>
              </w:rPr>
            </w:r>
            <w:r w:rsidR="00804423" w:rsidRPr="000E2AA2">
              <w:rPr>
                <w:rFonts w:ascii="Marianne Light" w:hAnsi="Marianne Light"/>
                <w:b/>
                <w:bCs/>
                <w:sz w:val="20"/>
                <w:szCs w:val="20"/>
              </w:rPr>
              <w:fldChar w:fldCharType="separate"/>
            </w:r>
            <w:r w:rsidR="00804423" w:rsidRPr="000E2AA2">
              <w:rPr>
                <w:rFonts w:ascii="Marianne Light" w:eastAsiaTheme="minorEastAsia" w:hAnsi="Marianne Light" w:cstheme="minorBidi"/>
                <w:b/>
                <w:bCs/>
                <w:sz w:val="20"/>
                <w:szCs w:val="20"/>
              </w:rPr>
              <w:t xml:space="preserve">Prise en mains </w:t>
            </w:r>
            <w:r w:rsidR="00804423" w:rsidRPr="000E2AA2">
              <w:rPr>
                <w:rFonts w:ascii="Marianne Light" w:eastAsiaTheme="minorEastAsia" w:hAnsi="Marianne Light" w:cstheme="minorBidi"/>
                <w:b/>
                <w:bCs/>
                <w:sz w:val="20"/>
                <w:szCs w:val="20"/>
              </w:rPr>
              <w:fldChar w:fldCharType="end"/>
            </w:r>
          </w:p>
        </w:tc>
      </w:tr>
      <w:tr w:rsidR="00FC050F" w:rsidRPr="00E303EF" w14:paraId="0EB602D9" w14:textId="77777777">
        <w:trPr>
          <w:trHeight w:val="340"/>
          <w:jc w:val="center"/>
        </w:trPr>
        <w:tc>
          <w:tcPr>
            <w:tcW w:w="881" w:type="pct"/>
            <w:tcBorders>
              <w:top w:val="single" w:sz="4" w:space="0" w:color="auto"/>
              <w:bottom w:val="single" w:sz="4" w:space="0" w:color="auto"/>
            </w:tcBorders>
          </w:tcPr>
          <w:p w14:paraId="02320230"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1</w:t>
            </w:r>
            <w:r w:rsidRPr="00E303EF">
              <w:rPr>
                <w:rFonts w:ascii="Marianne Light" w:hAnsi="Marianne Light"/>
                <w:sz w:val="20"/>
                <w:szCs w:val="20"/>
                <w:vertAlign w:val="superscript"/>
              </w:rPr>
              <w:t>èr</w:t>
            </w:r>
            <w:r w:rsidRPr="00E303EF">
              <w:rPr>
                <w:rFonts w:ascii="Marianne Light" w:hAnsi="Marianne Light"/>
                <w:sz w:val="20"/>
                <w:szCs w:val="20"/>
              </w:rPr>
              <w:t>Audit de code</w:t>
            </w:r>
          </w:p>
        </w:tc>
        <w:tc>
          <w:tcPr>
            <w:tcW w:w="2059" w:type="pct"/>
            <w:gridSpan w:val="2"/>
            <w:tcBorders>
              <w:top w:val="single" w:sz="4" w:space="0" w:color="auto"/>
              <w:bottom w:val="single" w:sz="4" w:space="0" w:color="auto"/>
            </w:tcBorders>
            <w:vAlign w:val="center"/>
          </w:tcPr>
          <w:p w14:paraId="538AA907"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Cf. Tableau précédent.</w:t>
            </w:r>
          </w:p>
        </w:tc>
        <w:tc>
          <w:tcPr>
            <w:tcW w:w="2060" w:type="pct"/>
            <w:tcBorders>
              <w:top w:val="single" w:sz="4" w:space="0" w:color="auto"/>
              <w:bottom w:val="single" w:sz="4" w:space="0" w:color="auto"/>
            </w:tcBorders>
            <w:vAlign w:val="center"/>
          </w:tcPr>
          <w:p w14:paraId="0983573A"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Valeur communiquée lors de la « </w:t>
            </w:r>
            <w:r w:rsidRPr="00E303EF">
              <w:rPr>
                <w:rFonts w:ascii="Marianne Light" w:hAnsi="Marianne Light"/>
                <w:sz w:val="20"/>
                <w:szCs w:val="20"/>
              </w:rPr>
              <w:fldChar w:fldCharType="begin"/>
            </w:r>
            <w:r w:rsidRPr="00E303EF">
              <w:rPr>
                <w:rFonts w:ascii="Marianne Light" w:hAnsi="Marianne Light"/>
                <w:sz w:val="20"/>
                <w:szCs w:val="20"/>
              </w:rPr>
              <w:instrText xml:space="preserve"> REF _Ref2768671 \h  \* MERGEFORMAT </w:instrText>
            </w:r>
            <w:r w:rsidRPr="00E303EF">
              <w:rPr>
                <w:rFonts w:ascii="Marianne Light" w:hAnsi="Marianne Light"/>
                <w:sz w:val="20"/>
                <w:szCs w:val="20"/>
              </w:rPr>
            </w:r>
            <w:r w:rsidRPr="00E303EF">
              <w:rPr>
                <w:rFonts w:ascii="Marianne Light" w:hAnsi="Marianne Light"/>
                <w:sz w:val="20"/>
                <w:szCs w:val="20"/>
              </w:rPr>
              <w:fldChar w:fldCharType="separate"/>
            </w:r>
            <w:r w:rsidRPr="00E303EF">
              <w:rPr>
                <w:rFonts w:ascii="Marianne Light" w:eastAsiaTheme="minorEastAsia" w:hAnsi="Marianne Light" w:cstheme="minorBidi"/>
                <w:sz w:val="20"/>
                <w:szCs w:val="20"/>
              </w:rPr>
              <w:t xml:space="preserve">Prise en mains </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w:t>
            </w:r>
          </w:p>
        </w:tc>
      </w:tr>
      <w:tr w:rsidR="00FC050F" w:rsidRPr="00E303EF" w14:paraId="40864363" w14:textId="77777777">
        <w:trPr>
          <w:trHeight w:val="340"/>
          <w:jc w:val="center"/>
        </w:trPr>
        <w:tc>
          <w:tcPr>
            <w:tcW w:w="881" w:type="pct"/>
            <w:vMerge w:val="restart"/>
            <w:tcBorders>
              <w:top w:val="single" w:sz="4" w:space="0" w:color="auto"/>
            </w:tcBorders>
            <w:vAlign w:val="center"/>
          </w:tcPr>
          <w:p w14:paraId="7797E9D6"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Audits suivants</w:t>
            </w:r>
          </w:p>
        </w:tc>
        <w:tc>
          <w:tcPr>
            <w:tcW w:w="663" w:type="pct"/>
            <w:tcBorders>
              <w:top w:val="single" w:sz="4" w:space="0" w:color="auto"/>
              <w:bottom w:val="single" w:sz="4" w:space="0" w:color="auto"/>
            </w:tcBorders>
            <w:shd w:val="clear" w:color="auto" w:fill="D9D9D9"/>
            <w:vAlign w:val="center"/>
          </w:tcPr>
          <w:p w14:paraId="19F2C0FD"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Cas de figure</w:t>
            </w:r>
          </w:p>
        </w:tc>
        <w:tc>
          <w:tcPr>
            <w:tcW w:w="1396" w:type="pct"/>
            <w:tcBorders>
              <w:top w:val="single" w:sz="4" w:space="0" w:color="auto"/>
              <w:bottom w:val="single" w:sz="4" w:space="0" w:color="auto"/>
            </w:tcBorders>
            <w:shd w:val="clear" w:color="auto" w:fill="D9D9D9"/>
            <w:vAlign w:val="center"/>
          </w:tcPr>
          <w:p w14:paraId="10E26256"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Valeur du seuil de référence</w:t>
            </w:r>
          </w:p>
        </w:tc>
        <w:tc>
          <w:tcPr>
            <w:tcW w:w="2060" w:type="pct"/>
            <w:vMerge w:val="restart"/>
            <w:tcBorders>
              <w:top w:val="single" w:sz="4" w:space="0" w:color="auto"/>
            </w:tcBorders>
            <w:vAlign w:val="center"/>
          </w:tcPr>
          <w:p w14:paraId="57E3281A"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Valeur mesurée lors de l’un des audits précédents si la valeur a été améliorée</w:t>
            </w:r>
          </w:p>
        </w:tc>
      </w:tr>
      <w:tr w:rsidR="00FC050F" w:rsidRPr="00E303EF" w14:paraId="6C246258" w14:textId="77777777">
        <w:trPr>
          <w:trHeight w:val="340"/>
          <w:jc w:val="center"/>
        </w:trPr>
        <w:tc>
          <w:tcPr>
            <w:tcW w:w="881" w:type="pct"/>
            <w:vMerge/>
            <w:vAlign w:val="center"/>
          </w:tcPr>
          <w:p w14:paraId="79D413EA" w14:textId="77777777" w:rsidR="00FC050F" w:rsidRPr="00E303EF" w:rsidRDefault="00FC050F">
            <w:pPr>
              <w:pStyle w:val="CCTP-Tableau-petittexte"/>
              <w:spacing w:before="31" w:after="31"/>
              <w:rPr>
                <w:rFonts w:ascii="Marianne Light" w:hAnsi="Marianne Light"/>
                <w:sz w:val="20"/>
                <w:szCs w:val="20"/>
              </w:rPr>
            </w:pPr>
          </w:p>
        </w:tc>
        <w:tc>
          <w:tcPr>
            <w:tcW w:w="663" w:type="pct"/>
            <w:tcBorders>
              <w:top w:val="single" w:sz="4" w:space="0" w:color="auto"/>
              <w:bottom w:val="single" w:sz="4" w:space="0" w:color="auto"/>
            </w:tcBorders>
            <w:vAlign w:val="center"/>
          </w:tcPr>
          <w:p w14:paraId="580CE7E0"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Amélioration à l’initiative du titulaire</w:t>
            </w:r>
          </w:p>
        </w:tc>
        <w:tc>
          <w:tcPr>
            <w:tcW w:w="1396" w:type="pct"/>
            <w:tcBorders>
              <w:top w:val="single" w:sz="4" w:space="0" w:color="auto"/>
              <w:bottom w:val="single" w:sz="4" w:space="0" w:color="auto"/>
            </w:tcBorders>
            <w:vAlign w:val="center"/>
          </w:tcPr>
          <w:p w14:paraId="02285D90"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 xml:space="preserve">Valeur fixée lors du </w:t>
            </w:r>
            <w:r w:rsidRPr="00E303EF">
              <w:rPr>
                <w:rFonts w:ascii="Marianne Light" w:hAnsi="Marianne Light"/>
                <w:sz w:val="20"/>
                <w:szCs w:val="20"/>
              </w:rPr>
              <w:fldChar w:fldCharType="begin"/>
            </w:r>
            <w:r w:rsidRPr="00E303EF">
              <w:rPr>
                <w:rFonts w:ascii="Marianne Light" w:hAnsi="Marianne Light"/>
                <w:sz w:val="20"/>
                <w:szCs w:val="20"/>
              </w:rPr>
              <w:instrText xml:space="preserve"> REF _Ref9607294 \h  \* MERGEFORMAT </w:instrText>
            </w:r>
            <w:r w:rsidRPr="00E303EF">
              <w:rPr>
                <w:rFonts w:ascii="Marianne Light" w:hAnsi="Marianne Light"/>
                <w:sz w:val="20"/>
                <w:szCs w:val="20"/>
              </w:rPr>
            </w:r>
            <w:r w:rsidRPr="00E303EF">
              <w:rPr>
                <w:rFonts w:ascii="Marianne Light" w:hAnsi="Marianne Light"/>
                <w:sz w:val="20"/>
                <w:szCs w:val="20"/>
              </w:rPr>
              <w:fldChar w:fldCharType="separate"/>
            </w:r>
            <w:r w:rsidRPr="00E303EF">
              <w:rPr>
                <w:rFonts w:ascii="Marianne Light" w:hAnsi="Marianne Light"/>
                <w:sz w:val="20"/>
                <w:szCs w:val="20"/>
              </w:rPr>
              <w:t>Comité de pilotage contractuel de l’accord-cadre</w:t>
            </w:r>
            <w:r w:rsidRPr="00E303EF">
              <w:rPr>
                <w:rFonts w:ascii="Marianne Light" w:hAnsi="Marianne Light"/>
                <w:sz w:val="20"/>
                <w:szCs w:val="20"/>
              </w:rPr>
              <w:fldChar w:fldCharType="end"/>
            </w:r>
            <w:r w:rsidRPr="00E303EF">
              <w:rPr>
                <w:rFonts w:ascii="Marianne Light" w:hAnsi="Marianne Light"/>
                <w:sz w:val="20"/>
                <w:szCs w:val="20"/>
              </w:rPr>
              <w:t xml:space="preserve"> (cf. chapitre </w:t>
            </w:r>
            <w:r w:rsidRPr="00E303EF">
              <w:rPr>
                <w:rFonts w:ascii="Marianne Light" w:hAnsi="Marianne Light"/>
                <w:sz w:val="20"/>
                <w:szCs w:val="20"/>
              </w:rPr>
              <w:fldChar w:fldCharType="begin"/>
            </w:r>
            <w:r w:rsidRPr="00E303EF">
              <w:rPr>
                <w:rFonts w:ascii="Marianne Light" w:hAnsi="Marianne Light"/>
                <w:sz w:val="20"/>
                <w:szCs w:val="20"/>
              </w:rPr>
              <w:instrText xml:space="preserve"> REF _Ref9607294 \n \h  \* MERGEFORMAT </w:instrText>
            </w:r>
            <w:r w:rsidRPr="00E303EF">
              <w:rPr>
                <w:rFonts w:ascii="Marianne Light" w:hAnsi="Marianne Light"/>
                <w:sz w:val="20"/>
                <w:szCs w:val="20"/>
              </w:rPr>
            </w:r>
            <w:r w:rsidRPr="00E303EF">
              <w:rPr>
                <w:rFonts w:ascii="Marianne Light" w:hAnsi="Marianne Light"/>
                <w:sz w:val="20"/>
                <w:szCs w:val="20"/>
              </w:rPr>
              <w:fldChar w:fldCharType="separate"/>
            </w:r>
            <w:r w:rsidRPr="00E303EF">
              <w:rPr>
                <w:rFonts w:ascii="Marianne Light" w:hAnsi="Marianne Light"/>
                <w:sz w:val="20"/>
                <w:szCs w:val="20"/>
              </w:rPr>
              <w:t>4.2.4.2</w:t>
            </w:r>
            <w:r w:rsidRPr="00E303EF">
              <w:rPr>
                <w:rFonts w:ascii="Marianne Light" w:hAnsi="Marianne Light"/>
                <w:sz w:val="20"/>
                <w:szCs w:val="20"/>
              </w:rPr>
              <w:fldChar w:fldCharType="end"/>
            </w:r>
            <w:r w:rsidRPr="00E303EF">
              <w:rPr>
                <w:rFonts w:ascii="Marianne Light" w:hAnsi="Marianne Light"/>
                <w:sz w:val="20"/>
                <w:szCs w:val="20"/>
              </w:rPr>
              <w:t>)</w:t>
            </w:r>
          </w:p>
        </w:tc>
        <w:tc>
          <w:tcPr>
            <w:tcW w:w="2060" w:type="pct"/>
            <w:vMerge/>
            <w:vAlign w:val="center"/>
          </w:tcPr>
          <w:p w14:paraId="619A00FA" w14:textId="77777777" w:rsidR="00FC050F" w:rsidRPr="00E303EF" w:rsidRDefault="00FC050F">
            <w:pPr>
              <w:pStyle w:val="CCTP-Tableau-petittexte"/>
              <w:spacing w:before="31" w:after="31"/>
              <w:rPr>
                <w:rFonts w:ascii="Marianne Light" w:hAnsi="Marianne Light"/>
                <w:sz w:val="20"/>
                <w:szCs w:val="20"/>
              </w:rPr>
            </w:pPr>
          </w:p>
        </w:tc>
      </w:tr>
      <w:tr w:rsidR="00FC050F" w:rsidRPr="00E303EF" w14:paraId="168901DF" w14:textId="77777777">
        <w:trPr>
          <w:trHeight w:val="340"/>
          <w:jc w:val="center"/>
        </w:trPr>
        <w:tc>
          <w:tcPr>
            <w:tcW w:w="881" w:type="pct"/>
            <w:vMerge/>
            <w:tcBorders>
              <w:bottom w:val="single" w:sz="4" w:space="0" w:color="auto"/>
            </w:tcBorders>
            <w:vAlign w:val="center"/>
          </w:tcPr>
          <w:p w14:paraId="4ADDAD8C" w14:textId="77777777" w:rsidR="00FC050F" w:rsidRPr="00E303EF" w:rsidRDefault="00FC050F">
            <w:pPr>
              <w:pStyle w:val="CCTP-Tableau-petittexte"/>
              <w:spacing w:before="31" w:after="31"/>
              <w:rPr>
                <w:rFonts w:ascii="Marianne Light" w:hAnsi="Marianne Light"/>
                <w:sz w:val="20"/>
                <w:szCs w:val="20"/>
              </w:rPr>
            </w:pPr>
          </w:p>
        </w:tc>
        <w:tc>
          <w:tcPr>
            <w:tcW w:w="663" w:type="pct"/>
            <w:tcBorders>
              <w:top w:val="single" w:sz="4" w:space="0" w:color="auto"/>
              <w:bottom w:val="single" w:sz="4" w:space="0" w:color="auto"/>
            </w:tcBorders>
            <w:vAlign w:val="center"/>
          </w:tcPr>
          <w:p w14:paraId="3557BD22"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Dans les autres cas</w:t>
            </w:r>
          </w:p>
        </w:tc>
        <w:tc>
          <w:tcPr>
            <w:tcW w:w="1396" w:type="pct"/>
            <w:tcBorders>
              <w:top w:val="single" w:sz="4" w:space="0" w:color="auto"/>
              <w:bottom w:val="single" w:sz="4" w:space="0" w:color="auto"/>
            </w:tcBorders>
            <w:vAlign w:val="center"/>
          </w:tcPr>
          <w:p w14:paraId="01FFA310" w14:textId="77777777" w:rsidR="00FC050F" w:rsidRPr="00E303EF" w:rsidRDefault="00804423">
            <w:pPr>
              <w:pStyle w:val="CCTP-Tableau-petittexte"/>
              <w:spacing w:before="31" w:after="31"/>
              <w:rPr>
                <w:rFonts w:ascii="Marianne Light" w:hAnsi="Marianne Light"/>
                <w:sz w:val="20"/>
                <w:szCs w:val="20"/>
              </w:rPr>
            </w:pPr>
            <w:r w:rsidRPr="00E303EF">
              <w:rPr>
                <w:rFonts w:ascii="Marianne Light" w:hAnsi="Marianne Light"/>
                <w:sz w:val="20"/>
                <w:szCs w:val="20"/>
              </w:rPr>
              <w:t>Cf. Tableau précédent.</w:t>
            </w:r>
          </w:p>
        </w:tc>
        <w:tc>
          <w:tcPr>
            <w:tcW w:w="2060" w:type="pct"/>
            <w:vMerge/>
            <w:tcBorders>
              <w:bottom w:val="single" w:sz="4" w:space="0" w:color="auto"/>
            </w:tcBorders>
            <w:vAlign w:val="center"/>
          </w:tcPr>
          <w:p w14:paraId="471F4AE5" w14:textId="77777777" w:rsidR="00FC050F" w:rsidRPr="00E303EF" w:rsidRDefault="00FC050F">
            <w:pPr>
              <w:pStyle w:val="CCTP-Tableau-petittexte"/>
              <w:spacing w:before="31" w:after="31"/>
              <w:rPr>
                <w:rFonts w:ascii="Marianne Light" w:hAnsi="Marianne Light"/>
                <w:sz w:val="20"/>
                <w:szCs w:val="20"/>
              </w:rPr>
            </w:pPr>
          </w:p>
        </w:tc>
      </w:tr>
    </w:tbl>
    <w:p w14:paraId="023AAF91" w14:textId="77777777" w:rsidR="005A1D75" w:rsidRPr="00E303EF" w:rsidRDefault="00804423" w:rsidP="00456A22">
      <w:pPr>
        <w:pStyle w:val="CCTP-Lgende"/>
        <w:ind w:left="1134" w:right="-285" w:hanging="567"/>
        <w:jc w:val="left"/>
        <w:rPr>
          <w:rFonts w:ascii="Marianne Light" w:hAnsi="Marianne Light"/>
          <w:sz w:val="16"/>
          <w:szCs w:val="16"/>
        </w:rPr>
      </w:pPr>
      <w:bookmarkStart w:id="571" w:name="_Toc213080710"/>
      <w:r w:rsidRPr="00E303EF">
        <w:rPr>
          <w:rFonts w:ascii="Marianne Light" w:eastAsiaTheme="minorEastAsia" w:hAnsi="Marianne Light" w:cstheme="minorBidi"/>
          <w:sz w:val="16"/>
          <w:szCs w:val="16"/>
        </w:rPr>
        <w:t>Valeur du seuil de référence d’acceptabilité des indicateurs de la qualité du code source</w:t>
      </w:r>
      <w:bookmarkEnd w:id="571"/>
    </w:p>
    <w:p w14:paraId="6B7D86BE" w14:textId="4A98CA54" w:rsidR="00FC050F" w:rsidRPr="00E303EF" w:rsidRDefault="00804423">
      <w:pPr>
        <w:pStyle w:val="CCTP-Titre2"/>
        <w:rPr>
          <w:rFonts w:ascii="Marianne Light" w:hAnsi="Marianne Light"/>
        </w:rPr>
      </w:pPr>
      <w:bookmarkStart w:id="572" w:name="_Ref296606969"/>
      <w:bookmarkStart w:id="573" w:name="_Ref347395374"/>
      <w:bookmarkStart w:id="574" w:name="_Ref1419291"/>
      <w:bookmarkStart w:id="575" w:name="_Ref5194128"/>
      <w:bookmarkStart w:id="576" w:name="_Toc203659001"/>
      <w:bookmarkStart w:id="577" w:name="_Toc213338467"/>
      <w:r w:rsidRPr="00E303EF">
        <w:rPr>
          <w:rFonts w:ascii="Marianne Light" w:eastAsiaTheme="minorEastAsia" w:hAnsi="Marianne Light" w:cstheme="minorBidi"/>
        </w:rPr>
        <w:t>Vérifications de Service Régulier</w:t>
      </w:r>
      <w:bookmarkEnd w:id="572"/>
      <w:bookmarkEnd w:id="573"/>
      <w:bookmarkEnd w:id="574"/>
      <w:bookmarkEnd w:id="575"/>
      <w:bookmarkEnd w:id="576"/>
      <w:bookmarkEnd w:id="577"/>
    </w:p>
    <w:p w14:paraId="49A70AFA"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procède à la vérification de service régulier dans un délai maximum mentionné dans le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6.4.7</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Délais de vérification des livrables informatiques</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à l’issue de la Vérification d’Aptitude positive et en fonction du planning du CCTP.</w:t>
      </w:r>
    </w:p>
    <w:p w14:paraId="285CFEA6" w14:textId="77777777" w:rsidR="00FC050F" w:rsidRPr="00E303EF" w:rsidRDefault="00804423">
      <w:pPr>
        <w:pStyle w:val="CCTP-Titre3"/>
        <w:rPr>
          <w:rFonts w:ascii="Marianne Light" w:hAnsi="Marianne Light"/>
          <w:sz w:val="20"/>
        </w:rPr>
      </w:pPr>
      <w:bookmarkStart w:id="578" w:name="_Ref20152737"/>
      <w:bookmarkStart w:id="579" w:name="_Ref20152760"/>
      <w:bookmarkStart w:id="580" w:name="_Toc203659002"/>
      <w:bookmarkStart w:id="581" w:name="_Toc213338468"/>
      <w:r w:rsidRPr="00E303EF">
        <w:rPr>
          <w:rFonts w:ascii="Marianne Light" w:eastAsiaTheme="minorEastAsia" w:hAnsi="Marianne Light" w:cstheme="minorBidi"/>
          <w:sz w:val="20"/>
        </w:rPr>
        <w:t>Conditions d’acceptation après vérification de service régulier</w:t>
      </w:r>
      <w:bookmarkEnd w:id="578"/>
      <w:bookmarkEnd w:id="579"/>
      <w:bookmarkEnd w:id="580"/>
      <w:bookmarkEnd w:id="581"/>
    </w:p>
    <w:p w14:paraId="12A1FA61" w14:textId="77777777" w:rsidR="00FC050F" w:rsidRPr="00E303EF" w:rsidRDefault="00804423">
      <w:pPr>
        <w:pStyle w:val="CCTP-Texte1"/>
        <w:rPr>
          <w:rFonts w:ascii="Marianne Light" w:hAnsi="Marianne Light"/>
          <w:bCs/>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w:t>
      </w:r>
      <w:r w:rsidRPr="00E303EF">
        <w:rPr>
          <w:rFonts w:ascii="Marianne Light" w:eastAsiaTheme="minorEastAsia" w:hAnsi="Marianne Light" w:cstheme="minorBidi"/>
          <w:bCs/>
          <w:sz w:val="20"/>
          <w:szCs w:val="20"/>
        </w:rPr>
        <w:t xml:space="preserve">constate, à l'issue du délai de vérifications de services régulier mentionné </w:t>
      </w:r>
      <w:r w:rsidRPr="00E303EF">
        <w:rPr>
          <w:rFonts w:ascii="Marianne Light" w:eastAsiaTheme="minorEastAsia" w:hAnsi="Marianne Light" w:cstheme="minorBidi"/>
          <w:sz w:val="20"/>
          <w:szCs w:val="20"/>
        </w:rPr>
        <w:t xml:space="preserve">le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6.4.7</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Délais de vérification des livrables informatiques</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w:t>
      </w:r>
      <w:r w:rsidRPr="00E303EF">
        <w:rPr>
          <w:rFonts w:ascii="Marianne Light" w:eastAsiaTheme="minorEastAsia" w:hAnsi="Marianne Light" w:cstheme="minorBidi"/>
          <w:bCs/>
          <w:sz w:val="20"/>
          <w:szCs w:val="20"/>
        </w:rPr>
        <w:t xml:space="preserve"> :</w:t>
      </w:r>
    </w:p>
    <w:p w14:paraId="6B0F0712" w14:textId="3CA2DDE8" w:rsidR="00FC050F" w:rsidRPr="00E303EF" w:rsidRDefault="00DC5C31">
      <w:pPr>
        <w:pStyle w:val="CCTP-Puce1"/>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conformité :</w:t>
      </w:r>
    </w:p>
    <w:p w14:paraId="3A8F2158" w14:textId="749226D5" w:rsidR="00FC050F" w:rsidRPr="00E303EF" w:rsidRDefault="00DC5C31" w:rsidP="00BB0629">
      <w:pPr>
        <w:pStyle w:val="CCTP-Puce1"/>
        <w:numPr>
          <w:ilvl w:val="0"/>
          <w:numId w:val="251"/>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Si</w:t>
      </w:r>
      <w:r w:rsidR="00804423" w:rsidRPr="00E303EF">
        <w:rPr>
          <w:rFonts w:ascii="Marianne Light" w:eastAsiaTheme="minorEastAsia" w:hAnsi="Marianne Light" w:cstheme="minorBidi"/>
          <w:sz w:val="20"/>
          <w:szCs w:val="20"/>
        </w:rPr>
        <w:t xml:space="preserve"> toutes les anomalies bloquantes</w:t>
      </w:r>
      <w:r w:rsidR="008166EE" w:rsidRPr="00E303EF">
        <w:rPr>
          <w:rFonts w:ascii="Marianne Light" w:eastAsiaTheme="minorEastAsia" w:hAnsi="Marianne Light" w:cstheme="minorBidi"/>
          <w:sz w:val="20"/>
          <w:szCs w:val="20"/>
        </w:rPr>
        <w:t>,</w:t>
      </w:r>
      <w:r w:rsidR="00997FF4" w:rsidRPr="00E303EF">
        <w:rPr>
          <w:rFonts w:ascii="Marianne Light" w:eastAsiaTheme="minorEastAsia" w:hAnsi="Marianne Light" w:cstheme="minorBidi"/>
          <w:sz w:val="20"/>
          <w:szCs w:val="20"/>
        </w:rPr>
        <w:t xml:space="preserve"> </w:t>
      </w:r>
      <w:r w:rsidR="00804423" w:rsidRPr="00E303EF">
        <w:rPr>
          <w:rFonts w:ascii="Marianne Light" w:eastAsiaTheme="minorEastAsia" w:hAnsi="Marianne Light" w:cstheme="minorBidi"/>
          <w:sz w:val="20"/>
          <w:szCs w:val="20"/>
        </w:rPr>
        <w:t>majeures</w:t>
      </w:r>
      <w:r w:rsidR="008166EE" w:rsidRPr="00E303EF">
        <w:rPr>
          <w:rFonts w:ascii="Marianne Light" w:eastAsiaTheme="minorEastAsia" w:hAnsi="Marianne Light" w:cstheme="minorBidi"/>
          <w:sz w:val="20"/>
          <w:szCs w:val="20"/>
        </w:rPr>
        <w:t xml:space="preserve"> et mineures</w:t>
      </w:r>
      <w:r w:rsidR="00804423" w:rsidRPr="00E303EF">
        <w:rPr>
          <w:rFonts w:ascii="Marianne Light" w:eastAsiaTheme="minorEastAsia" w:hAnsi="Marianne Light" w:cstheme="minorBidi"/>
          <w:sz w:val="20"/>
          <w:szCs w:val="20"/>
        </w:rPr>
        <w:t xml:space="preserve"> résultantes de la VA ou de la VSR ont été corrigées.</w:t>
      </w:r>
    </w:p>
    <w:p w14:paraId="1FFF04B6" w14:textId="4ACE8B6E" w:rsidR="00FC050F" w:rsidRPr="00E303EF" w:rsidRDefault="00804423" w:rsidP="00BB0629">
      <w:pPr>
        <w:pStyle w:val="CCTP-Puce1"/>
        <w:numPr>
          <w:ilvl w:val="0"/>
          <w:numId w:val="251"/>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 xml:space="preserve"> </w:t>
      </w:r>
      <w:r w:rsidR="00DC5C31" w:rsidRPr="00E303EF">
        <w:rPr>
          <w:rFonts w:ascii="Marianne Light" w:eastAsiaTheme="minorEastAsia" w:hAnsi="Marianne Light" w:cstheme="minorBidi"/>
          <w:sz w:val="20"/>
          <w:szCs w:val="20"/>
        </w:rPr>
        <w:t>Si</w:t>
      </w:r>
      <w:r w:rsidRPr="00E303EF">
        <w:rPr>
          <w:rFonts w:ascii="Marianne Light" w:eastAsiaTheme="minorEastAsia" w:hAnsi="Marianne Light" w:cstheme="minorBidi"/>
          <w:sz w:val="20"/>
          <w:szCs w:val="20"/>
        </w:rPr>
        <w:t xml:space="preserve"> l’évaluation du niveau de service attendu en production est conforme (disponibilité, performance, …) ;</w:t>
      </w:r>
    </w:p>
    <w:p w14:paraId="1564887F" w14:textId="0AE579AB" w:rsidR="00FC050F" w:rsidRPr="00E303EF" w:rsidRDefault="000243DB">
      <w:pPr>
        <w:pStyle w:val="CCTP-Puce1"/>
        <w:rPr>
          <w:rFonts w:ascii="Marianne Light" w:hAnsi="Marianne Light"/>
          <w:sz w:val="20"/>
          <w:szCs w:val="20"/>
        </w:rPr>
      </w:pPr>
      <w:r w:rsidRPr="00CE5590">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conformité partielle des résultats :</w:t>
      </w:r>
    </w:p>
    <w:p w14:paraId="4CD52376" w14:textId="70C7E030" w:rsidR="00FC050F" w:rsidRPr="00E303EF" w:rsidRDefault="00DC5C31" w:rsidP="00BB0629">
      <w:pPr>
        <w:pStyle w:val="CCTP-Puce1"/>
        <w:numPr>
          <w:ilvl w:val="0"/>
          <w:numId w:val="251"/>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L’un</w:t>
      </w:r>
      <w:r w:rsidR="00804423" w:rsidRPr="00E303EF">
        <w:rPr>
          <w:rFonts w:ascii="Marianne Light" w:eastAsiaTheme="minorEastAsia" w:hAnsi="Marianne Light" w:cstheme="minorBidi"/>
          <w:sz w:val="20"/>
          <w:szCs w:val="20"/>
        </w:rPr>
        <w:t xml:space="preserve"> des critères décrit ci-dessus n’est pas rempli, mais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_le_client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le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accepte que leur correction soit prise en charge lors de la période de MCO ;</w:t>
      </w:r>
    </w:p>
    <w:p w14:paraId="27BE4FF8" w14:textId="20794228" w:rsidR="00FC050F" w:rsidRPr="00E303EF" w:rsidRDefault="000243DB">
      <w:pPr>
        <w:pStyle w:val="CCTP-Puce1"/>
        <w:rPr>
          <w:rFonts w:ascii="Marianne Light" w:hAnsi="Marianne Light"/>
          <w:sz w:val="20"/>
          <w:szCs w:val="20"/>
        </w:rPr>
      </w:pPr>
      <w:r w:rsidRPr="00CE5590">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non-conformité des résultats :</w:t>
      </w:r>
    </w:p>
    <w:p w14:paraId="4B0E985D" w14:textId="66EBB260" w:rsidR="00FC050F" w:rsidRPr="00E303EF" w:rsidRDefault="00DC5C31" w:rsidP="00BB0629">
      <w:pPr>
        <w:pStyle w:val="CCTP-Puce1"/>
        <w:numPr>
          <w:ilvl w:val="0"/>
          <w:numId w:val="251"/>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Si</w:t>
      </w:r>
      <w:r w:rsidR="00804423" w:rsidRPr="00E303EF">
        <w:rPr>
          <w:rFonts w:ascii="Marianne Light" w:eastAsiaTheme="minorEastAsia" w:hAnsi="Marianne Light" w:cstheme="minorBidi"/>
          <w:sz w:val="20"/>
          <w:szCs w:val="20"/>
        </w:rPr>
        <w:t xml:space="preserve"> toutes les anomalies bloquantes</w:t>
      </w:r>
      <w:r w:rsidR="008166EE" w:rsidRPr="00E303EF">
        <w:rPr>
          <w:rFonts w:ascii="Marianne Light" w:eastAsiaTheme="minorEastAsia" w:hAnsi="Marianne Light" w:cstheme="minorBidi"/>
          <w:sz w:val="20"/>
          <w:szCs w:val="20"/>
        </w:rPr>
        <w:t xml:space="preserve">, </w:t>
      </w:r>
      <w:r w:rsidR="00804423" w:rsidRPr="00E303EF">
        <w:rPr>
          <w:rFonts w:ascii="Marianne Light" w:eastAsiaTheme="minorEastAsia" w:hAnsi="Marianne Light" w:cstheme="minorBidi"/>
          <w:sz w:val="20"/>
          <w:szCs w:val="20"/>
        </w:rPr>
        <w:t>majeures</w:t>
      </w:r>
      <w:r w:rsidR="008166EE" w:rsidRPr="00E303EF">
        <w:rPr>
          <w:rFonts w:ascii="Marianne Light" w:eastAsiaTheme="minorEastAsia" w:hAnsi="Marianne Light" w:cstheme="minorBidi"/>
          <w:sz w:val="20"/>
          <w:szCs w:val="20"/>
        </w:rPr>
        <w:t xml:space="preserve"> et mineures</w:t>
      </w:r>
      <w:r w:rsidR="00804423" w:rsidRPr="00E303EF">
        <w:rPr>
          <w:rFonts w:ascii="Marianne Light" w:eastAsiaTheme="minorEastAsia" w:hAnsi="Marianne Light" w:cstheme="minorBidi"/>
          <w:sz w:val="20"/>
          <w:szCs w:val="20"/>
        </w:rPr>
        <w:t xml:space="preserve"> résultantes de la VA ou de la VSR n’ont pas été corrigées ;</w:t>
      </w:r>
    </w:p>
    <w:p w14:paraId="09F7F544" w14:textId="2A97DA5D" w:rsidR="00FC050F" w:rsidRPr="00E303EF" w:rsidRDefault="00804423" w:rsidP="00BB0629">
      <w:pPr>
        <w:pStyle w:val="CCTP-Puce1"/>
        <w:numPr>
          <w:ilvl w:val="0"/>
          <w:numId w:val="251"/>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 xml:space="preserve"> </w:t>
      </w:r>
      <w:r w:rsidR="00DC5C31" w:rsidRPr="00E303EF">
        <w:rPr>
          <w:rFonts w:ascii="Marianne Light" w:eastAsiaTheme="minorEastAsia" w:hAnsi="Marianne Light" w:cstheme="minorBidi"/>
          <w:sz w:val="20"/>
          <w:szCs w:val="20"/>
        </w:rPr>
        <w:t>Si</w:t>
      </w:r>
      <w:r w:rsidRPr="00E303EF">
        <w:rPr>
          <w:rFonts w:ascii="Marianne Light" w:eastAsiaTheme="minorEastAsia" w:hAnsi="Marianne Light" w:cstheme="minorBidi"/>
          <w:sz w:val="20"/>
          <w:szCs w:val="20"/>
        </w:rPr>
        <w:t xml:space="preserve"> l’évaluation du niveau de service attendu en production n’est pas conforme (disponibilité, performance, …) ;</w:t>
      </w:r>
    </w:p>
    <w:p w14:paraId="0888DE24" w14:textId="60C3A8C9" w:rsidR="00FC050F" w:rsidRPr="00E303EF" w:rsidRDefault="00DC5C31" w:rsidP="00BB0629">
      <w:pPr>
        <w:pStyle w:val="CCTP-Puce1"/>
        <w:numPr>
          <w:ilvl w:val="0"/>
          <w:numId w:val="251"/>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code source ne respectant l’implémentation de l’architecture </w:t>
      </w:r>
      <w:r w:rsidR="00997FF4" w:rsidRPr="00E303EF">
        <w:rPr>
          <w:rFonts w:ascii="Marianne Light" w:eastAsiaTheme="minorEastAsia" w:hAnsi="Marianne Light" w:cstheme="minorBidi"/>
          <w:sz w:val="20"/>
          <w:szCs w:val="20"/>
        </w:rPr>
        <w:t>spécifiée</w:t>
      </w:r>
      <w:r w:rsidR="000243DB">
        <w:rPr>
          <w:rFonts w:ascii="Marianne Light" w:eastAsiaTheme="minorEastAsia" w:hAnsi="Marianne Light" w:cstheme="minorBidi"/>
          <w:sz w:val="20"/>
          <w:szCs w:val="20"/>
        </w:rPr>
        <w:t xml:space="preserve"> </w:t>
      </w:r>
      <w:r w:rsidR="00804423" w:rsidRPr="00E303EF">
        <w:rPr>
          <w:rFonts w:ascii="Marianne Light" w:eastAsiaTheme="minorEastAsia" w:hAnsi="Marianne Light" w:cstheme="minorBidi"/>
          <w:sz w:val="20"/>
          <w:szCs w:val="20"/>
        </w:rPr>
        <w:t>;</w:t>
      </w:r>
    </w:p>
    <w:p w14:paraId="29D794C4" w14:textId="77777777" w:rsidR="0067019A" w:rsidRDefault="0067019A">
      <w:pPr>
        <w:pStyle w:val="CCTP-Texte1"/>
        <w:rPr>
          <w:rFonts w:ascii="Marianne Light" w:eastAsiaTheme="minorEastAsia" w:hAnsi="Marianne Light" w:cstheme="minorBidi"/>
          <w:sz w:val="20"/>
          <w:szCs w:val="20"/>
        </w:rPr>
      </w:pPr>
    </w:p>
    <w:p w14:paraId="2BA78913" w14:textId="77777777" w:rsidR="0067019A" w:rsidRDefault="0067019A">
      <w:pPr>
        <w:pStyle w:val="CCTP-Texte1"/>
        <w:rPr>
          <w:rFonts w:ascii="Marianne Light" w:eastAsiaTheme="minorEastAsia" w:hAnsi="Marianne Light" w:cstheme="minorBidi"/>
          <w:sz w:val="20"/>
          <w:szCs w:val="20"/>
        </w:rPr>
      </w:pPr>
    </w:p>
    <w:p w14:paraId="49FDD6B7" w14:textId="4E72F82C"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En cas d’ajournement, le titulaire dispose d’un délai maximum mentionné dans le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6.4.7</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Délais de vérification des livrables informatiques</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w:t>
      </w:r>
      <w:r w:rsidR="00625056" w:rsidRPr="00E303EF">
        <w:rPr>
          <w:rFonts w:ascii="Marianne Light" w:eastAsiaTheme="minorEastAsia" w:hAnsi="Marianne Light" w:cstheme="minorBidi"/>
          <w:sz w:val="20"/>
          <w:szCs w:val="20"/>
        </w:rPr>
        <w:t xml:space="preserve"> </w:t>
      </w:r>
      <w:r w:rsidRPr="00E303EF">
        <w:rPr>
          <w:rFonts w:ascii="Marianne Light" w:eastAsiaTheme="minorEastAsia" w:hAnsi="Marianne Light" w:cstheme="minorBidi"/>
          <w:sz w:val="20"/>
          <w:szCs w:val="20"/>
        </w:rPr>
        <w:t>pour effectuer les corrections et mises en ordre de marche.</w:t>
      </w:r>
    </w:p>
    <w:p w14:paraId="2A231721" w14:textId="152FAB6A" w:rsidR="00FC050F" w:rsidRDefault="00804423">
      <w:pPr>
        <w:pStyle w:val="CCTP-Texte1"/>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constate, à l'issue du nouveau délai de vérifications de services régulier maximum mentionné dans le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6.4.7</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_Ref2854821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Délais de vérification des livrables informatiques</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 à compter de la date de remise de la décision d’ajournement. </w:t>
      </w:r>
    </w:p>
    <w:p w14:paraId="60CFCA90" w14:textId="5542769E" w:rsidR="0067019A" w:rsidRDefault="0067019A">
      <w:pPr>
        <w:pStyle w:val="CCTP-Texte1"/>
        <w:rPr>
          <w:rFonts w:ascii="Marianne Light" w:eastAsiaTheme="minorEastAsia" w:hAnsi="Marianne Light" w:cstheme="minorBidi"/>
          <w:sz w:val="20"/>
          <w:szCs w:val="20"/>
        </w:rPr>
      </w:pPr>
    </w:p>
    <w:p w14:paraId="71CD67A2" w14:textId="77777777" w:rsidR="0067019A" w:rsidRDefault="0067019A">
      <w:pPr>
        <w:pStyle w:val="CCTP-Texte1"/>
        <w:rPr>
          <w:rFonts w:ascii="Marianne Light" w:eastAsiaTheme="minorEastAsia" w:hAnsi="Marianne Light" w:cstheme="minorBidi"/>
          <w:sz w:val="20"/>
          <w:szCs w:val="20"/>
        </w:rPr>
      </w:pPr>
    </w:p>
    <w:p w14:paraId="1F3B0F01" w14:textId="12E0C010" w:rsidR="00FC050F" w:rsidRPr="00E303EF" w:rsidRDefault="00804423">
      <w:pPr>
        <w:pStyle w:val="CCTP-Titre2"/>
        <w:rPr>
          <w:rFonts w:ascii="Marianne Light" w:hAnsi="Marianne Light"/>
          <w:szCs w:val="24"/>
        </w:rPr>
      </w:pPr>
      <w:bookmarkStart w:id="582" w:name="_Ref2854821"/>
      <w:bookmarkStart w:id="583" w:name="_Toc203659003"/>
      <w:bookmarkStart w:id="584" w:name="_Toc213338469"/>
      <w:r w:rsidRPr="00E303EF">
        <w:rPr>
          <w:rFonts w:ascii="Marianne Light" w:eastAsiaTheme="minorEastAsia" w:hAnsi="Marianne Light" w:cstheme="minorBidi"/>
          <w:szCs w:val="24"/>
        </w:rPr>
        <w:lastRenderedPageBreak/>
        <w:t>Délais de vérification des livrables informatiques</w:t>
      </w:r>
      <w:bookmarkEnd w:id="582"/>
      <w:bookmarkEnd w:id="583"/>
      <w:bookmarkEnd w:id="584"/>
    </w:p>
    <w:tbl>
      <w:tblPr>
        <w:tblW w:w="52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6"/>
        <w:gridCol w:w="1985"/>
        <w:gridCol w:w="1206"/>
        <w:gridCol w:w="1208"/>
        <w:gridCol w:w="2642"/>
        <w:gridCol w:w="2455"/>
      </w:tblGrid>
      <w:tr w:rsidR="00FC050F" w:rsidRPr="00E303EF" w14:paraId="00B37B07" w14:textId="77777777" w:rsidTr="000E2AA2">
        <w:trPr>
          <w:trHeight w:val="371"/>
          <w:jc w:val="center"/>
        </w:trPr>
        <w:tc>
          <w:tcPr>
            <w:tcW w:w="346"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7BB4DD0" w14:textId="77777777" w:rsidR="00FC050F" w:rsidRPr="000E2AA2" w:rsidRDefault="00804423">
            <w:pPr>
              <w:pStyle w:val="CCTP-Tableau-petittexte"/>
              <w:spacing w:before="31" w:after="31"/>
              <w:rPr>
                <w:rFonts w:ascii="Marianne Light" w:hAnsi="Marianne Light"/>
                <w:b/>
                <w:bCs/>
                <w:szCs w:val="16"/>
              </w:rPr>
            </w:pPr>
            <w:r w:rsidRPr="000E2AA2">
              <w:rPr>
                <w:rFonts w:ascii="Marianne Light" w:hAnsi="Marianne Light"/>
                <w:b/>
                <w:bCs/>
                <w:szCs w:val="16"/>
              </w:rPr>
              <w:t>Phase</w:t>
            </w:r>
          </w:p>
        </w:tc>
        <w:tc>
          <w:tcPr>
            <w:tcW w:w="97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A50419" w14:textId="77777777" w:rsidR="00FC050F" w:rsidRPr="000E2AA2" w:rsidRDefault="00804423">
            <w:pPr>
              <w:pStyle w:val="CCTP-Tableau-petittexte"/>
              <w:spacing w:before="31" w:after="31"/>
              <w:rPr>
                <w:rFonts w:ascii="Marianne Light" w:hAnsi="Marianne Light"/>
                <w:b/>
                <w:bCs/>
                <w:szCs w:val="16"/>
              </w:rPr>
            </w:pPr>
            <w:r w:rsidRPr="000E2AA2">
              <w:rPr>
                <w:rFonts w:ascii="Marianne Light" w:hAnsi="Marianne Light"/>
                <w:b/>
                <w:bCs/>
                <w:szCs w:val="16"/>
              </w:rPr>
              <w:t>Évènement</w:t>
            </w:r>
          </w:p>
        </w:tc>
        <w:tc>
          <w:tcPr>
            <w:tcW w:w="1183" w:type="pct"/>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09AFD44" w14:textId="77777777" w:rsidR="00FC050F" w:rsidRPr="000E2AA2" w:rsidRDefault="00804423">
            <w:pPr>
              <w:pStyle w:val="CCTP-Tableau-petittexte"/>
              <w:spacing w:before="31" w:after="31"/>
              <w:rPr>
                <w:rFonts w:ascii="Marianne Light" w:hAnsi="Marianne Light"/>
                <w:b/>
                <w:bCs/>
                <w:szCs w:val="16"/>
              </w:rPr>
            </w:pPr>
            <w:r w:rsidRPr="000E2AA2">
              <w:rPr>
                <w:rFonts w:ascii="Marianne Light" w:hAnsi="Marianne Light"/>
                <w:b/>
                <w:bCs/>
                <w:szCs w:val="16"/>
              </w:rPr>
              <w:t>Prestation concernée</w:t>
            </w:r>
          </w:p>
        </w:tc>
        <w:tc>
          <w:tcPr>
            <w:tcW w:w="2498"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F2C66F" w14:textId="77777777" w:rsidR="00FC050F" w:rsidRPr="000E2AA2" w:rsidRDefault="00804423">
            <w:pPr>
              <w:pStyle w:val="CCTP-Tableau-petittexte"/>
              <w:spacing w:before="31" w:after="31"/>
              <w:jc w:val="center"/>
              <w:rPr>
                <w:rFonts w:ascii="Marianne Light" w:hAnsi="Marianne Light"/>
                <w:b/>
                <w:bCs/>
                <w:szCs w:val="16"/>
              </w:rPr>
            </w:pPr>
            <w:r w:rsidRPr="000E2AA2">
              <w:rPr>
                <w:rFonts w:ascii="Marianne Light" w:hAnsi="Marianne Light"/>
                <w:b/>
                <w:bCs/>
                <w:szCs w:val="16"/>
              </w:rPr>
              <w:t>Délais</w:t>
            </w:r>
          </w:p>
        </w:tc>
      </w:tr>
      <w:tr w:rsidR="00FC050F" w:rsidRPr="00E303EF" w14:paraId="48BBB57F" w14:textId="77777777" w:rsidTr="000E2AA2">
        <w:trPr>
          <w:trHeight w:val="393"/>
          <w:jc w:val="center"/>
        </w:trPr>
        <w:tc>
          <w:tcPr>
            <w:tcW w:w="346"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0836D4D" w14:textId="77777777" w:rsidR="00FC050F" w:rsidRPr="000E2AA2" w:rsidRDefault="00FC050F">
            <w:pPr>
              <w:pStyle w:val="CCTP-Tableau-petittexte"/>
              <w:spacing w:before="31" w:after="31"/>
              <w:rPr>
                <w:rFonts w:ascii="Marianne Light" w:hAnsi="Marianne Light"/>
                <w:b/>
                <w:bCs/>
                <w:szCs w:val="16"/>
              </w:rPr>
            </w:pPr>
          </w:p>
        </w:tc>
        <w:tc>
          <w:tcPr>
            <w:tcW w:w="973"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04C777" w14:textId="77777777" w:rsidR="00FC050F" w:rsidRPr="000E2AA2" w:rsidRDefault="00FC050F">
            <w:pPr>
              <w:pStyle w:val="CCTP-Tableau-petittexte"/>
              <w:spacing w:before="31" w:after="31"/>
              <w:rPr>
                <w:rFonts w:ascii="Marianne Light" w:hAnsi="Marianne Light"/>
                <w:b/>
                <w:bCs/>
                <w:szCs w:val="16"/>
              </w:rPr>
            </w:pPr>
          </w:p>
        </w:tc>
        <w:tc>
          <w:tcPr>
            <w:tcW w:w="1183" w:type="pct"/>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64F0D0" w14:textId="77777777" w:rsidR="00FC050F" w:rsidRPr="000E2AA2" w:rsidRDefault="00FC050F">
            <w:pPr>
              <w:pStyle w:val="CCTP-Tableau-petittexte"/>
              <w:spacing w:before="31" w:after="31"/>
              <w:rPr>
                <w:rFonts w:ascii="Marianne Light" w:hAnsi="Marianne Light"/>
                <w:b/>
                <w:bCs/>
                <w:szCs w:val="16"/>
              </w:rPr>
            </w:pPr>
          </w:p>
        </w:tc>
        <w:tc>
          <w:tcPr>
            <w:tcW w:w="129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773F37" w14:textId="77777777" w:rsidR="00FC050F" w:rsidRPr="000E2AA2" w:rsidRDefault="00804423">
            <w:pPr>
              <w:pStyle w:val="CCTP-Tableau-petittexte"/>
              <w:spacing w:before="31" w:after="31"/>
              <w:jc w:val="center"/>
              <w:rPr>
                <w:rFonts w:ascii="Marianne Light" w:hAnsi="Marianne Light"/>
                <w:b/>
                <w:bCs/>
                <w:szCs w:val="16"/>
              </w:rPr>
            </w:pPr>
            <w:r w:rsidRPr="000E2AA2">
              <w:rPr>
                <w:rFonts w:ascii="Marianne Light" w:hAnsi="Marianne Light"/>
                <w:b/>
                <w:bCs/>
                <w:szCs w:val="16"/>
              </w:rPr>
              <w:t>Titulaire</w:t>
            </w:r>
          </w:p>
        </w:tc>
        <w:tc>
          <w:tcPr>
            <w:tcW w:w="120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C11126" w14:textId="77777777" w:rsidR="00FC050F" w:rsidRPr="000E2AA2" w:rsidRDefault="00804423">
            <w:pPr>
              <w:pStyle w:val="CCTP-Tableau-petittexte"/>
              <w:spacing w:before="31" w:after="31"/>
              <w:jc w:val="center"/>
              <w:rPr>
                <w:rFonts w:ascii="Marianne Light" w:hAnsi="Marianne Light"/>
                <w:b/>
                <w:bCs/>
                <w:szCs w:val="16"/>
              </w:rPr>
            </w:pPr>
            <w:r w:rsidRPr="000E2AA2">
              <w:rPr>
                <w:rFonts w:ascii="Marianne Light" w:hAnsi="Marianne Light"/>
                <w:b/>
                <w:bCs/>
                <w:szCs w:val="16"/>
              </w:rPr>
              <w:t>Ministère de la Justice</w:t>
            </w:r>
          </w:p>
        </w:tc>
      </w:tr>
      <w:tr w:rsidR="00FC050F" w:rsidRPr="00E303EF" w14:paraId="610C6DA7" w14:textId="77777777" w:rsidTr="008C1C48">
        <w:trPr>
          <w:trHeight w:val="340"/>
          <w:jc w:val="center"/>
        </w:trPr>
        <w:tc>
          <w:tcPr>
            <w:tcW w:w="346" w:type="pct"/>
            <w:vMerge w:val="restart"/>
            <w:tcBorders>
              <w:top w:val="single" w:sz="4" w:space="0" w:color="auto"/>
            </w:tcBorders>
            <w:vAlign w:val="center"/>
          </w:tcPr>
          <w:p w14:paraId="642EA90B"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1</w:t>
            </w:r>
          </w:p>
        </w:tc>
        <w:tc>
          <w:tcPr>
            <w:tcW w:w="973" w:type="pct"/>
            <w:vMerge w:val="restart"/>
            <w:tcBorders>
              <w:top w:val="single" w:sz="4" w:space="0" w:color="auto"/>
            </w:tcBorders>
            <w:vAlign w:val="center"/>
          </w:tcPr>
          <w:p w14:paraId="6D17F804"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Préavis de Vérification Provisoire d’Aptitude (VPA)</w:t>
            </w:r>
          </w:p>
        </w:tc>
        <w:tc>
          <w:tcPr>
            <w:tcW w:w="1183" w:type="pct"/>
            <w:gridSpan w:val="2"/>
            <w:tcBorders>
              <w:top w:val="single" w:sz="4" w:space="0" w:color="auto"/>
            </w:tcBorders>
            <w:vAlign w:val="center"/>
          </w:tcPr>
          <w:p w14:paraId="4B92964E"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szCs w:val="16"/>
              </w:rPr>
              <w:t>Projet</w:t>
            </w:r>
            <w:r w:rsidRPr="00E303EF">
              <w:rPr>
                <w:rFonts w:ascii="Marianne Light" w:hAnsi="Marianne Light"/>
                <w:szCs w:val="16"/>
                <w:shd w:val="clear" w:color="auto" w:fill="FFFFFF" w:themeFill="background1"/>
              </w:rPr>
              <w:t xml:space="preserve"> cycle en V ou agile</w:t>
            </w:r>
          </w:p>
        </w:tc>
        <w:tc>
          <w:tcPr>
            <w:tcW w:w="1295" w:type="pct"/>
            <w:tcBorders>
              <w:top w:val="single" w:sz="4" w:space="0" w:color="auto"/>
            </w:tcBorders>
            <w:vAlign w:val="center"/>
          </w:tcPr>
          <w:p w14:paraId="519D1B0E" w14:textId="77777777" w:rsidR="00FC050F" w:rsidRPr="00E303EF" w:rsidRDefault="00FC050F">
            <w:pPr>
              <w:pStyle w:val="CCTP-Tableau-petittexte"/>
              <w:spacing w:before="31" w:after="31"/>
              <w:rPr>
                <w:rFonts w:ascii="Marianne Light" w:hAnsi="Marianne Light"/>
                <w:szCs w:val="16"/>
              </w:rPr>
            </w:pPr>
          </w:p>
        </w:tc>
        <w:tc>
          <w:tcPr>
            <w:tcW w:w="1203" w:type="pct"/>
            <w:tcBorders>
              <w:top w:val="single" w:sz="4" w:space="0" w:color="auto"/>
            </w:tcBorders>
            <w:vAlign w:val="center"/>
          </w:tcPr>
          <w:p w14:paraId="1323D76F"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5 jours ouvrés minimum</w:t>
            </w:r>
          </w:p>
        </w:tc>
      </w:tr>
      <w:tr w:rsidR="00FC050F" w:rsidRPr="00E303EF" w14:paraId="06CCF5BA" w14:textId="77777777" w:rsidTr="0067019A">
        <w:trPr>
          <w:trHeight w:val="265"/>
          <w:jc w:val="center"/>
        </w:trPr>
        <w:tc>
          <w:tcPr>
            <w:tcW w:w="346" w:type="pct"/>
            <w:vMerge/>
            <w:vAlign w:val="center"/>
          </w:tcPr>
          <w:p w14:paraId="34D77F94" w14:textId="77777777" w:rsidR="00FC050F" w:rsidRPr="00E303EF" w:rsidRDefault="00FC050F">
            <w:pPr>
              <w:pStyle w:val="CCTP-Tableau-petittexte"/>
              <w:spacing w:before="31" w:after="31"/>
              <w:rPr>
                <w:rFonts w:ascii="Marianne Light" w:hAnsi="Marianne Light"/>
                <w:szCs w:val="16"/>
              </w:rPr>
            </w:pPr>
          </w:p>
        </w:tc>
        <w:tc>
          <w:tcPr>
            <w:tcW w:w="973" w:type="pct"/>
            <w:vMerge/>
            <w:vAlign w:val="center"/>
          </w:tcPr>
          <w:p w14:paraId="4A46176C" w14:textId="77777777" w:rsidR="00FC050F" w:rsidRPr="00E303EF" w:rsidRDefault="00FC050F">
            <w:pPr>
              <w:pStyle w:val="CCTP-Tableau-petittexte"/>
              <w:spacing w:before="31" w:after="31"/>
              <w:rPr>
                <w:rFonts w:ascii="Marianne Light" w:hAnsi="Marianne Light"/>
                <w:szCs w:val="16"/>
              </w:rPr>
            </w:pPr>
          </w:p>
        </w:tc>
        <w:tc>
          <w:tcPr>
            <w:tcW w:w="1183" w:type="pct"/>
            <w:gridSpan w:val="2"/>
            <w:vAlign w:val="center"/>
          </w:tcPr>
          <w:p w14:paraId="7DFD6F16"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szCs w:val="16"/>
              </w:rPr>
              <w:t>Fil de l’eau (MEP urgentes)</w:t>
            </w:r>
          </w:p>
        </w:tc>
        <w:tc>
          <w:tcPr>
            <w:tcW w:w="1295" w:type="pct"/>
            <w:vAlign w:val="center"/>
          </w:tcPr>
          <w:p w14:paraId="7E9B8B8F" w14:textId="77777777" w:rsidR="00FC050F" w:rsidRPr="00E303EF" w:rsidRDefault="00FC050F">
            <w:pPr>
              <w:pStyle w:val="CCTP-Tableau-petittexte"/>
              <w:spacing w:before="31" w:after="31"/>
              <w:rPr>
                <w:rFonts w:ascii="Marianne Light" w:hAnsi="Marianne Light"/>
                <w:szCs w:val="16"/>
              </w:rPr>
            </w:pPr>
          </w:p>
        </w:tc>
        <w:tc>
          <w:tcPr>
            <w:tcW w:w="1203" w:type="pct"/>
            <w:vAlign w:val="center"/>
          </w:tcPr>
          <w:p w14:paraId="3045F4CC"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2 jours ouvrés minimum</w:t>
            </w:r>
          </w:p>
        </w:tc>
      </w:tr>
      <w:tr w:rsidR="00FC050F" w:rsidRPr="00E303EF" w14:paraId="0B420B03" w14:textId="77777777" w:rsidTr="0067019A">
        <w:trPr>
          <w:trHeight w:val="340"/>
          <w:jc w:val="center"/>
        </w:trPr>
        <w:tc>
          <w:tcPr>
            <w:tcW w:w="346" w:type="pct"/>
            <w:vAlign w:val="center"/>
          </w:tcPr>
          <w:p w14:paraId="7FFB9C36"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2</w:t>
            </w:r>
          </w:p>
        </w:tc>
        <w:tc>
          <w:tcPr>
            <w:tcW w:w="973" w:type="pct"/>
            <w:vAlign w:val="center"/>
          </w:tcPr>
          <w:p w14:paraId="72A4B3EF"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 xml:space="preserve">VPA </w:t>
            </w:r>
          </w:p>
        </w:tc>
        <w:tc>
          <w:tcPr>
            <w:tcW w:w="1183" w:type="pct"/>
            <w:gridSpan w:val="2"/>
            <w:vAlign w:val="center"/>
          </w:tcPr>
          <w:p w14:paraId="3397BC74"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Fourniture des documents pour la VPA</w:t>
            </w:r>
          </w:p>
        </w:tc>
        <w:tc>
          <w:tcPr>
            <w:tcW w:w="1295" w:type="pct"/>
            <w:vAlign w:val="center"/>
          </w:tcPr>
          <w:p w14:paraId="5F2585E1"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 xml:space="preserve">3 jours ouvrés minimum avant la date de début de VPA </w:t>
            </w:r>
          </w:p>
        </w:tc>
        <w:tc>
          <w:tcPr>
            <w:tcW w:w="1203" w:type="pct"/>
            <w:vAlign w:val="center"/>
          </w:tcPr>
          <w:p w14:paraId="3D8DFD7A" w14:textId="77777777" w:rsidR="00FC050F" w:rsidRPr="00E303EF" w:rsidRDefault="00FC050F">
            <w:pPr>
              <w:pStyle w:val="CCTP-Tableau-petittexte"/>
              <w:spacing w:before="31" w:after="31"/>
              <w:rPr>
                <w:rFonts w:ascii="Marianne Light" w:hAnsi="Marianne Light"/>
                <w:szCs w:val="16"/>
              </w:rPr>
            </w:pPr>
          </w:p>
        </w:tc>
      </w:tr>
      <w:tr w:rsidR="00FC050F" w:rsidRPr="00E303EF" w14:paraId="73C73F24" w14:textId="77777777" w:rsidTr="0067019A">
        <w:trPr>
          <w:trHeight w:val="340"/>
          <w:jc w:val="center"/>
        </w:trPr>
        <w:tc>
          <w:tcPr>
            <w:tcW w:w="346" w:type="pct"/>
            <w:vAlign w:val="center"/>
          </w:tcPr>
          <w:p w14:paraId="7FAD35D2"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3</w:t>
            </w:r>
          </w:p>
        </w:tc>
        <w:tc>
          <w:tcPr>
            <w:tcW w:w="973" w:type="pct"/>
            <w:vAlign w:val="center"/>
          </w:tcPr>
          <w:p w14:paraId="32F6C149"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Décision de VPA</w:t>
            </w:r>
          </w:p>
        </w:tc>
        <w:tc>
          <w:tcPr>
            <w:tcW w:w="1183" w:type="pct"/>
            <w:gridSpan w:val="2"/>
            <w:vAlign w:val="center"/>
          </w:tcPr>
          <w:p w14:paraId="3F61DB12"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Si VPA effectuée</w:t>
            </w:r>
          </w:p>
        </w:tc>
        <w:tc>
          <w:tcPr>
            <w:tcW w:w="1295" w:type="pct"/>
            <w:vAlign w:val="center"/>
          </w:tcPr>
          <w:p w14:paraId="281E1B4E" w14:textId="77777777" w:rsidR="00FC050F" w:rsidRPr="00E303EF" w:rsidRDefault="00FC050F">
            <w:pPr>
              <w:pStyle w:val="CCTP-Tableau-petittexte"/>
              <w:spacing w:before="31" w:after="31"/>
              <w:rPr>
                <w:rFonts w:ascii="Marianne Light" w:hAnsi="Marianne Light"/>
                <w:b/>
                <w:szCs w:val="16"/>
              </w:rPr>
            </w:pPr>
          </w:p>
        </w:tc>
        <w:tc>
          <w:tcPr>
            <w:tcW w:w="1203" w:type="pct"/>
            <w:vAlign w:val="center"/>
          </w:tcPr>
          <w:p w14:paraId="260A4A0B"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2 jours ouvrés maximum</w:t>
            </w:r>
          </w:p>
        </w:tc>
      </w:tr>
      <w:tr w:rsidR="00FC050F" w:rsidRPr="00E303EF" w14:paraId="6097FEA4" w14:textId="77777777" w:rsidTr="0067019A">
        <w:trPr>
          <w:trHeight w:val="340"/>
          <w:jc w:val="center"/>
        </w:trPr>
        <w:tc>
          <w:tcPr>
            <w:tcW w:w="346" w:type="pct"/>
            <w:vAlign w:val="center"/>
          </w:tcPr>
          <w:p w14:paraId="3DCE3C4B"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4</w:t>
            </w:r>
          </w:p>
        </w:tc>
        <w:tc>
          <w:tcPr>
            <w:tcW w:w="2156" w:type="pct"/>
            <w:gridSpan w:val="3"/>
            <w:vAlign w:val="center"/>
          </w:tcPr>
          <w:p w14:paraId="2BEBD899"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Préavis d’alerte avant la Mise en Ordre de Marche</w:t>
            </w:r>
          </w:p>
        </w:tc>
        <w:tc>
          <w:tcPr>
            <w:tcW w:w="1295" w:type="pct"/>
            <w:vAlign w:val="center"/>
          </w:tcPr>
          <w:p w14:paraId="11E126C6" w14:textId="77777777" w:rsidR="00FC050F" w:rsidRPr="00E303EF" w:rsidRDefault="00804423">
            <w:pPr>
              <w:pStyle w:val="CCTP-Tableau-petittexte"/>
              <w:spacing w:before="31" w:after="31"/>
              <w:rPr>
                <w:rFonts w:ascii="Marianne Light" w:hAnsi="Marianne Light"/>
                <w:b/>
                <w:szCs w:val="16"/>
              </w:rPr>
            </w:pPr>
            <w:r w:rsidRPr="00E303EF">
              <w:rPr>
                <w:rFonts w:ascii="Marianne Light" w:hAnsi="Marianne Light"/>
                <w:color w:val="000000"/>
                <w:szCs w:val="16"/>
              </w:rPr>
              <w:t>10 jours ouvrés minimum</w:t>
            </w:r>
          </w:p>
        </w:tc>
        <w:tc>
          <w:tcPr>
            <w:tcW w:w="1203" w:type="pct"/>
            <w:vAlign w:val="center"/>
          </w:tcPr>
          <w:p w14:paraId="05992E75" w14:textId="77777777" w:rsidR="00FC050F" w:rsidRPr="00E303EF" w:rsidRDefault="00FC050F">
            <w:pPr>
              <w:pStyle w:val="CCTP-Tableau-petittexte"/>
              <w:spacing w:before="31" w:after="31"/>
              <w:rPr>
                <w:rFonts w:ascii="Marianne Light" w:hAnsi="Marianne Light"/>
                <w:color w:val="000000"/>
                <w:szCs w:val="16"/>
              </w:rPr>
            </w:pPr>
          </w:p>
        </w:tc>
      </w:tr>
      <w:tr w:rsidR="00FC050F" w:rsidRPr="00E303EF" w14:paraId="43CB06FA" w14:textId="77777777" w:rsidTr="0067019A">
        <w:trPr>
          <w:trHeight w:val="340"/>
          <w:jc w:val="center"/>
        </w:trPr>
        <w:tc>
          <w:tcPr>
            <w:tcW w:w="346" w:type="pct"/>
            <w:vAlign w:val="center"/>
          </w:tcPr>
          <w:p w14:paraId="4210C600"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szCs w:val="16"/>
              </w:rPr>
              <w:t>5</w:t>
            </w:r>
          </w:p>
        </w:tc>
        <w:tc>
          <w:tcPr>
            <w:tcW w:w="2156" w:type="pct"/>
            <w:gridSpan w:val="3"/>
            <w:vAlign w:val="center"/>
          </w:tcPr>
          <w:p w14:paraId="1888C179"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Mise en Ordre de Marche (T</w:t>
            </w:r>
            <w:r w:rsidRPr="00E303EF">
              <w:rPr>
                <w:rFonts w:ascii="Marianne Light" w:hAnsi="Marianne Light"/>
                <w:color w:val="000000"/>
                <w:szCs w:val="16"/>
                <w:vertAlign w:val="subscript"/>
              </w:rPr>
              <w:t>MOM</w:t>
            </w:r>
            <w:r w:rsidRPr="00E303EF">
              <w:rPr>
                <w:rFonts w:ascii="Marianne Light" w:hAnsi="Marianne Light"/>
                <w:color w:val="000000"/>
                <w:szCs w:val="16"/>
              </w:rPr>
              <w:t>)</w:t>
            </w:r>
          </w:p>
        </w:tc>
        <w:tc>
          <w:tcPr>
            <w:tcW w:w="2498" w:type="pct"/>
            <w:gridSpan w:val="2"/>
            <w:shd w:val="clear" w:color="auto" w:fill="FFFFFF"/>
            <w:vAlign w:val="center"/>
          </w:tcPr>
          <w:p w14:paraId="5172FFC5" w14:textId="77777777" w:rsidR="00FC050F" w:rsidRPr="00E303EF" w:rsidRDefault="00804423">
            <w:pPr>
              <w:pStyle w:val="CCTP-Tableau-petittexte"/>
              <w:spacing w:before="31" w:after="31"/>
              <w:rPr>
                <w:rFonts w:ascii="Marianne Light" w:hAnsi="Marianne Light"/>
                <w:color w:val="000000"/>
                <w:szCs w:val="16"/>
                <w:highlight w:val="green"/>
              </w:rPr>
            </w:pPr>
            <w:r w:rsidRPr="00E303EF">
              <w:rPr>
                <w:rFonts w:ascii="Marianne Light" w:hAnsi="Marianne Light"/>
                <w:color w:val="000000"/>
                <w:szCs w:val="16"/>
              </w:rPr>
              <w:t>Date mentionnée dans le devis ou le bon de commande</w:t>
            </w:r>
            <w:r w:rsidRPr="00E303EF">
              <w:rPr>
                <w:rFonts w:ascii="Marianne Light" w:hAnsi="Marianne Light"/>
                <w:szCs w:val="16"/>
              </w:rPr>
              <w:t xml:space="preserve"> ou l’ordre de service</w:t>
            </w:r>
            <w:r w:rsidRPr="00E303EF">
              <w:rPr>
                <w:rFonts w:ascii="Marianne Light" w:hAnsi="Marianne Light"/>
                <w:color w:val="000000"/>
                <w:szCs w:val="16"/>
              </w:rPr>
              <w:t xml:space="preserve"> en conformité avec les délais du CCTP</w:t>
            </w:r>
          </w:p>
        </w:tc>
      </w:tr>
      <w:tr w:rsidR="00FC050F" w:rsidRPr="00E303EF" w14:paraId="4E148C1E" w14:textId="77777777" w:rsidTr="0067019A">
        <w:trPr>
          <w:trHeight w:val="340"/>
          <w:jc w:val="center"/>
        </w:trPr>
        <w:tc>
          <w:tcPr>
            <w:tcW w:w="346" w:type="pct"/>
            <w:vMerge w:val="restart"/>
            <w:vAlign w:val="center"/>
          </w:tcPr>
          <w:p w14:paraId="5ED77990"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6</w:t>
            </w:r>
          </w:p>
        </w:tc>
        <w:tc>
          <w:tcPr>
            <w:tcW w:w="973" w:type="pct"/>
            <w:vMerge w:val="restart"/>
            <w:vAlign w:val="center"/>
          </w:tcPr>
          <w:p w14:paraId="0B5F73DD"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Vérification d’aptitude (VA)</w:t>
            </w:r>
          </w:p>
        </w:tc>
        <w:tc>
          <w:tcPr>
            <w:tcW w:w="591" w:type="pct"/>
            <w:vMerge w:val="restart"/>
            <w:vAlign w:val="center"/>
          </w:tcPr>
          <w:p w14:paraId="67ECA3FF"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szCs w:val="16"/>
              </w:rPr>
              <w:t>Fil de l’eau</w:t>
            </w:r>
          </w:p>
        </w:tc>
        <w:tc>
          <w:tcPr>
            <w:tcW w:w="592" w:type="pct"/>
            <w:vAlign w:val="center"/>
          </w:tcPr>
          <w:p w14:paraId="7C5C6F1C" w14:textId="18E20CFA"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Demande</w:t>
            </w:r>
            <w:r w:rsidR="00997FF4" w:rsidRPr="00E303EF">
              <w:rPr>
                <w:rFonts w:ascii="Marianne Light" w:hAnsi="Marianne Light"/>
                <w:color w:val="000000"/>
                <w:szCs w:val="16"/>
              </w:rPr>
              <w:t>s</w:t>
            </w:r>
            <w:r w:rsidRPr="00E303EF">
              <w:rPr>
                <w:rFonts w:ascii="Marianne Light" w:hAnsi="Marianne Light"/>
                <w:color w:val="000000"/>
                <w:szCs w:val="16"/>
              </w:rPr>
              <w:t xml:space="preserve"> urgentes</w:t>
            </w:r>
          </w:p>
        </w:tc>
        <w:tc>
          <w:tcPr>
            <w:tcW w:w="1295" w:type="pct"/>
            <w:vAlign w:val="center"/>
          </w:tcPr>
          <w:p w14:paraId="011F8095" w14:textId="77777777" w:rsidR="00FC050F" w:rsidRPr="00E303EF" w:rsidRDefault="00FC050F">
            <w:pPr>
              <w:pStyle w:val="CCTP-Tableau-petittexte"/>
              <w:spacing w:before="31" w:after="31"/>
              <w:rPr>
                <w:rFonts w:ascii="Marianne Light" w:hAnsi="Marianne Light"/>
                <w:b/>
                <w:strike/>
                <w:szCs w:val="16"/>
              </w:rPr>
            </w:pPr>
          </w:p>
        </w:tc>
        <w:tc>
          <w:tcPr>
            <w:tcW w:w="1203" w:type="pct"/>
            <w:shd w:val="clear" w:color="auto" w:fill="FFFFFF"/>
            <w:vAlign w:val="center"/>
          </w:tcPr>
          <w:p w14:paraId="30948DE6"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10 jours ouvrés maximum</w:t>
            </w:r>
          </w:p>
        </w:tc>
      </w:tr>
      <w:tr w:rsidR="00FC050F" w:rsidRPr="00E303EF" w14:paraId="2AADE54A" w14:textId="77777777" w:rsidTr="0067019A">
        <w:trPr>
          <w:trHeight w:val="340"/>
          <w:jc w:val="center"/>
        </w:trPr>
        <w:tc>
          <w:tcPr>
            <w:tcW w:w="346" w:type="pct"/>
            <w:vMerge/>
            <w:vAlign w:val="center"/>
          </w:tcPr>
          <w:p w14:paraId="05503EE5" w14:textId="77777777" w:rsidR="00FC050F" w:rsidRPr="00E303EF" w:rsidRDefault="00FC050F">
            <w:pPr>
              <w:pStyle w:val="CCTP-Tableau-petittexte"/>
              <w:spacing w:before="31" w:after="31"/>
              <w:rPr>
                <w:rFonts w:ascii="Marianne Light" w:hAnsi="Marianne Light"/>
                <w:color w:val="000000"/>
                <w:szCs w:val="16"/>
              </w:rPr>
            </w:pPr>
          </w:p>
        </w:tc>
        <w:tc>
          <w:tcPr>
            <w:tcW w:w="973" w:type="pct"/>
            <w:vMerge/>
            <w:vAlign w:val="center"/>
          </w:tcPr>
          <w:p w14:paraId="728986D8" w14:textId="77777777" w:rsidR="00FC050F" w:rsidRPr="00E303EF" w:rsidRDefault="00FC050F">
            <w:pPr>
              <w:pStyle w:val="CCTP-Tableau-petittexte"/>
              <w:spacing w:before="31" w:after="31"/>
              <w:rPr>
                <w:rFonts w:ascii="Marianne Light" w:hAnsi="Marianne Light"/>
                <w:color w:val="000000"/>
                <w:szCs w:val="16"/>
              </w:rPr>
            </w:pPr>
          </w:p>
        </w:tc>
        <w:tc>
          <w:tcPr>
            <w:tcW w:w="591" w:type="pct"/>
            <w:vMerge/>
            <w:vAlign w:val="center"/>
          </w:tcPr>
          <w:p w14:paraId="2106FA64" w14:textId="77777777" w:rsidR="00FC050F" w:rsidRPr="00E303EF" w:rsidRDefault="00FC050F">
            <w:pPr>
              <w:pStyle w:val="CCTP-Tableau-petittexte"/>
              <w:spacing w:before="31" w:after="31"/>
              <w:rPr>
                <w:rFonts w:ascii="Marianne Light" w:hAnsi="Marianne Light"/>
                <w:color w:val="000000"/>
                <w:szCs w:val="16"/>
              </w:rPr>
            </w:pPr>
          </w:p>
        </w:tc>
        <w:tc>
          <w:tcPr>
            <w:tcW w:w="592" w:type="pct"/>
            <w:vAlign w:val="center"/>
          </w:tcPr>
          <w:p w14:paraId="23C093CA"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Demandes non urgentes</w:t>
            </w:r>
          </w:p>
        </w:tc>
        <w:tc>
          <w:tcPr>
            <w:tcW w:w="1295" w:type="pct"/>
            <w:vAlign w:val="center"/>
          </w:tcPr>
          <w:p w14:paraId="2DF26E79" w14:textId="77777777" w:rsidR="00FC050F" w:rsidRPr="00E303EF" w:rsidRDefault="00FC050F">
            <w:pPr>
              <w:pStyle w:val="CCTP-Tableau-petittexte"/>
              <w:spacing w:before="31" w:after="31"/>
              <w:rPr>
                <w:rFonts w:ascii="Marianne Light" w:hAnsi="Marianne Light"/>
                <w:b/>
                <w:strike/>
                <w:szCs w:val="16"/>
              </w:rPr>
            </w:pPr>
          </w:p>
        </w:tc>
        <w:tc>
          <w:tcPr>
            <w:tcW w:w="1203" w:type="pct"/>
            <w:shd w:val="clear" w:color="auto" w:fill="FFFFFF"/>
            <w:vAlign w:val="center"/>
          </w:tcPr>
          <w:p w14:paraId="4884D360"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1 mois calendaire maximum</w:t>
            </w:r>
          </w:p>
        </w:tc>
      </w:tr>
      <w:tr w:rsidR="00FC050F" w:rsidRPr="00E303EF" w14:paraId="613258D7" w14:textId="77777777" w:rsidTr="0067019A">
        <w:trPr>
          <w:trHeight w:val="340"/>
          <w:jc w:val="center"/>
        </w:trPr>
        <w:tc>
          <w:tcPr>
            <w:tcW w:w="346" w:type="pct"/>
            <w:vMerge/>
            <w:vAlign w:val="center"/>
          </w:tcPr>
          <w:p w14:paraId="6C42126F" w14:textId="77777777" w:rsidR="00FC050F" w:rsidRPr="00E303EF" w:rsidRDefault="00FC050F">
            <w:pPr>
              <w:pStyle w:val="CCTP-Tableau-petittexte"/>
              <w:spacing w:before="31" w:after="31"/>
              <w:rPr>
                <w:rFonts w:ascii="Marianne Light" w:hAnsi="Marianne Light"/>
                <w:color w:val="000000"/>
                <w:szCs w:val="16"/>
              </w:rPr>
            </w:pPr>
          </w:p>
        </w:tc>
        <w:tc>
          <w:tcPr>
            <w:tcW w:w="973" w:type="pct"/>
            <w:vMerge/>
            <w:vAlign w:val="center"/>
          </w:tcPr>
          <w:p w14:paraId="3DCA2243" w14:textId="77777777" w:rsidR="00FC050F" w:rsidRPr="00E303EF" w:rsidRDefault="00FC050F">
            <w:pPr>
              <w:pStyle w:val="CCTP-Tableau-petittexte"/>
              <w:spacing w:before="31" w:after="31"/>
              <w:rPr>
                <w:rFonts w:ascii="Marianne Light" w:hAnsi="Marianne Light"/>
                <w:color w:val="000000"/>
                <w:szCs w:val="16"/>
              </w:rPr>
            </w:pPr>
          </w:p>
        </w:tc>
        <w:tc>
          <w:tcPr>
            <w:tcW w:w="1183" w:type="pct"/>
            <w:gridSpan w:val="2"/>
            <w:vAlign w:val="center"/>
          </w:tcPr>
          <w:p w14:paraId="0E913A96"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fldChar w:fldCharType="begin"/>
            </w:r>
            <w:r w:rsidRPr="00E303EF">
              <w:rPr>
                <w:rFonts w:ascii="Marianne Light" w:hAnsi="Marianne Light"/>
                <w:color w:val="000000"/>
                <w:szCs w:val="16"/>
              </w:rPr>
              <w:instrText xml:space="preserve"> REF _Ref18072790 \h  \* MERGEFORMAT </w:instrText>
            </w:r>
            <w:r w:rsidRPr="00E303EF">
              <w:rPr>
                <w:rFonts w:ascii="Marianne Light" w:hAnsi="Marianne Light"/>
                <w:color w:val="000000"/>
                <w:szCs w:val="16"/>
              </w:rPr>
            </w:r>
            <w:r w:rsidRPr="00E303EF">
              <w:rPr>
                <w:rFonts w:ascii="Marianne Light" w:hAnsi="Marianne Light"/>
                <w:color w:val="000000"/>
                <w:szCs w:val="16"/>
              </w:rPr>
              <w:fldChar w:fldCharType="separate"/>
            </w:r>
            <w:r w:rsidRPr="00E303EF">
              <w:rPr>
                <w:rFonts w:ascii="Marianne Light" w:eastAsiaTheme="minorEastAsia" w:hAnsi="Marianne Light" w:cstheme="minorBidi"/>
                <w:szCs w:val="16"/>
              </w:rPr>
              <w:t>Développement en cycle en V</w:t>
            </w:r>
            <w:r w:rsidRPr="00E303EF">
              <w:rPr>
                <w:rFonts w:ascii="Marianne Light" w:eastAsiaTheme="minorEastAsia" w:hAnsi="Marianne Light" w:cstheme="minorBidi"/>
                <w:color w:val="000000"/>
                <w:szCs w:val="16"/>
              </w:rPr>
              <w:fldChar w:fldCharType="end"/>
            </w:r>
          </w:p>
        </w:tc>
        <w:tc>
          <w:tcPr>
            <w:tcW w:w="1295" w:type="pct"/>
            <w:vAlign w:val="center"/>
          </w:tcPr>
          <w:p w14:paraId="74814296" w14:textId="77777777" w:rsidR="00FC050F" w:rsidRPr="00E303EF" w:rsidRDefault="00FC050F">
            <w:pPr>
              <w:pStyle w:val="CCTP-Tableau-petittexte"/>
              <w:spacing w:before="31" w:after="31"/>
              <w:rPr>
                <w:rFonts w:ascii="Marianne Light" w:hAnsi="Marianne Light"/>
                <w:b/>
                <w:strike/>
                <w:szCs w:val="16"/>
              </w:rPr>
            </w:pPr>
          </w:p>
        </w:tc>
        <w:tc>
          <w:tcPr>
            <w:tcW w:w="1203" w:type="pct"/>
            <w:shd w:val="clear" w:color="auto" w:fill="FFFFFF"/>
            <w:vAlign w:val="center"/>
          </w:tcPr>
          <w:p w14:paraId="1DE47A3E" w14:textId="0960084B"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2 mois calendaires maximum</w:t>
            </w:r>
          </w:p>
        </w:tc>
      </w:tr>
      <w:tr w:rsidR="00FC050F" w:rsidRPr="00E303EF" w14:paraId="56504A57" w14:textId="77777777" w:rsidTr="0067019A">
        <w:trPr>
          <w:trHeight w:val="340"/>
          <w:jc w:val="center"/>
        </w:trPr>
        <w:tc>
          <w:tcPr>
            <w:tcW w:w="346" w:type="pct"/>
            <w:vMerge/>
            <w:vAlign w:val="center"/>
          </w:tcPr>
          <w:p w14:paraId="63871269" w14:textId="77777777" w:rsidR="00FC050F" w:rsidRPr="00E303EF" w:rsidRDefault="00FC050F">
            <w:pPr>
              <w:pStyle w:val="CCTP-Tableau-petittexte"/>
              <w:spacing w:before="31" w:after="31"/>
              <w:rPr>
                <w:rFonts w:ascii="Marianne Light" w:hAnsi="Marianne Light"/>
                <w:szCs w:val="16"/>
              </w:rPr>
            </w:pPr>
          </w:p>
        </w:tc>
        <w:tc>
          <w:tcPr>
            <w:tcW w:w="973" w:type="pct"/>
            <w:vMerge/>
            <w:vAlign w:val="center"/>
          </w:tcPr>
          <w:p w14:paraId="4FDA2BF9" w14:textId="77777777" w:rsidR="00FC050F" w:rsidRPr="00E303EF" w:rsidRDefault="00FC050F">
            <w:pPr>
              <w:pStyle w:val="CCTP-Tableau-petittexte"/>
              <w:spacing w:before="31" w:after="31"/>
              <w:rPr>
                <w:rFonts w:ascii="Marianne Light" w:hAnsi="Marianne Light"/>
                <w:szCs w:val="16"/>
              </w:rPr>
            </w:pPr>
          </w:p>
        </w:tc>
        <w:tc>
          <w:tcPr>
            <w:tcW w:w="1183" w:type="pct"/>
            <w:gridSpan w:val="2"/>
            <w:vAlign w:val="center"/>
          </w:tcPr>
          <w:p w14:paraId="7FD5C386" w14:textId="77777777" w:rsidR="00FC050F" w:rsidRPr="00E303EF" w:rsidRDefault="00804423">
            <w:pPr>
              <w:pStyle w:val="CCTP-Tableau-petittexte"/>
              <w:spacing w:before="31" w:after="31"/>
              <w:rPr>
                <w:rFonts w:ascii="Marianne Light" w:hAnsi="Marianne Light"/>
                <w:strike/>
                <w:color w:val="000000"/>
                <w:szCs w:val="16"/>
              </w:rPr>
            </w:pPr>
            <w:r w:rsidRPr="00E303EF">
              <w:rPr>
                <w:rFonts w:ascii="Marianne Light" w:hAnsi="Marianne Light"/>
                <w:color w:val="000000"/>
                <w:szCs w:val="16"/>
              </w:rPr>
              <w:fldChar w:fldCharType="begin"/>
            </w:r>
            <w:r w:rsidRPr="00E303EF">
              <w:rPr>
                <w:rFonts w:ascii="Marianne Light" w:hAnsi="Marianne Light"/>
                <w:strike/>
                <w:color w:val="000000"/>
                <w:szCs w:val="16"/>
              </w:rPr>
              <w:instrText xml:space="preserve"> REF _Ref414028250 \h </w:instrText>
            </w:r>
            <w:r w:rsidRPr="00E303EF">
              <w:rPr>
                <w:rFonts w:ascii="Marianne Light" w:hAnsi="Marianne Light"/>
                <w:color w:val="000000"/>
                <w:szCs w:val="16"/>
              </w:rPr>
              <w:instrText xml:space="preserve"> \* MERGEFORMAT </w:instrText>
            </w:r>
            <w:r w:rsidRPr="00E303EF">
              <w:rPr>
                <w:rFonts w:ascii="Marianne Light" w:hAnsi="Marianne Light"/>
                <w:color w:val="000000"/>
                <w:szCs w:val="16"/>
              </w:rPr>
            </w:r>
            <w:r w:rsidRPr="00E303EF">
              <w:rPr>
                <w:rFonts w:ascii="Marianne Light" w:hAnsi="Marianne Light"/>
                <w:color w:val="000000"/>
                <w:szCs w:val="16"/>
              </w:rPr>
              <w:fldChar w:fldCharType="separate"/>
            </w:r>
            <w:r w:rsidRPr="00E303EF">
              <w:rPr>
                <w:rFonts w:ascii="Marianne Light" w:eastAsiaTheme="minorEastAsia" w:hAnsi="Marianne Light" w:cstheme="minorBidi"/>
                <w:szCs w:val="16"/>
              </w:rPr>
              <w:t>Développement en approche agile</w:t>
            </w:r>
            <w:r w:rsidRPr="00E303EF">
              <w:rPr>
                <w:rFonts w:ascii="Marianne Light" w:eastAsiaTheme="minorEastAsia" w:hAnsi="Marianne Light" w:cstheme="minorBidi"/>
                <w:color w:val="000000"/>
                <w:szCs w:val="16"/>
              </w:rPr>
              <w:fldChar w:fldCharType="end"/>
            </w:r>
          </w:p>
        </w:tc>
        <w:tc>
          <w:tcPr>
            <w:tcW w:w="1295" w:type="pct"/>
            <w:vAlign w:val="center"/>
          </w:tcPr>
          <w:p w14:paraId="46BAE43D" w14:textId="77777777" w:rsidR="00FC050F" w:rsidRPr="00E303EF" w:rsidRDefault="00FC050F">
            <w:pPr>
              <w:pStyle w:val="CCTP-Tableau-petittexte"/>
              <w:spacing w:before="31" w:after="31"/>
              <w:rPr>
                <w:rFonts w:ascii="Marianne Light" w:hAnsi="Marianne Light"/>
                <w:b/>
                <w:strike/>
                <w:szCs w:val="16"/>
              </w:rPr>
            </w:pPr>
          </w:p>
        </w:tc>
        <w:tc>
          <w:tcPr>
            <w:tcW w:w="1203" w:type="pct"/>
            <w:shd w:val="clear" w:color="auto" w:fill="FFFFFF"/>
            <w:vAlign w:val="center"/>
          </w:tcPr>
          <w:p w14:paraId="0AD2DC0B" w14:textId="77777777" w:rsidR="00FC050F" w:rsidRPr="00E303EF" w:rsidRDefault="00804423">
            <w:pPr>
              <w:pStyle w:val="CCTP-Tableau-petittexte"/>
              <w:spacing w:before="31" w:after="31"/>
              <w:rPr>
                <w:rFonts w:ascii="Marianne Light" w:hAnsi="Marianne Light"/>
                <w:strike/>
                <w:color w:val="000000"/>
                <w:szCs w:val="16"/>
              </w:rPr>
            </w:pPr>
            <w:r w:rsidRPr="00E303EF">
              <w:rPr>
                <w:rFonts w:ascii="Marianne Light" w:hAnsi="Marianne Light"/>
                <w:color w:val="000000"/>
                <w:szCs w:val="16"/>
              </w:rPr>
              <w:t>2 mois calendaires maximum</w:t>
            </w:r>
          </w:p>
        </w:tc>
      </w:tr>
      <w:tr w:rsidR="00FC050F" w:rsidRPr="00E303EF" w14:paraId="0BE61EF3" w14:textId="77777777" w:rsidTr="0067019A">
        <w:trPr>
          <w:trHeight w:val="340"/>
          <w:jc w:val="center"/>
        </w:trPr>
        <w:tc>
          <w:tcPr>
            <w:tcW w:w="346" w:type="pct"/>
            <w:vAlign w:val="center"/>
          </w:tcPr>
          <w:p w14:paraId="6140DC39"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7</w:t>
            </w:r>
          </w:p>
        </w:tc>
        <w:tc>
          <w:tcPr>
            <w:tcW w:w="2156" w:type="pct"/>
            <w:gridSpan w:val="3"/>
            <w:vAlign w:val="center"/>
          </w:tcPr>
          <w:p w14:paraId="104D50C6"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Décision de Vérification d’aptitude (VA)</w:t>
            </w:r>
          </w:p>
        </w:tc>
        <w:tc>
          <w:tcPr>
            <w:tcW w:w="1295" w:type="pct"/>
            <w:vAlign w:val="center"/>
          </w:tcPr>
          <w:p w14:paraId="01207C26" w14:textId="38D96999" w:rsidR="00FC050F" w:rsidRPr="00E303EF" w:rsidRDefault="00FC050F">
            <w:pPr>
              <w:pStyle w:val="CCTP-Tableau-petittexte"/>
              <w:spacing w:before="31" w:after="31"/>
              <w:rPr>
                <w:rFonts w:ascii="Marianne Light" w:hAnsi="Marianne Light"/>
                <w:b/>
                <w:szCs w:val="16"/>
              </w:rPr>
            </w:pPr>
          </w:p>
        </w:tc>
        <w:tc>
          <w:tcPr>
            <w:tcW w:w="1203" w:type="pct"/>
            <w:vAlign w:val="center"/>
          </w:tcPr>
          <w:p w14:paraId="56476477"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Fin VA+ 15 jours ouvrés maximum</w:t>
            </w:r>
          </w:p>
        </w:tc>
      </w:tr>
      <w:tr w:rsidR="00FC050F" w:rsidRPr="00E303EF" w14:paraId="47672B26" w14:textId="77777777" w:rsidTr="0067019A">
        <w:trPr>
          <w:trHeight w:val="340"/>
          <w:jc w:val="center"/>
        </w:trPr>
        <w:tc>
          <w:tcPr>
            <w:tcW w:w="346" w:type="pct"/>
            <w:vAlign w:val="center"/>
          </w:tcPr>
          <w:p w14:paraId="163DF692"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8</w:t>
            </w:r>
          </w:p>
        </w:tc>
        <w:tc>
          <w:tcPr>
            <w:tcW w:w="973" w:type="pct"/>
            <w:vAlign w:val="center"/>
          </w:tcPr>
          <w:p w14:paraId="6228EB8B" w14:textId="1188A342"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Délais supplémentaires en cas d’ajournement de la Vérification d’Aptitude (VA) accordé au titulaire</w:t>
            </w:r>
          </w:p>
        </w:tc>
        <w:tc>
          <w:tcPr>
            <w:tcW w:w="1183" w:type="pct"/>
            <w:gridSpan w:val="2"/>
            <w:vAlign w:val="center"/>
          </w:tcPr>
          <w:p w14:paraId="56E12FA7" w14:textId="0042A02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Ajournement</w:t>
            </w:r>
            <w:r w:rsidR="00A4488F" w:rsidRPr="00E303EF">
              <w:rPr>
                <w:rFonts w:ascii="Marianne Light" w:hAnsi="Marianne Light"/>
                <w:color w:val="000000"/>
                <w:szCs w:val="16"/>
              </w:rPr>
              <w:t xml:space="preserve"> (au sens d</w:t>
            </w:r>
            <w:r w:rsidR="00B67261" w:rsidRPr="00E303EF">
              <w:rPr>
                <w:rFonts w:ascii="Marianne Light" w:hAnsi="Marianne Light"/>
                <w:color w:val="000000"/>
                <w:szCs w:val="16"/>
              </w:rPr>
              <w:t>e l’article 28.2 du</w:t>
            </w:r>
            <w:r w:rsidR="00A4488F" w:rsidRPr="00E303EF">
              <w:rPr>
                <w:rFonts w:ascii="Marianne Light" w:hAnsi="Marianne Light"/>
                <w:color w:val="000000"/>
                <w:szCs w:val="16"/>
              </w:rPr>
              <w:t xml:space="preserve"> CCAG-TIC) </w:t>
            </w:r>
          </w:p>
        </w:tc>
        <w:tc>
          <w:tcPr>
            <w:tcW w:w="1295" w:type="pct"/>
            <w:vAlign w:val="center"/>
          </w:tcPr>
          <w:p w14:paraId="13FF4C8D" w14:textId="5125B016" w:rsidR="0099264B" w:rsidRPr="00E303EF" w:rsidRDefault="0099264B">
            <w:pPr>
              <w:pStyle w:val="CCTP-Tableau-petittexte"/>
              <w:spacing w:before="31" w:after="31"/>
              <w:rPr>
                <w:rFonts w:ascii="Marianne Light" w:hAnsi="Marianne Light"/>
                <w:color w:val="000000"/>
                <w:szCs w:val="16"/>
              </w:rPr>
            </w:pPr>
          </w:p>
          <w:p w14:paraId="61B42F74" w14:textId="77777777" w:rsidR="0099264B" w:rsidRPr="00E303EF" w:rsidRDefault="0099264B">
            <w:pPr>
              <w:pStyle w:val="CCTP-Tableau-petittexte"/>
              <w:spacing w:before="31" w:after="31"/>
              <w:rPr>
                <w:rFonts w:ascii="Marianne Light" w:hAnsi="Marianne Light"/>
                <w:color w:val="000000"/>
                <w:szCs w:val="16"/>
              </w:rPr>
            </w:pPr>
          </w:p>
          <w:p w14:paraId="17EDF2B0" w14:textId="0DACB1B4" w:rsidR="0099264B" w:rsidRPr="00E303EF" w:rsidRDefault="0099264B">
            <w:pPr>
              <w:pStyle w:val="CCTP-Tableau-petittexte"/>
              <w:spacing w:before="31" w:after="31"/>
              <w:rPr>
                <w:rFonts w:ascii="Marianne Light" w:hAnsi="Marianne Light"/>
                <w:b/>
                <w:szCs w:val="16"/>
              </w:rPr>
            </w:pPr>
            <w:r w:rsidRPr="00E303EF">
              <w:rPr>
                <w:rFonts w:ascii="Marianne Light" w:hAnsi="Marianne Light"/>
                <w:bCs/>
                <w:szCs w:val="16"/>
              </w:rPr>
              <w:t>Une fois la décision de Fin de VA prononcée, le titulaire dispose d</w:t>
            </w:r>
            <w:r w:rsidR="001C74B1" w:rsidRPr="00E303EF">
              <w:rPr>
                <w:rFonts w:ascii="Marianne Light" w:hAnsi="Marianne Light"/>
                <w:bCs/>
                <w:szCs w:val="16"/>
              </w:rPr>
              <w:t xml:space="preserve">e </w:t>
            </w:r>
            <w:r w:rsidR="0000549F">
              <w:rPr>
                <w:rFonts w:ascii="Marianne Light" w:hAnsi="Marianne Light"/>
                <w:bCs/>
                <w:szCs w:val="16"/>
              </w:rPr>
              <w:t xml:space="preserve">15 </w:t>
            </w:r>
            <w:proofErr w:type="gramStart"/>
            <w:r w:rsidR="0000549F">
              <w:rPr>
                <w:rFonts w:ascii="Marianne Light" w:hAnsi="Marianne Light"/>
                <w:bCs/>
                <w:szCs w:val="16"/>
              </w:rPr>
              <w:t xml:space="preserve">jours </w:t>
            </w:r>
            <w:r w:rsidR="001C74B1" w:rsidRPr="00E303EF">
              <w:rPr>
                <w:rFonts w:ascii="Marianne Light" w:hAnsi="Marianne Light"/>
                <w:bCs/>
                <w:szCs w:val="16"/>
              </w:rPr>
              <w:t xml:space="preserve"> </w:t>
            </w:r>
            <w:r w:rsidRPr="00E303EF">
              <w:rPr>
                <w:rFonts w:ascii="Marianne Light" w:hAnsi="Marianne Light"/>
                <w:bCs/>
                <w:szCs w:val="16"/>
              </w:rPr>
              <w:t>calendaire</w:t>
            </w:r>
            <w:r w:rsidR="001C74B1" w:rsidRPr="00E303EF">
              <w:rPr>
                <w:rFonts w:ascii="Marianne Light" w:hAnsi="Marianne Light"/>
                <w:bCs/>
                <w:szCs w:val="16"/>
              </w:rPr>
              <w:t>s</w:t>
            </w:r>
            <w:proofErr w:type="gramEnd"/>
            <w:r w:rsidRPr="00E303EF">
              <w:rPr>
                <w:rFonts w:ascii="Marianne Light" w:hAnsi="Marianne Light"/>
                <w:bCs/>
                <w:szCs w:val="16"/>
              </w:rPr>
              <w:t xml:space="preserve"> </w:t>
            </w:r>
            <w:r w:rsidR="00C92F49" w:rsidRPr="00E303EF">
              <w:rPr>
                <w:rFonts w:ascii="Marianne Light" w:hAnsi="Marianne Light"/>
                <w:bCs/>
                <w:szCs w:val="16"/>
              </w:rPr>
              <w:t xml:space="preserve">maximum </w:t>
            </w:r>
            <w:r w:rsidRPr="00E303EF">
              <w:rPr>
                <w:rFonts w:ascii="Marianne Light" w:hAnsi="Marianne Light"/>
                <w:bCs/>
                <w:szCs w:val="16"/>
              </w:rPr>
              <w:t xml:space="preserve">pour réaliser </w:t>
            </w:r>
            <w:r w:rsidR="00154E3A" w:rsidRPr="00E303EF">
              <w:rPr>
                <w:rFonts w:ascii="Marianne Light" w:hAnsi="Marianne Light"/>
                <w:bCs/>
                <w:szCs w:val="16"/>
              </w:rPr>
              <w:t>les livraisons attendues</w:t>
            </w:r>
            <w:r w:rsidR="00A4488F" w:rsidRPr="00E303EF">
              <w:rPr>
                <w:rFonts w:ascii="Marianne Light" w:hAnsi="Marianne Light"/>
                <w:color w:val="000000"/>
                <w:szCs w:val="16"/>
              </w:rPr>
              <w:t xml:space="preserve"> </w:t>
            </w:r>
          </w:p>
        </w:tc>
        <w:tc>
          <w:tcPr>
            <w:tcW w:w="1203" w:type="pct"/>
          </w:tcPr>
          <w:p w14:paraId="1E83F553" w14:textId="77777777" w:rsidR="00FC050F" w:rsidRPr="00E303EF" w:rsidRDefault="00FC050F">
            <w:pPr>
              <w:pStyle w:val="CCTP-Tableau-petittexte"/>
              <w:spacing w:before="31" w:after="31"/>
              <w:rPr>
                <w:rFonts w:ascii="Marianne Light" w:hAnsi="Marianne Light"/>
                <w:color w:val="000000"/>
                <w:szCs w:val="16"/>
              </w:rPr>
            </w:pPr>
          </w:p>
        </w:tc>
      </w:tr>
      <w:tr w:rsidR="00FC050F" w:rsidRPr="00E303EF" w14:paraId="17F0B6CA" w14:textId="77777777" w:rsidTr="0067019A">
        <w:trPr>
          <w:trHeight w:val="340"/>
          <w:jc w:val="center"/>
        </w:trPr>
        <w:tc>
          <w:tcPr>
            <w:tcW w:w="346" w:type="pct"/>
            <w:vAlign w:val="center"/>
          </w:tcPr>
          <w:p w14:paraId="5BEF1AE8"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szCs w:val="16"/>
              </w:rPr>
              <w:t>9</w:t>
            </w:r>
          </w:p>
        </w:tc>
        <w:tc>
          <w:tcPr>
            <w:tcW w:w="2156" w:type="pct"/>
            <w:gridSpan w:val="3"/>
            <w:vAlign w:val="center"/>
          </w:tcPr>
          <w:p w14:paraId="7EE828C5"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Nouvelle VA</w:t>
            </w:r>
          </w:p>
        </w:tc>
        <w:tc>
          <w:tcPr>
            <w:tcW w:w="1295" w:type="pct"/>
            <w:vAlign w:val="center"/>
          </w:tcPr>
          <w:p w14:paraId="2B70FC63" w14:textId="722C4AD2" w:rsidR="00A4488F" w:rsidRPr="00E303EF" w:rsidRDefault="00A4488F" w:rsidP="00A4488F">
            <w:pPr>
              <w:pStyle w:val="CCTP-Tableau-petittexte"/>
              <w:spacing w:before="31" w:after="31"/>
              <w:rPr>
                <w:rFonts w:ascii="Marianne Light" w:hAnsi="Marianne Light"/>
                <w:b/>
                <w:szCs w:val="16"/>
              </w:rPr>
            </w:pPr>
          </w:p>
        </w:tc>
        <w:tc>
          <w:tcPr>
            <w:tcW w:w="1203" w:type="pct"/>
            <w:vAlign w:val="center"/>
          </w:tcPr>
          <w:p w14:paraId="288F2E52" w14:textId="45EBB874" w:rsidR="00FC050F" w:rsidRPr="00E303EF" w:rsidRDefault="00C92F49">
            <w:pPr>
              <w:pStyle w:val="CCTP-Tableau-petittexte"/>
              <w:spacing w:before="31" w:after="31"/>
              <w:rPr>
                <w:rFonts w:ascii="Marianne Light" w:hAnsi="Marianne Light"/>
                <w:color w:val="000000"/>
                <w:szCs w:val="16"/>
              </w:rPr>
            </w:pPr>
            <w:r w:rsidRPr="00E303EF">
              <w:rPr>
                <w:rFonts w:ascii="Marianne Light" w:hAnsi="Marianne Light"/>
                <w:color w:val="000000"/>
                <w:szCs w:val="16"/>
              </w:rPr>
              <w:t>2 semaines calendaires maximum</w:t>
            </w:r>
          </w:p>
        </w:tc>
      </w:tr>
      <w:tr w:rsidR="00FC050F" w:rsidRPr="00E303EF" w14:paraId="31D62390" w14:textId="77777777" w:rsidTr="0067019A">
        <w:trPr>
          <w:trHeight w:val="340"/>
          <w:jc w:val="center"/>
        </w:trPr>
        <w:tc>
          <w:tcPr>
            <w:tcW w:w="346" w:type="pct"/>
            <w:vAlign w:val="center"/>
          </w:tcPr>
          <w:p w14:paraId="08A1234D" w14:textId="77777777" w:rsidR="00FC050F" w:rsidRPr="00E303EF" w:rsidRDefault="00804423">
            <w:pPr>
              <w:pStyle w:val="CCTP-Tableau-petittexte"/>
              <w:spacing w:before="31" w:after="31"/>
              <w:rPr>
                <w:rFonts w:ascii="Marianne Light" w:hAnsi="Marianne Light"/>
                <w:szCs w:val="16"/>
              </w:rPr>
            </w:pPr>
            <w:r w:rsidRPr="00E303EF">
              <w:rPr>
                <w:rFonts w:ascii="Marianne Light" w:hAnsi="Marianne Light"/>
                <w:color w:val="000000"/>
                <w:szCs w:val="16"/>
              </w:rPr>
              <w:t>10</w:t>
            </w:r>
          </w:p>
        </w:tc>
        <w:tc>
          <w:tcPr>
            <w:tcW w:w="2156" w:type="pct"/>
            <w:gridSpan w:val="3"/>
            <w:vAlign w:val="center"/>
          </w:tcPr>
          <w:p w14:paraId="28D3F221"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 xml:space="preserve">Décision de Vérification d’aptitude (VA) </w:t>
            </w:r>
          </w:p>
        </w:tc>
        <w:tc>
          <w:tcPr>
            <w:tcW w:w="1295" w:type="pct"/>
            <w:vAlign w:val="center"/>
          </w:tcPr>
          <w:p w14:paraId="65FC9575" w14:textId="77777777" w:rsidR="00FC050F" w:rsidRPr="00E303EF" w:rsidRDefault="00FC050F">
            <w:pPr>
              <w:pStyle w:val="CCTP-Tableau-petittexte"/>
              <w:spacing w:before="31" w:after="31"/>
              <w:rPr>
                <w:rFonts w:ascii="Marianne Light" w:hAnsi="Marianne Light"/>
                <w:b/>
                <w:szCs w:val="16"/>
              </w:rPr>
            </w:pPr>
          </w:p>
        </w:tc>
        <w:tc>
          <w:tcPr>
            <w:tcW w:w="1203" w:type="pct"/>
            <w:shd w:val="clear" w:color="auto" w:fill="FFFFFF"/>
            <w:vAlign w:val="center"/>
          </w:tcPr>
          <w:p w14:paraId="25FE8F8F"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Fin VA+ 15 jours ouvrés maximum</w:t>
            </w:r>
          </w:p>
        </w:tc>
      </w:tr>
      <w:tr w:rsidR="00FC050F" w:rsidRPr="00E303EF" w14:paraId="559A1EE8" w14:textId="77777777" w:rsidTr="0067019A">
        <w:trPr>
          <w:trHeight w:val="340"/>
          <w:jc w:val="center"/>
        </w:trPr>
        <w:tc>
          <w:tcPr>
            <w:tcW w:w="346" w:type="pct"/>
            <w:vAlign w:val="center"/>
          </w:tcPr>
          <w:p w14:paraId="7F1F1124"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11</w:t>
            </w:r>
          </w:p>
        </w:tc>
        <w:tc>
          <w:tcPr>
            <w:tcW w:w="2156" w:type="pct"/>
            <w:gridSpan w:val="3"/>
            <w:vAlign w:val="center"/>
          </w:tcPr>
          <w:p w14:paraId="65E19D5E"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Mise en production (T</w:t>
            </w:r>
            <w:r w:rsidRPr="00E303EF">
              <w:rPr>
                <w:rFonts w:ascii="Marianne Light" w:hAnsi="Marianne Light"/>
                <w:color w:val="000000"/>
                <w:szCs w:val="16"/>
                <w:vertAlign w:val="subscript"/>
              </w:rPr>
              <w:t>MEP</w:t>
            </w:r>
            <w:r w:rsidRPr="00E303EF">
              <w:rPr>
                <w:rFonts w:ascii="Marianne Light" w:hAnsi="Marianne Light"/>
                <w:color w:val="000000"/>
                <w:szCs w:val="16"/>
              </w:rPr>
              <w:t>)</w:t>
            </w:r>
          </w:p>
        </w:tc>
        <w:tc>
          <w:tcPr>
            <w:tcW w:w="1295" w:type="pct"/>
            <w:vAlign w:val="center"/>
          </w:tcPr>
          <w:p w14:paraId="1B5F12C4" w14:textId="77777777" w:rsidR="00FC050F" w:rsidRPr="00E303EF" w:rsidRDefault="00FC050F">
            <w:pPr>
              <w:pStyle w:val="CCTP-Tableau-petittexte"/>
              <w:spacing w:before="31" w:after="31"/>
              <w:rPr>
                <w:rFonts w:ascii="Marianne Light" w:hAnsi="Marianne Light"/>
                <w:b/>
                <w:szCs w:val="16"/>
              </w:rPr>
            </w:pPr>
          </w:p>
        </w:tc>
        <w:tc>
          <w:tcPr>
            <w:tcW w:w="1203" w:type="pct"/>
            <w:shd w:val="clear" w:color="auto" w:fill="FFFFFF"/>
            <w:vAlign w:val="center"/>
          </w:tcPr>
          <w:p w14:paraId="295FA718" w14:textId="17904E56" w:rsidR="00FC050F" w:rsidRPr="00E303EF" w:rsidRDefault="00EC5104">
            <w:pPr>
              <w:pStyle w:val="CCTP-Tableau-petittexte"/>
              <w:spacing w:before="31" w:after="31"/>
              <w:rPr>
                <w:rFonts w:ascii="Marianne Light" w:hAnsi="Marianne Light"/>
                <w:color w:val="000000"/>
                <w:szCs w:val="16"/>
              </w:rPr>
            </w:pPr>
            <w:r w:rsidRPr="00E303EF">
              <w:rPr>
                <w:rFonts w:ascii="Marianne Light" w:hAnsi="Marianne Light"/>
                <w:color w:val="000000"/>
                <w:szCs w:val="16"/>
              </w:rPr>
              <w:t>Fin VA+ 30 jours ouvrés maximum</w:t>
            </w:r>
          </w:p>
        </w:tc>
      </w:tr>
      <w:tr w:rsidR="00FC050F" w:rsidRPr="00E303EF" w14:paraId="6AE68428" w14:textId="77777777" w:rsidTr="0067019A">
        <w:trPr>
          <w:trHeight w:val="916"/>
          <w:jc w:val="center"/>
        </w:trPr>
        <w:tc>
          <w:tcPr>
            <w:tcW w:w="346" w:type="pct"/>
            <w:vAlign w:val="center"/>
          </w:tcPr>
          <w:p w14:paraId="14A0864C"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12</w:t>
            </w:r>
          </w:p>
        </w:tc>
        <w:tc>
          <w:tcPr>
            <w:tcW w:w="973" w:type="pct"/>
            <w:vAlign w:val="center"/>
          </w:tcPr>
          <w:p w14:paraId="6D4CC72E"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Vérifications de service régulier – VSR (T</w:t>
            </w:r>
            <w:r w:rsidRPr="00E303EF">
              <w:rPr>
                <w:rFonts w:ascii="Marianne Light" w:hAnsi="Marianne Light"/>
                <w:color w:val="000000"/>
                <w:szCs w:val="16"/>
                <w:vertAlign w:val="subscript"/>
              </w:rPr>
              <w:t>VSR</w:t>
            </w:r>
            <w:r w:rsidRPr="00E303EF">
              <w:rPr>
                <w:rFonts w:ascii="Marianne Light" w:hAnsi="Marianne Light"/>
                <w:color w:val="000000"/>
                <w:szCs w:val="16"/>
              </w:rPr>
              <w:t>)</w:t>
            </w:r>
          </w:p>
        </w:tc>
        <w:tc>
          <w:tcPr>
            <w:tcW w:w="1183" w:type="pct"/>
            <w:gridSpan w:val="2"/>
            <w:vAlign w:val="center"/>
          </w:tcPr>
          <w:p w14:paraId="35822B0B"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Réalisation logicielle</w:t>
            </w:r>
          </w:p>
        </w:tc>
        <w:tc>
          <w:tcPr>
            <w:tcW w:w="1295" w:type="pct"/>
            <w:vAlign w:val="center"/>
          </w:tcPr>
          <w:p w14:paraId="5DBA1E3C" w14:textId="77777777" w:rsidR="00FC050F" w:rsidRPr="00E303EF" w:rsidRDefault="00FC050F">
            <w:pPr>
              <w:pStyle w:val="CCTP-Tableau-petittexte"/>
              <w:spacing w:before="31" w:after="31"/>
              <w:rPr>
                <w:rFonts w:ascii="Marianne Light" w:hAnsi="Marianne Light"/>
                <w:b/>
                <w:szCs w:val="16"/>
              </w:rPr>
            </w:pPr>
          </w:p>
        </w:tc>
        <w:tc>
          <w:tcPr>
            <w:tcW w:w="1203" w:type="pct"/>
            <w:vAlign w:val="center"/>
          </w:tcPr>
          <w:p w14:paraId="4826CA73"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T</w:t>
            </w:r>
            <w:r w:rsidRPr="00E303EF">
              <w:rPr>
                <w:rFonts w:ascii="Marianne Light" w:hAnsi="Marianne Light"/>
                <w:color w:val="000000"/>
                <w:szCs w:val="16"/>
                <w:vertAlign w:val="subscript"/>
              </w:rPr>
              <w:t>MEP</w:t>
            </w:r>
            <w:r w:rsidRPr="00E303EF">
              <w:rPr>
                <w:rFonts w:ascii="Marianne Light" w:hAnsi="Marianne Light"/>
                <w:color w:val="000000"/>
                <w:szCs w:val="16"/>
              </w:rPr>
              <w:t xml:space="preserve"> + 6 mois calendaires maximum</w:t>
            </w:r>
          </w:p>
          <w:p w14:paraId="133171C6" w14:textId="77777777" w:rsidR="00FC050F" w:rsidRPr="00E303EF" w:rsidRDefault="00FC050F">
            <w:pPr>
              <w:pStyle w:val="CCTP-Tableau-petittexte"/>
              <w:spacing w:before="31" w:after="31"/>
              <w:rPr>
                <w:rFonts w:ascii="Marianne Light" w:hAnsi="Marianne Light"/>
                <w:color w:val="000000"/>
                <w:szCs w:val="16"/>
              </w:rPr>
            </w:pPr>
          </w:p>
        </w:tc>
      </w:tr>
      <w:tr w:rsidR="00FC050F" w:rsidRPr="00E303EF" w14:paraId="75C2E6BB" w14:textId="77777777" w:rsidTr="0067019A">
        <w:trPr>
          <w:trHeight w:val="340"/>
          <w:jc w:val="center"/>
        </w:trPr>
        <w:tc>
          <w:tcPr>
            <w:tcW w:w="346" w:type="pct"/>
            <w:vAlign w:val="center"/>
          </w:tcPr>
          <w:p w14:paraId="2868DA75"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13</w:t>
            </w:r>
          </w:p>
        </w:tc>
        <w:tc>
          <w:tcPr>
            <w:tcW w:w="2156" w:type="pct"/>
            <w:gridSpan w:val="3"/>
            <w:vAlign w:val="center"/>
          </w:tcPr>
          <w:p w14:paraId="599191F2"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Décision de vérification de service régulier</w:t>
            </w:r>
          </w:p>
        </w:tc>
        <w:tc>
          <w:tcPr>
            <w:tcW w:w="1295" w:type="pct"/>
            <w:vAlign w:val="center"/>
          </w:tcPr>
          <w:p w14:paraId="4098C9C8" w14:textId="77777777" w:rsidR="00FC050F" w:rsidRPr="00E303EF" w:rsidRDefault="00FC050F">
            <w:pPr>
              <w:pStyle w:val="CCTP-Tableau-petittexte"/>
              <w:spacing w:before="31" w:after="31"/>
              <w:rPr>
                <w:rFonts w:ascii="Marianne Light" w:hAnsi="Marianne Light"/>
                <w:b/>
                <w:szCs w:val="16"/>
              </w:rPr>
            </w:pPr>
          </w:p>
        </w:tc>
        <w:tc>
          <w:tcPr>
            <w:tcW w:w="1203" w:type="pct"/>
            <w:shd w:val="clear" w:color="auto" w:fill="FFFFFF"/>
            <w:vAlign w:val="center"/>
          </w:tcPr>
          <w:p w14:paraId="4081C177" w14:textId="77777777" w:rsidR="00FC050F" w:rsidRPr="00E303EF" w:rsidRDefault="00804423">
            <w:pPr>
              <w:pStyle w:val="CCTP-Tableau-petittexte"/>
              <w:spacing w:before="31" w:after="31"/>
              <w:rPr>
                <w:rFonts w:ascii="Marianne Light" w:hAnsi="Marianne Light"/>
                <w:color w:val="000000"/>
                <w:szCs w:val="16"/>
              </w:rPr>
            </w:pPr>
            <w:proofErr w:type="spellStart"/>
            <w:r w:rsidRPr="00E303EF">
              <w:rPr>
                <w:rFonts w:ascii="Marianne Light" w:hAnsi="Marianne Light"/>
                <w:color w:val="000000"/>
                <w:szCs w:val="16"/>
              </w:rPr>
              <w:t>T</w:t>
            </w:r>
            <w:r w:rsidRPr="00E303EF">
              <w:rPr>
                <w:rFonts w:ascii="Marianne Light" w:hAnsi="Marianne Light"/>
                <w:color w:val="000000"/>
                <w:szCs w:val="16"/>
                <w:vertAlign w:val="subscript"/>
              </w:rPr>
              <w:t>fin</w:t>
            </w:r>
            <w:proofErr w:type="spellEnd"/>
            <w:r w:rsidRPr="00E303EF">
              <w:rPr>
                <w:rFonts w:ascii="Marianne Light" w:hAnsi="Marianne Light"/>
                <w:color w:val="000000"/>
                <w:szCs w:val="16"/>
                <w:vertAlign w:val="subscript"/>
              </w:rPr>
              <w:t>-VSR</w:t>
            </w:r>
            <w:r w:rsidRPr="00E303EF">
              <w:rPr>
                <w:rFonts w:ascii="Marianne Light" w:hAnsi="Marianne Light"/>
                <w:color w:val="000000"/>
                <w:szCs w:val="16"/>
              </w:rPr>
              <w:t xml:space="preserve"> + 15 jours calendaires maximum</w:t>
            </w:r>
          </w:p>
          <w:p w14:paraId="4CE7DAD4" w14:textId="77777777" w:rsidR="00FC050F" w:rsidRPr="00E303EF" w:rsidRDefault="00FC050F">
            <w:pPr>
              <w:pStyle w:val="CCTP-Tableau-petittexte"/>
              <w:spacing w:before="31" w:after="31"/>
              <w:rPr>
                <w:rFonts w:ascii="Marianne Light" w:hAnsi="Marianne Light"/>
                <w:color w:val="000000"/>
                <w:szCs w:val="16"/>
              </w:rPr>
            </w:pPr>
          </w:p>
        </w:tc>
      </w:tr>
      <w:tr w:rsidR="00FC050F" w:rsidRPr="00E303EF" w14:paraId="6FB183C3" w14:textId="77777777" w:rsidTr="0067019A">
        <w:trPr>
          <w:trHeight w:val="690"/>
          <w:jc w:val="center"/>
        </w:trPr>
        <w:tc>
          <w:tcPr>
            <w:tcW w:w="346" w:type="pct"/>
            <w:vAlign w:val="center"/>
          </w:tcPr>
          <w:p w14:paraId="511A8D77"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14</w:t>
            </w:r>
          </w:p>
        </w:tc>
        <w:tc>
          <w:tcPr>
            <w:tcW w:w="973" w:type="pct"/>
            <w:vAlign w:val="center"/>
          </w:tcPr>
          <w:p w14:paraId="02B2000D"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Délais supplémentaires en cas d’ajournement de la VSR accordés au titulaire</w:t>
            </w:r>
          </w:p>
        </w:tc>
        <w:tc>
          <w:tcPr>
            <w:tcW w:w="1183" w:type="pct"/>
            <w:gridSpan w:val="2"/>
            <w:vAlign w:val="center"/>
          </w:tcPr>
          <w:p w14:paraId="01B8A2D5"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Ajournement</w:t>
            </w:r>
          </w:p>
        </w:tc>
        <w:tc>
          <w:tcPr>
            <w:tcW w:w="1295" w:type="pct"/>
            <w:vAlign w:val="center"/>
          </w:tcPr>
          <w:p w14:paraId="21AF12FB" w14:textId="2DA80E38" w:rsidR="00C97711" w:rsidRPr="00E303EF" w:rsidRDefault="00C97711">
            <w:pPr>
              <w:pStyle w:val="CCTP-Tableau-petittexte"/>
              <w:spacing w:before="31" w:after="31"/>
              <w:rPr>
                <w:rFonts w:ascii="Marianne Light" w:hAnsi="Marianne Light"/>
                <w:color w:val="000000"/>
                <w:szCs w:val="16"/>
              </w:rPr>
            </w:pPr>
          </w:p>
          <w:p w14:paraId="021F500D" w14:textId="77777777" w:rsidR="00C97711" w:rsidRPr="00E303EF" w:rsidRDefault="00C97711">
            <w:pPr>
              <w:pStyle w:val="CCTP-Tableau-petittexte"/>
              <w:spacing w:before="31" w:after="31"/>
              <w:rPr>
                <w:rFonts w:ascii="Marianne Light" w:hAnsi="Marianne Light"/>
                <w:b/>
                <w:strike/>
                <w:color w:val="000000"/>
                <w:szCs w:val="16"/>
              </w:rPr>
            </w:pPr>
          </w:p>
          <w:p w14:paraId="234B6A06" w14:textId="54EE4E47" w:rsidR="00C97711" w:rsidRPr="00E303EF" w:rsidRDefault="00C97711">
            <w:pPr>
              <w:pStyle w:val="CCTP-Tableau-petittexte"/>
              <w:spacing w:before="31" w:after="31"/>
              <w:rPr>
                <w:rFonts w:ascii="Marianne Light" w:hAnsi="Marianne Light"/>
                <w:b/>
                <w:strike/>
                <w:szCs w:val="16"/>
              </w:rPr>
            </w:pPr>
            <w:r w:rsidRPr="00E303EF">
              <w:rPr>
                <w:rFonts w:ascii="Marianne Light" w:hAnsi="Marianne Light"/>
                <w:bCs/>
                <w:szCs w:val="16"/>
              </w:rPr>
              <w:t xml:space="preserve">Une fois la VSR prononcée, le titulaire dispose de </w:t>
            </w:r>
            <w:r w:rsidR="0000549F">
              <w:rPr>
                <w:rFonts w:ascii="Marianne Light" w:hAnsi="Marianne Light"/>
                <w:bCs/>
                <w:szCs w:val="16"/>
              </w:rPr>
              <w:t xml:space="preserve">15 jours </w:t>
            </w:r>
            <w:r w:rsidRPr="00E303EF">
              <w:rPr>
                <w:rFonts w:ascii="Marianne Light" w:hAnsi="Marianne Light"/>
                <w:bCs/>
                <w:szCs w:val="16"/>
              </w:rPr>
              <w:t xml:space="preserve">calendaires pour réaliser </w:t>
            </w:r>
            <w:r w:rsidR="00154E3A" w:rsidRPr="00E303EF">
              <w:rPr>
                <w:rFonts w:ascii="Marianne Light" w:hAnsi="Marianne Light"/>
                <w:bCs/>
                <w:szCs w:val="16"/>
              </w:rPr>
              <w:t xml:space="preserve">les </w:t>
            </w:r>
            <w:r w:rsidRPr="00E303EF">
              <w:rPr>
                <w:rFonts w:ascii="Marianne Light" w:hAnsi="Marianne Light"/>
                <w:bCs/>
                <w:szCs w:val="16"/>
              </w:rPr>
              <w:t>livraison</w:t>
            </w:r>
            <w:r w:rsidR="00154E3A" w:rsidRPr="00E303EF">
              <w:rPr>
                <w:rFonts w:ascii="Marianne Light" w:hAnsi="Marianne Light"/>
                <w:bCs/>
                <w:szCs w:val="16"/>
              </w:rPr>
              <w:t>s attendues</w:t>
            </w:r>
          </w:p>
        </w:tc>
        <w:tc>
          <w:tcPr>
            <w:tcW w:w="1203" w:type="pct"/>
            <w:vAlign w:val="center"/>
          </w:tcPr>
          <w:p w14:paraId="1F2F2BD6" w14:textId="77777777" w:rsidR="00FC050F" w:rsidRPr="00E303EF" w:rsidRDefault="00FC050F">
            <w:pPr>
              <w:pStyle w:val="CCTP-Tableau-petittexte"/>
              <w:spacing w:before="31" w:after="31"/>
              <w:rPr>
                <w:rFonts w:ascii="Marianne Light" w:hAnsi="Marianne Light"/>
                <w:color w:val="000000"/>
                <w:szCs w:val="16"/>
                <w:vertAlign w:val="subscript"/>
              </w:rPr>
            </w:pPr>
          </w:p>
        </w:tc>
      </w:tr>
      <w:tr w:rsidR="00FC050F" w:rsidRPr="00E303EF" w14:paraId="566C2A1C" w14:textId="77777777" w:rsidTr="0067019A">
        <w:trPr>
          <w:trHeight w:val="690"/>
          <w:jc w:val="center"/>
        </w:trPr>
        <w:tc>
          <w:tcPr>
            <w:tcW w:w="346" w:type="pct"/>
            <w:vAlign w:val="center"/>
          </w:tcPr>
          <w:p w14:paraId="0818B393"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15</w:t>
            </w:r>
          </w:p>
        </w:tc>
        <w:tc>
          <w:tcPr>
            <w:tcW w:w="973" w:type="pct"/>
            <w:vAlign w:val="center"/>
          </w:tcPr>
          <w:p w14:paraId="36ADB8E3"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Vérification de service régulier après ajournement</w:t>
            </w:r>
          </w:p>
        </w:tc>
        <w:tc>
          <w:tcPr>
            <w:tcW w:w="1183" w:type="pct"/>
            <w:gridSpan w:val="2"/>
            <w:vAlign w:val="center"/>
          </w:tcPr>
          <w:p w14:paraId="419AB5EE" w14:textId="77777777" w:rsidR="00FC050F" w:rsidRPr="00E303EF" w:rsidRDefault="00804423">
            <w:pPr>
              <w:pStyle w:val="CCTP-Tableau-petittexte"/>
              <w:spacing w:before="31" w:after="31"/>
              <w:rPr>
                <w:rFonts w:ascii="Marianne Light" w:hAnsi="Marianne Light"/>
                <w:color w:val="000000"/>
                <w:szCs w:val="16"/>
              </w:rPr>
            </w:pPr>
            <w:r w:rsidRPr="00E303EF">
              <w:rPr>
                <w:rFonts w:ascii="Marianne Light" w:hAnsi="Marianne Light"/>
                <w:color w:val="000000"/>
                <w:szCs w:val="16"/>
              </w:rPr>
              <w:t>Correction(s) effectuée(s)</w:t>
            </w:r>
          </w:p>
        </w:tc>
        <w:tc>
          <w:tcPr>
            <w:tcW w:w="1295" w:type="pct"/>
            <w:vAlign w:val="center"/>
          </w:tcPr>
          <w:p w14:paraId="674240A7" w14:textId="29DD81D7" w:rsidR="00FC050F" w:rsidRPr="00E303EF" w:rsidRDefault="00FC050F" w:rsidP="00A4488F">
            <w:pPr>
              <w:pStyle w:val="CCTP-Tableau-petittexte"/>
              <w:spacing w:before="31" w:after="31"/>
              <w:rPr>
                <w:rFonts w:ascii="Marianne Light" w:hAnsi="Marianne Light"/>
                <w:color w:val="000000"/>
                <w:szCs w:val="16"/>
              </w:rPr>
            </w:pPr>
          </w:p>
        </w:tc>
        <w:tc>
          <w:tcPr>
            <w:tcW w:w="1203" w:type="pct"/>
            <w:vAlign w:val="center"/>
          </w:tcPr>
          <w:p w14:paraId="73B734A9" w14:textId="5CBC2F67" w:rsidR="00FC050F" w:rsidRPr="00E303EF" w:rsidRDefault="00492021">
            <w:pPr>
              <w:pStyle w:val="CCTP-Tableau-petittexte"/>
              <w:spacing w:before="31" w:after="31"/>
              <w:rPr>
                <w:rFonts w:ascii="Marianne Light" w:hAnsi="Marianne Light"/>
                <w:color w:val="000000"/>
                <w:szCs w:val="16"/>
                <w:vertAlign w:val="subscript"/>
              </w:rPr>
            </w:pPr>
            <w:r w:rsidRPr="00E303EF">
              <w:rPr>
                <w:rFonts w:ascii="Marianne Light" w:hAnsi="Marianne Light"/>
                <w:color w:val="000000"/>
                <w:szCs w:val="16"/>
              </w:rPr>
              <w:t>4 semaines calendaires maximum</w:t>
            </w:r>
          </w:p>
        </w:tc>
      </w:tr>
    </w:tbl>
    <w:p w14:paraId="0E98519C" w14:textId="77777777" w:rsidR="00FC050F" w:rsidRPr="00E303EF" w:rsidRDefault="00804423">
      <w:pPr>
        <w:pStyle w:val="CCTP-Lgende"/>
        <w:rPr>
          <w:rFonts w:ascii="Marianne Light" w:hAnsi="Marianne Light"/>
          <w:sz w:val="16"/>
          <w:szCs w:val="16"/>
        </w:rPr>
      </w:pPr>
      <w:bookmarkStart w:id="585" w:name="_Toc213080711"/>
      <w:r w:rsidRPr="00E303EF">
        <w:rPr>
          <w:rFonts w:ascii="Marianne Light" w:eastAsiaTheme="minorEastAsia" w:hAnsi="Marianne Light" w:cstheme="minorBidi"/>
          <w:sz w:val="16"/>
          <w:szCs w:val="16"/>
        </w:rPr>
        <w:t>Délais de vérification des livrables informatiques</w:t>
      </w:r>
      <w:bookmarkEnd w:id="585"/>
    </w:p>
    <w:p w14:paraId="20065481" w14:textId="1B2B2FB4" w:rsidR="006045E9" w:rsidRPr="00192822" w:rsidRDefault="00A10F05" w:rsidP="00192822">
      <w:pPr>
        <w:pStyle w:val="CCTP-Texte1"/>
      </w:pPr>
      <w:bookmarkStart w:id="586" w:name="_Ref10486166"/>
      <w:bookmarkStart w:id="587" w:name="_Ref32507352"/>
      <w:bookmarkStart w:id="588" w:name="_Ref32507354"/>
      <w:bookmarkStart w:id="589" w:name="_Ref33720944"/>
      <w:bookmarkStart w:id="590" w:name="_Ref33720948"/>
      <w:r w:rsidRPr="00E303EF">
        <w:rPr>
          <w:rFonts w:ascii="Marianne Light" w:hAnsi="Marianne Light"/>
          <w:sz w:val="20"/>
          <w:szCs w:val="20"/>
        </w:rPr>
        <w:t>En cas de non-respect de</w:t>
      </w:r>
      <w:r w:rsidR="00461B25">
        <w:rPr>
          <w:rFonts w:ascii="Marianne Light" w:hAnsi="Marianne Light"/>
          <w:sz w:val="20"/>
          <w:szCs w:val="20"/>
        </w:rPr>
        <w:t>s</w:t>
      </w:r>
      <w:r w:rsidRPr="00E303EF">
        <w:rPr>
          <w:rFonts w:ascii="Marianne Light" w:hAnsi="Marianne Light"/>
          <w:sz w:val="20"/>
          <w:szCs w:val="20"/>
        </w:rPr>
        <w:t xml:space="preserve"> délais</w:t>
      </w:r>
      <w:r w:rsidR="00461B25">
        <w:rPr>
          <w:rFonts w:ascii="Marianne Light" w:hAnsi="Marianne Light"/>
          <w:sz w:val="20"/>
          <w:szCs w:val="20"/>
        </w:rPr>
        <w:t xml:space="preserve"> qui lui incombent aux phases 8 et 14</w:t>
      </w:r>
      <w:r w:rsidRPr="00E303EF">
        <w:rPr>
          <w:rFonts w:ascii="Marianne Light" w:hAnsi="Marianne Light"/>
          <w:sz w:val="20"/>
          <w:szCs w:val="20"/>
        </w:rPr>
        <w:t xml:space="preserve">, le Titulaire encourt </w:t>
      </w:r>
      <w:proofErr w:type="gramStart"/>
      <w:r w:rsidR="00461B25">
        <w:rPr>
          <w:rFonts w:ascii="Marianne Light" w:hAnsi="Marianne Light"/>
          <w:sz w:val="20"/>
          <w:szCs w:val="20"/>
        </w:rPr>
        <w:t xml:space="preserve">la </w:t>
      </w:r>
      <w:r w:rsidRPr="00E303EF">
        <w:rPr>
          <w:rFonts w:ascii="Marianne Light" w:hAnsi="Marianne Light"/>
          <w:sz w:val="20"/>
          <w:szCs w:val="20"/>
        </w:rPr>
        <w:t xml:space="preserve"> pénalité</w:t>
      </w:r>
      <w:proofErr w:type="gramEnd"/>
      <w:r w:rsidRPr="00E303EF">
        <w:rPr>
          <w:rFonts w:ascii="Marianne Light" w:hAnsi="Marianne Light"/>
          <w:sz w:val="20"/>
          <w:szCs w:val="20"/>
        </w:rPr>
        <w:t xml:space="preserve">  prévue à l’article XIII.2</w:t>
      </w:r>
      <w:r w:rsidR="00461B25">
        <w:rPr>
          <w:rFonts w:ascii="Marianne Light" w:hAnsi="Marianne Light"/>
          <w:sz w:val="20"/>
          <w:szCs w:val="20"/>
        </w:rPr>
        <w:t>.3</w:t>
      </w:r>
      <w:r w:rsidRPr="00E303EF">
        <w:rPr>
          <w:rFonts w:ascii="Marianne Light" w:hAnsi="Marianne Light"/>
          <w:sz w:val="20"/>
          <w:szCs w:val="20"/>
        </w:rPr>
        <w:t xml:space="preserve"> du CCAP</w:t>
      </w:r>
      <w:r>
        <w:t>.</w:t>
      </w:r>
    </w:p>
    <w:bookmarkEnd w:id="586"/>
    <w:bookmarkEnd w:id="587"/>
    <w:bookmarkEnd w:id="588"/>
    <w:bookmarkEnd w:id="589"/>
    <w:bookmarkEnd w:id="590"/>
    <w:p w14:paraId="68040ACF" w14:textId="77777777" w:rsidR="00FC050F" w:rsidRPr="00E303EF" w:rsidRDefault="00804423">
      <w:pPr>
        <w:pStyle w:val="CCTP-Parties"/>
        <w:tabs>
          <w:tab w:val="left" w:pos="3638"/>
        </w:tabs>
        <w:rPr>
          <w:rFonts w:ascii="Marianne" w:hAnsi="Marianne"/>
          <w:sz w:val="24"/>
          <w:szCs w:val="24"/>
          <w:highlight w:val="yellow"/>
        </w:rPr>
      </w:pPr>
      <w:r w:rsidRPr="00E303EF">
        <w:rPr>
          <w:rFonts w:ascii="Marianne" w:eastAsiaTheme="minorEastAsia" w:hAnsi="Marianne" w:cstheme="minorBidi"/>
          <w:sz w:val="24"/>
          <w:szCs w:val="24"/>
        </w:rPr>
        <w:lastRenderedPageBreak/>
        <w:t> </w:t>
      </w:r>
      <w:bookmarkStart w:id="591" w:name="_Ref390964006"/>
      <w:bookmarkStart w:id="592" w:name="_Toc203659009"/>
      <w:bookmarkStart w:id="593" w:name="_Toc213338470"/>
      <w:r w:rsidRPr="00E303EF">
        <w:rPr>
          <w:rFonts w:ascii="Marianne" w:eastAsiaTheme="minorEastAsia" w:hAnsi="Marianne" w:cstheme="minorBidi"/>
          <w:sz w:val="24"/>
          <w:szCs w:val="24"/>
        </w:rPr>
        <w:t>Annexes</w:t>
      </w:r>
      <w:bookmarkEnd w:id="591"/>
      <w:bookmarkEnd w:id="592"/>
      <w:bookmarkEnd w:id="593"/>
      <w:r w:rsidRPr="00E303EF">
        <w:rPr>
          <w:rFonts w:ascii="Marianne" w:eastAsiaTheme="minorEastAsia" w:hAnsi="Marianne" w:cstheme="minorBidi"/>
          <w:sz w:val="24"/>
          <w:szCs w:val="24"/>
        </w:rPr>
        <w:tab/>
      </w:r>
    </w:p>
    <w:p w14:paraId="7E1F8A67" w14:textId="77777777" w:rsidR="00FC050F" w:rsidRPr="00E746F3" w:rsidRDefault="00804423">
      <w:pPr>
        <w:pStyle w:val="CCTP-Titre1"/>
        <w:rPr>
          <w:rFonts w:ascii="Marianne" w:hAnsi="Marianne"/>
          <w:sz w:val="24"/>
          <w:szCs w:val="24"/>
        </w:rPr>
      </w:pPr>
      <w:bookmarkStart w:id="594" w:name="_Toc203659010"/>
      <w:bookmarkStart w:id="595" w:name="_Toc213338471"/>
      <w:r w:rsidRPr="00E746F3">
        <w:rPr>
          <w:rFonts w:ascii="Marianne" w:eastAsiaTheme="minorEastAsia" w:hAnsi="Marianne" w:cstheme="minorBidi"/>
          <w:sz w:val="24"/>
          <w:szCs w:val="24"/>
        </w:rPr>
        <w:t>Glossaire</w:t>
      </w:r>
      <w:bookmarkEnd w:id="594"/>
      <w:bookmarkEnd w:id="595"/>
    </w:p>
    <w:p w14:paraId="1B0D7E24" w14:textId="16AAB041"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Les termes relatifs à l’agilité sont décrits dans l’annexe</w:t>
      </w:r>
      <w:r w:rsidR="007B0E49" w:rsidRPr="00E303EF">
        <w:rPr>
          <w:rFonts w:ascii="Marianne Light" w:eastAsiaTheme="minorEastAsia" w:hAnsi="Marianne Light" w:cstheme="minorBidi"/>
          <w:sz w:val="20"/>
          <w:szCs w:val="20"/>
        </w:rPr>
        <w:t xml:space="preserve">5 </w:t>
      </w:r>
      <w:r w:rsidRPr="00E303EF">
        <w:rPr>
          <w:rFonts w:ascii="Marianne Light" w:eastAsiaTheme="minorEastAsia" w:hAnsi="Marianne Light" w:cstheme="minorBidi"/>
          <w:sz w:val="20"/>
          <w:szCs w:val="20"/>
        </w:rPr>
        <w:t>: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Anx_Glossaires_Agile_txt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color w:val="000000"/>
          <w:sz w:val="20"/>
          <w:szCs w:val="20"/>
        </w:rPr>
        <w:t>Glossaire Agile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w:t>
      </w:r>
    </w:p>
    <w:tbl>
      <w:tblPr>
        <w:tblW w:w="9781" w:type="dxa"/>
        <w:tblInd w:w="-39" w:type="dxa"/>
        <w:tblCellMar>
          <w:left w:w="70" w:type="dxa"/>
          <w:right w:w="70" w:type="dxa"/>
        </w:tblCellMar>
        <w:tblLook w:val="04A0" w:firstRow="1" w:lastRow="0" w:firstColumn="1" w:lastColumn="0" w:noHBand="0" w:noVBand="1"/>
      </w:tblPr>
      <w:tblGrid>
        <w:gridCol w:w="1324"/>
        <w:gridCol w:w="8457"/>
      </w:tblGrid>
      <w:tr w:rsidR="00FC050F" w:rsidRPr="00E303EF" w14:paraId="06074108"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000000" w:fill="D9D9D9"/>
            <w:vAlign w:val="center"/>
          </w:tcPr>
          <w:p w14:paraId="6FACF421" w14:textId="77777777" w:rsidR="00FC050F" w:rsidRPr="00E303EF" w:rsidRDefault="00804423">
            <w:pPr>
              <w:jc w:val="center"/>
              <w:rPr>
                <w:rFonts w:ascii="Marianne Light" w:hAnsi="Marianne Light"/>
                <w:color w:val="000000"/>
                <w:sz w:val="20"/>
                <w:szCs w:val="20"/>
              </w:rPr>
            </w:pPr>
            <w:r w:rsidRPr="00E303EF">
              <w:rPr>
                <w:rFonts w:ascii="Marianne Light" w:hAnsi="Marianne Light"/>
                <w:color w:val="000000"/>
                <w:sz w:val="20"/>
                <w:szCs w:val="20"/>
              </w:rPr>
              <w:t>Terme</w:t>
            </w:r>
          </w:p>
        </w:tc>
        <w:tc>
          <w:tcPr>
            <w:tcW w:w="8457" w:type="dxa"/>
            <w:tcBorders>
              <w:top w:val="single" w:sz="8" w:space="0" w:color="auto"/>
              <w:left w:val="none" w:sz="4" w:space="0" w:color="000000"/>
              <w:bottom w:val="single" w:sz="8" w:space="0" w:color="auto"/>
              <w:right w:val="single" w:sz="8" w:space="0" w:color="auto"/>
            </w:tcBorders>
            <w:shd w:val="clear" w:color="000000" w:fill="D9D9D9"/>
            <w:vAlign w:val="center"/>
          </w:tcPr>
          <w:p w14:paraId="591E9A03" w14:textId="77777777" w:rsidR="00FC050F" w:rsidRPr="00E303EF" w:rsidRDefault="00804423">
            <w:pPr>
              <w:jc w:val="center"/>
              <w:rPr>
                <w:rFonts w:ascii="Marianne Light" w:hAnsi="Marianne Light"/>
                <w:color w:val="000000"/>
                <w:sz w:val="20"/>
                <w:szCs w:val="20"/>
              </w:rPr>
            </w:pPr>
            <w:r w:rsidRPr="00E303EF">
              <w:rPr>
                <w:rFonts w:ascii="Marianne Light" w:hAnsi="Marianne Light"/>
                <w:color w:val="000000"/>
                <w:sz w:val="20"/>
                <w:szCs w:val="20"/>
              </w:rPr>
              <w:t>Définition</w:t>
            </w:r>
          </w:p>
        </w:tc>
      </w:tr>
      <w:tr w:rsidR="00FC050F" w:rsidRPr="00E303EF" w14:paraId="759771AE"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54E7FF5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ACE</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33B50C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Analyse critique de l'existant</w:t>
            </w:r>
          </w:p>
        </w:tc>
      </w:tr>
      <w:tr w:rsidR="00FC050F" w:rsidRPr="00E303EF" w14:paraId="446D7370"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DF11CA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AE</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5E59AB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Acte d’Engagement</w:t>
            </w:r>
          </w:p>
        </w:tc>
      </w:tr>
      <w:tr w:rsidR="00FC050F" w:rsidRPr="00E303EF" w14:paraId="6E18952F"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35F26D6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ANSSI</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05CAAF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Agence Nationale de la Sécurité des Système d’Information</w:t>
            </w:r>
          </w:p>
        </w:tc>
      </w:tr>
      <w:tr w:rsidR="00FC050F" w:rsidRPr="00E303EF" w14:paraId="09CE6220"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0200DC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API</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8BD861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Application </w:t>
            </w:r>
            <w:proofErr w:type="spellStart"/>
            <w:r w:rsidRPr="00E303EF">
              <w:rPr>
                <w:rFonts w:ascii="Marianne Light" w:hAnsi="Marianne Light"/>
                <w:color w:val="000000"/>
                <w:sz w:val="20"/>
                <w:szCs w:val="20"/>
              </w:rPr>
              <w:t>Programming</w:t>
            </w:r>
            <w:proofErr w:type="spellEnd"/>
            <w:r w:rsidRPr="00E303EF">
              <w:rPr>
                <w:rFonts w:ascii="Marianne Light" w:hAnsi="Marianne Light"/>
                <w:color w:val="000000"/>
                <w:sz w:val="20"/>
                <w:szCs w:val="20"/>
              </w:rPr>
              <w:t xml:space="preserve"> Interface </w:t>
            </w:r>
          </w:p>
        </w:tc>
      </w:tr>
      <w:tr w:rsidR="00FC050F" w:rsidRPr="00E303EF" w14:paraId="6056B7D0"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D970E7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Axone</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7129E7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SI d'archivage du ministère</w:t>
            </w:r>
          </w:p>
        </w:tc>
      </w:tr>
      <w:tr w:rsidR="00FC050F" w:rsidRPr="00E303EF" w14:paraId="29A02D70"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9D68C5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Babylon</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6D1CC8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Service de portail SSL/VPN permettant de se connecter au RPVJ depuis l’extérieur s’appuyant sur une </w:t>
            </w:r>
            <w:proofErr w:type="spellStart"/>
            <w:r w:rsidRPr="00E303EF">
              <w:rPr>
                <w:rFonts w:ascii="Marianne Light" w:hAnsi="Marianne Light"/>
                <w:color w:val="000000"/>
                <w:sz w:val="20"/>
                <w:szCs w:val="20"/>
              </w:rPr>
              <w:t>appliance</w:t>
            </w:r>
            <w:proofErr w:type="spellEnd"/>
            <w:r w:rsidRPr="00E303EF">
              <w:rPr>
                <w:rFonts w:ascii="Marianne Light" w:hAnsi="Marianne Light"/>
                <w:color w:val="000000"/>
                <w:sz w:val="20"/>
                <w:szCs w:val="20"/>
              </w:rPr>
              <w:t xml:space="preserve"> F5.</w:t>
            </w:r>
          </w:p>
        </w:tc>
      </w:tr>
      <w:tr w:rsidR="00FC050F" w:rsidRPr="00E303EF" w14:paraId="170E56B1"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0FBE5B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BAJ</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AA8C15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Bureaux d’Aide Juridictionnelle </w:t>
            </w:r>
          </w:p>
        </w:tc>
      </w:tr>
      <w:tr w:rsidR="00FC050F" w:rsidRPr="00E303EF" w14:paraId="2BF4307C"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C207DB3"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BAPT</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582F4C0" w14:textId="0298560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Bureau des Architectes et des Projets Transverses (SG/</w:t>
            </w:r>
            <w:r w:rsidR="00262B9B" w:rsidRPr="00E303EF">
              <w:rPr>
                <w:rFonts w:ascii="Marianne Light" w:hAnsi="Marianne Light"/>
                <w:color w:val="000000"/>
                <w:sz w:val="20"/>
                <w:szCs w:val="20"/>
              </w:rPr>
              <w:t>D</w:t>
            </w:r>
            <w:r w:rsidRPr="00E303EF">
              <w:rPr>
                <w:rFonts w:ascii="Marianne Light" w:hAnsi="Marianne Light"/>
                <w:color w:val="000000"/>
                <w:sz w:val="20"/>
                <w:szCs w:val="20"/>
              </w:rPr>
              <w:t>NUM/CCP)</w:t>
            </w:r>
          </w:p>
        </w:tc>
      </w:tr>
      <w:tr w:rsidR="00FC050F" w:rsidRPr="00E303EF" w14:paraId="0731A1D9" w14:textId="77777777">
        <w:trPr>
          <w:trHeight w:val="300"/>
        </w:trPr>
        <w:tc>
          <w:tcPr>
            <w:tcW w:w="1324" w:type="dxa"/>
            <w:tcBorders>
              <w:top w:val="single" w:sz="8" w:space="0" w:color="000000"/>
              <w:left w:val="single" w:sz="8" w:space="0" w:color="000000"/>
              <w:bottom w:val="single" w:sz="8" w:space="0" w:color="000000"/>
              <w:right w:val="single" w:sz="8" w:space="0" w:color="000000"/>
            </w:tcBorders>
            <w:shd w:val="clear" w:color="FFFFFF" w:fill="FFFFFF"/>
            <w:vAlign w:val="center"/>
          </w:tcPr>
          <w:p w14:paraId="51F4CA8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Base de test</w:t>
            </w:r>
          </w:p>
        </w:tc>
        <w:tc>
          <w:tcPr>
            <w:tcW w:w="8457" w:type="dxa"/>
            <w:tcBorders>
              <w:top w:val="single" w:sz="8" w:space="0" w:color="000000"/>
              <w:left w:val="none" w:sz="4" w:space="0" w:color="000000"/>
              <w:bottom w:val="single" w:sz="8" w:space="0" w:color="000000"/>
              <w:right w:val="single" w:sz="8" w:space="0" w:color="000000"/>
            </w:tcBorders>
            <w:shd w:val="clear" w:color="FFFFFF" w:fill="FFFFFF"/>
            <w:vAlign w:val="center"/>
          </w:tcPr>
          <w:p w14:paraId="37099F5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Tous les documents à partir desquels les exigences d'un composant ou système peuvent être déduites. La documentation sur laquelle les cas de tests sont basés. Si un document ne peut être modifié que par le biais d'une procédure de modification formelle, alors la base de tests est appelée base de test gelée [d'après </w:t>
            </w:r>
            <w:proofErr w:type="spellStart"/>
            <w:r w:rsidRPr="00E303EF">
              <w:rPr>
                <w:rFonts w:ascii="Marianne Light" w:hAnsi="Marianne Light"/>
                <w:color w:val="000000"/>
                <w:sz w:val="20"/>
                <w:szCs w:val="20"/>
              </w:rPr>
              <w:t>TMap</w:t>
            </w:r>
            <w:proofErr w:type="spellEnd"/>
            <w:r w:rsidRPr="00E303EF">
              <w:rPr>
                <w:rFonts w:ascii="Marianne Light" w:hAnsi="Marianne Light"/>
                <w:color w:val="000000"/>
                <w:sz w:val="20"/>
                <w:szCs w:val="20"/>
              </w:rPr>
              <w:t xml:space="preserve">] </w:t>
            </w:r>
          </w:p>
        </w:tc>
      </w:tr>
      <w:tr w:rsidR="00FC050F" w:rsidRPr="00E303EF" w14:paraId="455FEA9B"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61AB6E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BDOC</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9E6C6A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Suite logicielle éditique qui couvre tous les aspects du cycle de vie des documents : conception, production jusqu’à la diffusion, le suivi et l’archivage, en passant par la personnalisation contextuelle et manuelle par un gestionnaire</w:t>
            </w:r>
          </w:p>
        </w:tc>
      </w:tr>
      <w:tr w:rsidR="00FC050F" w:rsidRPr="00E303EF" w14:paraId="2C51502E"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BB8126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BL</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FA6C7F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Bordereau de Livraison</w:t>
            </w:r>
          </w:p>
        </w:tc>
      </w:tr>
      <w:tr w:rsidR="00FC050F" w:rsidRPr="00E303EF" w14:paraId="2A94C04E"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27C8A3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CCAP</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ECFF27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Cahier des Clauses Administratives Particulières</w:t>
            </w:r>
          </w:p>
        </w:tc>
      </w:tr>
      <w:tr w:rsidR="00FC050F" w:rsidRPr="00E303EF" w14:paraId="471EEE59"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7A22F5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CCT</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3FF605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Centre de compétence Tests</w:t>
            </w:r>
          </w:p>
        </w:tc>
      </w:tr>
      <w:tr w:rsidR="00FC050F" w:rsidRPr="00E303EF" w14:paraId="55A81C28"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8AAADE4" w14:textId="24EF4CA1"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CC</w:t>
            </w:r>
            <w:r w:rsidR="003D5659" w:rsidRPr="00E303EF">
              <w:rPr>
                <w:rFonts w:ascii="Marianne Light" w:hAnsi="Marianne Light"/>
                <w:color w:val="000000"/>
                <w:sz w:val="20"/>
                <w:szCs w:val="20"/>
              </w:rPr>
              <w:t>T</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6DDCA5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Cadre de cohérence technique</w:t>
            </w:r>
          </w:p>
        </w:tc>
      </w:tr>
      <w:tr w:rsidR="00FC050F" w:rsidRPr="00E303EF" w14:paraId="746D0719"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D4D1F5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CCTP</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2B853A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Cahier des Clauses Techniques Particulières</w:t>
            </w:r>
          </w:p>
        </w:tc>
      </w:tr>
      <w:tr w:rsidR="00FC050F" w:rsidRPr="00E303EF" w14:paraId="47B43371"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5B6527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CDC</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E860D2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Cahier des charges</w:t>
            </w:r>
          </w:p>
        </w:tc>
      </w:tr>
      <w:tr w:rsidR="00FC050F" w:rsidRPr="00E303EF" w14:paraId="2957F10B"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67264373"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CEG</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1F684F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Charte Ergonomique et Graphique</w:t>
            </w:r>
          </w:p>
        </w:tc>
      </w:tr>
      <w:tr w:rsidR="00FC050F" w:rsidRPr="00E303EF" w14:paraId="3D27F89D"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DC6E96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CMS</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2F49C9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Content Management System</w:t>
            </w:r>
          </w:p>
        </w:tc>
      </w:tr>
      <w:tr w:rsidR="00FC050F" w:rsidRPr="00E303EF" w14:paraId="563CB3DC"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DD02C8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CT</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648143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Conception Technique</w:t>
            </w:r>
          </w:p>
        </w:tc>
      </w:tr>
      <w:tr w:rsidR="00FC050F" w:rsidRPr="00E303EF" w14:paraId="567134F4"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1CCE10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CU</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BE0B44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Cas d’utilisation : permet de décrire une séquence d'événements qui, pris tous ensemble, définissent un système faisant quelque chose d'utile pour un ensemble d'acteurs</w:t>
            </w:r>
          </w:p>
        </w:tc>
      </w:tr>
      <w:tr w:rsidR="00FC050F" w:rsidRPr="00E303EF" w14:paraId="1AAA953E"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500945B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DACG</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EC4457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Direction des Affaires Criminelles et des Grâces</w:t>
            </w:r>
          </w:p>
        </w:tc>
      </w:tr>
      <w:tr w:rsidR="00FC050F" w:rsidRPr="00E303EF" w14:paraId="47795CD2"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D2C344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DACS</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3DE6FF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Direction des Affaires Civiles et du Sceau</w:t>
            </w:r>
          </w:p>
        </w:tc>
      </w:tr>
      <w:tr w:rsidR="00FC050F" w:rsidRPr="00E303EF" w14:paraId="296AE16F"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5EAD03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DAF</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C418A7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Dossier d'Architecture Fonctionnelle</w:t>
            </w:r>
          </w:p>
        </w:tc>
      </w:tr>
      <w:tr w:rsidR="00FC050F" w:rsidRPr="00E303EF" w14:paraId="2B8E05CA"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4573B4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DAG</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1894E5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Dossier d'Architecture Générale</w:t>
            </w:r>
          </w:p>
        </w:tc>
      </w:tr>
      <w:tr w:rsidR="00FC050F" w:rsidRPr="00E303EF" w14:paraId="5FD20A45"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280EF1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DAL</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7616E5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Dossier d'Architecture Logicielle</w:t>
            </w:r>
          </w:p>
        </w:tc>
      </w:tr>
      <w:tr w:rsidR="00FC050F" w:rsidRPr="00E303EF" w14:paraId="1F55469D"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7E0D8A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DAP</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7E535FF"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Direction de l’Administration Pénitentiaire</w:t>
            </w:r>
          </w:p>
        </w:tc>
      </w:tr>
      <w:tr w:rsidR="00FC050F" w:rsidRPr="00E303EF" w14:paraId="1BD3B596"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582B9BF"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DAT - DATG</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31C9D8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Dossier d'Architecture Technique - Dossier d'Architecture Technique Générale </w:t>
            </w:r>
          </w:p>
        </w:tc>
      </w:tr>
      <w:tr w:rsidR="00FC050F" w:rsidRPr="00E303EF" w14:paraId="62FC46C3"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3E9ECC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DGFIP</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02E158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Direction Générale des Finances Publiques</w:t>
            </w:r>
          </w:p>
        </w:tc>
      </w:tr>
      <w:tr w:rsidR="00FC050F" w:rsidRPr="00E303EF" w14:paraId="1966BC51"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333909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DIA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C3DC97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Dossier d’Intention d’Architecture</w:t>
            </w:r>
          </w:p>
        </w:tc>
      </w:tr>
      <w:tr w:rsidR="00FC050F" w:rsidRPr="00E303EF" w14:paraId="7DEE42B0"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55330F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DOD</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38B314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Définition of </w:t>
            </w:r>
            <w:proofErr w:type="spellStart"/>
            <w:r w:rsidRPr="00E303EF">
              <w:rPr>
                <w:rFonts w:ascii="Marianne Light" w:hAnsi="Marianne Light"/>
                <w:color w:val="000000"/>
                <w:sz w:val="20"/>
                <w:szCs w:val="20"/>
              </w:rPr>
              <w:t>Done</w:t>
            </w:r>
            <w:proofErr w:type="spellEnd"/>
          </w:p>
        </w:tc>
      </w:tr>
      <w:tr w:rsidR="00FC050F" w:rsidRPr="00E303EF" w14:paraId="34100B46"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3881483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DOR</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2BCE7A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Définition of </w:t>
            </w:r>
            <w:proofErr w:type="spellStart"/>
            <w:r w:rsidRPr="00E303EF">
              <w:rPr>
                <w:rFonts w:ascii="Marianne Light" w:hAnsi="Marianne Light"/>
                <w:color w:val="000000"/>
                <w:sz w:val="20"/>
                <w:szCs w:val="20"/>
              </w:rPr>
              <w:t>Ready</w:t>
            </w:r>
            <w:proofErr w:type="spellEnd"/>
          </w:p>
        </w:tc>
      </w:tr>
      <w:tr w:rsidR="00FC050F" w:rsidRPr="00E303EF" w14:paraId="7C4E61B1"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668D3DD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DP</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38A50E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Dossier de Production</w:t>
            </w:r>
          </w:p>
        </w:tc>
      </w:tr>
      <w:tr w:rsidR="00FC050F" w:rsidRPr="00E303EF" w14:paraId="0F420B21"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6606B0D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lastRenderedPageBreak/>
              <w:t>DSJ</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9BB3DE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Direction des Services Judiciaires</w:t>
            </w:r>
          </w:p>
        </w:tc>
      </w:tr>
      <w:tr w:rsidR="00FC050F" w:rsidRPr="00E303EF" w14:paraId="0DAA4A78"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3B1A66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EPIC</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149F78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Une Epic correspond à une macro fonctionnalité du système à développer. Elle englobe de ce fait un ensemble </w:t>
            </w:r>
            <w:proofErr w:type="gramStart"/>
            <w:r w:rsidRPr="00E303EF">
              <w:rPr>
                <w:rFonts w:ascii="Marianne Light" w:hAnsi="Marianne Light"/>
                <w:color w:val="000000"/>
                <w:sz w:val="20"/>
                <w:szCs w:val="20"/>
              </w:rPr>
              <w:t>de User</w:t>
            </w:r>
            <w:proofErr w:type="gramEnd"/>
            <w:r w:rsidRPr="00E303EF">
              <w:rPr>
                <w:rFonts w:ascii="Marianne Light" w:hAnsi="Marianne Light"/>
                <w:color w:val="000000"/>
                <w:sz w:val="20"/>
                <w:szCs w:val="20"/>
              </w:rPr>
              <w:t xml:space="preserve"> Stories qui seront rattachées à l'EPIC.</w:t>
            </w:r>
          </w:p>
        </w:tc>
      </w:tr>
      <w:tr w:rsidR="00FC050F" w:rsidRPr="00E303EF" w14:paraId="4996A2ED"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58F78F3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CCP</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C3D5FF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Chaine Civile et Pénale</w:t>
            </w:r>
          </w:p>
        </w:tc>
      </w:tr>
      <w:tr w:rsidR="00FC050F" w:rsidRPr="00E303EF" w14:paraId="5E6D3D40"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32F53A0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EXP</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4C0403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Département Exploitation</w:t>
            </w:r>
          </w:p>
        </w:tc>
      </w:tr>
      <w:tr w:rsidR="00FC050F" w:rsidRPr="00E303EF" w14:paraId="7FC44F92"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FD398F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Exigence </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3A017F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Une exigence est un besoin impératif du Ministère de la Justice. En cas de non-respect de l’exigence, l’offre est irrégulière. La réponse à l’exigence est dans le cadre de réponse technique.</w:t>
            </w:r>
          </w:p>
        </w:tc>
      </w:tr>
      <w:tr w:rsidR="00FC050F" w:rsidRPr="00E303EF" w14:paraId="0E117493"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92D830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{EX-</w:t>
            </w:r>
            <w:proofErr w:type="spellStart"/>
            <w:r w:rsidRPr="00E303EF">
              <w:rPr>
                <w:rFonts w:ascii="Marianne Light" w:hAnsi="Marianne Light"/>
                <w:color w:val="000000"/>
                <w:sz w:val="20"/>
                <w:szCs w:val="20"/>
              </w:rPr>
              <w:t>nn</w:t>
            </w:r>
            <w:proofErr w:type="spellEnd"/>
            <w:r w:rsidRPr="00E303EF">
              <w:rPr>
                <w:rFonts w:ascii="Marianne Light" w:hAnsi="Marianne Light"/>
                <w:color w:val="000000"/>
                <w:sz w:val="20"/>
                <w:szCs w:val="20"/>
              </w:rPr>
              <w:t>} </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207BE0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Exemple : {EX- 01} correspond à l’exigence n°1</w:t>
            </w:r>
          </w:p>
        </w:tc>
      </w:tr>
      <w:tr w:rsidR="00FC050F" w:rsidRPr="00E303EF" w14:paraId="7050754A"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EB1EC1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Fait technique</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ABA18A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Fiche de description et de suivi de l’incident depuis sa création et jusqu’à sa clôture.</w:t>
            </w:r>
          </w:p>
        </w:tc>
      </w:tr>
      <w:tr w:rsidR="00FC050F" w:rsidRPr="00E303EF" w14:paraId="7B0CC458"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571B76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FEROS</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695C75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Fiche d'Expression Rationnelle des Objectifs de Sécurité</w:t>
            </w:r>
          </w:p>
        </w:tc>
      </w:tr>
      <w:tr w:rsidR="00FC050F" w:rsidRPr="00E303EF" w14:paraId="6B985473" w14:textId="77777777" w:rsidTr="00ED2E74">
        <w:trPr>
          <w:cantSplit/>
          <w:trHeight w:val="44"/>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33D5543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GED</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A0C795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Gestion Électronique des Documents</w:t>
            </w:r>
          </w:p>
        </w:tc>
      </w:tr>
      <w:tr w:rsidR="00FC050F" w:rsidRPr="00E303EF" w14:paraId="2190E547"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DECA90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HNO </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B1E398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Heures non ouvrées + weekend et jours fériés. </w:t>
            </w:r>
          </w:p>
        </w:tc>
      </w:tr>
      <w:tr w:rsidR="00FC050F" w:rsidRPr="00E303EF" w14:paraId="1284E261"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EB89F5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HO </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BC5E8E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Heures ouvrées, du lundi au vendredi de 08H00 à 18H00 heure métropolitaine.</w:t>
            </w:r>
          </w:p>
        </w:tc>
      </w:tr>
      <w:tr w:rsidR="00FC050F" w:rsidRPr="00E303EF" w14:paraId="01334812"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EED4B6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Incrément</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0726FAE" w14:textId="03981515"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L’incrément est un ensemble de sprints commun à l’ensemble des </w:t>
            </w:r>
            <w:proofErr w:type="spellStart"/>
            <w:r w:rsidRPr="00E303EF">
              <w:rPr>
                <w:rFonts w:ascii="Marianne Light" w:hAnsi="Marianne Light"/>
                <w:color w:val="000000"/>
                <w:sz w:val="20"/>
                <w:szCs w:val="20"/>
              </w:rPr>
              <w:t>Squads</w:t>
            </w:r>
            <w:proofErr w:type="spellEnd"/>
            <w:r w:rsidRPr="00E303EF">
              <w:rPr>
                <w:rFonts w:ascii="Marianne Light" w:hAnsi="Marianne Light"/>
                <w:color w:val="000000"/>
                <w:sz w:val="20"/>
                <w:szCs w:val="20"/>
              </w:rPr>
              <w:t xml:space="preserve"> d’une même tribu.</w:t>
            </w:r>
            <w:r w:rsidRPr="00E303EF">
              <w:rPr>
                <w:rFonts w:ascii="Marianne Light" w:hAnsi="Marianne Light"/>
                <w:color w:val="000000"/>
                <w:sz w:val="20"/>
                <w:szCs w:val="20"/>
              </w:rPr>
              <w:br/>
              <w:t xml:space="preserve">La durée standard de l’incrément est de : </w:t>
            </w:r>
            <w:r w:rsidR="00EA1BC5" w:rsidRPr="00E303EF">
              <w:rPr>
                <w:rFonts w:ascii="Marianne Light" w:hAnsi="Marianne Light"/>
                <w:color w:val="000000"/>
                <w:sz w:val="20"/>
                <w:szCs w:val="20"/>
              </w:rPr>
              <w:t xml:space="preserve">3 </w:t>
            </w:r>
            <w:r w:rsidRPr="00E303EF">
              <w:rPr>
                <w:rFonts w:ascii="Marianne Light" w:hAnsi="Marianne Light"/>
                <w:color w:val="000000"/>
                <w:sz w:val="20"/>
                <w:szCs w:val="20"/>
              </w:rPr>
              <w:t xml:space="preserve">sprints </w:t>
            </w:r>
          </w:p>
        </w:tc>
      </w:tr>
      <w:tr w:rsidR="00FC050F" w:rsidRPr="00E303EF" w14:paraId="2DD4350E"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760968F"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JAF</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F7CB26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Juge des affaires familiales</w:t>
            </w:r>
          </w:p>
        </w:tc>
      </w:tr>
      <w:tr w:rsidR="00FC050F" w:rsidRPr="00E303EF" w14:paraId="73B1761C"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10414F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LDAP</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4A5B22E" w14:textId="77777777" w:rsidR="00FC050F" w:rsidRPr="00E303EF" w:rsidRDefault="00804423">
            <w:pPr>
              <w:rPr>
                <w:rFonts w:ascii="Marianne Light" w:hAnsi="Marianne Light"/>
                <w:color w:val="000000"/>
                <w:sz w:val="20"/>
                <w:szCs w:val="20"/>
                <w:lang w:val="en-US"/>
              </w:rPr>
            </w:pPr>
            <w:r w:rsidRPr="00E303EF">
              <w:rPr>
                <w:rFonts w:ascii="Marianne Light" w:hAnsi="Marianne Light"/>
                <w:color w:val="000000"/>
                <w:sz w:val="20"/>
                <w:szCs w:val="20"/>
                <w:lang w:val="en-US"/>
              </w:rPr>
              <w:t>Lightweight Directory Access Protocol (</w:t>
            </w:r>
            <w:proofErr w:type="spellStart"/>
            <w:r w:rsidRPr="00E303EF">
              <w:rPr>
                <w:rFonts w:ascii="Marianne Light" w:hAnsi="Marianne Light"/>
                <w:color w:val="000000"/>
                <w:sz w:val="20"/>
                <w:szCs w:val="20"/>
                <w:lang w:val="en-US"/>
              </w:rPr>
              <w:t>annuaire</w:t>
            </w:r>
            <w:proofErr w:type="spellEnd"/>
            <w:r w:rsidRPr="00E303EF">
              <w:rPr>
                <w:rFonts w:ascii="Marianne Light" w:hAnsi="Marianne Light"/>
                <w:color w:val="000000"/>
                <w:sz w:val="20"/>
                <w:szCs w:val="20"/>
                <w:lang w:val="en-US"/>
              </w:rPr>
              <w:t xml:space="preserve"> </w:t>
            </w:r>
            <w:proofErr w:type="spellStart"/>
            <w:r w:rsidRPr="00E303EF">
              <w:rPr>
                <w:rFonts w:ascii="Marianne Light" w:hAnsi="Marianne Light"/>
                <w:color w:val="000000"/>
                <w:sz w:val="20"/>
                <w:szCs w:val="20"/>
                <w:lang w:val="en-US"/>
              </w:rPr>
              <w:t>d’entreprise</w:t>
            </w:r>
            <w:proofErr w:type="spellEnd"/>
            <w:r w:rsidRPr="00E303EF">
              <w:rPr>
                <w:rFonts w:ascii="Marianne Light" w:hAnsi="Marianne Light"/>
                <w:color w:val="000000"/>
                <w:sz w:val="20"/>
                <w:szCs w:val="20"/>
                <w:lang w:val="en-US"/>
              </w:rPr>
              <w:t>)</w:t>
            </w:r>
          </w:p>
        </w:tc>
      </w:tr>
      <w:tr w:rsidR="00FC050F" w:rsidRPr="00E303EF" w14:paraId="4F810300"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A0D037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LETSDOCIT</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04B9AD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Application de gestion documentaire des projets de la SDIDE</w:t>
            </w:r>
          </w:p>
        </w:tc>
      </w:tr>
      <w:tr w:rsidR="00FC050F" w:rsidRPr="00E303EF" w14:paraId="6F2D18A6"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535DA15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MCD</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A02F99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Modèle Conceptuel de Données</w:t>
            </w:r>
          </w:p>
        </w:tc>
      </w:tr>
      <w:tr w:rsidR="00FC050F" w:rsidRPr="00E303EF" w14:paraId="5380D423"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3017848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MCL</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143076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Manifeste de compatibilité logicielle</w:t>
            </w:r>
          </w:p>
        </w:tc>
      </w:tr>
      <w:tr w:rsidR="00FC050F" w:rsidRPr="00E303EF" w14:paraId="5EE7D556"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057200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MCO</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79737F4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Maintien en Conditions Opérationnelles</w:t>
            </w:r>
          </w:p>
        </w:tc>
      </w:tr>
      <w:tr w:rsidR="00FC050F" w:rsidRPr="00E303EF" w14:paraId="5E241C33"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EF023C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MCS</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D99537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Maintien en Conditions de Sécurité</w:t>
            </w:r>
          </w:p>
        </w:tc>
      </w:tr>
      <w:tr w:rsidR="00FC050F" w:rsidRPr="00E303EF" w14:paraId="03F9B7BF"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A5AC92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MEP</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77E414A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Mise En Production</w:t>
            </w:r>
          </w:p>
        </w:tc>
      </w:tr>
      <w:tr w:rsidR="00FC050F" w:rsidRPr="00E303EF" w14:paraId="0E7A2094"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E0AC2C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MESSIE</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DDEFC1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Serveur FTP permettant les échanges de fichiers (autres que documents) entre le Ministère de la Justice et le titulaire</w:t>
            </w:r>
          </w:p>
        </w:tc>
      </w:tr>
      <w:tr w:rsidR="00FC050F" w:rsidRPr="00E303EF" w14:paraId="4AA22886"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E408AE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MID</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D1DC88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Maintien de l'intégrité des données</w:t>
            </w:r>
          </w:p>
        </w:tc>
      </w:tr>
      <w:tr w:rsidR="00FC050F" w:rsidRPr="00E303EF" w14:paraId="32F52A8A"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9F97BD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MJ</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310B4CF" w14:textId="56B3B759"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Ministère </w:t>
            </w:r>
            <w:r w:rsidR="00985119" w:rsidRPr="00E303EF">
              <w:rPr>
                <w:rFonts w:ascii="Marianne Light" w:hAnsi="Marianne Light"/>
                <w:color w:val="000000"/>
                <w:sz w:val="20"/>
                <w:szCs w:val="20"/>
              </w:rPr>
              <w:t xml:space="preserve">de la </w:t>
            </w:r>
            <w:r w:rsidRPr="00E303EF">
              <w:rPr>
                <w:rFonts w:ascii="Marianne Light" w:hAnsi="Marianne Light"/>
                <w:color w:val="000000"/>
                <w:sz w:val="20"/>
                <w:szCs w:val="20"/>
              </w:rPr>
              <w:t>Justice</w:t>
            </w:r>
          </w:p>
        </w:tc>
      </w:tr>
      <w:tr w:rsidR="00FC050F" w:rsidRPr="00E303EF" w14:paraId="778D60C9"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26DB29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MLD</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569667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Modèle Logique de Données</w:t>
            </w:r>
          </w:p>
        </w:tc>
      </w:tr>
      <w:tr w:rsidR="00FC050F" w:rsidRPr="00E303EF" w14:paraId="3248442C"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5C709A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MOA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FC98D8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Maîtrise d’Ouvrage</w:t>
            </w:r>
          </w:p>
        </w:tc>
      </w:tr>
      <w:tr w:rsidR="00FC050F" w:rsidRPr="00E303EF" w14:paraId="288A1B82"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96C1FAF"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MOE</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4082BE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Maîtrise d’Œuvre</w:t>
            </w:r>
          </w:p>
        </w:tc>
      </w:tr>
      <w:tr w:rsidR="00FC050F" w:rsidRPr="00E303EF" w14:paraId="69EA7F04"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554E201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MOM</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13218B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Mise en Ordre de Marche</w:t>
            </w:r>
          </w:p>
        </w:tc>
      </w:tr>
      <w:tr w:rsidR="00FC050F" w:rsidRPr="00E303EF" w14:paraId="1091FAB4"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64179D2F"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MPD</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78F6010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Modèle Physique de Données</w:t>
            </w:r>
          </w:p>
        </w:tc>
      </w:tr>
      <w:tr w:rsidR="00FC050F" w:rsidRPr="00E303EF" w14:paraId="269129A4"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33F603F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NOA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003A30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Note d’Opportunité d’Architecture</w:t>
            </w:r>
          </w:p>
        </w:tc>
      </w:tr>
      <w:tr w:rsidR="00FC050F" w:rsidRPr="00E303EF" w14:paraId="271D930E"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9F74EF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PACQ</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F9D785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Plan d'Assurance Contrôle Qualité</w:t>
            </w:r>
          </w:p>
        </w:tc>
      </w:tr>
      <w:tr w:rsidR="00FC050F" w:rsidRPr="00E303EF" w14:paraId="4B90EC46"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5D80B5D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PAS</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DCDCF2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Plan Assurance Sécurité</w:t>
            </w:r>
          </w:p>
        </w:tc>
      </w:tr>
      <w:tr w:rsidR="00FC050F" w:rsidRPr="00E303EF" w14:paraId="1B7BA84F"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1C522D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PCA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2D6F4D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Plan de Continuité d’Activité</w:t>
            </w:r>
          </w:p>
        </w:tc>
      </w:tr>
      <w:tr w:rsidR="00FC050F" w:rsidRPr="00E303EF" w14:paraId="7BF1D47F"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1F4AE1F"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PER</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2C8C9C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Point Effectif Réalisé</w:t>
            </w:r>
          </w:p>
        </w:tc>
      </w:tr>
      <w:tr w:rsidR="00FC050F" w:rsidRPr="00E303EF" w14:paraId="4007E0B6"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771F9F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PFE</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A8FF71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Plateforme d’Echanges</w:t>
            </w:r>
          </w:p>
        </w:tc>
      </w:tr>
      <w:tr w:rsidR="00FC050F" w:rsidRPr="00E303EF" w14:paraId="4086EC35"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944836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PHAROS</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471E5B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 Système PHAROS pour la production d’indicateurs de pilotage et de statistiques en local, relatifs à une juridiction [Plateforme d'Harmonisation, d'Analyse, de Recoupement et d'Orientation des Signalements]</w:t>
            </w:r>
          </w:p>
        </w:tc>
      </w:tr>
      <w:tr w:rsidR="00FC050F" w:rsidRPr="00E303EF" w14:paraId="6FA45C84"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3208CB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PI</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2C30BB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Planning </w:t>
            </w:r>
            <w:proofErr w:type="spellStart"/>
            <w:r w:rsidRPr="00E303EF">
              <w:rPr>
                <w:rFonts w:ascii="Marianne Light" w:hAnsi="Marianne Light"/>
                <w:color w:val="000000"/>
                <w:sz w:val="20"/>
                <w:szCs w:val="20"/>
              </w:rPr>
              <w:t>Increment</w:t>
            </w:r>
            <w:proofErr w:type="spellEnd"/>
          </w:p>
        </w:tc>
      </w:tr>
      <w:tr w:rsidR="00FC050F" w:rsidRPr="00E303EF" w14:paraId="15F72014"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F7E1E4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PILOT</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745C5A0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Application centrale qui gère les activités administratives en juridiction, les ressources humaines, les salles ainsi que les pôles et les groupes fonctionnels</w:t>
            </w:r>
          </w:p>
        </w:tc>
      </w:tr>
      <w:tr w:rsidR="00FC050F" w:rsidRPr="00E303EF" w14:paraId="4D38F881"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4966F3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PJU</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A35638D" w14:textId="52C5CD31"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Portail du J</w:t>
            </w:r>
            <w:r w:rsidR="00CE7E99" w:rsidRPr="00E303EF">
              <w:rPr>
                <w:rFonts w:ascii="Marianne Light" w:hAnsi="Marianne Light"/>
                <w:color w:val="000000"/>
                <w:sz w:val="20"/>
                <w:szCs w:val="20"/>
              </w:rPr>
              <w:t>u</w:t>
            </w:r>
            <w:r w:rsidRPr="00E303EF">
              <w:rPr>
                <w:rFonts w:ascii="Marianne Light" w:hAnsi="Marianne Light"/>
                <w:color w:val="000000"/>
                <w:sz w:val="20"/>
                <w:szCs w:val="20"/>
              </w:rPr>
              <w:t>sticiable</w:t>
            </w:r>
          </w:p>
        </w:tc>
      </w:tr>
      <w:tr w:rsidR="00FC050F" w:rsidRPr="00E303EF" w14:paraId="3439675A"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DA2565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lastRenderedPageBreak/>
              <w:t>PJUR</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77D7FE0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Portail des juridictions</w:t>
            </w:r>
          </w:p>
        </w:tc>
      </w:tr>
      <w:tr w:rsidR="00FC050F" w:rsidRPr="00E303EF" w14:paraId="32E50CE0"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93EB7A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PMV</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618078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Produit Minimum Viable</w:t>
            </w:r>
          </w:p>
        </w:tc>
      </w:tr>
      <w:tr w:rsidR="00FC050F" w:rsidRPr="00E303EF" w14:paraId="51F93D30"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82BB083"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POC</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F1F61D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Preuve de Concept (Proof Of Concept), ou démonstration de faisabilité. C’est une réalisation courte ou incomplète d'une solution pour démontrer sa faisabilité</w:t>
            </w:r>
          </w:p>
        </w:tc>
      </w:tr>
      <w:tr w:rsidR="00FC050F" w:rsidRPr="00E303EF" w14:paraId="11889646"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61AD2A3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Point à préciser</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B3A2AC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Point à préciser sur lequel il est demandé aux soumissionnaires d’apporter des éléments d’éclaircissement et de justification de leur choix. Ces points à préciser participent au système de notation. La réponse au point à préciser est dans le cadre de réponse technique.</w:t>
            </w:r>
          </w:p>
        </w:tc>
      </w:tr>
      <w:tr w:rsidR="00FC050F" w:rsidRPr="00E303EF" w14:paraId="26D47946"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3FF9BDD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{PP-</w:t>
            </w:r>
            <w:proofErr w:type="spellStart"/>
            <w:r w:rsidRPr="00E303EF">
              <w:rPr>
                <w:rFonts w:ascii="Marianne Light" w:hAnsi="Marianne Light"/>
                <w:color w:val="000000"/>
                <w:sz w:val="20"/>
                <w:szCs w:val="20"/>
              </w:rPr>
              <w:t>nn</w:t>
            </w:r>
            <w:proofErr w:type="spellEnd"/>
            <w:r w:rsidRPr="00E303EF">
              <w:rPr>
                <w:rFonts w:ascii="Marianne Light" w:hAnsi="Marianne Light"/>
                <w:color w:val="000000"/>
                <w:sz w:val="20"/>
                <w:szCs w:val="20"/>
              </w:rPr>
              <w:t>} </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AF3D23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Exemple : {PP-01} correspond au point à préciser n°1</w:t>
            </w:r>
          </w:p>
        </w:tc>
      </w:tr>
      <w:tr w:rsidR="00FC050F" w:rsidRPr="00E303EF" w14:paraId="0523442C"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03D3E7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PRA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892DC8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Plan de Reprise d'Activité</w:t>
            </w:r>
          </w:p>
        </w:tc>
      </w:tr>
      <w:tr w:rsidR="00FC050F" w:rsidRPr="00E303EF" w14:paraId="2C84261A"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34FAFBA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PRN</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B948A23"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Portail des Requêtes Numériques</w:t>
            </w:r>
          </w:p>
        </w:tc>
      </w:tr>
      <w:tr w:rsidR="00FC050F" w:rsidRPr="00E303EF" w14:paraId="6929C904"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64B66E9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PSAUJ</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5BC703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Portail du SAUJ </w:t>
            </w:r>
          </w:p>
        </w:tc>
      </w:tr>
      <w:tr w:rsidR="00FC050F" w:rsidRPr="00E303EF" w14:paraId="46F535F3"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31192E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PSSI</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43D190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Politique de Sécurité du Système d'Informations</w:t>
            </w:r>
          </w:p>
        </w:tc>
      </w:tr>
      <w:tr w:rsidR="00FC050F" w:rsidRPr="00E303EF" w14:paraId="7B192AA8"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8237C0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RAL</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45AD13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Résumé d’Architecture Logiciel</w:t>
            </w:r>
          </w:p>
        </w:tc>
      </w:tr>
      <w:tr w:rsidR="00FC050F" w:rsidRPr="00E303EF" w14:paraId="1C1179F9"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F865CA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RDD</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09D429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Reprise De Données</w:t>
            </w:r>
          </w:p>
        </w:tc>
      </w:tr>
      <w:tr w:rsidR="00FC050F" w:rsidRPr="00E303EF" w14:paraId="405E6838"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0CCC1B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RGAA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A300C8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Référentiel Général d'Accessibilité pour les Administrations</w:t>
            </w:r>
          </w:p>
        </w:tc>
      </w:tr>
      <w:tr w:rsidR="00FC050F" w:rsidRPr="00E303EF" w14:paraId="417D2D59"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0D114DF"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RGI</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701A716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Référentiel Général d’interopérabilité</w:t>
            </w:r>
          </w:p>
        </w:tc>
      </w:tr>
      <w:tr w:rsidR="00FC050F" w:rsidRPr="00E303EF" w14:paraId="75488961"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A4185DF"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RGS</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EB9B45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Référentiel Général de Sécurité</w:t>
            </w:r>
          </w:p>
        </w:tc>
      </w:tr>
      <w:tr w:rsidR="00FC050F" w:rsidRPr="00E303EF" w14:paraId="29B72314"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ACB404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RPA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26DCF5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Robot Process Automation</w:t>
            </w:r>
          </w:p>
        </w:tc>
      </w:tr>
      <w:tr w:rsidR="00FC050F" w:rsidRPr="00E303EF" w14:paraId="780B2950"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1C9892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RPVJ</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B9ED98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Réseau Privé Virtuel Justice</w:t>
            </w:r>
          </w:p>
        </w:tc>
      </w:tr>
      <w:tr w:rsidR="00FC050F" w:rsidRPr="00E303EF" w14:paraId="3E4A33E8"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5F3CE12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RSSI</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D95FE5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Responsable de la Sécurité du Système d’Information</w:t>
            </w:r>
          </w:p>
        </w:tc>
      </w:tr>
      <w:tr w:rsidR="00FC050F" w:rsidRPr="00E303EF" w14:paraId="0F1D725D"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3FB613E3"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RT</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725C5A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Rapport de tests</w:t>
            </w:r>
          </w:p>
        </w:tc>
      </w:tr>
      <w:tr w:rsidR="00FC050F" w:rsidRPr="00E303EF" w14:paraId="2A70FA4D"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7B91E9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SAUJ</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3D6972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Service d'Accueil Unique du Justiciable</w:t>
            </w:r>
          </w:p>
        </w:tc>
      </w:tr>
      <w:tr w:rsidR="00FC050F" w:rsidRPr="00E303EF" w14:paraId="77871F9F"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B3F149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SDIDE</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E06D78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Sous-direction de l’Ingénierie, des Développements et de l’Exploitation (SG/SSIC)</w:t>
            </w:r>
          </w:p>
        </w:tc>
      </w:tr>
      <w:tr w:rsidR="00FC050F" w:rsidRPr="00E303EF" w14:paraId="0CD29EE3"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5D4FED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SDSE </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7413D1F"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Sous-direction de la Statistique et des Études</w:t>
            </w:r>
          </w:p>
        </w:tc>
      </w:tr>
      <w:tr w:rsidR="00FC050F" w:rsidRPr="00E303EF" w14:paraId="59624B2B"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7262F0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SFD</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EE6DAB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Spécifications Fonctionnelles Détaillées</w:t>
            </w:r>
          </w:p>
        </w:tc>
      </w:tr>
      <w:tr w:rsidR="00FC050F" w:rsidRPr="00E303EF" w14:paraId="7F843FC8"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AEA878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SFG</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25E879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Spécifications Fonctionnelles Générales</w:t>
            </w:r>
          </w:p>
        </w:tc>
      </w:tr>
      <w:tr w:rsidR="00FC050F" w:rsidRPr="00E303EF" w14:paraId="643F1331"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F8FE801"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SG</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EC41AA6"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Secrétariat général (MJ)</w:t>
            </w:r>
          </w:p>
        </w:tc>
      </w:tr>
      <w:tr w:rsidR="00FC050F" w:rsidRPr="00E303EF" w14:paraId="7A20ACCC"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62D0242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SI</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608C95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Système d'Information</w:t>
            </w:r>
          </w:p>
        </w:tc>
      </w:tr>
      <w:tr w:rsidR="00FC050F" w:rsidRPr="00E303EF" w14:paraId="1B1D342B"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5292160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SIAJ</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963F79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Système d’Information de l’Aide Juridictionnelle </w:t>
            </w:r>
          </w:p>
        </w:tc>
      </w:tr>
      <w:tr w:rsidR="00FC050F" w:rsidRPr="00E303EF" w14:paraId="49DC8F2B"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A671BD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SIGNA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70A3756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Application de signature électronique du ministère</w:t>
            </w:r>
          </w:p>
        </w:tc>
      </w:tr>
      <w:tr w:rsidR="00FC050F" w:rsidRPr="00E303EF" w14:paraId="138F7DA7"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D6D43D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SIRENE</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3D0FD3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Référentiel INSEE des entreprises</w:t>
            </w:r>
          </w:p>
        </w:tc>
      </w:tr>
      <w:tr w:rsidR="00FC050F" w:rsidRPr="00E303EF" w14:paraId="6C544183"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2D43282" w14:textId="20DD240E" w:rsidR="00FC050F" w:rsidRPr="00E303EF" w:rsidRDefault="005B106F">
            <w:pPr>
              <w:rPr>
                <w:rFonts w:ascii="Marianne Light" w:hAnsi="Marianne Light"/>
                <w:color w:val="000000"/>
                <w:sz w:val="20"/>
                <w:szCs w:val="20"/>
              </w:rPr>
            </w:pPr>
            <w:r w:rsidRPr="00E303EF">
              <w:rPr>
                <w:rFonts w:ascii="Marianne Light" w:hAnsi="Marianne Light"/>
                <w:color w:val="000000"/>
                <w:sz w:val="20"/>
                <w:szCs w:val="20"/>
              </w:rPr>
              <w:t>D</w:t>
            </w:r>
            <w:r w:rsidR="00804423" w:rsidRPr="00E303EF">
              <w:rPr>
                <w:rFonts w:ascii="Marianne Light" w:hAnsi="Marianne Light"/>
                <w:color w:val="000000"/>
                <w:sz w:val="20"/>
                <w:szCs w:val="20"/>
              </w:rPr>
              <w:t>NUM</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1A2599B" w14:textId="5BEC81C1" w:rsidR="00FC050F" w:rsidRPr="00E303EF" w:rsidRDefault="005B106F">
            <w:pPr>
              <w:rPr>
                <w:rFonts w:ascii="Marianne Light" w:hAnsi="Marianne Light"/>
                <w:color w:val="000000"/>
                <w:sz w:val="20"/>
                <w:szCs w:val="20"/>
              </w:rPr>
            </w:pPr>
            <w:r w:rsidRPr="00E303EF">
              <w:rPr>
                <w:rFonts w:ascii="Marianne Light" w:hAnsi="Marianne Light"/>
                <w:color w:val="000000"/>
                <w:sz w:val="20"/>
                <w:szCs w:val="20"/>
              </w:rPr>
              <w:t>Direction</w:t>
            </w:r>
            <w:r w:rsidR="00804423" w:rsidRPr="00E303EF">
              <w:rPr>
                <w:rFonts w:ascii="Marianne Light" w:hAnsi="Marianne Light"/>
                <w:color w:val="000000"/>
                <w:sz w:val="20"/>
                <w:szCs w:val="20"/>
              </w:rPr>
              <w:t xml:space="preserve"> du numérique</w:t>
            </w:r>
          </w:p>
        </w:tc>
      </w:tr>
      <w:tr w:rsidR="00FC050F" w:rsidRPr="00E303EF" w14:paraId="460A3A96"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76223E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Squash</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B07D1D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Outil de gestion des exigences et de gestion des référentiels de cas de tests</w:t>
            </w:r>
          </w:p>
        </w:tc>
      </w:tr>
      <w:tr w:rsidR="00FC050F" w:rsidRPr="00E303EF" w14:paraId="3E4BA7BB"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17674A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SRJ</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865A3D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Système de Référence de la Justice </w:t>
            </w:r>
          </w:p>
        </w:tc>
      </w:tr>
      <w:tr w:rsidR="00FC050F" w:rsidRPr="00E303EF" w14:paraId="223108FA"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76E79F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SSIC</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44ABC92"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Service des Systèmes d’Information et de Communication (SG)</w:t>
            </w:r>
          </w:p>
        </w:tc>
      </w:tr>
      <w:tr w:rsidR="00FC050F" w:rsidRPr="00E303EF" w14:paraId="624DEBAC"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E3233CA"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SSO</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76F9A57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 xml:space="preserve">Single </w:t>
            </w:r>
            <w:proofErr w:type="spellStart"/>
            <w:r w:rsidRPr="00E303EF">
              <w:rPr>
                <w:rFonts w:ascii="Marianne Light" w:hAnsi="Marianne Light"/>
                <w:color w:val="000000"/>
                <w:sz w:val="20"/>
                <w:szCs w:val="20"/>
              </w:rPr>
              <w:t>Sign</w:t>
            </w:r>
            <w:proofErr w:type="spellEnd"/>
            <w:r w:rsidRPr="00E303EF">
              <w:rPr>
                <w:rFonts w:ascii="Marianne Light" w:hAnsi="Marianne Light"/>
                <w:color w:val="000000"/>
                <w:sz w:val="20"/>
                <w:szCs w:val="20"/>
              </w:rPr>
              <w:t xml:space="preserve"> On</w:t>
            </w:r>
          </w:p>
        </w:tc>
      </w:tr>
      <w:tr w:rsidR="00A10F05" w:rsidRPr="00E303EF" w14:paraId="3D9DCE47"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17C59DE" w14:textId="53BEBD0F" w:rsidR="00A10F05" w:rsidRPr="00E303EF" w:rsidRDefault="00A10F05">
            <w:pPr>
              <w:rPr>
                <w:rFonts w:ascii="Marianne Light" w:hAnsi="Marianne Light"/>
                <w:color w:val="000000"/>
                <w:sz w:val="20"/>
                <w:szCs w:val="20"/>
              </w:rPr>
            </w:pPr>
            <w:r w:rsidRPr="00E303EF">
              <w:rPr>
                <w:rFonts w:ascii="Marianne Light" w:hAnsi="Marianne Light"/>
                <w:color w:val="000000"/>
                <w:sz w:val="20"/>
                <w:szCs w:val="20"/>
              </w:rPr>
              <w:t>SP</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A9051C4" w14:textId="10454F39" w:rsidR="00A10F05" w:rsidRPr="00E303EF" w:rsidRDefault="00A10F05" w:rsidP="007860E0">
            <w:pPr>
              <w:pStyle w:val="CCTP-Tableau-Texte1"/>
              <w:spacing w:before="31" w:after="31"/>
              <w:jc w:val="both"/>
              <w:rPr>
                <w:rFonts w:ascii="Marianne Light" w:hAnsi="Marianne Light"/>
                <w:szCs w:val="20"/>
              </w:rPr>
            </w:pPr>
            <w:r w:rsidRPr="00E303EF">
              <w:rPr>
                <w:rFonts w:ascii="Marianne Light" w:hAnsi="Marianne Light"/>
                <w:color w:val="000000"/>
                <w:szCs w:val="20"/>
              </w:rPr>
              <w:t>Un Story Point est une unité de mesure abstraite utilisée pour estimer l'effort nécessaire à la réalisation d'un développement (User ou Enabler Story).</w:t>
            </w:r>
          </w:p>
        </w:tc>
      </w:tr>
      <w:tr w:rsidR="00FC050F" w:rsidRPr="00E303EF" w14:paraId="2D5D888B"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625701B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STD</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EE9E0B0"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Spécifications Techniques Détaillées</w:t>
            </w:r>
          </w:p>
        </w:tc>
      </w:tr>
      <w:tr w:rsidR="00FC050F" w:rsidRPr="00E303EF" w14:paraId="7599A5EC"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84C16B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TA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A10124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Tests d’Assemblage</w:t>
            </w:r>
          </w:p>
        </w:tc>
      </w:tr>
      <w:tr w:rsidR="00FC050F" w:rsidRPr="00E303EF" w14:paraId="0DF9291A"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227F4C2B"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TMA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0899C3CC"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Tierce Maintenance Applicative</w:t>
            </w:r>
          </w:p>
        </w:tc>
      </w:tr>
      <w:tr w:rsidR="00FC050F" w:rsidRPr="00E303EF" w14:paraId="1CDDCC6F"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3E17DC9"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TS</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7CA33965"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Tests Systèmes</w:t>
            </w:r>
          </w:p>
        </w:tc>
      </w:tr>
      <w:tr w:rsidR="00FC050F" w:rsidRPr="00E303EF" w14:paraId="48DD3FD5"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3F871CE"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TU</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D32972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Tests Unitaires</w:t>
            </w:r>
          </w:p>
        </w:tc>
      </w:tr>
      <w:tr w:rsidR="00FC050F" w:rsidRPr="00E303EF" w14:paraId="528C45AE"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6AE69CA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UML</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2C1591EF" w14:textId="77777777" w:rsidR="00FC050F" w:rsidRPr="00E303EF" w:rsidRDefault="00804423">
            <w:pPr>
              <w:rPr>
                <w:rFonts w:ascii="Marianne Light" w:hAnsi="Marianne Light"/>
                <w:color w:val="000000"/>
                <w:sz w:val="20"/>
                <w:szCs w:val="20"/>
              </w:rPr>
            </w:pPr>
            <w:proofErr w:type="spellStart"/>
            <w:r w:rsidRPr="00E303EF">
              <w:rPr>
                <w:rFonts w:ascii="Marianne Light" w:hAnsi="Marianne Light"/>
                <w:color w:val="000000"/>
                <w:sz w:val="20"/>
                <w:szCs w:val="20"/>
              </w:rPr>
              <w:t>Unified</w:t>
            </w:r>
            <w:proofErr w:type="spellEnd"/>
            <w:r w:rsidRPr="00E303EF">
              <w:rPr>
                <w:rFonts w:ascii="Marianne Light" w:hAnsi="Marianne Light"/>
                <w:color w:val="000000"/>
                <w:sz w:val="20"/>
                <w:szCs w:val="20"/>
              </w:rPr>
              <w:t xml:space="preserve"> Modeling </w:t>
            </w:r>
            <w:proofErr w:type="spellStart"/>
            <w:r w:rsidRPr="00E303EF">
              <w:rPr>
                <w:rFonts w:ascii="Marianne Light" w:hAnsi="Marianne Light"/>
                <w:color w:val="000000"/>
                <w:sz w:val="20"/>
                <w:szCs w:val="20"/>
              </w:rPr>
              <w:t>Language</w:t>
            </w:r>
            <w:proofErr w:type="spellEnd"/>
            <w:r w:rsidRPr="00E303EF">
              <w:rPr>
                <w:rFonts w:ascii="Marianne Light" w:hAnsi="Marianne Light"/>
                <w:color w:val="000000"/>
                <w:sz w:val="20"/>
                <w:szCs w:val="20"/>
              </w:rPr>
              <w:t xml:space="preserve"> (langage de modélisation unifié, orienté objet)</w:t>
            </w:r>
          </w:p>
        </w:tc>
      </w:tr>
      <w:tr w:rsidR="00FC050F" w:rsidRPr="00E303EF" w14:paraId="38FA9142"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6A5A057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UO</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1A909D9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Unité d’Œuvre</w:t>
            </w:r>
          </w:p>
        </w:tc>
      </w:tr>
      <w:tr w:rsidR="00CB6EA4" w:rsidRPr="000243DB" w14:paraId="26C33433" w14:textId="77777777" w:rsidTr="00554046">
        <w:trPr>
          <w:cantSplit/>
          <w:trHeight w:val="162"/>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020A58F2" w14:textId="4E948552" w:rsidR="00CB6EA4" w:rsidRPr="00E303EF" w:rsidRDefault="00CB6EA4">
            <w:pPr>
              <w:rPr>
                <w:rFonts w:ascii="Marianne Light" w:hAnsi="Marianne Light"/>
                <w:color w:val="000000"/>
                <w:sz w:val="20"/>
                <w:szCs w:val="20"/>
              </w:rPr>
            </w:pPr>
            <w:r w:rsidRPr="00E303EF">
              <w:rPr>
                <w:rFonts w:ascii="Marianne Light" w:hAnsi="Marianne Light"/>
                <w:color w:val="000000"/>
                <w:sz w:val="20"/>
                <w:szCs w:val="20"/>
              </w:rPr>
              <w:lastRenderedPageBreak/>
              <w:t xml:space="preserve">UCT </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6202F6CE" w14:textId="0B4ACDBA" w:rsidR="00CB6EA4" w:rsidRPr="00E303EF" w:rsidRDefault="00CB6EA4">
            <w:pPr>
              <w:rPr>
                <w:rFonts w:ascii="Marianne Light" w:hAnsi="Marianne Light"/>
                <w:color w:val="000000"/>
                <w:sz w:val="20"/>
                <w:szCs w:val="20"/>
              </w:rPr>
            </w:pPr>
            <w:r w:rsidRPr="00E303EF">
              <w:rPr>
                <w:rFonts w:ascii="Marianne Light" w:hAnsi="Marianne Light"/>
                <w:sz w:val="20"/>
                <w:szCs w:val="20"/>
              </w:rPr>
              <w:t>Une</w:t>
            </w:r>
            <w:r w:rsidR="00554046" w:rsidRPr="00E303EF">
              <w:rPr>
                <w:rFonts w:ascii="Marianne Light" w:hAnsi="Marianne Light"/>
                <w:sz w:val="20"/>
                <w:szCs w:val="20"/>
              </w:rPr>
              <w:t xml:space="preserve"> </w:t>
            </w:r>
            <w:r w:rsidRPr="00E303EF">
              <w:rPr>
                <w:rFonts w:ascii="Marianne Light" w:hAnsi="Marianne Light"/>
                <w:sz w:val="20"/>
                <w:szCs w:val="20"/>
              </w:rPr>
              <w:t xml:space="preserve">Unité de Charge de Travail (UCT) représente une quantité standardisée de travail qui peut être accomplie par un profil en une </w:t>
            </w:r>
            <w:r w:rsidR="0091794C" w:rsidRPr="00E303EF">
              <w:rPr>
                <w:rFonts w:ascii="Marianne Light" w:hAnsi="Marianne Light"/>
                <w:sz w:val="20"/>
                <w:szCs w:val="20"/>
              </w:rPr>
              <w:t>journée</w:t>
            </w:r>
            <w:r w:rsidRPr="00E303EF">
              <w:rPr>
                <w:rFonts w:ascii="Marianne Light" w:hAnsi="Marianne Light"/>
                <w:sz w:val="20"/>
                <w:szCs w:val="20"/>
              </w:rPr>
              <w:t xml:space="preserve"> de travail efficace. Cette unité permet de quantifier et de comparer différentes tâches/prestations en termes de temps et d’efforts requis.</w:t>
            </w:r>
          </w:p>
        </w:tc>
      </w:tr>
      <w:tr w:rsidR="00FC050F" w:rsidRPr="00E303EF" w14:paraId="629F92ED"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7FA35DE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VA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39573BD8"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Vérification d'Aptitude</w:t>
            </w:r>
          </w:p>
        </w:tc>
      </w:tr>
      <w:tr w:rsidR="00FC050F" w:rsidRPr="00E303EF" w14:paraId="170900FE" w14:textId="77777777">
        <w:trPr>
          <w:cantSplit/>
          <w:trHeight w:val="300"/>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1ED4768D"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VPA</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57D4BAA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Vérification Provisoire d'Aptitude</w:t>
            </w:r>
          </w:p>
        </w:tc>
      </w:tr>
      <w:tr w:rsidR="00FC050F" w:rsidRPr="00E303EF" w14:paraId="1F5964F3" w14:textId="77777777" w:rsidTr="00E303EF">
        <w:trPr>
          <w:cantSplit/>
          <w:trHeight w:val="43"/>
        </w:trPr>
        <w:tc>
          <w:tcPr>
            <w:tcW w:w="1324" w:type="dxa"/>
            <w:tcBorders>
              <w:top w:val="single" w:sz="8" w:space="0" w:color="auto"/>
              <w:left w:val="single" w:sz="8" w:space="0" w:color="auto"/>
              <w:bottom w:val="single" w:sz="8" w:space="0" w:color="auto"/>
              <w:right w:val="single" w:sz="8" w:space="0" w:color="auto"/>
            </w:tcBorders>
            <w:shd w:val="clear" w:color="auto" w:fill="auto"/>
            <w:vAlign w:val="center"/>
          </w:tcPr>
          <w:p w14:paraId="4F77DAD4"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VSR</w:t>
            </w:r>
          </w:p>
        </w:tc>
        <w:tc>
          <w:tcPr>
            <w:tcW w:w="8457" w:type="dxa"/>
            <w:tcBorders>
              <w:top w:val="single" w:sz="8" w:space="0" w:color="auto"/>
              <w:left w:val="none" w:sz="4" w:space="0" w:color="000000"/>
              <w:bottom w:val="single" w:sz="8" w:space="0" w:color="auto"/>
              <w:right w:val="single" w:sz="8" w:space="0" w:color="auto"/>
            </w:tcBorders>
            <w:shd w:val="clear" w:color="auto" w:fill="auto"/>
            <w:vAlign w:val="center"/>
          </w:tcPr>
          <w:p w14:paraId="4412C697" w14:textId="77777777" w:rsidR="00FC050F" w:rsidRPr="00E303EF" w:rsidRDefault="00804423">
            <w:pPr>
              <w:rPr>
                <w:rFonts w:ascii="Marianne Light" w:hAnsi="Marianne Light"/>
                <w:color w:val="000000"/>
                <w:sz w:val="20"/>
                <w:szCs w:val="20"/>
              </w:rPr>
            </w:pPr>
            <w:r w:rsidRPr="00E303EF">
              <w:rPr>
                <w:rFonts w:ascii="Marianne Light" w:hAnsi="Marianne Light"/>
                <w:color w:val="000000"/>
                <w:sz w:val="20"/>
                <w:szCs w:val="20"/>
              </w:rPr>
              <w:t>Vérification de Service Régulier</w:t>
            </w:r>
          </w:p>
        </w:tc>
      </w:tr>
    </w:tbl>
    <w:p w14:paraId="167DD235" w14:textId="77777777" w:rsidR="00FC050F" w:rsidRPr="00E303EF" w:rsidRDefault="00804423">
      <w:pPr>
        <w:pStyle w:val="CCTP-Titre1"/>
        <w:pageBreakBefore/>
        <w:rPr>
          <w:rFonts w:ascii="Marianne" w:hAnsi="Marianne"/>
          <w:sz w:val="24"/>
          <w:szCs w:val="24"/>
        </w:rPr>
      </w:pPr>
      <w:bookmarkStart w:id="596" w:name="_Toc203659011"/>
      <w:bookmarkStart w:id="597" w:name="_Toc213338472"/>
      <w:r w:rsidRPr="00E303EF">
        <w:rPr>
          <w:rFonts w:ascii="Marianne" w:eastAsiaTheme="minorEastAsia" w:hAnsi="Marianne" w:cstheme="minorBidi"/>
          <w:sz w:val="24"/>
          <w:szCs w:val="24"/>
        </w:rPr>
        <w:lastRenderedPageBreak/>
        <w:t>Annexes</w:t>
      </w:r>
      <w:bookmarkEnd w:id="596"/>
      <w:bookmarkEnd w:id="597"/>
    </w:p>
    <w:p w14:paraId="73F5E848" w14:textId="77777777" w:rsidR="00FC050F" w:rsidRPr="00CC4304" w:rsidRDefault="00FC050F">
      <w:pPr>
        <w:pStyle w:val="CCTP-Texte1"/>
        <w:rPr>
          <w:rFonts w:asciiTheme="majorHAnsi" w:hAnsiTheme="majorHAnsi"/>
        </w:rPr>
      </w:pPr>
    </w:p>
    <w:p w14:paraId="61923AB4" w14:textId="77777777" w:rsidR="007B0E49" w:rsidRPr="00E303EF" w:rsidRDefault="007B0E49" w:rsidP="007B0E49">
      <w:pPr>
        <w:pStyle w:val="Paragraphedeliste"/>
        <w:numPr>
          <w:ilvl w:val="1"/>
          <w:numId w:val="252"/>
        </w:numPr>
        <w:spacing w:before="120" w:line="276" w:lineRule="auto"/>
        <w:jc w:val="both"/>
        <w:rPr>
          <w:rFonts w:ascii="Marianne Light" w:hAnsi="Marianne Light"/>
          <w:sz w:val="20"/>
          <w:szCs w:val="20"/>
        </w:rPr>
      </w:pPr>
      <w:r w:rsidRPr="00E303EF">
        <w:rPr>
          <w:rFonts w:ascii="Marianne Light" w:eastAsiaTheme="minorEastAsia" w:hAnsi="Marianne Light"/>
          <w:sz w:val="20"/>
          <w:szCs w:val="20"/>
        </w:rPr>
        <w:t>Annexe 1 CCTP : Plan d’assurance et de contrôle qualité (PACQ) ;</w:t>
      </w:r>
    </w:p>
    <w:p w14:paraId="41E2E2FB" w14:textId="77777777" w:rsidR="007B0E49" w:rsidRPr="00E303EF" w:rsidRDefault="007B0E49" w:rsidP="007B0E49">
      <w:pPr>
        <w:pStyle w:val="Paragraphedeliste"/>
        <w:numPr>
          <w:ilvl w:val="1"/>
          <w:numId w:val="252"/>
        </w:numPr>
        <w:spacing w:before="120" w:line="276" w:lineRule="auto"/>
        <w:jc w:val="both"/>
        <w:rPr>
          <w:rFonts w:ascii="Marianne Light" w:eastAsiaTheme="minorHAnsi" w:hAnsi="Marianne Light"/>
          <w:sz w:val="20"/>
          <w:szCs w:val="20"/>
        </w:rPr>
      </w:pPr>
      <w:r w:rsidRPr="00E303EF">
        <w:rPr>
          <w:rFonts w:ascii="Marianne Light" w:eastAsiaTheme="minorEastAsia" w:hAnsi="Marianne Light"/>
          <w:sz w:val="20"/>
          <w:szCs w:val="20"/>
        </w:rPr>
        <w:t>Annexe 2 CCTP : Plan d’assurance sécurité (PAS) ;</w:t>
      </w:r>
    </w:p>
    <w:p w14:paraId="382A9DFC" w14:textId="2ACC393D" w:rsidR="007B0E49" w:rsidRPr="00E303EF" w:rsidRDefault="007B0E49" w:rsidP="007B0E49">
      <w:pPr>
        <w:pStyle w:val="Paragraphedeliste"/>
        <w:numPr>
          <w:ilvl w:val="1"/>
          <w:numId w:val="252"/>
        </w:numPr>
        <w:spacing w:before="120" w:line="276" w:lineRule="auto"/>
        <w:jc w:val="both"/>
        <w:rPr>
          <w:rFonts w:ascii="Marianne Light" w:hAnsi="Marianne Light"/>
          <w:sz w:val="20"/>
          <w:szCs w:val="20"/>
        </w:rPr>
      </w:pPr>
      <w:r w:rsidRPr="00E303EF">
        <w:rPr>
          <w:rFonts w:ascii="Marianne Light" w:eastAsiaTheme="minorEastAsia" w:hAnsi="Marianne Light"/>
          <w:sz w:val="20"/>
          <w:szCs w:val="20"/>
        </w:rPr>
        <w:t>Annexe 3 CCTP :  Standards de développement - Gestion du code source.</w:t>
      </w:r>
    </w:p>
    <w:p w14:paraId="336167AC" w14:textId="77777777" w:rsidR="007B0E49" w:rsidRPr="00E303EF" w:rsidRDefault="007B0E49" w:rsidP="007B0E49">
      <w:pPr>
        <w:pStyle w:val="Paragraphedeliste"/>
        <w:numPr>
          <w:ilvl w:val="1"/>
          <w:numId w:val="252"/>
        </w:numPr>
        <w:spacing w:before="120" w:line="276" w:lineRule="auto"/>
        <w:jc w:val="both"/>
        <w:rPr>
          <w:rFonts w:ascii="Marianne Light" w:hAnsi="Marianne Light"/>
          <w:sz w:val="20"/>
          <w:szCs w:val="20"/>
        </w:rPr>
      </w:pPr>
      <w:r w:rsidRPr="00E303EF">
        <w:rPr>
          <w:rFonts w:ascii="Marianne Light" w:eastAsiaTheme="minorEastAsia" w:hAnsi="Marianne Light"/>
          <w:sz w:val="20"/>
          <w:szCs w:val="20"/>
        </w:rPr>
        <w:t>Annexe 4 CCTP : Obligations du Titulaire en matière de sécurité des systèmes d’information ;</w:t>
      </w:r>
    </w:p>
    <w:p w14:paraId="3AD2F3CC" w14:textId="77777777" w:rsidR="007B0E49" w:rsidRPr="00E303EF" w:rsidRDefault="007B0E49" w:rsidP="007B0E49">
      <w:pPr>
        <w:pStyle w:val="Paragraphedeliste"/>
        <w:numPr>
          <w:ilvl w:val="1"/>
          <w:numId w:val="252"/>
        </w:numPr>
        <w:spacing w:before="120" w:line="276" w:lineRule="auto"/>
        <w:jc w:val="both"/>
        <w:rPr>
          <w:rFonts w:ascii="Marianne Light" w:eastAsiaTheme="minorEastAsia" w:hAnsi="Marianne Light"/>
          <w:sz w:val="20"/>
          <w:szCs w:val="20"/>
        </w:rPr>
      </w:pPr>
      <w:r w:rsidRPr="00E303EF">
        <w:rPr>
          <w:rFonts w:ascii="Marianne Light" w:eastAsiaTheme="minorEastAsia" w:hAnsi="Marianne Light"/>
          <w:sz w:val="20"/>
          <w:szCs w:val="20"/>
        </w:rPr>
        <w:t>Annexe 5 CCTP : Glossaire Agile ;</w:t>
      </w:r>
    </w:p>
    <w:p w14:paraId="49DFA96F" w14:textId="77777777" w:rsidR="007B0E49" w:rsidRPr="00E303EF" w:rsidRDefault="007B0E49" w:rsidP="007B0E49">
      <w:pPr>
        <w:pStyle w:val="Paragraphedeliste"/>
        <w:numPr>
          <w:ilvl w:val="1"/>
          <w:numId w:val="252"/>
        </w:numPr>
        <w:spacing w:before="120" w:line="276" w:lineRule="auto"/>
        <w:jc w:val="both"/>
        <w:rPr>
          <w:rFonts w:ascii="Marianne Light" w:eastAsiaTheme="minorEastAsia" w:hAnsi="Marianne Light"/>
          <w:sz w:val="20"/>
          <w:szCs w:val="20"/>
        </w:rPr>
      </w:pPr>
      <w:r w:rsidRPr="00E303EF">
        <w:rPr>
          <w:rFonts w:ascii="Marianne Light" w:eastAsiaTheme="minorEastAsia" w:hAnsi="Marianne Light"/>
          <w:sz w:val="20"/>
          <w:szCs w:val="20"/>
        </w:rPr>
        <w:t>Annexe 6 CCTP : Cadre de cohérence Technique (CCT) ;</w:t>
      </w:r>
    </w:p>
    <w:p w14:paraId="2473D660" w14:textId="3D1A7394" w:rsidR="007B0E49" w:rsidRPr="00E303EF" w:rsidRDefault="007B0E49" w:rsidP="007B0E49">
      <w:pPr>
        <w:pStyle w:val="Paragraphedeliste"/>
        <w:numPr>
          <w:ilvl w:val="1"/>
          <w:numId w:val="252"/>
        </w:numPr>
        <w:spacing w:before="120" w:line="276" w:lineRule="auto"/>
        <w:jc w:val="both"/>
        <w:rPr>
          <w:rFonts w:ascii="Marianne Light" w:eastAsiaTheme="minorEastAsia" w:hAnsi="Marianne Light"/>
          <w:sz w:val="20"/>
          <w:szCs w:val="20"/>
        </w:rPr>
      </w:pPr>
      <w:r w:rsidRPr="00E303EF">
        <w:rPr>
          <w:rFonts w:ascii="Marianne Light" w:eastAsiaTheme="minorEastAsia" w:hAnsi="Marianne Light"/>
          <w:sz w:val="20"/>
          <w:szCs w:val="20"/>
        </w:rPr>
        <w:t>Annexe 7 CCTP : Guide d’homologation de sécurité ;</w:t>
      </w:r>
    </w:p>
    <w:p w14:paraId="0AF3EC8E" w14:textId="35BF4192" w:rsidR="007B0E49" w:rsidRPr="00E303EF" w:rsidRDefault="007B0E49" w:rsidP="007B0E49">
      <w:pPr>
        <w:pStyle w:val="Paragraphedeliste"/>
        <w:numPr>
          <w:ilvl w:val="1"/>
          <w:numId w:val="252"/>
        </w:numPr>
        <w:spacing w:before="120" w:line="276" w:lineRule="auto"/>
        <w:jc w:val="both"/>
        <w:rPr>
          <w:rFonts w:ascii="Marianne Light" w:eastAsiaTheme="minorEastAsia" w:hAnsi="Marianne Light"/>
          <w:sz w:val="20"/>
          <w:szCs w:val="20"/>
        </w:rPr>
      </w:pPr>
      <w:r w:rsidRPr="00E303EF">
        <w:rPr>
          <w:rFonts w:ascii="Marianne Light" w:eastAsiaTheme="minorEastAsia" w:hAnsi="Marianne Light"/>
          <w:sz w:val="20"/>
          <w:szCs w:val="20"/>
        </w:rPr>
        <w:t>Annexe 8 CCTP : Cérémonies Squad Agile ;</w:t>
      </w:r>
    </w:p>
    <w:p w14:paraId="4AC6C898" w14:textId="2BE4045E" w:rsidR="007B0E49" w:rsidRPr="00E303EF" w:rsidRDefault="007B0E49" w:rsidP="007B0E49">
      <w:pPr>
        <w:pStyle w:val="Paragraphedeliste"/>
        <w:numPr>
          <w:ilvl w:val="1"/>
          <w:numId w:val="252"/>
        </w:numPr>
        <w:spacing w:before="120" w:line="276" w:lineRule="auto"/>
        <w:jc w:val="both"/>
        <w:rPr>
          <w:rFonts w:ascii="Marianne Light" w:eastAsiaTheme="minorEastAsia" w:hAnsi="Marianne Light"/>
          <w:sz w:val="20"/>
          <w:szCs w:val="20"/>
        </w:rPr>
      </w:pPr>
      <w:r w:rsidRPr="00E303EF">
        <w:rPr>
          <w:rFonts w:ascii="Marianne Light" w:eastAsiaTheme="minorEastAsia" w:hAnsi="Marianne Light"/>
          <w:sz w:val="20"/>
          <w:szCs w:val="20"/>
        </w:rPr>
        <w:t>Annexe 9 CCTP :  Rôles Squad Agile ;</w:t>
      </w:r>
    </w:p>
    <w:p w14:paraId="470A5439" w14:textId="4EADBFDC" w:rsidR="007B0E49" w:rsidRPr="00E303EF" w:rsidRDefault="007B0E49" w:rsidP="007B0E49">
      <w:pPr>
        <w:pStyle w:val="Paragraphedeliste"/>
        <w:numPr>
          <w:ilvl w:val="1"/>
          <w:numId w:val="252"/>
        </w:numPr>
        <w:spacing w:before="120" w:line="276" w:lineRule="auto"/>
        <w:jc w:val="both"/>
        <w:rPr>
          <w:rFonts w:ascii="Marianne Light" w:eastAsiaTheme="minorEastAsia" w:hAnsi="Marianne Light"/>
          <w:sz w:val="20"/>
          <w:szCs w:val="20"/>
        </w:rPr>
      </w:pPr>
      <w:r w:rsidRPr="00E303EF">
        <w:rPr>
          <w:rFonts w:ascii="Marianne Light" w:eastAsiaTheme="minorEastAsia" w:hAnsi="Marianne Light"/>
          <w:sz w:val="20"/>
          <w:szCs w:val="20"/>
        </w:rPr>
        <w:t>Annexe 10 CCTP : Méthode de gestion de projet en cycle en V ;</w:t>
      </w:r>
    </w:p>
    <w:p w14:paraId="1FE1A9D9" w14:textId="77777777" w:rsidR="003000A5" w:rsidRPr="00E303EF" w:rsidRDefault="003000A5" w:rsidP="003000A5">
      <w:pPr>
        <w:spacing w:before="120" w:line="276" w:lineRule="auto"/>
        <w:jc w:val="both"/>
        <w:rPr>
          <w:rFonts w:ascii="Marianne Light" w:eastAsiaTheme="minorEastAsia" w:hAnsi="Marianne Light"/>
          <w:sz w:val="20"/>
          <w:szCs w:val="20"/>
        </w:rPr>
      </w:pPr>
    </w:p>
    <w:p w14:paraId="51378362" w14:textId="50A47D72" w:rsidR="003000A5" w:rsidRPr="00E303EF" w:rsidRDefault="009469DC" w:rsidP="003000A5">
      <w:pPr>
        <w:spacing w:before="120" w:line="276" w:lineRule="auto"/>
        <w:jc w:val="both"/>
        <w:rPr>
          <w:rFonts w:ascii="Marianne Light" w:eastAsiaTheme="minorEastAsia" w:hAnsi="Marianne Light"/>
          <w:sz w:val="20"/>
          <w:szCs w:val="20"/>
        </w:rPr>
      </w:pPr>
      <w:r>
        <w:rPr>
          <w:rFonts w:ascii="Marianne Light" w:eastAsiaTheme="minorEastAsia" w:hAnsi="Marianne Light"/>
          <w:sz w:val="20"/>
          <w:szCs w:val="20"/>
        </w:rPr>
        <w:t xml:space="preserve"> L’ensemble</w:t>
      </w:r>
      <w:r w:rsidR="003000A5" w:rsidRPr="00E303EF">
        <w:rPr>
          <w:rFonts w:ascii="Marianne Light" w:eastAsiaTheme="minorEastAsia" w:hAnsi="Marianne Light"/>
          <w:sz w:val="20"/>
          <w:szCs w:val="20"/>
        </w:rPr>
        <w:t xml:space="preserve"> des annexes du CCTP </w:t>
      </w:r>
      <w:r>
        <w:rPr>
          <w:rFonts w:ascii="Marianne Light" w:eastAsiaTheme="minorEastAsia" w:hAnsi="Marianne Light"/>
          <w:sz w:val="20"/>
          <w:szCs w:val="20"/>
        </w:rPr>
        <w:t xml:space="preserve">sont </w:t>
      </w:r>
      <w:r w:rsidR="003000A5" w:rsidRPr="00E303EF">
        <w:rPr>
          <w:rFonts w:ascii="Marianne Light" w:eastAsiaTheme="minorEastAsia" w:hAnsi="Marianne Light"/>
          <w:sz w:val="20"/>
          <w:szCs w:val="20"/>
        </w:rPr>
        <w:t>destinées à évoluer durant toute la durée de validité de l’accord-cadre, dans les conditions indiquées à l’article III.2 du CCAP.</w:t>
      </w:r>
    </w:p>
    <w:p w14:paraId="71BFA30B" w14:textId="77777777" w:rsidR="00FC050F" w:rsidRPr="00E746F3" w:rsidRDefault="00804423">
      <w:pPr>
        <w:pStyle w:val="CCTP-Titre1"/>
        <w:pageBreakBefore/>
        <w:rPr>
          <w:rFonts w:ascii="Marianne" w:hAnsi="Marianne"/>
          <w:sz w:val="24"/>
          <w:szCs w:val="24"/>
        </w:rPr>
      </w:pPr>
      <w:bookmarkStart w:id="598" w:name="_Toc203659012"/>
      <w:bookmarkStart w:id="599" w:name="_Toc213338473"/>
      <w:r w:rsidRPr="00E746F3">
        <w:rPr>
          <w:rFonts w:ascii="Marianne" w:eastAsiaTheme="minorEastAsia" w:hAnsi="Marianne" w:cstheme="minorBidi"/>
          <w:sz w:val="24"/>
          <w:szCs w:val="24"/>
        </w:rPr>
        <w:lastRenderedPageBreak/>
        <w:t>Les documents en référence</w:t>
      </w:r>
      <w:bookmarkEnd w:id="598"/>
      <w:bookmarkEnd w:id="599"/>
    </w:p>
    <w:tbl>
      <w:tblPr>
        <w:tblStyle w:val="Grilledutableau"/>
        <w:tblW w:w="9776" w:type="dxa"/>
        <w:tblLayout w:type="fixed"/>
        <w:tblLook w:val="04A0" w:firstRow="1" w:lastRow="0" w:firstColumn="1" w:lastColumn="0" w:noHBand="0" w:noVBand="1"/>
      </w:tblPr>
      <w:tblGrid>
        <w:gridCol w:w="846"/>
        <w:gridCol w:w="3969"/>
        <w:gridCol w:w="4961"/>
      </w:tblGrid>
      <w:tr w:rsidR="00FC050F" w14:paraId="5646F952" w14:textId="77777777">
        <w:tc>
          <w:tcPr>
            <w:tcW w:w="846" w:type="dxa"/>
            <w:shd w:val="clear" w:color="auto" w:fill="D9D9D9"/>
          </w:tcPr>
          <w:p w14:paraId="5FDECB70" w14:textId="77777777" w:rsidR="00FC050F" w:rsidRPr="00E303EF" w:rsidRDefault="00804423">
            <w:pPr>
              <w:pStyle w:val="CCTP-Texte1"/>
              <w:spacing w:before="62" w:after="62"/>
              <w:rPr>
                <w:rFonts w:ascii="Marianne Light" w:hAnsi="Marianne Light" w:cs="Arial"/>
                <w:sz w:val="20"/>
                <w:szCs w:val="20"/>
              </w:rPr>
            </w:pPr>
            <w:r w:rsidRPr="00E303EF">
              <w:rPr>
                <w:rFonts w:ascii="Marianne Light" w:hAnsi="Marianne Light" w:cs="Arial"/>
                <w:sz w:val="20"/>
                <w:szCs w:val="20"/>
              </w:rPr>
              <w:t>Réf.</w:t>
            </w:r>
          </w:p>
        </w:tc>
        <w:tc>
          <w:tcPr>
            <w:tcW w:w="3969" w:type="dxa"/>
            <w:shd w:val="clear" w:color="auto" w:fill="D9D9D9"/>
          </w:tcPr>
          <w:p w14:paraId="012F7E01" w14:textId="77777777" w:rsidR="00FC050F" w:rsidRPr="00E303EF" w:rsidRDefault="00804423">
            <w:pPr>
              <w:pStyle w:val="CCTP-Texte1"/>
              <w:spacing w:before="62" w:after="62"/>
              <w:rPr>
                <w:rFonts w:ascii="Marianne Light" w:hAnsi="Marianne Light" w:cs="Arial"/>
                <w:sz w:val="20"/>
                <w:szCs w:val="20"/>
              </w:rPr>
            </w:pPr>
            <w:r w:rsidRPr="00E303EF">
              <w:rPr>
                <w:rFonts w:ascii="Marianne Light" w:hAnsi="Marianne Light" w:cs="Arial"/>
                <w:sz w:val="20"/>
                <w:szCs w:val="20"/>
              </w:rPr>
              <w:t>Description</w:t>
            </w:r>
          </w:p>
        </w:tc>
        <w:tc>
          <w:tcPr>
            <w:tcW w:w="4961" w:type="dxa"/>
            <w:shd w:val="clear" w:color="auto" w:fill="D9D9D9"/>
          </w:tcPr>
          <w:p w14:paraId="16019893" w14:textId="77777777" w:rsidR="00FC050F" w:rsidRPr="00E303EF" w:rsidRDefault="00804423">
            <w:pPr>
              <w:pStyle w:val="CCTP-Texte1"/>
              <w:spacing w:before="62" w:after="62"/>
              <w:rPr>
                <w:rFonts w:ascii="Marianne Light" w:hAnsi="Marianne Light" w:cs="Arial"/>
                <w:sz w:val="20"/>
                <w:szCs w:val="20"/>
              </w:rPr>
            </w:pPr>
            <w:r w:rsidRPr="00E303EF">
              <w:rPr>
                <w:rFonts w:ascii="Marianne Light" w:hAnsi="Marianne Light" w:cs="Arial"/>
                <w:sz w:val="20"/>
                <w:szCs w:val="20"/>
              </w:rPr>
              <w:t>Référence</w:t>
            </w:r>
          </w:p>
        </w:tc>
      </w:tr>
      <w:tr w:rsidR="00FC050F" w14:paraId="3DC61B0B" w14:textId="77777777">
        <w:tc>
          <w:tcPr>
            <w:tcW w:w="846" w:type="dxa"/>
            <w:vAlign w:val="center"/>
          </w:tcPr>
          <w:p w14:paraId="7BD7B3C9" w14:textId="77777777" w:rsidR="00FC050F" w:rsidRPr="00E303EF" w:rsidRDefault="00804423">
            <w:pPr>
              <w:pStyle w:val="CCTP-Tableau-Texte1"/>
              <w:spacing w:before="31" w:after="31"/>
              <w:jc w:val="left"/>
              <w:rPr>
                <w:rFonts w:ascii="Marianne Light" w:hAnsi="Marianne Light"/>
                <w:szCs w:val="20"/>
                <w:highlight w:val="yellow"/>
              </w:rPr>
            </w:pPr>
            <w:bookmarkStart w:id="600" w:name="Ref_RGI"/>
            <w:r w:rsidRPr="00E303EF">
              <w:rPr>
                <w:rFonts w:ascii="Marianne Light" w:hAnsi="Marianne Light"/>
                <w:szCs w:val="20"/>
              </w:rPr>
              <w:t>[R1]</w:t>
            </w:r>
            <w:bookmarkEnd w:id="600"/>
          </w:p>
        </w:tc>
        <w:tc>
          <w:tcPr>
            <w:tcW w:w="3969" w:type="dxa"/>
            <w:vAlign w:val="center"/>
          </w:tcPr>
          <w:p w14:paraId="1D192B3F" w14:textId="77777777" w:rsidR="00FC050F" w:rsidRPr="00E303EF" w:rsidRDefault="00804423">
            <w:pPr>
              <w:pStyle w:val="CCTP-Tableau-Texte1"/>
              <w:spacing w:before="31" w:after="31"/>
              <w:jc w:val="left"/>
              <w:rPr>
                <w:rFonts w:ascii="Marianne Light" w:hAnsi="Marianne Light"/>
                <w:szCs w:val="20"/>
                <w:highlight w:val="yellow"/>
              </w:rPr>
            </w:pPr>
            <w:bookmarkStart w:id="601" w:name="Ref_RGI_txt"/>
            <w:r w:rsidRPr="00E303EF">
              <w:rPr>
                <w:rFonts w:ascii="Marianne Light" w:hAnsi="Marianne Light"/>
                <w:color w:val="000000"/>
                <w:szCs w:val="20"/>
              </w:rPr>
              <w:t>Référentiel Général d’interopérabilité (RGI) version V.2.0 ou supérieure</w:t>
            </w:r>
            <w:bookmarkEnd w:id="601"/>
          </w:p>
        </w:tc>
        <w:tc>
          <w:tcPr>
            <w:tcW w:w="4961" w:type="dxa"/>
            <w:vAlign w:val="center"/>
          </w:tcPr>
          <w:p w14:paraId="6A5EA48F" w14:textId="61836FB3" w:rsidR="0030629D" w:rsidRPr="00B77600" w:rsidRDefault="0030629D" w:rsidP="00B77600">
            <w:pPr>
              <w:pStyle w:val="CCTP-Tableau-Texte1"/>
              <w:spacing w:before="31" w:after="31"/>
              <w:rPr>
                <w:rFonts w:ascii="Marianne Light" w:hAnsi="Marianne Light"/>
                <w:color w:val="000000"/>
                <w:szCs w:val="20"/>
              </w:rPr>
            </w:pPr>
            <w:r w:rsidRPr="00B77600">
              <w:rPr>
                <w:color w:val="000000"/>
              </w:rPr>
              <w:t xml:space="preserve"> </w:t>
            </w:r>
            <w:hyperlink r:id="rId58" w:history="1">
              <w:r w:rsidRPr="00B77600">
                <w:rPr>
                  <w:rFonts w:ascii="Marianne Light" w:hAnsi="Marianne Light"/>
                  <w:color w:val="000000"/>
                  <w:szCs w:val="20"/>
                </w:rPr>
                <w:t>numerique.gouv.fr</w:t>
              </w:r>
            </w:hyperlink>
          </w:p>
          <w:p w14:paraId="699CC1DD" w14:textId="4BDBE5AE" w:rsidR="00FC050F" w:rsidRPr="00E303EF" w:rsidRDefault="00FC050F">
            <w:pPr>
              <w:pStyle w:val="CCTP-Tableau-Texte1"/>
              <w:spacing w:before="31" w:after="31"/>
              <w:jc w:val="left"/>
              <w:rPr>
                <w:rFonts w:ascii="Marianne Light" w:hAnsi="Marianne Light"/>
                <w:szCs w:val="20"/>
                <w:highlight w:val="yellow"/>
              </w:rPr>
            </w:pPr>
          </w:p>
        </w:tc>
      </w:tr>
      <w:tr w:rsidR="00FC050F" w14:paraId="012DE40D" w14:textId="77777777">
        <w:tc>
          <w:tcPr>
            <w:tcW w:w="846" w:type="dxa"/>
          </w:tcPr>
          <w:p w14:paraId="74085414" w14:textId="77777777" w:rsidR="00FC050F" w:rsidRPr="00E303EF" w:rsidRDefault="00804423">
            <w:pPr>
              <w:pStyle w:val="CCTP-Tableau-Texte1"/>
              <w:spacing w:before="31" w:after="31"/>
              <w:jc w:val="left"/>
              <w:rPr>
                <w:rFonts w:ascii="Marianne Light" w:hAnsi="Marianne Light"/>
                <w:szCs w:val="20"/>
              </w:rPr>
            </w:pPr>
            <w:bookmarkStart w:id="602" w:name="Ref_RGAA"/>
            <w:r w:rsidRPr="00E303EF">
              <w:rPr>
                <w:rFonts w:ascii="Marianne Light" w:hAnsi="Marianne Light"/>
                <w:szCs w:val="20"/>
              </w:rPr>
              <w:t>[R2]</w:t>
            </w:r>
            <w:bookmarkEnd w:id="602"/>
          </w:p>
        </w:tc>
        <w:tc>
          <w:tcPr>
            <w:tcW w:w="3969" w:type="dxa"/>
          </w:tcPr>
          <w:p w14:paraId="7E8E705C" w14:textId="735117A1" w:rsidR="00FC050F" w:rsidRPr="00E303EF" w:rsidRDefault="00804423">
            <w:pPr>
              <w:pStyle w:val="CCTP-Tableau-Texte1"/>
              <w:spacing w:before="31" w:after="31"/>
              <w:jc w:val="left"/>
              <w:rPr>
                <w:rFonts w:ascii="Marianne Light" w:hAnsi="Marianne Light"/>
                <w:color w:val="000000"/>
                <w:szCs w:val="20"/>
              </w:rPr>
            </w:pPr>
            <w:bookmarkStart w:id="603" w:name="Ref_RGAA_txt"/>
            <w:r w:rsidRPr="00E303EF">
              <w:rPr>
                <w:rFonts w:ascii="Marianne Light" w:hAnsi="Marianne Light"/>
                <w:szCs w:val="20"/>
              </w:rPr>
              <w:t>Référentiel Général d’Accessibilité pour les Administrations (RGAA) version V4.1</w:t>
            </w:r>
            <w:r w:rsidR="0030629D">
              <w:rPr>
                <w:rFonts w:ascii="Marianne Light" w:hAnsi="Marianne Light"/>
                <w:szCs w:val="20"/>
              </w:rPr>
              <w:t>.2</w:t>
            </w:r>
            <w:r w:rsidRPr="00E303EF">
              <w:rPr>
                <w:rFonts w:ascii="Marianne Light" w:hAnsi="Marianne Light"/>
                <w:szCs w:val="20"/>
              </w:rPr>
              <w:t xml:space="preserve"> ou supérieure</w:t>
            </w:r>
            <w:bookmarkEnd w:id="603"/>
          </w:p>
        </w:tc>
        <w:tc>
          <w:tcPr>
            <w:tcW w:w="4961" w:type="dxa"/>
          </w:tcPr>
          <w:p w14:paraId="3979653F" w14:textId="0A611F7D" w:rsidR="00FC050F" w:rsidRPr="00E303EF" w:rsidRDefault="0030629D">
            <w:pPr>
              <w:pStyle w:val="CCTP-Tableau-Texte1"/>
              <w:spacing w:before="31" w:after="31"/>
              <w:jc w:val="left"/>
              <w:rPr>
                <w:rFonts w:ascii="Marianne Light" w:hAnsi="Marianne Light"/>
                <w:color w:val="000000"/>
                <w:szCs w:val="20"/>
              </w:rPr>
            </w:pPr>
            <w:r>
              <w:rPr>
                <w:rFonts w:ascii="Marianne Light" w:hAnsi="Marianne Light"/>
                <w:szCs w:val="20"/>
              </w:rPr>
              <w:t xml:space="preserve"> </w:t>
            </w:r>
            <w:hyperlink r:id="rId59" w:history="1">
              <w:r w:rsidRPr="00B77600">
                <w:rPr>
                  <w:rFonts w:ascii="Marianne Light" w:hAnsi="Marianne Light"/>
                  <w:szCs w:val="20"/>
                </w:rPr>
                <w:t>Référentiel général d’amélioration de l’accessibilité - RGAA</w:t>
              </w:r>
            </w:hyperlink>
          </w:p>
        </w:tc>
      </w:tr>
      <w:tr w:rsidR="00FC050F" w14:paraId="2E949B29" w14:textId="77777777">
        <w:tc>
          <w:tcPr>
            <w:tcW w:w="846" w:type="dxa"/>
          </w:tcPr>
          <w:p w14:paraId="5892891C" w14:textId="77777777" w:rsidR="00FC050F" w:rsidRPr="00E303EF" w:rsidRDefault="00804423">
            <w:pPr>
              <w:pStyle w:val="CCTP-Tableau-Texte1"/>
              <w:spacing w:before="31" w:after="31"/>
              <w:jc w:val="left"/>
              <w:rPr>
                <w:rFonts w:ascii="Marianne Light" w:hAnsi="Marianne Light"/>
                <w:szCs w:val="20"/>
              </w:rPr>
            </w:pPr>
            <w:bookmarkStart w:id="604" w:name="Ref_RGS"/>
            <w:r w:rsidRPr="00E303EF">
              <w:rPr>
                <w:rFonts w:ascii="Marianne Light" w:hAnsi="Marianne Light"/>
                <w:szCs w:val="20"/>
              </w:rPr>
              <w:t>[R3]</w:t>
            </w:r>
            <w:bookmarkEnd w:id="604"/>
          </w:p>
        </w:tc>
        <w:tc>
          <w:tcPr>
            <w:tcW w:w="3969" w:type="dxa"/>
          </w:tcPr>
          <w:p w14:paraId="08A2CE78" w14:textId="77777777" w:rsidR="00FC050F" w:rsidRPr="00E303EF" w:rsidRDefault="00804423">
            <w:pPr>
              <w:pStyle w:val="CCTP-Tableau-Texte1"/>
              <w:spacing w:before="31" w:after="31"/>
              <w:jc w:val="left"/>
              <w:rPr>
                <w:rFonts w:ascii="Marianne Light" w:hAnsi="Marianne Light"/>
                <w:szCs w:val="20"/>
              </w:rPr>
            </w:pPr>
            <w:bookmarkStart w:id="605" w:name="Ref_RGS_txt"/>
            <w:r w:rsidRPr="00E303EF">
              <w:rPr>
                <w:rFonts w:ascii="Marianne Light" w:hAnsi="Marianne Light"/>
                <w:szCs w:val="20"/>
              </w:rPr>
              <w:t>Référentiel Général de Sécurité (RGS) de l’ANSSI (Agence nationale de sécurité des systèmes d’information), version 2.0 ou supérieure</w:t>
            </w:r>
            <w:bookmarkEnd w:id="605"/>
          </w:p>
        </w:tc>
        <w:tc>
          <w:tcPr>
            <w:tcW w:w="4961" w:type="dxa"/>
          </w:tcPr>
          <w:p w14:paraId="7FE86478" w14:textId="21902FDD" w:rsidR="004A60D7" w:rsidRPr="00B77600" w:rsidRDefault="004A60D7" w:rsidP="00B77600">
            <w:pPr>
              <w:pStyle w:val="CCTP-Tableau-Texte1"/>
              <w:spacing w:before="31" w:after="31"/>
              <w:rPr>
                <w:rFonts w:ascii="Marianne Light" w:hAnsi="Marianne Light"/>
                <w:szCs w:val="20"/>
              </w:rPr>
            </w:pPr>
            <w:r>
              <w:rPr>
                <w:rFonts w:ascii="Marianne Light" w:hAnsi="Marianne Light"/>
                <w:szCs w:val="20"/>
              </w:rPr>
              <w:t xml:space="preserve"> </w:t>
            </w:r>
            <w:hyperlink r:id="rId60" w:history="1">
              <w:r w:rsidRPr="00B77600">
                <w:rPr>
                  <w:rFonts w:ascii="Marianne Light" w:hAnsi="Marianne Light"/>
                  <w:szCs w:val="20"/>
                </w:rPr>
                <w:t>Le référentiel général de sécurité (RGS) | ANSSI</w:t>
              </w:r>
            </w:hyperlink>
          </w:p>
          <w:p w14:paraId="68D7819F" w14:textId="11634589" w:rsidR="00FC050F" w:rsidRPr="00E303EF" w:rsidRDefault="00FC050F">
            <w:pPr>
              <w:pStyle w:val="CCTP-Tableau-Texte1"/>
              <w:spacing w:before="31" w:after="31"/>
              <w:jc w:val="left"/>
              <w:rPr>
                <w:rFonts w:ascii="Marianne Light" w:hAnsi="Marianne Light"/>
                <w:szCs w:val="20"/>
              </w:rPr>
            </w:pPr>
          </w:p>
        </w:tc>
      </w:tr>
      <w:tr w:rsidR="00FC050F" w14:paraId="347758F9" w14:textId="77777777">
        <w:tc>
          <w:tcPr>
            <w:tcW w:w="846" w:type="dxa"/>
          </w:tcPr>
          <w:p w14:paraId="16114B0A" w14:textId="77777777" w:rsidR="00FC050F" w:rsidRPr="00E303EF" w:rsidRDefault="00804423">
            <w:pPr>
              <w:pStyle w:val="CCTP-Tableau-Texte1"/>
              <w:spacing w:before="31" w:after="31"/>
              <w:jc w:val="left"/>
              <w:rPr>
                <w:rFonts w:ascii="Marianne Light" w:hAnsi="Marianne Light"/>
                <w:szCs w:val="20"/>
              </w:rPr>
            </w:pPr>
            <w:bookmarkStart w:id="606" w:name="Ref_IIM_Protection_SI_Sensibles"/>
            <w:r w:rsidRPr="00E303EF">
              <w:rPr>
                <w:rFonts w:ascii="Marianne Light" w:hAnsi="Marianne Light"/>
                <w:szCs w:val="20"/>
              </w:rPr>
              <w:t>[R4]</w:t>
            </w:r>
            <w:bookmarkEnd w:id="606"/>
          </w:p>
        </w:tc>
        <w:tc>
          <w:tcPr>
            <w:tcW w:w="3969" w:type="dxa"/>
          </w:tcPr>
          <w:p w14:paraId="30787BA0" w14:textId="77777777" w:rsidR="00FC050F" w:rsidRPr="00E303EF" w:rsidRDefault="00804423">
            <w:pPr>
              <w:pStyle w:val="CCTP-Tableau-Texte1"/>
              <w:spacing w:before="31" w:after="31"/>
              <w:jc w:val="left"/>
              <w:rPr>
                <w:rFonts w:ascii="Marianne Light" w:hAnsi="Marianne Light"/>
                <w:szCs w:val="20"/>
              </w:rPr>
            </w:pPr>
            <w:bookmarkStart w:id="607" w:name="Ref_IIM_Protection_SI_Sensibles_txt"/>
            <w:r w:rsidRPr="00E303EF">
              <w:rPr>
                <w:rFonts w:ascii="Marianne Light" w:hAnsi="Marianne Light"/>
                <w:szCs w:val="20"/>
              </w:rPr>
              <w:t>Instruction interministérielle relative à la protection des Systèmes d’Information sensibles n° 901/SGDSN/ANSSI (NOR : PRMD1503279J) </w:t>
            </w:r>
            <w:bookmarkEnd w:id="607"/>
          </w:p>
        </w:tc>
        <w:tc>
          <w:tcPr>
            <w:tcW w:w="4961" w:type="dxa"/>
          </w:tcPr>
          <w:p w14:paraId="7F4A5048" w14:textId="77777777" w:rsidR="004A60D7" w:rsidRPr="00B77600" w:rsidRDefault="004261F7" w:rsidP="00B77600">
            <w:pPr>
              <w:pStyle w:val="CCTP-Tableau-Texte1"/>
              <w:spacing w:before="31" w:after="31"/>
              <w:rPr>
                <w:rFonts w:ascii="Marianne Light" w:hAnsi="Marianne Light"/>
                <w:szCs w:val="20"/>
              </w:rPr>
            </w:pPr>
            <w:hyperlink r:id="rId61" w:history="1">
              <w:r w:rsidR="004A60D7" w:rsidRPr="00B77600">
                <w:rPr>
                  <w:rFonts w:ascii="Marianne Light" w:hAnsi="Marianne Light"/>
                  <w:szCs w:val="20"/>
                </w:rPr>
                <w:t>Cadre de gouvernance de la sécurité numérique de l’État (PSSIE) | ANSSI</w:t>
              </w:r>
            </w:hyperlink>
          </w:p>
          <w:p w14:paraId="60F6DE8E" w14:textId="77777777" w:rsidR="004A60D7" w:rsidRPr="00B77600" w:rsidRDefault="004261F7" w:rsidP="00B77600">
            <w:pPr>
              <w:pStyle w:val="CCTP-Tableau-Texte1"/>
              <w:spacing w:before="31" w:after="31"/>
              <w:rPr>
                <w:rFonts w:ascii="Marianne Light" w:hAnsi="Marianne Light"/>
                <w:szCs w:val="20"/>
              </w:rPr>
            </w:pPr>
            <w:hyperlink r:id="rId62" w:history="1">
              <w:r w:rsidR="004A60D7" w:rsidRPr="00B77600">
                <w:rPr>
                  <w:rFonts w:ascii="Marianne Light" w:hAnsi="Marianne Light"/>
                  <w:szCs w:val="20"/>
                </w:rPr>
                <w:t>Politique de sécurité des systèmes d'information de l'Etat - Légifrance</w:t>
              </w:r>
            </w:hyperlink>
          </w:p>
          <w:p w14:paraId="192B7D6C" w14:textId="1D98E60A" w:rsidR="00FC050F" w:rsidRPr="00E303EF" w:rsidRDefault="00FC050F" w:rsidP="00B77600">
            <w:pPr>
              <w:pStyle w:val="CCTP-Tableau-Texte1"/>
              <w:spacing w:before="31" w:after="31"/>
              <w:rPr>
                <w:rFonts w:ascii="Marianne Light" w:hAnsi="Marianne Light"/>
                <w:szCs w:val="20"/>
              </w:rPr>
            </w:pPr>
          </w:p>
        </w:tc>
      </w:tr>
      <w:tr w:rsidR="00FC050F" w14:paraId="6C244098" w14:textId="77777777">
        <w:tc>
          <w:tcPr>
            <w:tcW w:w="846" w:type="dxa"/>
          </w:tcPr>
          <w:p w14:paraId="619D1FE6" w14:textId="77777777" w:rsidR="00FC050F" w:rsidRPr="00E303EF" w:rsidRDefault="00804423">
            <w:pPr>
              <w:pStyle w:val="CCTP-Tableau-Texte1"/>
              <w:spacing w:before="31" w:after="31"/>
              <w:jc w:val="left"/>
              <w:rPr>
                <w:rFonts w:ascii="Marianne Light" w:hAnsi="Marianne Light"/>
                <w:szCs w:val="20"/>
              </w:rPr>
            </w:pPr>
            <w:bookmarkStart w:id="608" w:name="Ref_OWASP"/>
            <w:r w:rsidRPr="00E303EF">
              <w:rPr>
                <w:rFonts w:ascii="Marianne Light" w:hAnsi="Marianne Light"/>
                <w:szCs w:val="20"/>
              </w:rPr>
              <w:t>[R5]</w:t>
            </w:r>
            <w:bookmarkEnd w:id="608"/>
          </w:p>
        </w:tc>
        <w:tc>
          <w:tcPr>
            <w:tcW w:w="3969" w:type="dxa"/>
          </w:tcPr>
          <w:p w14:paraId="63DD936B" w14:textId="3C827DD3" w:rsidR="009469DC" w:rsidRPr="009469DC" w:rsidRDefault="009469DC">
            <w:pPr>
              <w:pStyle w:val="CCTP-Tableau-Texte1"/>
              <w:spacing w:before="31" w:after="31"/>
              <w:jc w:val="left"/>
              <w:rPr>
                <w:rFonts w:ascii="Marianne Light" w:hAnsi="Marianne Light"/>
                <w:szCs w:val="20"/>
              </w:rPr>
            </w:pPr>
            <w:r w:rsidRPr="009469DC">
              <w:rPr>
                <w:rFonts w:ascii="Marianne Light" w:hAnsi="Marianne Light"/>
                <w:szCs w:val="20"/>
              </w:rPr>
              <w:t>L’Application Security V</w:t>
            </w:r>
            <w:r w:rsidR="00BC5A0F">
              <w:rPr>
                <w:rFonts w:ascii="Marianne Light" w:hAnsi="Marianne Light"/>
                <w:szCs w:val="20"/>
              </w:rPr>
              <w:t>é</w:t>
            </w:r>
            <w:r w:rsidRPr="009469DC">
              <w:rPr>
                <w:rFonts w:ascii="Marianne Light" w:hAnsi="Marianne Light"/>
                <w:szCs w:val="20"/>
              </w:rPr>
              <w:t>rification Standard Version 5.0.0 adopté par l’OWASP (Open Web Application Security Project) en mai 2025</w:t>
            </w:r>
          </w:p>
        </w:tc>
        <w:tc>
          <w:tcPr>
            <w:tcW w:w="4961" w:type="dxa"/>
          </w:tcPr>
          <w:p w14:paraId="466D5A0B" w14:textId="77777777" w:rsidR="00FC050F" w:rsidRPr="00E303EF" w:rsidRDefault="004261F7">
            <w:pPr>
              <w:pStyle w:val="CCTP-Tableau-Texte1"/>
              <w:spacing w:before="31" w:after="31"/>
              <w:jc w:val="left"/>
              <w:rPr>
                <w:rFonts w:ascii="Marianne Light" w:hAnsi="Marianne Light"/>
                <w:szCs w:val="20"/>
              </w:rPr>
            </w:pPr>
            <w:hyperlink r:id="rId63" w:tooltip="https://www.owasp.org/" w:history="1">
              <w:r w:rsidR="00804423" w:rsidRPr="00E303EF">
                <w:rPr>
                  <w:rStyle w:val="Lienhypertexte"/>
                  <w:rFonts w:ascii="Marianne Light" w:hAnsi="Marianne Light"/>
                  <w:szCs w:val="20"/>
                </w:rPr>
                <w:t>https://www.owasp.org</w:t>
              </w:r>
            </w:hyperlink>
          </w:p>
        </w:tc>
      </w:tr>
      <w:tr w:rsidR="00FC050F" w14:paraId="37BA3DFE" w14:textId="77777777">
        <w:tc>
          <w:tcPr>
            <w:tcW w:w="846" w:type="dxa"/>
          </w:tcPr>
          <w:p w14:paraId="45CEF6F0" w14:textId="77777777" w:rsidR="00FC050F" w:rsidRPr="00E303EF" w:rsidRDefault="00804423">
            <w:pPr>
              <w:pStyle w:val="CCTP-Tableau-Texte1"/>
              <w:spacing w:before="31" w:after="31"/>
              <w:jc w:val="left"/>
              <w:rPr>
                <w:rFonts w:ascii="Marianne Light" w:hAnsi="Marianne Light"/>
                <w:szCs w:val="20"/>
              </w:rPr>
            </w:pPr>
            <w:bookmarkStart w:id="609" w:name="A_CIGREF"/>
            <w:r w:rsidRPr="00E303EF">
              <w:rPr>
                <w:rFonts w:ascii="Marianne Light" w:hAnsi="Marianne Light"/>
                <w:szCs w:val="20"/>
              </w:rPr>
              <w:t>[R6]</w:t>
            </w:r>
            <w:bookmarkEnd w:id="609"/>
          </w:p>
        </w:tc>
        <w:tc>
          <w:tcPr>
            <w:tcW w:w="3969" w:type="dxa"/>
          </w:tcPr>
          <w:p w14:paraId="2FE4286F" w14:textId="59BE62A2" w:rsidR="00FC050F" w:rsidRPr="00E303EF" w:rsidRDefault="00804423">
            <w:pPr>
              <w:pStyle w:val="CCTP-Tableau-Texte1"/>
              <w:spacing w:before="31" w:after="31"/>
              <w:jc w:val="left"/>
              <w:rPr>
                <w:rFonts w:ascii="Marianne Light" w:hAnsi="Marianne Light"/>
                <w:szCs w:val="20"/>
              </w:rPr>
            </w:pPr>
            <w:bookmarkStart w:id="610" w:name="A_CIGREF_txt"/>
            <w:r w:rsidRPr="00E303EF">
              <w:rPr>
                <w:rFonts w:ascii="Marianne Light" w:hAnsi="Marianne Light"/>
                <w:color w:val="000000"/>
                <w:szCs w:val="20"/>
              </w:rPr>
              <w:t>Nomenclature RH des Métiers SI dans les grandes entreprises 20</w:t>
            </w:r>
            <w:r w:rsidR="009469DC">
              <w:rPr>
                <w:rFonts w:ascii="Marianne Light" w:hAnsi="Marianne Light"/>
                <w:color w:val="000000"/>
                <w:szCs w:val="20"/>
              </w:rPr>
              <w:t>24</w:t>
            </w:r>
            <w:bookmarkEnd w:id="610"/>
          </w:p>
        </w:tc>
        <w:tc>
          <w:tcPr>
            <w:tcW w:w="4961" w:type="dxa"/>
          </w:tcPr>
          <w:p w14:paraId="5EEFFC98" w14:textId="656152E8" w:rsidR="009469DC" w:rsidRPr="00E303EF" w:rsidRDefault="009469DC" w:rsidP="009469DC">
            <w:pPr>
              <w:pStyle w:val="CCTP-Tableau-Texte1"/>
              <w:spacing w:before="31" w:after="31"/>
              <w:jc w:val="left"/>
              <w:rPr>
                <w:rFonts w:ascii="Marianne Light" w:hAnsi="Marianne Light"/>
                <w:szCs w:val="20"/>
              </w:rPr>
            </w:pPr>
            <w:r w:rsidRPr="009469DC">
              <w:rPr>
                <w:rFonts w:ascii="Marianne Light" w:hAnsi="Marianne Light"/>
                <w:szCs w:val="20"/>
              </w:rPr>
              <w:t>https://www.cigref.fr/nomenclature-des-profils-metiers-du-si-version-2024</w:t>
            </w:r>
          </w:p>
        </w:tc>
      </w:tr>
    </w:tbl>
    <w:p w14:paraId="7EE90CE4" w14:textId="77777777" w:rsidR="00FC050F" w:rsidRPr="00E303EF" w:rsidRDefault="00804423">
      <w:pPr>
        <w:pStyle w:val="CCTP-Titre1"/>
        <w:pageBreakBefore/>
        <w:rPr>
          <w:rFonts w:ascii="Marianne" w:hAnsi="Marianne"/>
          <w:sz w:val="24"/>
          <w:szCs w:val="24"/>
        </w:rPr>
      </w:pPr>
      <w:bookmarkStart w:id="611" w:name="_Ref370470260"/>
      <w:bookmarkStart w:id="612" w:name="_Ref370470267"/>
      <w:bookmarkStart w:id="613" w:name="_Ref388974897"/>
      <w:bookmarkStart w:id="614" w:name="_Ref388974900"/>
      <w:bookmarkStart w:id="615" w:name="_Ref414045144"/>
      <w:bookmarkStart w:id="616" w:name="_Ref414046445"/>
      <w:bookmarkStart w:id="617" w:name="_Ref381009"/>
      <w:bookmarkStart w:id="618" w:name="_Ref1398373"/>
      <w:bookmarkStart w:id="619" w:name="_Ref1398397"/>
      <w:bookmarkStart w:id="620" w:name="_Ref1398399"/>
      <w:bookmarkStart w:id="621" w:name="_Ref1409813"/>
      <w:bookmarkStart w:id="622" w:name="_Ref1409816"/>
      <w:bookmarkStart w:id="623" w:name="_Ref1474424"/>
      <w:bookmarkStart w:id="624" w:name="_Ref1474429"/>
      <w:bookmarkStart w:id="625" w:name="_Ref5804718"/>
      <w:bookmarkStart w:id="626" w:name="_Ref5804738"/>
      <w:bookmarkStart w:id="627" w:name="_Ref6497594"/>
      <w:bookmarkStart w:id="628" w:name="_Ref6497598"/>
      <w:bookmarkStart w:id="629" w:name="_Ref6497604"/>
      <w:bookmarkStart w:id="630" w:name="_Ref7083124"/>
      <w:bookmarkStart w:id="631" w:name="_Ref9005826"/>
      <w:bookmarkStart w:id="632" w:name="_Ref9435879"/>
      <w:bookmarkStart w:id="633" w:name="_Ref9435894"/>
      <w:bookmarkStart w:id="634" w:name="_Ref10450930"/>
      <w:bookmarkStart w:id="635" w:name="_Ref10450935"/>
      <w:bookmarkStart w:id="636" w:name="_Ref11762988"/>
      <w:bookmarkStart w:id="637" w:name="_Ref11852223"/>
      <w:bookmarkStart w:id="638" w:name="_Ref12538512"/>
      <w:bookmarkStart w:id="639" w:name="_Ref12538514"/>
      <w:bookmarkStart w:id="640" w:name="_Ref13576502"/>
      <w:bookmarkStart w:id="641" w:name="_Ref18327062"/>
      <w:bookmarkStart w:id="642" w:name="_Ref30691571"/>
      <w:bookmarkStart w:id="643" w:name="_Ref30691575"/>
      <w:bookmarkStart w:id="644" w:name="_Ref31211171"/>
      <w:bookmarkStart w:id="645" w:name="_Ref31211176"/>
      <w:bookmarkStart w:id="646" w:name="_Toc203659013"/>
      <w:bookmarkStart w:id="647" w:name="_Toc213338474"/>
      <w:r w:rsidRPr="00E303EF">
        <w:rPr>
          <w:rFonts w:ascii="Marianne" w:eastAsiaTheme="minorEastAsia" w:hAnsi="Marianne" w:cstheme="minorBidi"/>
          <w:sz w:val="24"/>
          <w:szCs w:val="24"/>
        </w:rPr>
        <w:lastRenderedPageBreak/>
        <w:t>Plan d’Assurance Contrôle Qualité de l’accord-cadre (PACQ)</w:t>
      </w:r>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p>
    <w:p w14:paraId="4DA07BF1"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Durant l’Initialisation de l’accord-cadre (cf.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_Ref372047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5.1.1</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le titulaire élabore le plan d’assurance contrôle qualité (PACQ) de la prestation qu’il soumet pour validation par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w:t>
      </w:r>
    </w:p>
    <w:p w14:paraId="20BFA2CC"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Ce document décrit méthodiquement les modalités du déroulement des prestations qui complètent le CCTP et comprend au minimum :</w:t>
      </w:r>
    </w:p>
    <w:p w14:paraId="72D52234" w14:textId="264B5445" w:rsidR="00FC050F" w:rsidRPr="00E303EF" w:rsidRDefault="00EB108E" w:rsidP="0042085E">
      <w:pPr>
        <w:pStyle w:val="CCTP-Puce1"/>
        <w:numPr>
          <w:ilvl w:val="0"/>
          <w:numId w:val="305"/>
        </w:numPr>
        <w:ind w:left="426" w:hanging="426"/>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contexte fonctionnel, technique et contractuel (dans le CCTP) ;</w:t>
      </w:r>
    </w:p>
    <w:p w14:paraId="758E2AA2" w14:textId="32ECAD6A" w:rsidR="00FC050F" w:rsidRPr="00E303EF" w:rsidRDefault="00EB108E" w:rsidP="0042085E">
      <w:pPr>
        <w:pStyle w:val="CCTP-Puce1"/>
        <w:numPr>
          <w:ilvl w:val="0"/>
          <w:numId w:val="305"/>
        </w:numPr>
        <w:ind w:left="426" w:hanging="426"/>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acteurs (désignation, fonction, responsabilité, etc.) ;</w:t>
      </w:r>
    </w:p>
    <w:p w14:paraId="6A0691E5" w14:textId="3CC586E3" w:rsidR="00FC050F" w:rsidRPr="00E303EF" w:rsidRDefault="00EB108E" w:rsidP="0042085E">
      <w:pPr>
        <w:pStyle w:val="CCTP-Puce1"/>
        <w:numPr>
          <w:ilvl w:val="0"/>
          <w:numId w:val="305"/>
        </w:numPr>
        <w:ind w:left="426" w:hanging="426"/>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description du processus opératoire pour les prestations de l’accord-cadre, incluant une représentation graphique des différents processus de gestion, et suivant un découpage aligné sur celui du présent cahier des clauses techniques particulières ;</w:t>
      </w:r>
    </w:p>
    <w:p w14:paraId="1917E093" w14:textId="00D481F8" w:rsidR="00FC050F" w:rsidRPr="00E303EF" w:rsidRDefault="00EB108E" w:rsidP="0042085E">
      <w:pPr>
        <w:pStyle w:val="CCTP-Puce1"/>
        <w:numPr>
          <w:ilvl w:val="0"/>
          <w:numId w:val="305"/>
        </w:numPr>
        <w:ind w:left="426" w:hanging="426"/>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modalités d’administration et d’utilisation de l’outil de gestion des évolutions et des anomalies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_du_client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du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440F2DD6" w14:textId="738AAFDA" w:rsidR="00FC050F" w:rsidRPr="00E303EF" w:rsidRDefault="00EB108E" w:rsidP="0042085E">
      <w:pPr>
        <w:pStyle w:val="CCTP-Puce1"/>
        <w:numPr>
          <w:ilvl w:val="0"/>
          <w:numId w:val="305"/>
        </w:numPr>
        <w:ind w:left="426" w:hanging="426"/>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modalités de suivi de la prestation ;</w:t>
      </w:r>
    </w:p>
    <w:p w14:paraId="155E3AB2" w14:textId="2A893735" w:rsidR="00FC050F" w:rsidRPr="00E303EF" w:rsidRDefault="00EB108E" w:rsidP="0042085E">
      <w:pPr>
        <w:pStyle w:val="CCTP-Puce1"/>
        <w:numPr>
          <w:ilvl w:val="0"/>
          <w:numId w:val="305"/>
        </w:numPr>
        <w:ind w:left="426" w:hanging="426"/>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indicateurs de suivi de la qualité et les modèles de tableaux de bord associés, qui comprennent au minimum :</w:t>
      </w:r>
    </w:p>
    <w:p w14:paraId="5AFE6ADF" w14:textId="6D17B8C1" w:rsidR="00FC050F" w:rsidRPr="00E303EF" w:rsidRDefault="00EB108E" w:rsidP="0042085E">
      <w:pPr>
        <w:pStyle w:val="CCTP-Puce2"/>
        <w:numPr>
          <w:ilvl w:val="0"/>
          <w:numId w:val="307"/>
        </w:numPr>
        <w:ind w:left="993" w:hanging="567"/>
        <w:rPr>
          <w:rFonts w:ascii="Marianne Light" w:hAnsi="Marianne Light"/>
          <w:sz w:val="20"/>
          <w:szCs w:val="20"/>
        </w:rPr>
      </w:pPr>
      <w:r w:rsidRPr="00E303EF">
        <w:rPr>
          <w:rFonts w:ascii="Marianne Light" w:eastAsiaTheme="minorEastAsia" w:hAnsi="Marianne Light" w:cstheme="minorBidi"/>
          <w:sz w:val="20"/>
          <w:szCs w:val="20"/>
        </w:rPr>
        <w:t>Gestion</w:t>
      </w:r>
      <w:r w:rsidR="00804423" w:rsidRPr="00E303EF">
        <w:rPr>
          <w:rFonts w:ascii="Marianne Light" w:eastAsiaTheme="minorEastAsia" w:hAnsi="Marianne Light" w:cstheme="minorBidi"/>
          <w:sz w:val="20"/>
          <w:szCs w:val="20"/>
        </w:rPr>
        <w:t xml:space="preserve"> des écarts sur les délais de livraison, de correction des anomalies ou incidents ;</w:t>
      </w:r>
    </w:p>
    <w:p w14:paraId="6D56CD4B" w14:textId="4217AF69" w:rsidR="00FC050F" w:rsidRPr="00E303EF" w:rsidRDefault="00EB108E" w:rsidP="0042085E">
      <w:pPr>
        <w:pStyle w:val="CCTP-Puce2"/>
        <w:numPr>
          <w:ilvl w:val="0"/>
          <w:numId w:val="307"/>
        </w:numPr>
        <w:ind w:left="993" w:hanging="567"/>
        <w:rPr>
          <w:rFonts w:ascii="Marianne Light" w:hAnsi="Marianne Light"/>
          <w:sz w:val="20"/>
          <w:szCs w:val="20"/>
        </w:rPr>
      </w:pPr>
      <w:r w:rsidRPr="00E303EF">
        <w:rPr>
          <w:rFonts w:ascii="Marianne Light" w:eastAsiaTheme="minorEastAsia" w:hAnsi="Marianne Light" w:cstheme="minorBidi"/>
          <w:sz w:val="20"/>
          <w:szCs w:val="20"/>
        </w:rPr>
        <w:t>Nombre</w:t>
      </w:r>
      <w:r w:rsidR="00804423" w:rsidRPr="00E303EF">
        <w:rPr>
          <w:rFonts w:ascii="Marianne Light" w:eastAsiaTheme="minorEastAsia" w:hAnsi="Marianne Light" w:cstheme="minorBidi"/>
          <w:sz w:val="20"/>
          <w:szCs w:val="20"/>
        </w:rPr>
        <w:t xml:space="preserve"> de retours en recette par livraison ;</w:t>
      </w:r>
    </w:p>
    <w:p w14:paraId="360E9FBF" w14:textId="21B12D2F" w:rsidR="00FC050F" w:rsidRPr="00E303EF" w:rsidRDefault="00EB108E" w:rsidP="0042085E">
      <w:pPr>
        <w:pStyle w:val="CCTP-Puce2"/>
        <w:numPr>
          <w:ilvl w:val="0"/>
          <w:numId w:val="307"/>
        </w:numPr>
        <w:ind w:left="993" w:hanging="567"/>
        <w:rPr>
          <w:rFonts w:ascii="Marianne Light" w:hAnsi="Marianne Light"/>
          <w:sz w:val="20"/>
          <w:szCs w:val="20"/>
        </w:rPr>
      </w:pPr>
      <w:r w:rsidRPr="00E303EF">
        <w:rPr>
          <w:rFonts w:ascii="Marianne Light" w:eastAsiaTheme="minorEastAsia" w:hAnsi="Marianne Light" w:cstheme="minorBidi"/>
          <w:sz w:val="20"/>
          <w:szCs w:val="20"/>
        </w:rPr>
        <w:t>Suivi</w:t>
      </w:r>
      <w:r w:rsidR="00804423" w:rsidRPr="00E303EF">
        <w:rPr>
          <w:rFonts w:ascii="Marianne Light" w:eastAsiaTheme="minorEastAsia" w:hAnsi="Marianne Light" w:cstheme="minorBidi"/>
          <w:sz w:val="20"/>
          <w:szCs w:val="20"/>
        </w:rPr>
        <w:t xml:space="preserve"> des améliorations mineures consommées / restantes ;</w:t>
      </w:r>
    </w:p>
    <w:p w14:paraId="6A1332A2" w14:textId="251F15FA" w:rsidR="00FC050F" w:rsidRPr="00E303EF" w:rsidRDefault="00EB108E" w:rsidP="0042085E">
      <w:pPr>
        <w:pStyle w:val="CCTP-Puce2"/>
        <w:numPr>
          <w:ilvl w:val="0"/>
          <w:numId w:val="307"/>
        </w:numPr>
        <w:ind w:left="993" w:hanging="567"/>
        <w:rPr>
          <w:rFonts w:ascii="Marianne Light" w:hAnsi="Marianne Light"/>
          <w:sz w:val="20"/>
          <w:szCs w:val="20"/>
        </w:rPr>
      </w:pPr>
      <w:r w:rsidRPr="00E303EF">
        <w:rPr>
          <w:rFonts w:ascii="Marianne Light" w:eastAsiaTheme="minorEastAsia" w:hAnsi="Marianne Light" w:cstheme="minorBidi"/>
          <w:sz w:val="20"/>
          <w:szCs w:val="20"/>
        </w:rPr>
        <w:t>Gestion</w:t>
      </w:r>
      <w:r w:rsidR="00804423" w:rsidRPr="00E303EF">
        <w:rPr>
          <w:rFonts w:ascii="Marianne Light" w:eastAsiaTheme="minorEastAsia" w:hAnsi="Marianne Light" w:cstheme="minorBidi"/>
          <w:sz w:val="20"/>
          <w:szCs w:val="20"/>
        </w:rPr>
        <w:t xml:space="preserve"> des anomalies : le titulaire gère le portefeuille des anomalies et fournit à la fin de chaque mois un état comptabilisant, pour le mois passé et l’année en cours, le nombre des anomalies à traiter et le nombre traité (à répartir par type d’action : correction, intervention sur base ou autre) ;</w:t>
      </w:r>
    </w:p>
    <w:p w14:paraId="7D8A5F4B" w14:textId="349AF09D" w:rsidR="00FC050F" w:rsidRPr="00E303EF" w:rsidRDefault="00EB108E" w:rsidP="0042085E">
      <w:pPr>
        <w:pStyle w:val="CCTP-Puce2"/>
        <w:numPr>
          <w:ilvl w:val="0"/>
          <w:numId w:val="307"/>
        </w:numPr>
        <w:ind w:left="993" w:hanging="567"/>
        <w:rPr>
          <w:rFonts w:ascii="Marianne Light" w:hAnsi="Marianne Light"/>
          <w:sz w:val="20"/>
          <w:szCs w:val="20"/>
        </w:rPr>
      </w:pPr>
      <w:r w:rsidRPr="00E303EF">
        <w:rPr>
          <w:rFonts w:ascii="Marianne Light" w:eastAsiaTheme="minorEastAsia" w:hAnsi="Marianne Light" w:cstheme="minorBidi"/>
          <w:sz w:val="20"/>
          <w:szCs w:val="20"/>
        </w:rPr>
        <w:t>Taux</w:t>
      </w:r>
      <w:r w:rsidR="00804423" w:rsidRPr="00E303EF">
        <w:rPr>
          <w:rFonts w:ascii="Marianne Light" w:eastAsiaTheme="minorEastAsia" w:hAnsi="Marianne Light" w:cstheme="minorBidi"/>
          <w:sz w:val="20"/>
          <w:szCs w:val="20"/>
        </w:rPr>
        <w:t xml:space="preserve"> de maintenance corrective et / ou évolutive par outil (semestriellement, après chaque livraison planifiée) ;</w:t>
      </w:r>
    </w:p>
    <w:p w14:paraId="4076B669" w14:textId="370D73E1" w:rsidR="00FC050F" w:rsidRPr="00E303EF" w:rsidRDefault="00EB108E" w:rsidP="0042085E">
      <w:pPr>
        <w:pStyle w:val="CCTP-Puce2"/>
        <w:numPr>
          <w:ilvl w:val="0"/>
          <w:numId w:val="307"/>
        </w:numPr>
        <w:ind w:left="993" w:hanging="567"/>
        <w:rPr>
          <w:rFonts w:ascii="Marianne Light" w:hAnsi="Marianne Light"/>
          <w:sz w:val="20"/>
          <w:szCs w:val="20"/>
        </w:rPr>
      </w:pPr>
      <w:r w:rsidRPr="00E303EF">
        <w:rPr>
          <w:rFonts w:ascii="Marianne Light" w:eastAsiaTheme="minorEastAsia" w:hAnsi="Marianne Light" w:cstheme="minorBidi"/>
          <w:sz w:val="20"/>
          <w:szCs w:val="20"/>
        </w:rPr>
        <w:t>Pourcentage</w:t>
      </w:r>
      <w:r w:rsidR="00804423" w:rsidRPr="00E303EF">
        <w:rPr>
          <w:rFonts w:ascii="Marianne Light" w:eastAsiaTheme="minorEastAsia" w:hAnsi="Marianne Light" w:cstheme="minorBidi"/>
          <w:sz w:val="20"/>
          <w:szCs w:val="20"/>
        </w:rPr>
        <w:t xml:space="preserve"> d’évolution du périmètre (après chaque livraison planifiée) ;</w:t>
      </w:r>
    </w:p>
    <w:p w14:paraId="25409EDB" w14:textId="1A234519" w:rsidR="00FC050F" w:rsidRPr="00E303EF" w:rsidRDefault="00EB108E" w:rsidP="0042085E">
      <w:pPr>
        <w:pStyle w:val="CCTP-Puce2"/>
        <w:numPr>
          <w:ilvl w:val="0"/>
          <w:numId w:val="307"/>
        </w:numPr>
        <w:ind w:left="993" w:hanging="567"/>
        <w:rPr>
          <w:rFonts w:ascii="Marianne Light" w:hAnsi="Marianne Light"/>
          <w:sz w:val="20"/>
          <w:szCs w:val="20"/>
        </w:rPr>
      </w:pPr>
      <w:r w:rsidRPr="00E303EF">
        <w:rPr>
          <w:rFonts w:ascii="Marianne Light" w:eastAsiaTheme="minorEastAsia" w:hAnsi="Marianne Light" w:cstheme="minorBidi"/>
          <w:sz w:val="20"/>
          <w:szCs w:val="20"/>
        </w:rPr>
        <w:t>Suivi</w:t>
      </w:r>
      <w:r w:rsidR="00804423" w:rsidRPr="00E303EF">
        <w:rPr>
          <w:rFonts w:ascii="Marianne Light" w:eastAsiaTheme="minorEastAsia" w:hAnsi="Marianne Light" w:cstheme="minorBidi"/>
          <w:sz w:val="20"/>
          <w:szCs w:val="20"/>
        </w:rPr>
        <w:t xml:space="preserve"> de la maintenance adaptative ;</w:t>
      </w:r>
    </w:p>
    <w:p w14:paraId="3B1B00B0" w14:textId="561E9910" w:rsidR="00FC050F" w:rsidRPr="00E303EF" w:rsidRDefault="00F9224C" w:rsidP="0042085E">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indicateurs de suivi des performances et les modèles de tableaux de bord associés ;</w:t>
      </w:r>
    </w:p>
    <w:p w14:paraId="15F64492" w14:textId="6EE2D181" w:rsidR="00FC050F" w:rsidRPr="00E303EF" w:rsidRDefault="00F9224C" w:rsidP="0042085E">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indicateurs des produits numériques délivrés (audience, taux d’adoption…) ;</w:t>
      </w:r>
    </w:p>
    <w:p w14:paraId="23B14658" w14:textId="756E46DB" w:rsidR="00FC050F" w:rsidRPr="00E303EF" w:rsidRDefault="00F9224C" w:rsidP="0042085E">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modalités d’accueil et de gestion des intervenants ;</w:t>
      </w:r>
      <w:r w:rsidR="00B40EE7" w:rsidRPr="00E303EF">
        <w:rPr>
          <w:rFonts w:ascii="Marianne Light" w:eastAsiaTheme="minorEastAsia" w:hAnsi="Marianne Light" w:cstheme="minorBidi"/>
          <w:sz w:val="20"/>
          <w:szCs w:val="20"/>
        </w:rPr>
        <w:t xml:space="preserve"> </w:t>
      </w:r>
      <w:r w:rsidR="00804423" w:rsidRPr="00E303EF">
        <w:rPr>
          <w:rFonts w:ascii="Marianne Light" w:eastAsiaTheme="minorEastAsia" w:hAnsi="Marianne Light" w:cstheme="minorBidi"/>
          <w:sz w:val="20"/>
          <w:szCs w:val="20"/>
        </w:rPr>
        <w:t>les règles d’évaluation de la complexité pour tout type de composant de l’application (CCTP et / ou offre) ;</w:t>
      </w:r>
    </w:p>
    <w:p w14:paraId="62E46560" w14:textId="30F86F97" w:rsidR="00FC050F" w:rsidRPr="00E303EF" w:rsidRDefault="00F9224C" w:rsidP="0042085E">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méthode d’évaluation des charges de création ou modification de composant (CCTP et / ou offre) ;</w:t>
      </w:r>
    </w:p>
    <w:p w14:paraId="6F11F1AF" w14:textId="77777777" w:rsidR="00FC050F" w:rsidRPr="00E303EF" w:rsidRDefault="00804423" w:rsidP="0042085E">
      <w:pPr>
        <w:pStyle w:val="CCTP-Puce1"/>
        <w:numPr>
          <w:ilvl w:val="0"/>
          <w:numId w:val="305"/>
        </w:numPr>
        <w:ind w:left="426" w:hanging="426"/>
        <w:rPr>
          <w:rFonts w:ascii="Marianne Light" w:eastAsiaTheme="minorEastAsia" w:hAnsi="Marianne Light" w:cstheme="minorBidi"/>
          <w:sz w:val="20"/>
          <w:szCs w:val="20"/>
        </w:rPr>
      </w:pPr>
      <w:proofErr w:type="gramStart"/>
      <w:r w:rsidRPr="00E303EF">
        <w:rPr>
          <w:rFonts w:ascii="Marianne Light" w:eastAsiaTheme="minorEastAsia" w:hAnsi="Marianne Light" w:cstheme="minorBidi"/>
          <w:sz w:val="20"/>
          <w:szCs w:val="20"/>
        </w:rPr>
        <w:t>les</w:t>
      </w:r>
      <w:proofErr w:type="gramEnd"/>
      <w:r w:rsidRPr="00E303EF">
        <w:rPr>
          <w:rFonts w:ascii="Marianne Light" w:eastAsiaTheme="minorEastAsia" w:hAnsi="Marianne Light" w:cstheme="minorBidi"/>
          <w:sz w:val="20"/>
          <w:szCs w:val="20"/>
        </w:rPr>
        <w:t xml:space="preserve"> outils de planification ;</w:t>
      </w:r>
    </w:p>
    <w:p w14:paraId="1E71B04D" w14:textId="45DDB258" w:rsidR="00FC050F" w:rsidRPr="00E303EF" w:rsidRDefault="00F9224C" w:rsidP="0042085E">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gestion des versions, la gestion de configuration ;</w:t>
      </w:r>
    </w:p>
    <w:p w14:paraId="0A8538D7" w14:textId="650FC68A" w:rsidR="00FC050F" w:rsidRPr="00E303EF" w:rsidRDefault="00F9224C" w:rsidP="0042085E">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réception technique des travaux, la mise en production ;</w:t>
      </w:r>
    </w:p>
    <w:p w14:paraId="33E252CB" w14:textId="29407D8B" w:rsidR="00FC050F" w:rsidRPr="00E303EF" w:rsidRDefault="00F9224C" w:rsidP="0042085E">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gestion de la documentation ;</w:t>
      </w:r>
    </w:p>
    <w:p w14:paraId="0C8F028D" w14:textId="2A1CF612" w:rsidR="00FC050F" w:rsidRPr="00E303EF" w:rsidRDefault="00F9224C" w:rsidP="0042085E">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L’organisation</w:t>
      </w:r>
      <w:r w:rsidR="00804423" w:rsidRPr="00E303EF">
        <w:rPr>
          <w:rFonts w:ascii="Marianne Light" w:eastAsiaTheme="minorEastAsia" w:hAnsi="Marianne Light" w:cstheme="minorBidi"/>
          <w:sz w:val="20"/>
          <w:szCs w:val="20"/>
        </w:rPr>
        <w:t xml:space="preserve"> de la communication avec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_le_client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le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w:t>
      </w:r>
    </w:p>
    <w:p w14:paraId="656195AA" w14:textId="6229749B"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Ce PACQ communiqué à l’ensemble des acteurs du projet est partagé</w:t>
      </w:r>
      <w:r w:rsidR="00F577A7" w:rsidRPr="00E303EF">
        <w:rPr>
          <w:rFonts w:ascii="Marianne Light" w:eastAsiaTheme="minorEastAsia" w:hAnsi="Marianne Light" w:cstheme="minorBidi"/>
          <w:sz w:val="20"/>
          <w:szCs w:val="20"/>
        </w:rPr>
        <w:t xml:space="preserve">. Il </w:t>
      </w:r>
      <w:r w:rsidRPr="00E303EF">
        <w:rPr>
          <w:rFonts w:ascii="Marianne Light" w:eastAsiaTheme="minorEastAsia" w:hAnsi="Marianne Light" w:cstheme="minorBidi"/>
          <w:sz w:val="20"/>
          <w:szCs w:val="20"/>
        </w:rPr>
        <w:t xml:space="preserve">peut contenir des éléments de méthode relatifs à des actions ou opérations devant être conduites sous la responsabilité directe des équipes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et fai</w:t>
      </w:r>
      <w:r w:rsidR="00F577A7" w:rsidRPr="00E303EF">
        <w:rPr>
          <w:rFonts w:ascii="Marianne Light" w:eastAsiaTheme="minorEastAsia" w:hAnsi="Marianne Light" w:cstheme="minorBidi"/>
          <w:sz w:val="20"/>
          <w:szCs w:val="20"/>
        </w:rPr>
        <w:t>re</w:t>
      </w:r>
      <w:r w:rsidRPr="00E303EF">
        <w:rPr>
          <w:rFonts w:ascii="Marianne Light" w:eastAsiaTheme="minorEastAsia" w:hAnsi="Marianne Light" w:cstheme="minorBidi"/>
          <w:sz w:val="20"/>
          <w:szCs w:val="20"/>
        </w:rPr>
        <w:t xml:space="preserve"> l’objet d’un suivi permanent tout au long de l’accord-cadre et </w:t>
      </w:r>
      <w:r w:rsidR="00F577A7" w:rsidRPr="00E303EF">
        <w:rPr>
          <w:rFonts w:ascii="Marianne Light" w:eastAsiaTheme="minorEastAsia" w:hAnsi="Marianne Light" w:cstheme="minorBidi"/>
          <w:sz w:val="20"/>
          <w:szCs w:val="20"/>
        </w:rPr>
        <w:t xml:space="preserve">être </w:t>
      </w:r>
      <w:r w:rsidRPr="00E303EF">
        <w:rPr>
          <w:rFonts w:ascii="Marianne Light" w:eastAsiaTheme="minorEastAsia" w:hAnsi="Marianne Light" w:cstheme="minorBidi"/>
          <w:sz w:val="20"/>
          <w:szCs w:val="20"/>
        </w:rPr>
        <w:t>régulièrement mis à jour.</w:t>
      </w:r>
    </w:p>
    <w:p w14:paraId="6BB78EAB"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L’attention du titulaire est attirée sur le fait que la livraison du PACQ est accompagnée d’un ensemble initialisé de tableaux de bord, basés sur les indicateurs spécifiés au sein du PACQ tels que visés ci-dessus. Ces tableaux de bord respectent les normes de gestion documentaire employées au sein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et décrites dans le PACQ type fourni en annexe dans le cadre de la consultation.</w:t>
      </w:r>
    </w:p>
    <w:p w14:paraId="7BE9363F"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lastRenderedPageBreak/>
        <w:t>Ils sont, pendant toute la durée de l’accord-cadre, régulièrement tenus à jour par le titulaire et présentés à chaque comité de suivi.</w:t>
      </w:r>
    </w:p>
    <w:p w14:paraId="3CD3001B"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Ce plan est référencé en respect des normes de gestion documentaire employées au sein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et décrites dans le PACQ type fourni dans Le dossier de consultation.</w:t>
      </w:r>
    </w:p>
    <w:p w14:paraId="05B7D0F9" w14:textId="77777777" w:rsidR="00FC050F" w:rsidRPr="00E303EF" w:rsidRDefault="00804423">
      <w:pPr>
        <w:pStyle w:val="CCTP-Titre1"/>
        <w:rPr>
          <w:rFonts w:ascii="Marianne" w:hAnsi="Marianne"/>
          <w:sz w:val="24"/>
          <w:szCs w:val="24"/>
        </w:rPr>
      </w:pPr>
      <w:bookmarkStart w:id="648" w:name="__RefHeading___Toc36512_3174713670"/>
      <w:bookmarkStart w:id="649" w:name="_Toc203659014"/>
      <w:bookmarkStart w:id="650" w:name="_Toc213338475"/>
      <w:bookmarkEnd w:id="648"/>
      <w:r w:rsidRPr="00E303EF">
        <w:rPr>
          <w:rFonts w:ascii="Marianne" w:eastAsiaTheme="minorEastAsia" w:hAnsi="Marianne" w:cstheme="minorBidi"/>
          <w:sz w:val="24"/>
          <w:szCs w:val="24"/>
        </w:rPr>
        <w:t xml:space="preserve">Méthodologie </w:t>
      </w:r>
      <w:r w:rsidRPr="00E303EF">
        <w:rPr>
          <w:rFonts w:ascii="Marianne" w:eastAsiaTheme="minorEastAsia" w:hAnsi="Marianne" w:cstheme="minorBidi"/>
          <w:sz w:val="24"/>
          <w:szCs w:val="24"/>
        </w:rPr>
        <w:fldChar w:fldCharType="begin"/>
      </w:r>
      <w:r w:rsidRPr="00E303EF">
        <w:rPr>
          <w:rFonts w:ascii="Marianne" w:eastAsiaTheme="minorEastAsia" w:hAnsi="Marianne" w:cstheme="minorBidi"/>
          <w:sz w:val="24"/>
          <w:szCs w:val="24"/>
        </w:rPr>
        <w:instrText>DOCPROPERTY  _du_client  \* MERGEFORMAT</w:instrText>
      </w:r>
      <w:r w:rsidRPr="00E303EF">
        <w:rPr>
          <w:rFonts w:ascii="Marianne" w:eastAsiaTheme="minorEastAsia" w:hAnsi="Marianne" w:cstheme="minorBidi"/>
          <w:sz w:val="24"/>
          <w:szCs w:val="24"/>
        </w:rPr>
        <w:fldChar w:fldCharType="separate"/>
      </w:r>
      <w:r w:rsidRPr="00E303EF">
        <w:rPr>
          <w:rFonts w:ascii="Marianne" w:eastAsiaTheme="minorEastAsia" w:hAnsi="Marianne" w:cstheme="minorBidi"/>
          <w:sz w:val="24"/>
          <w:szCs w:val="24"/>
        </w:rPr>
        <w:t>du Ministère de la Justice</w:t>
      </w:r>
      <w:bookmarkEnd w:id="649"/>
      <w:bookmarkEnd w:id="650"/>
      <w:r w:rsidRPr="00E303EF">
        <w:rPr>
          <w:rFonts w:ascii="Marianne" w:eastAsiaTheme="minorEastAsia" w:hAnsi="Marianne" w:cstheme="minorBidi"/>
          <w:sz w:val="24"/>
          <w:szCs w:val="24"/>
        </w:rPr>
        <w:fldChar w:fldCharType="end"/>
      </w:r>
    </w:p>
    <w:p w14:paraId="77D886AB" w14:textId="77777777" w:rsidR="00FC050F" w:rsidRPr="00E303EF" w:rsidRDefault="00804423">
      <w:pPr>
        <w:pStyle w:val="CCTP-Titre2"/>
        <w:rPr>
          <w:rFonts w:ascii="Marianne Light" w:hAnsi="Marianne Light"/>
        </w:rPr>
      </w:pPr>
      <w:bookmarkStart w:id="651" w:name="_Toc203659015"/>
      <w:bookmarkStart w:id="652" w:name="_Toc213338476"/>
      <w:r w:rsidRPr="00E303EF">
        <w:rPr>
          <w:rFonts w:ascii="Marianne Light" w:eastAsiaTheme="minorEastAsia" w:hAnsi="Marianne Light" w:cstheme="minorBidi"/>
        </w:rPr>
        <w:t>Méthodologie des projets</w:t>
      </w:r>
      <w:bookmarkEnd w:id="651"/>
      <w:bookmarkEnd w:id="652"/>
    </w:p>
    <w:p w14:paraId="48B34063" w14:textId="77777777" w:rsidR="00FC050F" w:rsidRPr="00E303EF" w:rsidRDefault="00804423">
      <w:pPr>
        <w:pStyle w:val="CCTP-Texte1"/>
        <w:rPr>
          <w:rFonts w:ascii="Marianne Light" w:hAnsi="Marianne Light"/>
          <w:sz w:val="20"/>
          <w:szCs w:val="20"/>
          <w:lang w:bidi="hi-IN"/>
        </w:rPr>
      </w:pPr>
      <w:r w:rsidRPr="00E303EF">
        <w:rPr>
          <w:rFonts w:ascii="Marianne Light" w:eastAsiaTheme="minorEastAsia" w:hAnsi="Marianne Light" w:cstheme="minorBidi"/>
          <w:sz w:val="20"/>
          <w:szCs w:val="20"/>
          <w:lang w:bidi="hi-IN"/>
        </w:rPr>
        <w:t xml:space="preserve">Historiquement, les projets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_au_client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lang w:bidi="hi-IN"/>
        </w:rPr>
        <w:t>au Ministère de la Justice</w:t>
      </w:r>
      <w:r w:rsidRPr="00E303EF">
        <w:rPr>
          <w:rFonts w:ascii="Marianne Light" w:eastAsiaTheme="minorEastAsia" w:hAnsi="Marianne Light" w:cstheme="minorBidi"/>
          <w:sz w:val="20"/>
          <w:szCs w:val="20"/>
          <w:lang w:bidi="hi-IN"/>
        </w:rPr>
        <w:fldChar w:fldCharType="end"/>
      </w:r>
      <w:r w:rsidRPr="00E303EF">
        <w:rPr>
          <w:rFonts w:ascii="Marianne Light" w:eastAsiaTheme="minorEastAsia" w:hAnsi="Marianne Light" w:cstheme="minorBidi"/>
          <w:sz w:val="20"/>
          <w:szCs w:val="20"/>
          <w:lang w:bidi="hi-IN"/>
        </w:rPr>
        <w:t xml:space="preserve"> sont pilotés selon la méthode Cycle en V, la méthode Agile est de plus en plus utilisée favorisant la mobilisation de tous les acteurs à chaque phase du projet et l’agilité dans la gestion des priorités.</w:t>
      </w:r>
    </w:p>
    <w:p w14:paraId="1FB9EFF5" w14:textId="77777777" w:rsidR="00FC050F" w:rsidRPr="00E303EF" w:rsidRDefault="00804423">
      <w:pPr>
        <w:pStyle w:val="CCTP-Texte1"/>
        <w:rPr>
          <w:rFonts w:ascii="Marianne Light" w:hAnsi="Marianne Light"/>
          <w:sz w:val="20"/>
          <w:szCs w:val="20"/>
          <w:lang w:bidi="hi-IN"/>
        </w:rPr>
      </w:pPr>
      <w:r w:rsidRPr="00E303EF">
        <w:rPr>
          <w:rFonts w:ascii="Marianne Light" w:eastAsiaTheme="minorEastAsia" w:hAnsi="Marianne Light" w:cstheme="minorBidi"/>
          <w:sz w:val="20"/>
          <w:szCs w:val="20"/>
          <w:lang w:bidi="hi-IN"/>
        </w:rPr>
        <w:t>Quelle que soit la méthode de développement choisie, les principes suivants doivent être respectés :</w:t>
      </w:r>
    </w:p>
    <w:p w14:paraId="3B374340" w14:textId="1B53CAF0" w:rsidR="00FC050F" w:rsidRPr="00E303EF" w:rsidRDefault="00F9224C" w:rsidP="003E4709">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restitutions de données doivent être maquettées avant d’être développées et les MOA ou utilisateurs clés doivent être associés à la conception et la validation de la maquette ;</w:t>
      </w:r>
    </w:p>
    <w:p w14:paraId="521BBF66" w14:textId="789D217D" w:rsidR="00FC050F" w:rsidRPr="00E303EF" w:rsidRDefault="00F9224C" w:rsidP="003E4709">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spécifications fonctionnelles doivent être orientées besoin métier ;</w:t>
      </w:r>
    </w:p>
    <w:p w14:paraId="0D8A7B08" w14:textId="3F1AC37A" w:rsidR="00FC050F" w:rsidRPr="00E303EF" w:rsidRDefault="00F9224C" w:rsidP="003E4709">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spécifications fonctionnelles et techniques doivent être mises à jour à chaque modification apportée à l’application qu’elle soit d’ordre correctif ou évolutif, et doivent refléter de manière exacte les composants ;</w:t>
      </w:r>
    </w:p>
    <w:p w14:paraId="149EA69E" w14:textId="00C9FDF5" w:rsidR="00FC050F" w:rsidRPr="00E303EF" w:rsidRDefault="00F9224C" w:rsidP="003E4709">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Une</w:t>
      </w:r>
      <w:r w:rsidR="00804423" w:rsidRPr="00E303EF">
        <w:rPr>
          <w:rFonts w:ascii="Marianne Light" w:eastAsiaTheme="minorEastAsia" w:hAnsi="Marianne Light" w:cstheme="minorBidi"/>
          <w:sz w:val="20"/>
          <w:szCs w:val="20"/>
        </w:rPr>
        <w:t xml:space="preserve"> attention particulière doit être apportée aux tests, en particulier les développeurs doivent se constituer un patrimoine de tests de non régression ;</w:t>
      </w:r>
    </w:p>
    <w:p w14:paraId="256AC488" w14:textId="6020634A" w:rsidR="00FC050F" w:rsidRPr="00E303EF" w:rsidRDefault="00F9224C" w:rsidP="003E4709">
      <w:pPr>
        <w:pStyle w:val="CCTP-Puce1"/>
        <w:numPr>
          <w:ilvl w:val="0"/>
          <w:numId w:val="305"/>
        </w:numPr>
        <w:ind w:left="426" w:hanging="426"/>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Avoir</w:t>
      </w:r>
      <w:r w:rsidR="00804423" w:rsidRPr="00E303EF">
        <w:rPr>
          <w:rFonts w:ascii="Marianne Light" w:eastAsiaTheme="minorEastAsia" w:hAnsi="Marianne Light" w:cstheme="minorBidi"/>
          <w:sz w:val="20"/>
          <w:szCs w:val="20"/>
        </w:rPr>
        <w:t xml:space="preserve"> une approche globale de conception sans perdre de vue la cohérence générale de la solution.</w:t>
      </w:r>
    </w:p>
    <w:p w14:paraId="0C0253AD"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En cas de méthode Cycle en V, les effets tunnel doivent être réduits, notamment au travers de lotissement adéquat des livraisons (mode itératif).</w:t>
      </w:r>
    </w:p>
    <w:p w14:paraId="5050C526"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choisit la méthode de réalisation du projet (agile ou cycle en V).</w:t>
      </w:r>
    </w:p>
    <w:p w14:paraId="45A83093" w14:textId="77777777" w:rsidR="00FC050F" w:rsidRPr="00E303EF" w:rsidRDefault="00804423">
      <w:pPr>
        <w:pStyle w:val="CCTP-Texte1"/>
        <w:rPr>
          <w:rFonts w:ascii="Marianne Light" w:hAnsi="Marianne Light"/>
          <w:b/>
          <w:bCs/>
          <w:sz w:val="20"/>
          <w:szCs w:val="20"/>
          <w:lang w:bidi="hi-IN"/>
        </w:rPr>
      </w:pPr>
      <w:r w:rsidRPr="00E303EF">
        <w:rPr>
          <w:rFonts w:ascii="Marianne Light" w:eastAsiaTheme="minorEastAsia" w:hAnsi="Marianne Light" w:cstheme="minorBidi"/>
          <w:b/>
          <w:bCs/>
          <w:sz w:val="20"/>
          <w:szCs w:val="20"/>
          <w:lang w:bidi="hi-IN"/>
        </w:rPr>
        <w:t>Le titulaire applique les méthodologies de pilotage projet Agile ou cycle en V en vigueur</w:t>
      </w:r>
      <w:r w:rsidRPr="00E303EF">
        <w:rPr>
          <w:rStyle w:val="Appelnotedebasdep"/>
          <w:rFonts w:ascii="Marianne Light" w:eastAsiaTheme="minorEastAsia" w:hAnsi="Marianne Light" w:cstheme="minorBidi"/>
          <w:b/>
          <w:bCs/>
          <w:sz w:val="20"/>
          <w:szCs w:val="20"/>
          <w:lang w:bidi="hi-IN"/>
        </w:rPr>
        <w:footnoteReference w:id="27"/>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_au_client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au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b/>
          <w:bCs/>
          <w:sz w:val="20"/>
          <w:szCs w:val="20"/>
          <w:lang w:bidi="hi-IN"/>
        </w:rPr>
        <w:t xml:space="preserve"> décrites dans les documents en annexe :</w:t>
      </w:r>
    </w:p>
    <w:p w14:paraId="19BD3D98" w14:textId="2485BC40" w:rsidR="00CC4304" w:rsidRPr="00E303EF" w:rsidRDefault="00CC4304">
      <w:pPr>
        <w:pStyle w:val="CCTP-Puce1"/>
        <w:rPr>
          <w:rFonts w:ascii="Marianne Light" w:eastAsiaTheme="minorEastAsia" w:hAnsi="Marianne Light" w:cstheme="minorBidi"/>
          <w:sz w:val="20"/>
          <w:szCs w:val="20"/>
        </w:rPr>
      </w:pPr>
    </w:p>
    <w:p w14:paraId="55C202F2" w14:textId="15A90A29" w:rsidR="007860E0" w:rsidRPr="00E303EF" w:rsidRDefault="00CC4304" w:rsidP="007860E0">
      <w:pPr>
        <w:pStyle w:val="Paragraphedeliste"/>
        <w:numPr>
          <w:ilvl w:val="0"/>
          <w:numId w:val="311"/>
        </w:numPr>
        <w:spacing w:before="120" w:line="276" w:lineRule="auto"/>
        <w:jc w:val="both"/>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Glossaire Agile ;</w:t>
      </w:r>
    </w:p>
    <w:p w14:paraId="642D8F65" w14:textId="2EA749CB" w:rsidR="007860E0" w:rsidRPr="00E303EF" w:rsidRDefault="00CC4304" w:rsidP="007860E0">
      <w:pPr>
        <w:pStyle w:val="Paragraphedeliste"/>
        <w:numPr>
          <w:ilvl w:val="0"/>
          <w:numId w:val="311"/>
        </w:numPr>
        <w:spacing w:before="120" w:line="276" w:lineRule="auto"/>
        <w:jc w:val="both"/>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 xml:space="preserve"> Cérémonies Squad Agile ;</w:t>
      </w:r>
    </w:p>
    <w:p w14:paraId="1ADDEE22" w14:textId="62C6BEF8" w:rsidR="007860E0" w:rsidRPr="00E303EF" w:rsidRDefault="00CC4304" w:rsidP="007860E0">
      <w:pPr>
        <w:pStyle w:val="Paragraphedeliste"/>
        <w:numPr>
          <w:ilvl w:val="0"/>
          <w:numId w:val="311"/>
        </w:numPr>
        <w:spacing w:before="120" w:line="276" w:lineRule="auto"/>
        <w:jc w:val="both"/>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Rôles Squad Agile ;</w:t>
      </w:r>
    </w:p>
    <w:p w14:paraId="31E6F7DE" w14:textId="7D992235" w:rsidR="00CC4304" w:rsidRPr="00E303EF" w:rsidRDefault="00CC4304" w:rsidP="007860E0">
      <w:pPr>
        <w:pStyle w:val="Paragraphedeliste"/>
        <w:numPr>
          <w:ilvl w:val="0"/>
          <w:numId w:val="311"/>
        </w:numPr>
        <w:spacing w:before="120" w:line="276" w:lineRule="auto"/>
        <w:jc w:val="both"/>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Méthode de gestion de projet en cycle en V ;</w:t>
      </w:r>
    </w:p>
    <w:p w14:paraId="2100D73A" w14:textId="77777777" w:rsidR="00CC4304" w:rsidRPr="00E303EF" w:rsidRDefault="00CC4304">
      <w:pPr>
        <w:pStyle w:val="CCTP-Puce1"/>
        <w:rPr>
          <w:rFonts w:ascii="Marianne Light" w:hAnsi="Marianne Light"/>
          <w:sz w:val="20"/>
          <w:szCs w:val="20"/>
        </w:rPr>
      </w:pPr>
    </w:p>
    <w:p w14:paraId="51CC8D72" w14:textId="77777777" w:rsidR="00FC050F" w:rsidRPr="00E303EF" w:rsidRDefault="00804423">
      <w:pPr>
        <w:pStyle w:val="CCTP-Texte1"/>
        <w:rPr>
          <w:rFonts w:ascii="Marianne Light" w:hAnsi="Marianne Light"/>
          <w:b/>
          <w:sz w:val="20"/>
          <w:szCs w:val="20"/>
        </w:rPr>
      </w:pPr>
      <w:r w:rsidRPr="00E303EF">
        <w:rPr>
          <w:rFonts w:ascii="Marianne Light" w:eastAsiaTheme="minorEastAsia" w:hAnsi="Marianne Light" w:cstheme="minorBidi"/>
          <w:sz w:val="20"/>
          <w:szCs w:val="20"/>
        </w:rPr>
        <w:t xml:space="preserve">La méthode de gestion de projet en approche agile présentée en annexe est susceptible d’évoluer au cours du marché en vue de son amélioration. Dans ce cas, </w:t>
      </w:r>
      <w:r w:rsidRPr="00E303EF">
        <w:rPr>
          <w:rFonts w:ascii="Marianne Light" w:eastAsiaTheme="minorEastAsia" w:hAnsi="Marianne Light" w:cstheme="minorBidi"/>
          <w:b/>
          <w:sz w:val="20"/>
          <w:szCs w:val="20"/>
        </w:rPr>
        <w:t>les modifications de fonctionnement seront partagées et reportées dans le PACQ.</w:t>
      </w:r>
    </w:p>
    <w:p w14:paraId="2F5B1F7D" w14:textId="77777777" w:rsidR="00FC050F" w:rsidRPr="00E303EF" w:rsidRDefault="00804423">
      <w:pPr>
        <w:pStyle w:val="CCTP-Texte1"/>
        <w:rPr>
          <w:rFonts w:ascii="Marianne Light" w:hAnsi="Marianne Light"/>
          <w:b/>
          <w:bCs/>
          <w:sz w:val="20"/>
          <w:szCs w:val="20"/>
        </w:rPr>
      </w:pPr>
      <w:r w:rsidRPr="00E303EF">
        <w:rPr>
          <w:rFonts w:ascii="Marianne Light" w:eastAsiaTheme="minorEastAsia" w:hAnsi="Marianne Light" w:cstheme="minorBidi"/>
          <w:b/>
          <w:bCs/>
          <w:sz w:val="20"/>
          <w:szCs w:val="20"/>
        </w:rPr>
        <w:t>Précisions concernant le mode Agile :</w:t>
      </w:r>
    </w:p>
    <w:p w14:paraId="55D3C66A"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Quelques points clés sont mentionnés dans ce chapitre car ils conditionnement particulièrement les prestations attendues de la part du titulaire.</w:t>
      </w:r>
    </w:p>
    <w:p w14:paraId="386FBFB4" w14:textId="44F87990"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lastRenderedPageBreak/>
        <w:t xml:space="preserve">Pour autant la lecture des annexes est nécessaire pour bien appréhender le cadre organisationnel et méthodologique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00611DA4" w:rsidRPr="00E303EF">
        <w:rPr>
          <w:rFonts w:ascii="Marianne Light" w:eastAsiaTheme="minorEastAsia" w:hAnsi="Marianne Light" w:cstheme="minorBidi"/>
          <w:sz w:val="20"/>
          <w:szCs w:val="20"/>
        </w:rPr>
        <w:t>.</w:t>
      </w:r>
    </w:p>
    <w:p w14:paraId="321A2526" w14:textId="7A74A962" w:rsidR="00FC050F" w:rsidRPr="00E303EF" w:rsidRDefault="00F9224C">
      <w:pPr>
        <w:pStyle w:val="CCTP-Puce1"/>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coach Agile de l’équipe est, par défaut, issu de l’équipe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_du_client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du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le titulaire peut être sollicité pour réaliser cette mission uniquement sur demande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_du_client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du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300FE498" w14:textId="40A639D8" w:rsidR="00FC050F" w:rsidRPr="00E303EF" w:rsidRDefault="00F9224C">
      <w:pPr>
        <w:pStyle w:val="CCTP-Puce1"/>
        <w:rPr>
          <w:rFonts w:ascii="Marianne Light" w:hAnsi="Marianne Light"/>
          <w:sz w:val="20"/>
          <w:szCs w:val="20"/>
        </w:rPr>
      </w:pPr>
      <w:r w:rsidRPr="00E303EF">
        <w:rPr>
          <w:rFonts w:ascii="Marianne Light" w:eastAsiaTheme="minorEastAsia" w:hAnsi="Marianne Light" w:cstheme="minorBidi"/>
          <w:sz w:val="20"/>
          <w:szCs w:val="20"/>
        </w:rPr>
        <w:t>Un</w:t>
      </w:r>
      <w:r w:rsidR="00804423" w:rsidRPr="00E303EF">
        <w:rPr>
          <w:rFonts w:ascii="Marianne Light" w:eastAsiaTheme="minorEastAsia" w:hAnsi="Marianne Light" w:cstheme="minorBidi"/>
          <w:sz w:val="20"/>
          <w:szCs w:val="20"/>
        </w:rPr>
        <w:t xml:space="preserve"> incrément est composé de 4 sprints de 3 semaines chacun en vue de développer les User Stories/</w:t>
      </w:r>
      <w:proofErr w:type="spellStart"/>
      <w:r w:rsidR="00804423" w:rsidRPr="00E303EF">
        <w:rPr>
          <w:rFonts w:ascii="Marianne Light" w:eastAsiaTheme="minorEastAsia" w:hAnsi="Marianne Light" w:cstheme="minorBidi"/>
          <w:sz w:val="20"/>
          <w:szCs w:val="20"/>
        </w:rPr>
        <w:t>Enablers</w:t>
      </w:r>
      <w:proofErr w:type="spellEnd"/>
      <w:r w:rsidR="00804423" w:rsidRPr="00E303EF">
        <w:rPr>
          <w:rFonts w:ascii="Marianne Light" w:eastAsiaTheme="minorEastAsia" w:hAnsi="Marianne Light" w:cstheme="minorBidi"/>
          <w:sz w:val="20"/>
          <w:szCs w:val="20"/>
        </w:rPr>
        <w:t>. A l’issue de ces 4 sprints, un 5ème sprint d’une semaine : « Sprint innovation &amp; planning » est réalisé. Ce sprint a pour but de finaliser les travaux en cours dans la perspective de la MOM et de planifier les objectifs de l’incrément suivant ;</w:t>
      </w:r>
    </w:p>
    <w:p w14:paraId="6CC16120" w14:textId="4405DC00" w:rsidR="00FC050F" w:rsidRPr="00E303EF" w:rsidRDefault="00F9224C">
      <w:pPr>
        <w:pStyle w:val="CCTP-Puce1"/>
        <w:rPr>
          <w:rFonts w:ascii="Marianne Light" w:hAnsi="Marianne Light"/>
          <w:sz w:val="20"/>
          <w:szCs w:val="20"/>
        </w:rPr>
      </w:pPr>
      <w:r w:rsidRPr="00E303EF">
        <w:rPr>
          <w:rFonts w:ascii="Marianne Light" w:eastAsiaTheme="minorEastAsia" w:hAnsi="Marianne Light" w:cstheme="minorBidi"/>
          <w:sz w:val="20"/>
          <w:szCs w:val="20"/>
        </w:rPr>
        <w:t>Il</w:t>
      </w:r>
      <w:r w:rsidR="00804423" w:rsidRPr="00E303EF">
        <w:rPr>
          <w:rFonts w:ascii="Marianne Light" w:eastAsiaTheme="minorEastAsia" w:hAnsi="Marianne Light" w:cstheme="minorBidi"/>
          <w:sz w:val="20"/>
          <w:szCs w:val="20"/>
        </w:rPr>
        <w:t xml:space="preserve"> est préconisé qu’un « Volant » de 10% sera prévu lors de l’engagement de l’incrément afin de prendre en compte d’éventuels User Stories/</w:t>
      </w:r>
      <w:proofErr w:type="spellStart"/>
      <w:r w:rsidR="00804423" w:rsidRPr="00E303EF">
        <w:rPr>
          <w:rFonts w:ascii="Marianne Light" w:eastAsiaTheme="minorEastAsia" w:hAnsi="Marianne Light" w:cstheme="minorBidi"/>
          <w:sz w:val="20"/>
          <w:szCs w:val="20"/>
        </w:rPr>
        <w:t>Enablers</w:t>
      </w:r>
      <w:proofErr w:type="spellEnd"/>
      <w:r w:rsidR="00804423" w:rsidRPr="00E303EF">
        <w:rPr>
          <w:rFonts w:ascii="Marianne Light" w:eastAsiaTheme="minorEastAsia" w:hAnsi="Marianne Light" w:cstheme="minorBidi"/>
          <w:sz w:val="20"/>
          <w:szCs w:val="20"/>
        </w:rPr>
        <w:t xml:space="preserve"> au </w:t>
      </w:r>
      <w:proofErr w:type="spellStart"/>
      <w:r w:rsidR="00804423" w:rsidRPr="00E303EF">
        <w:rPr>
          <w:rFonts w:ascii="Marianne Light" w:eastAsiaTheme="minorEastAsia" w:hAnsi="Marianne Light" w:cstheme="minorBidi"/>
          <w:sz w:val="20"/>
          <w:szCs w:val="20"/>
        </w:rPr>
        <w:t>Backlog</w:t>
      </w:r>
      <w:proofErr w:type="spellEnd"/>
      <w:r w:rsidR="00804423" w:rsidRPr="00E303EF">
        <w:rPr>
          <w:rFonts w:ascii="Marianne Light" w:eastAsiaTheme="minorEastAsia" w:hAnsi="Marianne Light" w:cstheme="minorBidi"/>
          <w:sz w:val="20"/>
          <w:szCs w:val="20"/>
        </w:rPr>
        <w:t xml:space="preserve"> </w:t>
      </w:r>
      <w:proofErr w:type="spellStart"/>
      <w:r w:rsidR="00804423" w:rsidRPr="00E303EF">
        <w:rPr>
          <w:rFonts w:ascii="Marianne Light" w:eastAsiaTheme="minorEastAsia" w:hAnsi="Marianne Light" w:cstheme="minorBidi"/>
          <w:sz w:val="20"/>
          <w:szCs w:val="20"/>
        </w:rPr>
        <w:t>Ready</w:t>
      </w:r>
      <w:proofErr w:type="spellEnd"/>
      <w:r w:rsidR="00804423" w:rsidRPr="00E303EF">
        <w:rPr>
          <w:rFonts w:ascii="Marianne Light" w:eastAsiaTheme="minorEastAsia" w:hAnsi="Marianne Light" w:cstheme="minorBidi"/>
          <w:sz w:val="20"/>
          <w:szCs w:val="20"/>
        </w:rPr>
        <w:t xml:space="preserve"> sur l’incrément en cours. Ce pourcentage pourra être ajusté au besoin d’un projet.</w:t>
      </w:r>
    </w:p>
    <w:p w14:paraId="51B7F485" w14:textId="77777777" w:rsidR="00FC050F" w:rsidRPr="00E303EF" w:rsidRDefault="00804423">
      <w:pPr>
        <w:pStyle w:val="CCTP-Puce1"/>
        <w:rPr>
          <w:rFonts w:ascii="Marianne Light" w:hAnsi="Marianne Light"/>
          <w:sz w:val="20"/>
          <w:szCs w:val="20"/>
        </w:rPr>
      </w:pPr>
      <w:r w:rsidRPr="00E303EF">
        <w:rPr>
          <w:rFonts w:ascii="Marianne Light" w:eastAsiaTheme="minorEastAsia" w:hAnsi="Marianne Light" w:cstheme="minorBidi"/>
          <w:sz w:val="20"/>
          <w:szCs w:val="20"/>
        </w:rPr>
        <w:t>Définitions item (User Stories/</w:t>
      </w:r>
      <w:proofErr w:type="spellStart"/>
      <w:r w:rsidRPr="00E303EF">
        <w:rPr>
          <w:rFonts w:ascii="Marianne Light" w:eastAsiaTheme="minorEastAsia" w:hAnsi="Marianne Light" w:cstheme="minorBidi"/>
          <w:sz w:val="20"/>
          <w:szCs w:val="20"/>
        </w:rPr>
        <w:t>Enablers</w:t>
      </w:r>
      <w:proofErr w:type="spellEnd"/>
      <w:r w:rsidRPr="00E303EF">
        <w:rPr>
          <w:rFonts w:ascii="Marianne Light" w:eastAsiaTheme="minorEastAsia" w:hAnsi="Marianne Light" w:cstheme="minorBidi"/>
          <w:sz w:val="20"/>
          <w:szCs w:val="20"/>
        </w:rPr>
        <w:t>) DOR et DONE :</w:t>
      </w:r>
    </w:p>
    <w:p w14:paraId="192C81BD" w14:textId="77777777" w:rsidR="00FC050F" w:rsidRPr="00E303EF" w:rsidRDefault="00804423">
      <w:pPr>
        <w:pStyle w:val="CCTP-Puce1"/>
        <w:rPr>
          <w:rFonts w:ascii="Marianne Light" w:hAnsi="Marianne Light"/>
          <w:sz w:val="20"/>
          <w:szCs w:val="20"/>
        </w:rPr>
      </w:pPr>
      <w:r w:rsidRPr="00E303EF">
        <w:rPr>
          <w:rFonts w:ascii="Marianne Light" w:eastAsiaTheme="minorEastAsia" w:hAnsi="Marianne Light" w:cstheme="minorBidi"/>
          <w:sz w:val="20"/>
          <w:szCs w:val="20"/>
        </w:rPr>
        <w:t xml:space="preserve">Item </w:t>
      </w:r>
      <w:proofErr w:type="spellStart"/>
      <w:r w:rsidRPr="00E303EF">
        <w:rPr>
          <w:rFonts w:ascii="Marianne Light" w:eastAsiaTheme="minorEastAsia" w:hAnsi="Marianne Light" w:cstheme="minorBidi"/>
          <w:sz w:val="20"/>
          <w:szCs w:val="20"/>
        </w:rPr>
        <w:t>Ready</w:t>
      </w:r>
      <w:proofErr w:type="spellEnd"/>
      <w:r w:rsidRPr="00E303EF">
        <w:rPr>
          <w:rFonts w:ascii="Marianne Light" w:eastAsiaTheme="minorEastAsia" w:hAnsi="Marianne Light" w:cstheme="minorBidi"/>
          <w:sz w:val="20"/>
          <w:szCs w:val="20"/>
        </w:rPr>
        <w:t xml:space="preserve"> (DOR) :</w:t>
      </w:r>
    </w:p>
    <w:p w14:paraId="5B79E6F5" w14:textId="68930F08" w:rsidR="00FC050F" w:rsidRPr="00E303EF" w:rsidRDefault="00F9224C" w:rsidP="003E4709">
      <w:pPr>
        <w:pStyle w:val="CCTP-Puce2"/>
        <w:rPr>
          <w:rFonts w:ascii="Marianne Light" w:hAnsi="Marianne Light"/>
          <w:sz w:val="20"/>
          <w:szCs w:val="20"/>
        </w:rPr>
      </w:pPr>
      <w:r w:rsidRPr="00E303EF">
        <w:rPr>
          <w:rFonts w:ascii="Marianne Light" w:eastAsiaTheme="minorEastAsia" w:hAnsi="Marianne Light"/>
          <w:sz w:val="20"/>
          <w:szCs w:val="20"/>
        </w:rPr>
        <w:t>Pour</w:t>
      </w:r>
      <w:r w:rsidR="00804423" w:rsidRPr="00E303EF">
        <w:rPr>
          <w:rFonts w:ascii="Marianne Light" w:eastAsiaTheme="minorEastAsia" w:hAnsi="Marianne Light"/>
          <w:sz w:val="20"/>
          <w:szCs w:val="20"/>
        </w:rPr>
        <w:t xml:space="preserve"> une User story, est une fonctionnalité élémentaire candidate à être développée dans un sprint, décrite par le Product </w:t>
      </w:r>
      <w:proofErr w:type="spellStart"/>
      <w:r w:rsidR="00804423" w:rsidRPr="00E303EF">
        <w:rPr>
          <w:rFonts w:ascii="Marianne Light" w:eastAsiaTheme="minorEastAsia" w:hAnsi="Marianne Light"/>
          <w:sz w:val="20"/>
          <w:szCs w:val="20"/>
        </w:rPr>
        <w:t>Owner</w:t>
      </w:r>
      <w:proofErr w:type="spellEnd"/>
      <w:r w:rsidR="00804423" w:rsidRPr="00E303EF">
        <w:rPr>
          <w:rFonts w:ascii="Marianne Light" w:eastAsiaTheme="minorEastAsia" w:hAnsi="Marianne Light"/>
          <w:sz w:val="20"/>
          <w:szCs w:val="20"/>
        </w:rPr>
        <w:t xml:space="preserve"> et enrichie par le Business </w:t>
      </w:r>
      <w:proofErr w:type="spellStart"/>
      <w:r w:rsidR="00804423" w:rsidRPr="00E303EF">
        <w:rPr>
          <w:rFonts w:ascii="Marianne Light" w:eastAsiaTheme="minorEastAsia" w:hAnsi="Marianne Light"/>
          <w:sz w:val="20"/>
          <w:szCs w:val="20"/>
        </w:rPr>
        <w:t>Analyst</w:t>
      </w:r>
      <w:proofErr w:type="spellEnd"/>
      <w:r w:rsidR="00804423" w:rsidRPr="00E303EF">
        <w:rPr>
          <w:rFonts w:ascii="Marianne Light" w:eastAsiaTheme="minorEastAsia" w:hAnsi="Marianne Light"/>
          <w:sz w:val="20"/>
          <w:szCs w:val="20"/>
        </w:rPr>
        <w:t xml:space="preserve"> (BA) au sein de l'équipe de développement ;</w:t>
      </w:r>
    </w:p>
    <w:p w14:paraId="6E9E20CA" w14:textId="3616A629" w:rsidR="00FC050F" w:rsidRPr="00E303EF" w:rsidRDefault="00F9224C">
      <w:pPr>
        <w:pStyle w:val="CCTP-Puce2"/>
        <w:rPr>
          <w:rFonts w:ascii="Marianne Light" w:hAnsi="Marianne Light"/>
          <w:sz w:val="20"/>
          <w:szCs w:val="20"/>
        </w:rPr>
      </w:pPr>
      <w:r w:rsidRPr="00E303EF">
        <w:rPr>
          <w:rFonts w:ascii="Marianne Light" w:eastAsiaTheme="minorEastAsia" w:hAnsi="Marianne Light"/>
          <w:sz w:val="20"/>
          <w:szCs w:val="20"/>
        </w:rPr>
        <w:t>Pour</w:t>
      </w:r>
      <w:r w:rsidR="00804423" w:rsidRPr="00E303EF">
        <w:rPr>
          <w:rFonts w:ascii="Marianne Light" w:eastAsiaTheme="minorEastAsia" w:hAnsi="Marianne Light"/>
          <w:sz w:val="20"/>
          <w:szCs w:val="20"/>
        </w:rPr>
        <w:t xml:space="preserve"> un Enabler, est un prérequis technique candidat à être développé dans un sprint issu des dossiers d’architecture ou des contraintes non fonctionnelles, enrichi par l'équipe de développement ;</w:t>
      </w:r>
    </w:p>
    <w:p w14:paraId="435CD2C7" w14:textId="1DF1374E" w:rsidR="00FC050F" w:rsidRPr="00E303EF" w:rsidRDefault="00F9224C">
      <w:pPr>
        <w:pStyle w:val="CCTP-Puce2"/>
        <w:rPr>
          <w:rFonts w:ascii="Marianne Light" w:hAnsi="Marianne Light"/>
          <w:sz w:val="20"/>
          <w:szCs w:val="20"/>
        </w:rPr>
      </w:pPr>
      <w:r w:rsidRPr="00E303EF">
        <w:rPr>
          <w:rFonts w:ascii="Marianne Light" w:eastAsiaTheme="minorEastAsia" w:hAnsi="Marianne Light"/>
          <w:sz w:val="20"/>
          <w:szCs w:val="20"/>
        </w:rPr>
        <w:t>Est</w:t>
      </w:r>
      <w:r w:rsidR="00804423" w:rsidRPr="00E303EF">
        <w:rPr>
          <w:rFonts w:ascii="Marianne Light" w:eastAsiaTheme="minorEastAsia" w:hAnsi="Marianne Light"/>
          <w:sz w:val="20"/>
          <w:szCs w:val="20"/>
        </w:rPr>
        <w:t xml:space="preserve"> décrite à un niveau suffisamment détaillé pour être estimée par l'équipe ;</w:t>
      </w:r>
    </w:p>
    <w:p w14:paraId="5B0EFDA0" w14:textId="49E37EF5" w:rsidR="00FC050F" w:rsidRPr="00E303EF" w:rsidRDefault="00F9224C">
      <w:pPr>
        <w:pStyle w:val="CCTP-Puce2"/>
        <w:rPr>
          <w:rFonts w:ascii="Marianne Light" w:hAnsi="Marianne Light"/>
          <w:sz w:val="20"/>
          <w:szCs w:val="20"/>
        </w:rPr>
      </w:pPr>
      <w:r w:rsidRPr="00E303EF">
        <w:rPr>
          <w:rFonts w:ascii="Marianne Light" w:eastAsiaTheme="minorEastAsia" w:hAnsi="Marianne Light"/>
          <w:sz w:val="20"/>
          <w:szCs w:val="20"/>
        </w:rPr>
        <w:t>Sa</w:t>
      </w:r>
      <w:r w:rsidR="00804423" w:rsidRPr="00E303EF">
        <w:rPr>
          <w:rFonts w:ascii="Marianne Light" w:eastAsiaTheme="minorEastAsia" w:hAnsi="Marianne Light"/>
          <w:sz w:val="20"/>
          <w:szCs w:val="20"/>
        </w:rPr>
        <w:t xml:space="preserve"> description embarque ses critères d'acceptance (avec les cas de test et jeux de données associés).</w:t>
      </w:r>
    </w:p>
    <w:p w14:paraId="6924BB17" w14:textId="77777777" w:rsidR="00FC050F" w:rsidRPr="00E303EF" w:rsidRDefault="00804423">
      <w:pPr>
        <w:pStyle w:val="CCTP-Puce1"/>
        <w:rPr>
          <w:rFonts w:ascii="Marianne Light" w:hAnsi="Marianne Light"/>
          <w:sz w:val="20"/>
          <w:szCs w:val="20"/>
        </w:rPr>
      </w:pPr>
      <w:r w:rsidRPr="00E303EF">
        <w:rPr>
          <w:rFonts w:ascii="Marianne Light" w:eastAsiaTheme="minorEastAsia" w:hAnsi="Marianne Light" w:cstheme="minorBidi"/>
          <w:sz w:val="20"/>
          <w:szCs w:val="20"/>
        </w:rPr>
        <w:t xml:space="preserve">Item </w:t>
      </w:r>
      <w:proofErr w:type="spellStart"/>
      <w:r w:rsidRPr="00E303EF">
        <w:rPr>
          <w:rFonts w:ascii="Marianne Light" w:eastAsiaTheme="minorEastAsia" w:hAnsi="Marianne Light" w:cstheme="minorBidi"/>
          <w:sz w:val="20"/>
          <w:szCs w:val="20"/>
        </w:rPr>
        <w:t>Done</w:t>
      </w:r>
      <w:proofErr w:type="spellEnd"/>
      <w:r w:rsidRPr="00E303EF">
        <w:rPr>
          <w:rFonts w:ascii="Marianne Light" w:eastAsiaTheme="minorEastAsia" w:hAnsi="Marianne Light" w:cstheme="minorBidi"/>
          <w:sz w:val="20"/>
          <w:szCs w:val="20"/>
        </w:rPr>
        <w:t xml:space="preserve"> (DONE) :</w:t>
      </w:r>
    </w:p>
    <w:p w14:paraId="412A44A3" w14:textId="378A4BC1" w:rsidR="00FC050F" w:rsidRPr="00E303EF" w:rsidRDefault="00F9224C">
      <w:pPr>
        <w:pStyle w:val="CCTP-Puce2"/>
        <w:rPr>
          <w:rFonts w:ascii="Marianne Light" w:hAnsi="Marianne Light"/>
          <w:sz w:val="20"/>
          <w:szCs w:val="20"/>
        </w:rPr>
      </w:pPr>
      <w:r w:rsidRPr="00E303EF">
        <w:rPr>
          <w:rFonts w:ascii="Marianne Light" w:eastAsiaTheme="minorEastAsia" w:hAnsi="Marianne Light" w:cstheme="minorBidi"/>
          <w:sz w:val="20"/>
          <w:szCs w:val="20"/>
        </w:rPr>
        <w:t>Est</w:t>
      </w:r>
      <w:r w:rsidR="00804423" w:rsidRPr="00E303EF">
        <w:rPr>
          <w:rFonts w:ascii="Marianne Light" w:eastAsiaTheme="minorEastAsia" w:hAnsi="Marianne Light" w:cstheme="minorBidi"/>
          <w:sz w:val="20"/>
          <w:szCs w:val="20"/>
        </w:rPr>
        <w:t xml:space="preserve"> développé et qualifié par l'équipe de développement ;</w:t>
      </w:r>
    </w:p>
    <w:p w14:paraId="0D97EE8B" w14:textId="4F890148" w:rsidR="00FC050F" w:rsidRPr="00E303EF" w:rsidRDefault="00F9224C">
      <w:pPr>
        <w:pStyle w:val="CCTP-Puce2"/>
        <w:rPr>
          <w:rFonts w:ascii="Marianne Light" w:hAnsi="Marianne Light"/>
          <w:sz w:val="20"/>
          <w:szCs w:val="20"/>
        </w:rPr>
      </w:pPr>
      <w:r w:rsidRPr="00E303EF">
        <w:rPr>
          <w:rFonts w:ascii="Marianne Light" w:eastAsiaTheme="minorEastAsia" w:hAnsi="Marianne Light" w:cstheme="minorBidi"/>
          <w:sz w:val="20"/>
          <w:szCs w:val="20"/>
        </w:rPr>
        <w:t>Satisfait</w:t>
      </w:r>
      <w:r w:rsidR="00804423" w:rsidRPr="00E303EF">
        <w:rPr>
          <w:rFonts w:ascii="Marianne Light" w:eastAsiaTheme="minorEastAsia" w:hAnsi="Marianne Light" w:cstheme="minorBidi"/>
          <w:sz w:val="20"/>
          <w:szCs w:val="20"/>
        </w:rPr>
        <w:t xml:space="preserve"> aux opérations de vérification définies au chapitre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_Ref297244244 \n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6.4.5</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_Ref297244244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Vérifications d’Aptitude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 en particulier, satisfait aux différents types de tests depuis les tests unitaires jusqu’aux tests fonctionnels et techniques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_du_client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du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w:t>
      </w:r>
    </w:p>
    <w:p w14:paraId="18A70F5C" w14:textId="77777777" w:rsidR="00FC050F" w:rsidRPr="00E303EF" w:rsidRDefault="00804423">
      <w:pPr>
        <w:pStyle w:val="CCTP-Titre2"/>
        <w:rPr>
          <w:rFonts w:ascii="Marianne Light" w:hAnsi="Marianne Light"/>
          <w:szCs w:val="24"/>
        </w:rPr>
      </w:pPr>
      <w:bookmarkStart w:id="653" w:name="_Toc203659016"/>
      <w:bookmarkStart w:id="654" w:name="_Toc213338477"/>
      <w:r w:rsidRPr="00E303EF">
        <w:rPr>
          <w:rFonts w:ascii="Marianne Light" w:eastAsiaTheme="minorEastAsia" w:hAnsi="Marianne Light" w:cstheme="minorBidi"/>
          <w:szCs w:val="24"/>
        </w:rPr>
        <w:t>Recette des prestations logicielles</w:t>
      </w:r>
      <w:bookmarkEnd w:id="653"/>
      <w:bookmarkEnd w:id="654"/>
    </w:p>
    <w:p w14:paraId="5C04ED20" w14:textId="77777777" w:rsidR="00FC050F" w:rsidRPr="00E303EF" w:rsidRDefault="00804423">
      <w:pPr>
        <w:pStyle w:val="CCTP-Texte1"/>
        <w:rPr>
          <w:rFonts w:ascii="Marianne Light" w:eastAsiaTheme="minorEastAsia" w:hAnsi="Marianne Light" w:cstheme="minorBidi"/>
          <w:sz w:val="20"/>
          <w:szCs w:val="20"/>
          <w:lang w:bidi="hi-IN"/>
        </w:rPr>
      </w:pPr>
      <w:r w:rsidRPr="00E303EF">
        <w:rPr>
          <w:rFonts w:ascii="Marianne Light" w:eastAsiaTheme="minorEastAsia" w:hAnsi="Marianne Light" w:cstheme="minorBidi"/>
          <w:sz w:val="20"/>
          <w:szCs w:val="20"/>
          <w:lang w:bidi="hi-IN"/>
        </w:rPr>
        <w:t xml:space="preserve">La recette des prestations par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lang w:bidi="hi-IN"/>
        </w:rPr>
        <w:t>le Ministère de la Justice</w:t>
      </w:r>
      <w:r w:rsidRPr="00E303EF">
        <w:rPr>
          <w:rFonts w:ascii="Marianne Light" w:eastAsiaTheme="minorEastAsia" w:hAnsi="Marianne Light" w:cstheme="minorBidi"/>
          <w:sz w:val="20"/>
          <w:szCs w:val="20"/>
          <w:lang w:bidi="hi-IN"/>
        </w:rPr>
        <w:fldChar w:fldCharType="end"/>
      </w:r>
      <w:r w:rsidRPr="00E303EF">
        <w:rPr>
          <w:rFonts w:ascii="Marianne Light" w:eastAsiaTheme="minorEastAsia" w:hAnsi="Marianne Light" w:cstheme="minorBidi"/>
          <w:sz w:val="20"/>
          <w:szCs w:val="20"/>
          <w:lang w:bidi="hi-IN"/>
        </w:rPr>
        <w:t xml:space="preserve"> s’effectue selon la méthodologie de tests bout en bout définie par </w:t>
      </w:r>
      <w:r w:rsidRPr="00E303EF">
        <w:rPr>
          <w:rFonts w:ascii="Marianne Light" w:eastAsiaTheme="minorEastAsia" w:hAnsi="Marianne Light" w:cstheme="minorBidi"/>
          <w:sz w:val="20"/>
          <w:szCs w:val="20"/>
          <w:lang w:bidi="hi-IN"/>
        </w:rPr>
        <w:fldChar w:fldCharType="begin"/>
      </w:r>
      <w:r w:rsidRPr="00E303EF">
        <w:rPr>
          <w:rFonts w:ascii="Marianne Light" w:eastAsiaTheme="minorEastAsia" w:hAnsi="Marianne Light" w:cstheme="minorBidi"/>
          <w:sz w:val="20"/>
          <w:szCs w:val="20"/>
          <w:lang w:bidi="hi-IN"/>
        </w:rPr>
        <w:instrText>DOCPROPERTY  _le_client  \* MERGEFORMAT</w:instrText>
      </w:r>
      <w:r w:rsidRPr="00E303EF">
        <w:rPr>
          <w:rFonts w:ascii="Marianne Light" w:eastAsiaTheme="minorEastAsia" w:hAnsi="Marianne Light" w:cstheme="minorBidi"/>
          <w:sz w:val="20"/>
          <w:szCs w:val="20"/>
          <w:lang w:bidi="hi-IN"/>
        </w:rPr>
        <w:fldChar w:fldCharType="separate"/>
      </w:r>
      <w:r w:rsidRPr="00E303EF">
        <w:rPr>
          <w:rFonts w:ascii="Marianne Light" w:eastAsiaTheme="minorEastAsia" w:hAnsi="Marianne Light" w:cstheme="minorBidi"/>
          <w:sz w:val="20"/>
          <w:szCs w:val="20"/>
          <w:lang w:bidi="hi-IN"/>
        </w:rPr>
        <w:t>le Ministère de la Justice</w:t>
      </w:r>
      <w:r w:rsidRPr="00E303EF">
        <w:rPr>
          <w:rFonts w:ascii="Marianne Light" w:eastAsiaTheme="minorEastAsia" w:hAnsi="Marianne Light" w:cstheme="minorBidi"/>
          <w:sz w:val="20"/>
          <w:szCs w:val="20"/>
          <w:lang w:bidi="hi-IN"/>
        </w:rPr>
        <w:fldChar w:fldCharType="end"/>
      </w:r>
      <w:r w:rsidRPr="00E303EF">
        <w:rPr>
          <w:rFonts w:ascii="Marianne Light" w:eastAsiaTheme="minorEastAsia" w:hAnsi="Marianne Light" w:cstheme="minorBidi"/>
          <w:sz w:val="20"/>
          <w:szCs w:val="20"/>
          <w:lang w:bidi="hi-IN"/>
        </w:rPr>
        <w:t xml:space="preserve"> et décrite dans le document de référence </w:t>
      </w:r>
      <w:r w:rsidRPr="00E303EF">
        <w:rPr>
          <w:rFonts w:ascii="Marianne Light" w:eastAsiaTheme="minorEastAsia" w:hAnsi="Marianne Light" w:cstheme="minorBidi"/>
          <w:sz w:val="20"/>
          <w:szCs w:val="20"/>
          <w:lang w:bidi="hi-IN"/>
        </w:rPr>
        <w:fldChar w:fldCharType="begin"/>
      </w:r>
      <w:r w:rsidRPr="00E303EF">
        <w:rPr>
          <w:rFonts w:ascii="Marianne Light" w:eastAsiaTheme="minorEastAsia" w:hAnsi="Marianne Light" w:cstheme="minorBidi"/>
          <w:sz w:val="20"/>
          <w:szCs w:val="20"/>
          <w:lang w:bidi="hi-IN"/>
        </w:rPr>
        <w:instrText xml:space="preserve"> REF Anx_Cadre_Ref_Tests \h  \* MERGEFORMAT </w:instrText>
      </w:r>
      <w:r w:rsidRPr="00E303EF">
        <w:rPr>
          <w:rFonts w:ascii="Marianne Light" w:eastAsiaTheme="minorEastAsia" w:hAnsi="Marianne Light" w:cstheme="minorBidi"/>
          <w:sz w:val="20"/>
          <w:szCs w:val="20"/>
          <w:lang w:bidi="hi-IN"/>
        </w:rPr>
      </w:r>
      <w:r w:rsidRPr="00E303EF">
        <w:rPr>
          <w:rFonts w:ascii="Marianne Light" w:eastAsiaTheme="minorEastAsia" w:hAnsi="Marianne Light" w:cstheme="minorBidi"/>
          <w:sz w:val="20"/>
          <w:szCs w:val="20"/>
          <w:lang w:bidi="hi-IN"/>
        </w:rPr>
        <w:fldChar w:fldCharType="separate"/>
      </w:r>
      <w:r w:rsidRPr="00E303EF">
        <w:rPr>
          <w:rFonts w:ascii="Marianne Light" w:eastAsiaTheme="minorEastAsia" w:hAnsi="Marianne Light" w:cstheme="minorBidi"/>
          <w:sz w:val="20"/>
          <w:szCs w:val="20"/>
          <w:lang w:bidi="hi-IN"/>
        </w:rPr>
        <w:t>[A5]</w:t>
      </w:r>
      <w:r w:rsidRPr="00E303EF">
        <w:rPr>
          <w:rFonts w:ascii="Marianne Light" w:eastAsiaTheme="minorEastAsia" w:hAnsi="Marianne Light" w:cstheme="minorBidi"/>
          <w:sz w:val="20"/>
          <w:szCs w:val="20"/>
          <w:lang w:bidi="hi-IN"/>
        </w:rPr>
        <w:fldChar w:fldCharType="end"/>
      </w:r>
      <w:r w:rsidRPr="00E303EF">
        <w:rPr>
          <w:rFonts w:ascii="Marianne Light" w:eastAsiaTheme="minorEastAsia" w:hAnsi="Marianne Light" w:cstheme="minorBidi"/>
          <w:sz w:val="20"/>
          <w:szCs w:val="20"/>
          <w:lang w:bidi="hi-IN"/>
        </w:rPr>
        <w:t> : « </w:t>
      </w:r>
      <w:r w:rsidRPr="00E303EF">
        <w:rPr>
          <w:rFonts w:ascii="Marianne Light" w:eastAsiaTheme="minorEastAsia" w:hAnsi="Marianne Light" w:cstheme="minorBidi"/>
          <w:sz w:val="20"/>
          <w:szCs w:val="20"/>
          <w:lang w:bidi="hi-IN"/>
        </w:rPr>
        <w:fldChar w:fldCharType="begin"/>
      </w:r>
      <w:r w:rsidRPr="00E303EF">
        <w:rPr>
          <w:rFonts w:ascii="Marianne Light" w:eastAsiaTheme="minorEastAsia" w:hAnsi="Marianne Light" w:cstheme="minorBidi"/>
          <w:sz w:val="20"/>
          <w:szCs w:val="20"/>
          <w:lang w:bidi="hi-IN"/>
        </w:rPr>
        <w:instrText xml:space="preserve"> REF Anx_Cadre_Ref_Tests_txt \h  \* MERGEFORMAT </w:instrText>
      </w:r>
      <w:r w:rsidRPr="00E303EF">
        <w:rPr>
          <w:rFonts w:ascii="Marianne Light" w:eastAsiaTheme="minorEastAsia" w:hAnsi="Marianne Light" w:cstheme="minorBidi"/>
          <w:sz w:val="20"/>
          <w:szCs w:val="20"/>
          <w:lang w:bidi="hi-IN"/>
        </w:rPr>
      </w:r>
      <w:r w:rsidRPr="00E303EF">
        <w:rPr>
          <w:rFonts w:ascii="Marianne Light" w:eastAsiaTheme="minorEastAsia" w:hAnsi="Marianne Light" w:cstheme="minorBidi"/>
          <w:sz w:val="20"/>
          <w:szCs w:val="20"/>
          <w:lang w:bidi="hi-IN"/>
        </w:rPr>
        <w:fldChar w:fldCharType="separate"/>
      </w:r>
      <w:r w:rsidRPr="00E303EF">
        <w:rPr>
          <w:rFonts w:ascii="Marianne Light" w:eastAsiaTheme="minorEastAsia" w:hAnsi="Marianne Light" w:cstheme="minorBidi"/>
          <w:sz w:val="20"/>
          <w:szCs w:val="20"/>
          <w:lang w:bidi="hi-IN"/>
        </w:rPr>
        <w:t xml:space="preserve">Cadre de référence de la méthodologie transverse de la démarche de tests </w:t>
      </w:r>
      <w:r w:rsidRPr="00E303EF">
        <w:rPr>
          <w:rFonts w:ascii="Marianne Light" w:eastAsiaTheme="minorEastAsia" w:hAnsi="Marianne Light" w:cstheme="minorBidi"/>
          <w:sz w:val="20"/>
          <w:szCs w:val="20"/>
          <w:lang w:bidi="hi-IN"/>
        </w:rPr>
        <w:fldChar w:fldCharType="end"/>
      </w:r>
      <w:r w:rsidRPr="00E303EF">
        <w:rPr>
          <w:rFonts w:ascii="Marianne Light" w:eastAsiaTheme="minorEastAsia" w:hAnsi="Marianne Light" w:cstheme="minorBidi"/>
          <w:sz w:val="20"/>
          <w:szCs w:val="20"/>
          <w:lang w:bidi="hi-IN"/>
        </w:rPr>
        <w:t> ».</w:t>
      </w:r>
    </w:p>
    <w:p w14:paraId="4409C103" w14:textId="77777777" w:rsidR="00FC050F" w:rsidRPr="00E303EF" w:rsidRDefault="00804423">
      <w:pPr>
        <w:pStyle w:val="CCTP-Titre1"/>
        <w:rPr>
          <w:rFonts w:ascii="Marianne" w:hAnsi="Marianne"/>
          <w:sz w:val="24"/>
          <w:szCs w:val="24"/>
        </w:rPr>
      </w:pPr>
      <w:bookmarkStart w:id="655" w:name="_Toc203659017"/>
      <w:bookmarkStart w:id="656" w:name="_Toc213338478"/>
      <w:r w:rsidRPr="00E303EF">
        <w:rPr>
          <w:rFonts w:ascii="Marianne" w:eastAsiaTheme="minorEastAsia" w:hAnsi="Marianne" w:cstheme="minorBidi"/>
          <w:sz w:val="24"/>
          <w:szCs w:val="24"/>
        </w:rPr>
        <w:t>Audits</w:t>
      </w:r>
      <w:bookmarkEnd w:id="655"/>
      <w:bookmarkEnd w:id="656"/>
    </w:p>
    <w:p w14:paraId="453E6881"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effectue ou fait effectuer tous les contrôles et audits nécessaires concernant la qualité d’exécution des prestations et/ou des livrables. Ils ne sont pas limités en nombre.</w:t>
      </w:r>
    </w:p>
    <w:p w14:paraId="063C0398"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L’audit qualité est un examen méthodique et indépendant d’une application visant à déterminer si les activités et les résultats relatifs à la qualité satisfont aux dispositions préétablies au présent CCTP ainsi qu’au </w:t>
      </w:r>
      <w:r w:rsidRPr="00E303EF">
        <w:rPr>
          <w:rFonts w:ascii="Marianne Light" w:eastAsiaTheme="minorEastAsia" w:hAnsi="Marianne Light" w:cstheme="minorBidi"/>
          <w:sz w:val="20"/>
          <w:szCs w:val="20"/>
          <w:highlight w:val="yellow"/>
        </w:rPr>
        <w:fldChar w:fldCharType="begin"/>
      </w:r>
      <w:r w:rsidRPr="00E303EF">
        <w:rPr>
          <w:rFonts w:ascii="Marianne Light" w:eastAsiaTheme="minorEastAsia" w:hAnsi="Marianne Light" w:cstheme="minorBidi"/>
          <w:sz w:val="20"/>
          <w:szCs w:val="20"/>
        </w:rPr>
        <w:instrText xml:space="preserve"> REF _Ref5804718 \h </w:instrText>
      </w:r>
      <w:r w:rsidRPr="00E303EF">
        <w:rPr>
          <w:rFonts w:ascii="Marianne Light" w:eastAsiaTheme="minorEastAsia" w:hAnsi="Marianne Light" w:cstheme="minorBidi"/>
          <w:sz w:val="20"/>
          <w:szCs w:val="20"/>
          <w:highlight w:val="yellow"/>
        </w:rPr>
        <w:instrText xml:space="preserve"> \* MERGEFORMAT </w:instrText>
      </w:r>
      <w:r w:rsidRPr="00E303EF">
        <w:rPr>
          <w:rFonts w:ascii="Marianne Light" w:eastAsiaTheme="minorEastAsia" w:hAnsi="Marianne Light" w:cstheme="minorBidi"/>
          <w:sz w:val="20"/>
          <w:szCs w:val="20"/>
          <w:highlight w:val="yellow"/>
        </w:rPr>
      </w:r>
      <w:r w:rsidRPr="00E303EF">
        <w:rPr>
          <w:rFonts w:ascii="Marianne Light" w:eastAsiaTheme="minorEastAsia" w:hAnsi="Marianne Light" w:cstheme="minorBidi"/>
          <w:sz w:val="20"/>
          <w:szCs w:val="20"/>
          <w:highlight w:val="yellow"/>
        </w:rPr>
        <w:fldChar w:fldCharType="separate"/>
      </w:r>
      <w:r w:rsidRPr="00E303EF">
        <w:rPr>
          <w:rFonts w:ascii="Marianne Light" w:eastAsiaTheme="minorEastAsia" w:hAnsi="Marianne Light" w:cstheme="minorBidi"/>
          <w:sz w:val="20"/>
          <w:szCs w:val="20"/>
        </w:rPr>
        <w:t>Plan d’Assurance Contrôle Qualité de l’accord-cadre (PACQ)</w:t>
      </w:r>
      <w:r w:rsidRPr="00E303EF">
        <w:rPr>
          <w:rFonts w:ascii="Marianne Light" w:eastAsiaTheme="minorEastAsia" w:hAnsi="Marianne Light" w:cstheme="minorBidi"/>
          <w:sz w:val="20"/>
          <w:szCs w:val="20"/>
          <w:highlight w:val="yellow"/>
        </w:rPr>
        <w:fldChar w:fldCharType="end"/>
      </w:r>
      <w:r w:rsidRPr="00E303EF">
        <w:rPr>
          <w:rFonts w:ascii="Marianne Light" w:eastAsiaTheme="minorEastAsia" w:hAnsi="Marianne Light" w:cstheme="minorBidi"/>
          <w:sz w:val="20"/>
          <w:szCs w:val="20"/>
        </w:rPr>
        <w:t xml:space="preserve"> (chapitre </w:t>
      </w:r>
      <w:r w:rsidRPr="00E303EF">
        <w:rPr>
          <w:rFonts w:ascii="Marianne Light" w:eastAsiaTheme="minorEastAsia" w:hAnsi="Marianne Light" w:cstheme="minorBidi"/>
          <w:sz w:val="20"/>
          <w:szCs w:val="20"/>
          <w:highlight w:val="yellow"/>
        </w:rPr>
        <w:fldChar w:fldCharType="begin"/>
      </w:r>
      <w:r w:rsidRPr="00E303EF">
        <w:rPr>
          <w:rFonts w:ascii="Marianne Light" w:eastAsiaTheme="minorEastAsia" w:hAnsi="Marianne Light" w:cstheme="minorBidi"/>
          <w:sz w:val="20"/>
          <w:szCs w:val="20"/>
        </w:rPr>
        <w:instrText xml:space="preserve"> REF _Ref5804738 \n \h </w:instrText>
      </w:r>
      <w:r w:rsidRPr="00E303EF">
        <w:rPr>
          <w:rFonts w:ascii="Marianne Light" w:eastAsiaTheme="minorEastAsia" w:hAnsi="Marianne Light" w:cstheme="minorBidi"/>
          <w:sz w:val="20"/>
          <w:szCs w:val="20"/>
          <w:highlight w:val="yellow"/>
        </w:rPr>
        <w:instrText xml:space="preserve"> \* MERGEFORMAT </w:instrText>
      </w:r>
      <w:r w:rsidRPr="00E303EF">
        <w:rPr>
          <w:rFonts w:ascii="Marianne Light" w:eastAsiaTheme="minorEastAsia" w:hAnsi="Marianne Light" w:cstheme="minorBidi"/>
          <w:sz w:val="20"/>
          <w:szCs w:val="20"/>
          <w:highlight w:val="yellow"/>
        </w:rPr>
      </w:r>
      <w:r w:rsidRPr="00E303EF">
        <w:rPr>
          <w:rFonts w:ascii="Marianne Light" w:eastAsiaTheme="minorEastAsia" w:hAnsi="Marianne Light" w:cstheme="minorBidi"/>
          <w:sz w:val="20"/>
          <w:szCs w:val="20"/>
          <w:highlight w:val="yellow"/>
        </w:rPr>
        <w:fldChar w:fldCharType="separate"/>
      </w:r>
      <w:r w:rsidRPr="00E303EF">
        <w:rPr>
          <w:rFonts w:ascii="Marianne Light" w:eastAsiaTheme="minorEastAsia" w:hAnsi="Marianne Light" w:cstheme="minorBidi"/>
          <w:sz w:val="20"/>
          <w:szCs w:val="20"/>
        </w:rPr>
        <w:t>7.4</w:t>
      </w:r>
      <w:r w:rsidRPr="00E303EF">
        <w:rPr>
          <w:rFonts w:ascii="Marianne Light" w:eastAsiaTheme="minorEastAsia" w:hAnsi="Marianne Light" w:cstheme="minorBidi"/>
          <w:sz w:val="20"/>
          <w:szCs w:val="20"/>
          <w:highlight w:val="yellow"/>
        </w:rPr>
        <w:fldChar w:fldCharType="end"/>
      </w:r>
      <w:r w:rsidRPr="00E303EF">
        <w:rPr>
          <w:rFonts w:ascii="Marianne Light" w:eastAsiaTheme="minorEastAsia" w:hAnsi="Marianne Light" w:cstheme="minorBidi"/>
          <w:sz w:val="20"/>
          <w:szCs w:val="20"/>
        </w:rPr>
        <w:t>) et si ces dispositions sont mises en œuvre de façon efficace.</w:t>
      </w:r>
    </w:p>
    <w:p w14:paraId="476292D1" w14:textId="77777777" w:rsidR="00FC050F" w:rsidRPr="00E303EF" w:rsidRDefault="00804423" w:rsidP="0042085E">
      <w:pPr>
        <w:pStyle w:val="CCTP-Texte1"/>
        <w:tabs>
          <w:tab w:val="left" w:pos="2977"/>
        </w:tabs>
        <w:rPr>
          <w:rFonts w:ascii="Marianne Light" w:hAnsi="Marianne Light"/>
          <w:sz w:val="20"/>
          <w:szCs w:val="20"/>
        </w:rPr>
      </w:pPr>
      <w:r w:rsidRPr="00E303EF">
        <w:rPr>
          <w:rFonts w:ascii="Marianne Light" w:eastAsiaTheme="minorEastAsia" w:hAnsi="Marianne Light" w:cstheme="minorBidi"/>
          <w:sz w:val="20"/>
          <w:szCs w:val="20"/>
        </w:rPr>
        <w:t>Quelques exemples de sujets (non exhaustifs) :</w:t>
      </w:r>
    </w:p>
    <w:p w14:paraId="2BA74966" w14:textId="5602FCA6" w:rsidR="00FC050F" w:rsidRPr="00E303EF" w:rsidRDefault="00F9224C" w:rsidP="00284254">
      <w:pPr>
        <w:pStyle w:val="CCTP-Puce1"/>
        <w:numPr>
          <w:ilvl w:val="0"/>
          <w:numId w:val="254"/>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base des tickets d’incidents ;</w:t>
      </w:r>
    </w:p>
    <w:p w14:paraId="4BB78FFE" w14:textId="4BA34FCF" w:rsidR="00FC050F" w:rsidRPr="00E303EF" w:rsidRDefault="00F9224C" w:rsidP="00284254">
      <w:pPr>
        <w:pStyle w:val="CCTP-Puce1"/>
        <w:numPr>
          <w:ilvl w:val="0"/>
          <w:numId w:val="254"/>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code des applications ;</w:t>
      </w:r>
    </w:p>
    <w:p w14:paraId="5C1BD71E" w14:textId="53399A6E" w:rsidR="00FC050F" w:rsidRPr="00E303EF" w:rsidRDefault="00F9224C" w:rsidP="00284254">
      <w:pPr>
        <w:pStyle w:val="CCTP-Puce1"/>
        <w:numPr>
          <w:ilvl w:val="0"/>
          <w:numId w:val="254"/>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complétude et la tenue à jour de la documentation (spécifications, bases de connaissances, consignes d’exploitation, etc.) ;</w:t>
      </w:r>
    </w:p>
    <w:p w14:paraId="33187D8E" w14:textId="63E64CD1" w:rsidR="00FC050F" w:rsidRPr="00E303EF" w:rsidRDefault="00F9224C" w:rsidP="00284254">
      <w:pPr>
        <w:pStyle w:val="CCTP-Puce1"/>
        <w:numPr>
          <w:ilvl w:val="0"/>
          <w:numId w:val="254"/>
        </w:numPr>
        <w:rPr>
          <w:rFonts w:ascii="Marianne Light" w:hAnsi="Marianne Light"/>
          <w:sz w:val="20"/>
          <w:szCs w:val="20"/>
        </w:rPr>
      </w:pPr>
      <w:r w:rsidRPr="00E303EF">
        <w:rPr>
          <w:rFonts w:ascii="Marianne Light" w:eastAsiaTheme="minorEastAsia" w:hAnsi="Marianne Light" w:cstheme="minorBidi"/>
          <w:sz w:val="20"/>
          <w:szCs w:val="20"/>
        </w:rPr>
        <w:lastRenderedPageBreak/>
        <w:t>Le</w:t>
      </w:r>
      <w:r w:rsidR="00804423" w:rsidRPr="00E303EF">
        <w:rPr>
          <w:rFonts w:ascii="Marianne Light" w:eastAsiaTheme="minorEastAsia" w:hAnsi="Marianne Light" w:cstheme="minorBidi"/>
          <w:sz w:val="20"/>
          <w:szCs w:val="20"/>
        </w:rPr>
        <w:t xml:space="preserve"> respect du </w:t>
      </w:r>
      <w:r w:rsidR="00804423" w:rsidRPr="00E303EF">
        <w:rPr>
          <w:rFonts w:ascii="Marianne Light" w:eastAsiaTheme="minorEastAsia" w:hAnsi="Marianne Light" w:cstheme="minorBidi"/>
          <w:sz w:val="20"/>
          <w:szCs w:val="20"/>
          <w:highlight w:val="yellow"/>
        </w:rPr>
        <w:fldChar w:fldCharType="begin"/>
      </w:r>
      <w:r w:rsidR="00804423" w:rsidRPr="00E303EF">
        <w:rPr>
          <w:rFonts w:ascii="Marianne Light" w:eastAsiaTheme="minorEastAsia" w:hAnsi="Marianne Light" w:cstheme="minorBidi"/>
          <w:sz w:val="20"/>
          <w:szCs w:val="20"/>
        </w:rPr>
        <w:instrText xml:space="preserve"> REF _Ref5804718 \h </w:instrText>
      </w:r>
      <w:r w:rsidR="00804423" w:rsidRPr="00E303EF">
        <w:rPr>
          <w:rFonts w:ascii="Marianne Light" w:eastAsiaTheme="minorEastAsia" w:hAnsi="Marianne Light" w:cstheme="minorBidi"/>
          <w:sz w:val="20"/>
          <w:szCs w:val="20"/>
          <w:highlight w:val="yellow"/>
        </w:rPr>
        <w:instrText xml:space="preserve"> \* MERGEFORMAT </w:instrText>
      </w:r>
      <w:r w:rsidR="00804423" w:rsidRPr="00E303EF">
        <w:rPr>
          <w:rFonts w:ascii="Marianne Light" w:eastAsiaTheme="minorEastAsia" w:hAnsi="Marianne Light" w:cstheme="minorBidi"/>
          <w:sz w:val="20"/>
          <w:szCs w:val="20"/>
          <w:highlight w:val="yellow"/>
        </w:rPr>
      </w:r>
      <w:r w:rsidR="00804423" w:rsidRPr="00E303EF">
        <w:rPr>
          <w:rFonts w:ascii="Marianne Light" w:eastAsiaTheme="minorEastAsia" w:hAnsi="Marianne Light" w:cstheme="minorBidi"/>
          <w:sz w:val="20"/>
          <w:szCs w:val="20"/>
          <w:highlight w:val="yellow"/>
        </w:rPr>
        <w:fldChar w:fldCharType="separate"/>
      </w:r>
      <w:r w:rsidR="00804423" w:rsidRPr="00E303EF">
        <w:rPr>
          <w:rFonts w:ascii="Marianne Light" w:eastAsiaTheme="minorEastAsia" w:hAnsi="Marianne Light" w:cstheme="minorBidi"/>
          <w:sz w:val="20"/>
          <w:szCs w:val="20"/>
        </w:rPr>
        <w:t>Plan d’Assurance Contrôle Qualité de l’accord-cadre (PACQ)</w:t>
      </w:r>
      <w:r w:rsidR="00804423" w:rsidRPr="00E303EF">
        <w:rPr>
          <w:rFonts w:ascii="Marianne Light" w:eastAsiaTheme="minorEastAsia" w:hAnsi="Marianne Light" w:cstheme="minorBidi"/>
          <w:sz w:val="20"/>
          <w:szCs w:val="20"/>
          <w:highlight w:val="yellow"/>
        </w:rPr>
        <w:fldChar w:fldCharType="end"/>
      </w:r>
      <w:r w:rsidR="00804423" w:rsidRPr="00E303EF">
        <w:rPr>
          <w:rFonts w:ascii="Marianne Light" w:eastAsiaTheme="minorEastAsia" w:hAnsi="Marianne Light" w:cstheme="minorBidi"/>
          <w:sz w:val="20"/>
          <w:szCs w:val="20"/>
        </w:rPr>
        <w:t xml:space="preserve"> et des procédures associées ;</w:t>
      </w:r>
    </w:p>
    <w:p w14:paraId="4D957A64" w14:textId="151DEC7C" w:rsidR="00FC050F" w:rsidRPr="00E303EF" w:rsidRDefault="00F9224C" w:rsidP="00284254">
      <w:pPr>
        <w:pStyle w:val="CCTP-Puce1"/>
        <w:numPr>
          <w:ilvl w:val="0"/>
          <w:numId w:val="254"/>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respect de la méthodologie de gestion de projets ;</w:t>
      </w:r>
    </w:p>
    <w:p w14:paraId="7A8524F1" w14:textId="3805FC82" w:rsidR="00FC050F" w:rsidRPr="00E303EF" w:rsidRDefault="00F9224C" w:rsidP="00284254">
      <w:pPr>
        <w:pStyle w:val="CCTP-Puce1"/>
        <w:numPr>
          <w:ilvl w:val="0"/>
          <w:numId w:val="254"/>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respect des règles de sécurité fournis par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_le_client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le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w:t>
      </w:r>
    </w:p>
    <w:p w14:paraId="60E730DA" w14:textId="58B4C830" w:rsidR="00FC050F" w:rsidRPr="00E303EF" w:rsidRDefault="00F9224C" w:rsidP="00284254">
      <w:pPr>
        <w:pStyle w:val="CCTP-Puce1"/>
        <w:numPr>
          <w:ilvl w:val="0"/>
          <w:numId w:val="254"/>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complétude des tests système.</w:t>
      </w:r>
    </w:p>
    <w:p w14:paraId="204A0C6A" w14:textId="77777777" w:rsidR="00FC050F" w:rsidRPr="00E303EF" w:rsidRDefault="00804423">
      <w:pPr>
        <w:pStyle w:val="CCTP-Texte1"/>
        <w:rPr>
          <w:rFonts w:ascii="Marianne Light" w:hAnsi="Marianne Light"/>
          <w:b/>
          <w:sz w:val="20"/>
          <w:szCs w:val="20"/>
        </w:rPr>
      </w:pPr>
      <w:r w:rsidRPr="00E303EF">
        <w:rPr>
          <w:rFonts w:ascii="Marianne Light" w:eastAsiaTheme="minorEastAsia" w:hAnsi="Marianne Light" w:cstheme="minorBidi"/>
          <w:sz w:val="20"/>
          <w:szCs w:val="20"/>
        </w:rPr>
        <w:t xml:space="preserve">Le titulaire met en œuvre les recommandations validées par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issues des différents audits. </w:t>
      </w:r>
      <w:r w:rsidRPr="00E303EF">
        <w:rPr>
          <w:rFonts w:ascii="Marianne Light" w:eastAsiaTheme="minorEastAsia" w:hAnsi="Marianne Light" w:cstheme="minorBidi"/>
          <w:b/>
          <w:sz w:val="20"/>
          <w:szCs w:val="20"/>
        </w:rPr>
        <w:t>La mise en œuvre des recommandations est à la charge du titulaire, jusqu’à atteinte des seuils d’engagements contractuels.</w:t>
      </w:r>
    </w:p>
    <w:p w14:paraId="53CB0397" w14:textId="77777777" w:rsidR="00FC050F" w:rsidRPr="00E303EF" w:rsidRDefault="00804423">
      <w:pPr>
        <w:pStyle w:val="CCTP-Titre2"/>
        <w:rPr>
          <w:rFonts w:ascii="Marianne Light" w:hAnsi="Marianne Light"/>
        </w:rPr>
      </w:pPr>
      <w:bookmarkStart w:id="657" w:name="_Toc203659018"/>
      <w:bookmarkStart w:id="658" w:name="_Toc213338479"/>
      <w:r w:rsidRPr="00E303EF">
        <w:rPr>
          <w:rFonts w:ascii="Marianne Light" w:eastAsiaTheme="minorEastAsia" w:hAnsi="Marianne Light" w:cstheme="minorBidi"/>
        </w:rPr>
        <w:t>Mise en œuvre de l’audit (hors audit du code source)</w:t>
      </w:r>
      <w:bookmarkEnd w:id="657"/>
      <w:bookmarkEnd w:id="658"/>
    </w:p>
    <w:p w14:paraId="2E55A3D4"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L’auditeur avise le titulaire au moins deux semaines avant l’audit. Il fixe avec le titulaire la date et l’heure de l’audit et demande à ce que lui soient communiqués les documents décrivant son système qualité.</w:t>
      </w:r>
    </w:p>
    <w:p w14:paraId="267ACC0A"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L’auditeur établit un plan d’audit qu’il communique au titulaire. Ce plan précise l’objet de l’audit, l’identité de l’auditeur, la date, l’heure, la durée et l’ordre du jour de l’audit. Le titulaire retourne le plan d’audit en précisant le nom des interlocuteurs pour chacun des points objets de l’audit.</w:t>
      </w:r>
    </w:p>
    <w:p w14:paraId="4FF2752C"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L’auditeur s’entretient avec les personnes désignées, observe le déroulement des activités prévues à l’ordre du jour, recueille les éléments lui permettant de conclure à l’application effective et à l’efficacité des dispositions prises pour assurer les activités dans les règles de qualité et de sécurité conformes.</w:t>
      </w:r>
    </w:p>
    <w:p w14:paraId="2385F526"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L’auditeur communique ses conclusions oralement aux responsables des activités auditées. Les audités peuvent apporter leur point de vue permettant d’ajuster les conclusions de l’auditeur.</w:t>
      </w:r>
    </w:p>
    <w:p w14:paraId="651A7650"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Par ailleurs, l’auditeur communique au directeur de projet du titulaire, dans le mois qui suit, un rapport d’audit précisant notamment les remarques de l’auditeur, ses conclusions et, en cas de non-conformité observée, ses demandes d’actions correctives et leur délai de mise en œuvre. Le rapport d’audit est également remis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_au_client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au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w:t>
      </w:r>
    </w:p>
    <w:p w14:paraId="4339CE27" w14:textId="77777777" w:rsidR="00FC050F" w:rsidRPr="00E303EF" w:rsidRDefault="00804423">
      <w:pPr>
        <w:pStyle w:val="CCTP-Titre2"/>
        <w:rPr>
          <w:rFonts w:ascii="Marianne Light" w:hAnsi="Marianne Light"/>
        </w:rPr>
      </w:pPr>
      <w:bookmarkStart w:id="659" w:name="_Ref19883855"/>
      <w:bookmarkStart w:id="660" w:name="_Ref19883882"/>
      <w:bookmarkStart w:id="661" w:name="_Toc203659019"/>
      <w:bookmarkStart w:id="662" w:name="_Toc213338480"/>
      <w:r w:rsidRPr="00E303EF">
        <w:rPr>
          <w:rFonts w:ascii="Marianne Light" w:eastAsiaTheme="minorEastAsia" w:hAnsi="Marianne Light" w:cstheme="minorBidi"/>
        </w:rPr>
        <w:t>Audit du code source</w:t>
      </w:r>
      <w:bookmarkEnd w:id="659"/>
      <w:bookmarkEnd w:id="660"/>
      <w:bookmarkEnd w:id="661"/>
      <w:bookmarkEnd w:id="662"/>
    </w:p>
    <w:p w14:paraId="1BA68802" w14:textId="77777777" w:rsidR="00FC050F" w:rsidRPr="00E303EF" w:rsidRDefault="00804423">
      <w:pPr>
        <w:pStyle w:val="CCTP-Texte1"/>
        <w:rPr>
          <w:rFonts w:ascii="Marianne Light" w:hAnsi="Marianne Light" w:cs="Calibri"/>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réalise des audits (</w:t>
      </w:r>
      <w:proofErr w:type="spellStart"/>
      <w:r w:rsidRPr="00E303EF">
        <w:rPr>
          <w:rFonts w:ascii="Marianne Light" w:eastAsiaTheme="minorEastAsia" w:hAnsi="Marianne Light" w:cstheme="minorBidi"/>
          <w:sz w:val="20"/>
          <w:szCs w:val="20"/>
        </w:rPr>
        <w:t>qualimétrie</w:t>
      </w:r>
      <w:proofErr w:type="spellEnd"/>
      <w:r w:rsidRPr="00E303EF">
        <w:rPr>
          <w:rFonts w:ascii="Marianne Light" w:eastAsiaTheme="minorEastAsia" w:hAnsi="Marianne Light" w:cstheme="minorBidi"/>
          <w:sz w:val="20"/>
          <w:szCs w:val="20"/>
        </w:rPr>
        <w:t xml:space="preserve"> et sécurité notamment) de référence du code livré.</w:t>
      </w:r>
    </w:p>
    <w:p w14:paraId="5EBC8666"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Le prérequis à ces audits est l’accès à l’ensemble du code source, sur les dépôts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en cas de développement sur plateforme internalisée, ou sur les dépôts dédiés des prestataires accessibles par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(comme définit dans l’annexe « Standards de développement » au chapitre « dépôt du code source »). </w:t>
      </w:r>
    </w:p>
    <w:p w14:paraId="017CD073"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audite le code à l’aide des outils CAST, </w:t>
      </w:r>
      <w:proofErr w:type="spellStart"/>
      <w:r w:rsidRPr="00E303EF">
        <w:rPr>
          <w:rFonts w:ascii="Marianne Light" w:eastAsiaTheme="minorEastAsia" w:hAnsi="Marianne Light" w:cstheme="minorBidi"/>
          <w:sz w:val="20"/>
          <w:szCs w:val="20"/>
        </w:rPr>
        <w:t>Checkmarx</w:t>
      </w:r>
      <w:proofErr w:type="spellEnd"/>
      <w:r w:rsidRPr="00E303EF">
        <w:rPr>
          <w:rFonts w:ascii="Marianne Light" w:eastAsiaTheme="minorEastAsia" w:hAnsi="Marianne Light" w:cstheme="minorBidi"/>
          <w:sz w:val="20"/>
          <w:szCs w:val="20"/>
        </w:rPr>
        <w:t xml:space="preserve"> et Sonar, pour vérifier, entre autres :</w:t>
      </w:r>
    </w:p>
    <w:p w14:paraId="2C5573A4" w14:textId="4CEDB7A1" w:rsidR="00FC050F" w:rsidRPr="00E303EF" w:rsidRDefault="00DC59AE" w:rsidP="00AF5A48">
      <w:pPr>
        <w:pStyle w:val="CCTP-Puce1"/>
        <w:numPr>
          <w:ilvl w:val="0"/>
          <w:numId w:val="255"/>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cohérence et complétude du code source ;</w:t>
      </w:r>
    </w:p>
    <w:p w14:paraId="65422654" w14:textId="56AA7CBF" w:rsidR="00FC050F" w:rsidRPr="00E303EF" w:rsidRDefault="00DC59AE" w:rsidP="00AF5A48">
      <w:pPr>
        <w:pStyle w:val="CCTP-Puce1"/>
        <w:numPr>
          <w:ilvl w:val="0"/>
          <w:numId w:val="255"/>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qualité des développements ;</w:t>
      </w:r>
    </w:p>
    <w:p w14:paraId="35C5625C" w14:textId="65807C62" w:rsidR="00FC050F" w:rsidRPr="00E303EF" w:rsidRDefault="00DC59AE" w:rsidP="00AF5A48">
      <w:pPr>
        <w:pStyle w:val="CCTP-Puce1"/>
        <w:numPr>
          <w:ilvl w:val="0"/>
          <w:numId w:val="255"/>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cohérence des évaluations de charges ;</w:t>
      </w:r>
    </w:p>
    <w:p w14:paraId="705B2C8D" w14:textId="0D30A302" w:rsidR="00FC050F" w:rsidRPr="00E303EF" w:rsidRDefault="00DC59AE" w:rsidP="00AF5A48">
      <w:pPr>
        <w:pStyle w:val="CCTP-Puce1"/>
        <w:numPr>
          <w:ilvl w:val="0"/>
          <w:numId w:val="255"/>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sécurité afin notamment d’empêcher l’injection de code ;</w:t>
      </w:r>
    </w:p>
    <w:p w14:paraId="74C901D9" w14:textId="1DEA2A51" w:rsidR="00FC050F" w:rsidRPr="00E303EF" w:rsidRDefault="00DC59AE" w:rsidP="00AF5A48">
      <w:pPr>
        <w:pStyle w:val="CCTP-Puce1"/>
        <w:numPr>
          <w:ilvl w:val="0"/>
          <w:numId w:val="255"/>
        </w:numPr>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découpage des systèmes informatiques en sous-ensembles logiques.</w:t>
      </w:r>
    </w:p>
    <w:p w14:paraId="5E58DFEF"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Quel que soit l’outil d’analyse utilisé, les violations constituent des non-conformités dont la correction est à la charge du titulaire. Les plans d’action qui priorisent les traitements de ces violations, et qui sont communiqués par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ont donc valeur contractuelle d’action corrective ou d’explication argumentée. </w:t>
      </w:r>
    </w:p>
    <w:p w14:paraId="1293C8A4" w14:textId="77777777" w:rsidR="00FC050F" w:rsidRPr="00E303EF" w:rsidRDefault="00804423">
      <w:pPr>
        <w:pStyle w:val="CCTP-Titre3"/>
        <w:rPr>
          <w:rFonts w:ascii="Marianne Light" w:hAnsi="Marianne Light"/>
          <w:sz w:val="20"/>
        </w:rPr>
      </w:pPr>
      <w:bookmarkStart w:id="663" w:name="_Ref19884153"/>
      <w:bookmarkStart w:id="664" w:name="_Toc203659020"/>
      <w:bookmarkStart w:id="665" w:name="_Toc213338481"/>
      <w:r w:rsidRPr="00E303EF">
        <w:rPr>
          <w:rFonts w:ascii="Marianne Light" w:eastAsiaTheme="minorEastAsia" w:hAnsi="Marianne Light" w:cstheme="minorBidi"/>
          <w:sz w:val="20"/>
        </w:rPr>
        <w:lastRenderedPageBreak/>
        <w:t>CAST</w:t>
      </w:r>
      <w:bookmarkEnd w:id="663"/>
      <w:bookmarkEnd w:id="664"/>
      <w:bookmarkEnd w:id="665"/>
    </w:p>
    <w:p w14:paraId="4A84F5DF" w14:textId="77777777" w:rsidR="00FC050F" w:rsidRPr="00E303EF" w:rsidRDefault="00804423">
      <w:pPr>
        <w:pStyle w:val="CCTP-Texte1"/>
        <w:rPr>
          <w:rFonts w:ascii="Marianne Light" w:hAnsi="Marianne Light" w:cs="Calibri"/>
          <w:sz w:val="20"/>
          <w:szCs w:val="20"/>
        </w:rPr>
      </w:pPr>
      <w:r w:rsidRPr="00E303EF">
        <w:rPr>
          <w:rFonts w:ascii="Marianne Light" w:eastAsiaTheme="minorEastAsia" w:hAnsi="Marianne Light" w:cstheme="minorBidi"/>
          <w:sz w:val="20"/>
          <w:szCs w:val="20"/>
        </w:rPr>
        <w:t xml:space="preserve">La solution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_Ref19884153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CAST</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de la société CAST</w:t>
      </w:r>
      <w:r w:rsidRPr="00E303EF">
        <w:rPr>
          <w:rStyle w:val="Appelnotedebasdep"/>
          <w:rFonts w:ascii="Marianne Light" w:eastAsiaTheme="minorEastAsia" w:hAnsi="Marianne Light" w:cstheme="minorBidi"/>
          <w:sz w:val="20"/>
          <w:szCs w:val="20"/>
        </w:rPr>
        <w:footnoteReference w:id="28"/>
      </w:r>
      <w:r w:rsidRPr="00E303EF">
        <w:rPr>
          <w:rFonts w:ascii="Marianne Light" w:eastAsiaTheme="minorEastAsia" w:hAnsi="Marianne Light" w:cstheme="minorBidi"/>
          <w:sz w:val="20"/>
          <w:szCs w:val="20"/>
        </w:rPr>
        <w:t xml:space="preserve"> permet de mesurer la qualité du code informatique pour toutes les technologies couvertes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_au_client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au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(J2EE, JS, PHP, SQL, Shell ainsi que SAP) et fournit les indicateurs contractuels (cf.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_Ref33710745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6.4.5.2</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_Ref33710745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Vérification de la qualité du code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 élaborés lors des analyses de référence.</w:t>
      </w:r>
    </w:p>
    <w:p w14:paraId="69D951FD" w14:textId="6CC862BA"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Elle repose sur un découpage des systèmes informatiques en sous-ensembles logiques (application, module, composant) (cf. annexe</w:t>
      </w:r>
      <w:r w:rsidR="00DD6B11" w:rsidRPr="00E303EF">
        <w:rPr>
          <w:rFonts w:ascii="Marianne Light" w:eastAsiaTheme="minorEastAsia" w:hAnsi="Marianne Light" w:cstheme="minorBidi"/>
          <w:sz w:val="20"/>
          <w:szCs w:val="20"/>
        </w:rPr>
        <w:t xml:space="preserve"> 3 </w:t>
      </w:r>
      <w:r w:rsidRPr="00E303EF">
        <w:rPr>
          <w:rFonts w:ascii="Marianne Light" w:eastAsiaTheme="minorEastAsia" w:hAnsi="Marianne Light" w:cstheme="minorBidi"/>
          <w:sz w:val="20"/>
          <w:szCs w:val="20"/>
        </w:rPr>
        <w:t>: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Anx_Standards_Developpement_txt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Standards de développement</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 et permet un contrôle du code sur les différents niveaux de découpage. Ces éléments sont repris dans les documentations, tableaux de bord et rapports en sortie des audits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_Ref19884153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CAST</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w:t>
      </w:r>
    </w:p>
    <w:p w14:paraId="512B38EA"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au travers du CCT communiquera la version applicable au moment de l’audit. </w:t>
      </w:r>
    </w:p>
    <w:p w14:paraId="02335954"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Le choix définitif de la version de référence de l’outil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_Ref19884153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CAST</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est décidé d’un commun accord entre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et le titulaire lors de la réunion de lancement de l’accord cadre.</w:t>
      </w:r>
    </w:p>
    <w:p w14:paraId="06F6A9B6"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Cette version de référence est la base de comparaison pour l’observation de l’évolution des indicateurs.</w:t>
      </w:r>
    </w:p>
    <w:p w14:paraId="3FD95574"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La version de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_Ref19884153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CAST</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utilisée pour réaliser les audits est susceptible d’évoluer au cours de l’accord-cadre notamment en cas de variations de technologies de développement, ou d’adaptations nécessaires du produit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_Ref19884153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CAST</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pour répondre à des phénomènes techniques. La version de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_Ref19884153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CAST</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AIP et donc le modèle </w:t>
      </w:r>
      <w:proofErr w:type="spellStart"/>
      <w:r w:rsidRPr="00E303EF">
        <w:rPr>
          <w:rFonts w:ascii="Marianne Light" w:eastAsiaTheme="minorEastAsia" w:hAnsi="Marianne Light" w:cstheme="minorBidi"/>
          <w:sz w:val="20"/>
          <w:szCs w:val="20"/>
        </w:rPr>
        <w:t>qualimétrique</w:t>
      </w:r>
      <w:proofErr w:type="spellEnd"/>
      <w:r w:rsidRPr="00E303EF">
        <w:rPr>
          <w:rFonts w:ascii="Marianne Light" w:eastAsiaTheme="minorEastAsia" w:hAnsi="Marianne Light" w:cstheme="minorBidi"/>
          <w:sz w:val="20"/>
          <w:szCs w:val="20"/>
        </w:rPr>
        <w:t xml:space="preserve"> associé pourront être revus en cours de l’accord-cadre sur décision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et avec un délai de prévenance de 6 mois. </w:t>
      </w:r>
    </w:p>
    <w:p w14:paraId="0FB025AA" w14:textId="77777777" w:rsidR="00FC050F" w:rsidRPr="00E303EF" w:rsidRDefault="00804423">
      <w:pPr>
        <w:pStyle w:val="CCTP-Titre3"/>
        <w:rPr>
          <w:rFonts w:ascii="Marianne Light" w:hAnsi="Marianne Light"/>
          <w:sz w:val="20"/>
        </w:rPr>
      </w:pPr>
      <w:bookmarkStart w:id="666" w:name="_Ref19884351"/>
      <w:bookmarkStart w:id="667" w:name="_Toc203659021"/>
      <w:bookmarkStart w:id="668" w:name="_Toc213338482"/>
      <w:proofErr w:type="spellStart"/>
      <w:r w:rsidRPr="00E303EF">
        <w:rPr>
          <w:rFonts w:ascii="Marianne Light" w:eastAsiaTheme="minorEastAsia" w:hAnsi="Marianne Light" w:cstheme="minorBidi"/>
          <w:sz w:val="20"/>
        </w:rPr>
        <w:t>Checkmarx</w:t>
      </w:r>
      <w:bookmarkEnd w:id="666"/>
      <w:bookmarkEnd w:id="667"/>
      <w:bookmarkEnd w:id="668"/>
      <w:proofErr w:type="spellEnd"/>
    </w:p>
    <w:p w14:paraId="73A1AFD7" w14:textId="77777777" w:rsidR="00FC050F" w:rsidRPr="00E303EF" w:rsidRDefault="00804423">
      <w:pPr>
        <w:pStyle w:val="CCTP-Texte1"/>
        <w:rPr>
          <w:rFonts w:ascii="Marianne Light" w:hAnsi="Marianne Light" w:cs="Calibri"/>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_Ref19884351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proofErr w:type="spellStart"/>
      <w:r w:rsidRPr="00E303EF">
        <w:rPr>
          <w:rFonts w:ascii="Marianne Light" w:eastAsiaTheme="minorEastAsia" w:hAnsi="Marianne Light" w:cstheme="minorBidi"/>
          <w:sz w:val="20"/>
          <w:szCs w:val="20"/>
        </w:rPr>
        <w:t>Checkmarx</w:t>
      </w:r>
      <w:proofErr w:type="spellEnd"/>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est spécifique aux audits de sécurité.</w:t>
      </w:r>
    </w:p>
    <w:p w14:paraId="1CE3B714"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au travers du CCT communiquera la version applicable au moment de l’audit. </w:t>
      </w:r>
    </w:p>
    <w:p w14:paraId="66F34A5D" w14:textId="77777777" w:rsidR="00FC050F" w:rsidRPr="00E303EF" w:rsidRDefault="00804423">
      <w:pPr>
        <w:pStyle w:val="CCTP-Texte1"/>
        <w:jc w:val="left"/>
        <w:rPr>
          <w:rFonts w:ascii="Marianne Light" w:hAnsi="Marianne Light"/>
          <w:sz w:val="20"/>
          <w:szCs w:val="20"/>
        </w:rPr>
      </w:pPr>
      <w:r w:rsidRPr="00E303EF">
        <w:rPr>
          <w:rFonts w:ascii="Marianne Light" w:eastAsiaTheme="minorEastAsia" w:hAnsi="Marianne Light" w:cstheme="minorBidi"/>
          <w:sz w:val="20"/>
          <w:szCs w:val="20"/>
        </w:rPr>
        <w:t>Cette version de référence est la base de comparaison pour l’observation de l’évolution des indicateurs.</w:t>
      </w:r>
    </w:p>
    <w:p w14:paraId="1E78B24C"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La version de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_Ref19884351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proofErr w:type="spellStart"/>
      <w:r w:rsidRPr="00E303EF">
        <w:rPr>
          <w:rFonts w:ascii="Marianne Light" w:eastAsiaTheme="minorEastAsia" w:hAnsi="Marianne Light" w:cstheme="minorBidi"/>
          <w:sz w:val="20"/>
          <w:szCs w:val="20"/>
        </w:rPr>
        <w:t>Checkmarx</w:t>
      </w:r>
      <w:proofErr w:type="spellEnd"/>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utilisée pour réaliser les audits est susceptible d’évoluer au cours de l’accord-cadre notamment en cas de variations de technologies de développement, ou d’adaptations nécessaires du produit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_Ref19884351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proofErr w:type="spellStart"/>
      <w:r w:rsidRPr="00E303EF">
        <w:rPr>
          <w:rFonts w:ascii="Marianne Light" w:eastAsiaTheme="minorEastAsia" w:hAnsi="Marianne Light" w:cstheme="minorBidi"/>
          <w:sz w:val="20"/>
          <w:szCs w:val="20"/>
        </w:rPr>
        <w:t>Checkmarx</w:t>
      </w:r>
      <w:proofErr w:type="spellEnd"/>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pour répondre à des phénomènes techniques. </w:t>
      </w:r>
    </w:p>
    <w:p w14:paraId="175CBF4A"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Le modèle </w:t>
      </w:r>
      <w:proofErr w:type="spellStart"/>
      <w:r w:rsidRPr="00E303EF">
        <w:rPr>
          <w:rFonts w:ascii="Marianne Light" w:eastAsiaTheme="minorEastAsia" w:hAnsi="Marianne Light" w:cstheme="minorBidi"/>
          <w:sz w:val="20"/>
          <w:szCs w:val="20"/>
        </w:rPr>
        <w:t>qualimétrique</w:t>
      </w:r>
      <w:proofErr w:type="spellEnd"/>
      <w:r w:rsidRPr="00E303EF">
        <w:rPr>
          <w:rFonts w:ascii="Marianne Light" w:eastAsiaTheme="minorEastAsia" w:hAnsi="Marianne Light" w:cstheme="minorBidi"/>
          <w:sz w:val="20"/>
          <w:szCs w:val="20"/>
        </w:rPr>
        <w:t xml:space="preserve"> associé est la conformité aux recommandations de l’OWASP qui est susceptible d’évoluer en cours de l’accord-cadre sur décision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et avec un délai de prévenance de 6 mois.</w:t>
      </w:r>
    </w:p>
    <w:p w14:paraId="5C233DC4"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Les développements faisant apparaitre des violations majeures de ces recommandations peuvent être refusés par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w:t>
      </w:r>
    </w:p>
    <w:p w14:paraId="4F0577C5" w14:textId="77777777" w:rsidR="00FC050F" w:rsidRPr="00E303EF" w:rsidRDefault="00804423">
      <w:pPr>
        <w:pStyle w:val="CCTP-Titre3"/>
        <w:rPr>
          <w:rFonts w:ascii="Marianne Light" w:hAnsi="Marianne Light"/>
          <w:sz w:val="20"/>
        </w:rPr>
      </w:pPr>
      <w:bookmarkStart w:id="669" w:name="_Toc203659022"/>
      <w:bookmarkStart w:id="670" w:name="_Toc213338483"/>
      <w:proofErr w:type="spellStart"/>
      <w:r w:rsidRPr="00E303EF">
        <w:rPr>
          <w:rFonts w:ascii="Marianne Light" w:eastAsiaTheme="minorEastAsia" w:hAnsi="Marianne Light" w:cstheme="minorBidi"/>
          <w:sz w:val="20"/>
        </w:rPr>
        <w:t>SonarQube</w:t>
      </w:r>
      <w:bookmarkEnd w:id="669"/>
      <w:bookmarkEnd w:id="670"/>
      <w:proofErr w:type="spellEnd"/>
    </w:p>
    <w:p w14:paraId="1FD0AC2A" w14:textId="77777777" w:rsidR="00FC050F" w:rsidRPr="00E303EF" w:rsidRDefault="00804423">
      <w:pPr>
        <w:pStyle w:val="CCTP-Texte1"/>
        <w:rPr>
          <w:rFonts w:ascii="Marianne Light" w:hAnsi="Marianne Light"/>
          <w:sz w:val="20"/>
          <w:szCs w:val="20"/>
        </w:rPr>
      </w:pPr>
      <w:proofErr w:type="spellStart"/>
      <w:r w:rsidRPr="00E303EF">
        <w:rPr>
          <w:rFonts w:ascii="Marianne Light" w:eastAsiaTheme="minorEastAsia" w:hAnsi="Marianne Light" w:cstheme="minorBidi"/>
          <w:sz w:val="20"/>
          <w:szCs w:val="20"/>
        </w:rPr>
        <w:t>SonarQube</w:t>
      </w:r>
      <w:proofErr w:type="spellEnd"/>
      <w:r w:rsidRPr="00E303EF">
        <w:rPr>
          <w:rFonts w:ascii="Marianne Light" w:eastAsiaTheme="minorEastAsia" w:hAnsi="Marianne Light" w:cstheme="minorBidi"/>
          <w:sz w:val="20"/>
          <w:szCs w:val="20"/>
        </w:rPr>
        <w:t xml:space="preserve"> est surtout dédié à l’analyse en continue des applications développées en Java/J2EE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_au_client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au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et dans une moindre mesure aux applications PHP.</w:t>
      </w:r>
    </w:p>
    <w:p w14:paraId="23699ACE" w14:textId="760DF5F4" w:rsidR="00FC050F" w:rsidRPr="009A1BCA" w:rsidRDefault="00804423">
      <w:pPr>
        <w:pStyle w:val="CCTP-Texte1"/>
        <w:rPr>
          <w:rFonts w:ascii="Marianne Light" w:hAnsi="Marianne Light"/>
          <w:sz w:val="20"/>
          <w:szCs w:val="20"/>
        </w:rPr>
      </w:pPr>
      <w:r w:rsidRPr="009A1BCA">
        <w:rPr>
          <w:rFonts w:ascii="Marianne Light" w:eastAsiaTheme="minorEastAsia" w:hAnsi="Marianne Light" w:cstheme="minorBidi"/>
          <w:sz w:val="20"/>
          <w:szCs w:val="20"/>
        </w:rPr>
        <w:lastRenderedPageBreak/>
        <w:t xml:space="preserve">Il est aussi utilisé </w:t>
      </w:r>
      <w:r w:rsidRPr="009A1BC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DOCPROPERTY  _au_client  \* MERGEFORMAT</w:instrText>
      </w:r>
      <w:r w:rsidRPr="009A1BCA">
        <w:rPr>
          <w:rFonts w:ascii="Marianne Light" w:eastAsiaTheme="minorEastAsia" w:hAnsi="Marianne Light" w:cstheme="minorBidi"/>
          <w:sz w:val="20"/>
          <w:szCs w:val="20"/>
        </w:rPr>
        <w:fldChar w:fldCharType="separate"/>
      </w:r>
      <w:r w:rsidRPr="009A1BCA">
        <w:rPr>
          <w:rFonts w:ascii="Marianne Light" w:eastAsiaTheme="minorEastAsia" w:hAnsi="Marianne Light" w:cstheme="minorBidi"/>
          <w:sz w:val="20"/>
          <w:szCs w:val="20"/>
        </w:rPr>
        <w:t>au Ministère de la Justice</w:t>
      </w:r>
      <w:r w:rsidRPr="009A1BCA">
        <w:rPr>
          <w:rFonts w:ascii="Marianne Light" w:eastAsiaTheme="minorEastAsia" w:hAnsi="Marianne Light" w:cstheme="minorBidi"/>
          <w:sz w:val="20"/>
          <w:szCs w:val="20"/>
        </w:rPr>
        <w:fldChar w:fldCharType="end"/>
      </w:r>
      <w:r w:rsidRPr="009A1BCA">
        <w:rPr>
          <w:rFonts w:ascii="Marianne Light" w:eastAsiaTheme="minorEastAsia" w:hAnsi="Marianne Light" w:cstheme="minorBidi"/>
          <w:sz w:val="20"/>
          <w:szCs w:val="20"/>
        </w:rPr>
        <w:t xml:space="preserve"> en central pour élaborer des rapports complets avec </w:t>
      </w:r>
      <w:r w:rsidR="00CE5590" w:rsidRPr="009A1BCA">
        <w:rPr>
          <w:rFonts w:ascii="Marianne Light" w:eastAsiaTheme="minorEastAsia" w:hAnsi="Marianne Light" w:cstheme="minorBidi"/>
          <w:sz w:val="20"/>
          <w:szCs w:val="20"/>
        </w:rPr>
        <w:t xml:space="preserve">un </w:t>
      </w:r>
      <w:r w:rsidRPr="009A1BCA">
        <w:rPr>
          <w:rFonts w:ascii="Marianne Light" w:eastAsiaTheme="minorEastAsia" w:hAnsi="Marianne Light" w:cstheme="minorBidi"/>
          <w:sz w:val="20"/>
          <w:szCs w:val="20"/>
        </w:rPr>
        <w:t>plan d’actions sur les versions de références des applications auditées.</w:t>
      </w:r>
    </w:p>
    <w:p w14:paraId="2564989F" w14:textId="77777777" w:rsidR="00FC050F" w:rsidRPr="009A1BCA" w:rsidRDefault="00804423">
      <w:pPr>
        <w:pStyle w:val="CCTP-Texte1"/>
        <w:rPr>
          <w:rFonts w:ascii="Marianne Light" w:hAnsi="Marianne Light"/>
          <w:sz w:val="20"/>
          <w:szCs w:val="20"/>
        </w:rPr>
      </w:pPr>
      <w:r w:rsidRPr="009A1BC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DOCPROPERTY  _le_client_début_phrase  \* MERGEFORMAT</w:instrText>
      </w:r>
      <w:r w:rsidRPr="009A1BCA">
        <w:rPr>
          <w:rFonts w:ascii="Marianne Light" w:eastAsiaTheme="minorEastAsia" w:hAnsi="Marianne Light" w:cstheme="minorBidi"/>
          <w:sz w:val="20"/>
          <w:szCs w:val="20"/>
        </w:rPr>
        <w:fldChar w:fldCharType="separate"/>
      </w:r>
      <w:r w:rsidRPr="009A1BCA">
        <w:rPr>
          <w:rFonts w:ascii="Marianne Light" w:eastAsiaTheme="minorEastAsia" w:hAnsi="Marianne Light" w:cstheme="minorBidi"/>
          <w:sz w:val="20"/>
          <w:szCs w:val="20"/>
        </w:rPr>
        <w:t>Le Ministère de la Justice</w:t>
      </w:r>
      <w:r w:rsidRPr="009A1BCA">
        <w:rPr>
          <w:rFonts w:ascii="Marianne Light" w:eastAsiaTheme="minorEastAsia" w:hAnsi="Marianne Light" w:cstheme="minorBidi"/>
          <w:sz w:val="20"/>
          <w:szCs w:val="20"/>
        </w:rPr>
        <w:fldChar w:fldCharType="end"/>
      </w:r>
      <w:r w:rsidRPr="009A1BCA">
        <w:rPr>
          <w:rFonts w:ascii="Marianne Light" w:eastAsiaTheme="minorEastAsia" w:hAnsi="Marianne Light" w:cstheme="minorBidi"/>
          <w:sz w:val="20"/>
          <w:szCs w:val="20"/>
        </w:rPr>
        <w:t xml:space="preserve"> au travers du CCT communiquera la version applicable et les versions de plugins au moment de l’audit. </w:t>
      </w:r>
    </w:p>
    <w:p w14:paraId="1F3FBFB0" w14:textId="77777777" w:rsidR="00FC050F" w:rsidRPr="009A1BCA" w:rsidRDefault="00804423">
      <w:pPr>
        <w:pStyle w:val="CCTP-Texte1"/>
        <w:rPr>
          <w:rFonts w:ascii="Marianne Light" w:hAnsi="Marianne Light"/>
          <w:sz w:val="20"/>
          <w:szCs w:val="20"/>
        </w:rPr>
      </w:pPr>
      <w:r w:rsidRPr="009A1BCA">
        <w:rPr>
          <w:rFonts w:ascii="Marianne Light" w:eastAsiaTheme="minorEastAsia" w:hAnsi="Marianne Light" w:cstheme="minorBidi"/>
          <w:sz w:val="20"/>
          <w:szCs w:val="20"/>
        </w:rPr>
        <w:t>Cette version de référence est la base de comparaison pour l’observation de l’évolution des indicateurs.</w:t>
      </w:r>
    </w:p>
    <w:p w14:paraId="6BA9980E" w14:textId="77777777" w:rsidR="00FC050F" w:rsidRPr="009A1BCA" w:rsidRDefault="00804423">
      <w:pPr>
        <w:pStyle w:val="CCTP-Texte1"/>
        <w:rPr>
          <w:rFonts w:ascii="Marianne Light" w:hAnsi="Marianne Light"/>
        </w:rPr>
      </w:pPr>
      <w:r w:rsidRPr="009A1BCA">
        <w:rPr>
          <w:rFonts w:ascii="Marianne Light" w:eastAsiaTheme="minorEastAsia" w:hAnsi="Marianne Light" w:cstheme="minorBidi"/>
          <w:sz w:val="20"/>
          <w:szCs w:val="20"/>
        </w:rPr>
        <w:t xml:space="preserve">La version de </w:t>
      </w:r>
      <w:proofErr w:type="spellStart"/>
      <w:r w:rsidRPr="009A1BCA">
        <w:rPr>
          <w:rFonts w:ascii="Marianne Light" w:eastAsiaTheme="minorEastAsia" w:hAnsi="Marianne Light" w:cstheme="minorBidi"/>
          <w:sz w:val="20"/>
          <w:szCs w:val="20"/>
        </w:rPr>
        <w:t>SonarQube</w:t>
      </w:r>
      <w:proofErr w:type="spellEnd"/>
      <w:r w:rsidRPr="009A1BCA">
        <w:rPr>
          <w:rFonts w:ascii="Marianne Light" w:eastAsiaTheme="minorEastAsia" w:hAnsi="Marianne Light" w:cstheme="minorBidi"/>
          <w:sz w:val="20"/>
          <w:szCs w:val="20"/>
        </w:rPr>
        <w:t xml:space="preserve"> et la liste des plugins utilisés pour réaliser les audits sont susceptibles d’évoluer, au cours de l’accord-cadre sur décision </w:t>
      </w:r>
      <w:r w:rsidRPr="009A1BC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DOCPROPERTY  _du_client  \* MERGEFORMAT</w:instrText>
      </w:r>
      <w:r w:rsidRPr="009A1BCA">
        <w:rPr>
          <w:rFonts w:ascii="Marianne Light" w:eastAsiaTheme="minorEastAsia" w:hAnsi="Marianne Light" w:cstheme="minorBidi"/>
          <w:sz w:val="20"/>
          <w:szCs w:val="20"/>
        </w:rPr>
        <w:fldChar w:fldCharType="separate"/>
      </w:r>
      <w:r w:rsidRPr="009A1BCA">
        <w:rPr>
          <w:rFonts w:ascii="Marianne Light" w:eastAsiaTheme="minorEastAsia" w:hAnsi="Marianne Light" w:cstheme="minorBidi"/>
          <w:sz w:val="20"/>
          <w:szCs w:val="20"/>
        </w:rPr>
        <w:t>du Ministère de la Justice</w:t>
      </w:r>
      <w:r w:rsidRPr="009A1BCA">
        <w:rPr>
          <w:rFonts w:ascii="Marianne Light" w:eastAsiaTheme="minorEastAsia" w:hAnsi="Marianne Light" w:cstheme="minorBidi"/>
          <w:sz w:val="20"/>
          <w:szCs w:val="20"/>
        </w:rPr>
        <w:fldChar w:fldCharType="end"/>
      </w:r>
      <w:r w:rsidRPr="009A1BCA">
        <w:rPr>
          <w:rFonts w:ascii="Marianne Light" w:eastAsiaTheme="minorEastAsia" w:hAnsi="Marianne Light" w:cstheme="minorBidi"/>
          <w:sz w:val="20"/>
          <w:szCs w:val="20"/>
        </w:rPr>
        <w:t xml:space="preserve"> et avec un délai de prévenance de 6 mois, notamment en cas de variations de technologies de développement, ou d’adaptations nécessaires du produit </w:t>
      </w:r>
      <w:proofErr w:type="spellStart"/>
      <w:r w:rsidRPr="009A1BCA">
        <w:rPr>
          <w:rFonts w:ascii="Marianne Light" w:eastAsiaTheme="minorEastAsia" w:hAnsi="Marianne Light" w:cstheme="minorBidi"/>
          <w:sz w:val="20"/>
          <w:szCs w:val="20"/>
        </w:rPr>
        <w:t>SonarQube</w:t>
      </w:r>
      <w:proofErr w:type="spellEnd"/>
      <w:r w:rsidRPr="009A1BCA">
        <w:rPr>
          <w:rFonts w:ascii="Marianne Light" w:eastAsiaTheme="minorEastAsia" w:hAnsi="Marianne Light" w:cstheme="minorBidi"/>
          <w:sz w:val="20"/>
          <w:szCs w:val="20"/>
        </w:rPr>
        <w:t xml:space="preserve"> pour répondre à des phénomènes techniques</w:t>
      </w:r>
      <w:r w:rsidRPr="009A1BCA">
        <w:rPr>
          <w:rFonts w:ascii="Marianne Light" w:eastAsiaTheme="minorEastAsia" w:hAnsi="Marianne Light" w:cstheme="minorBidi"/>
        </w:rPr>
        <w:t>.</w:t>
      </w:r>
    </w:p>
    <w:p w14:paraId="643B381C" w14:textId="77777777" w:rsidR="00FC050F" w:rsidRPr="009A1BCA" w:rsidRDefault="00804423">
      <w:pPr>
        <w:pStyle w:val="CCTP-Titre3"/>
        <w:rPr>
          <w:rFonts w:ascii="Marianne Light" w:hAnsi="Marianne Light"/>
          <w:sz w:val="20"/>
        </w:rPr>
      </w:pPr>
      <w:bookmarkStart w:id="671" w:name="_Ref32504329"/>
      <w:bookmarkStart w:id="672" w:name="_Ref32504332"/>
      <w:bookmarkStart w:id="673" w:name="_Toc203659023"/>
      <w:bookmarkStart w:id="674" w:name="_Toc213338484"/>
      <w:r w:rsidRPr="009A1BCA">
        <w:rPr>
          <w:rFonts w:ascii="Marianne Light" w:eastAsiaTheme="minorEastAsia" w:hAnsi="Marianne Light" w:cstheme="minorBidi"/>
          <w:sz w:val="20"/>
        </w:rPr>
        <w:t>« </w:t>
      </w:r>
      <w:proofErr w:type="spellStart"/>
      <w:r w:rsidRPr="009A1BCA">
        <w:rPr>
          <w:rFonts w:ascii="Marianne Light" w:eastAsiaTheme="minorEastAsia" w:hAnsi="Marianne Light" w:cstheme="minorBidi"/>
          <w:sz w:val="20"/>
        </w:rPr>
        <w:t>Quality</w:t>
      </w:r>
      <w:proofErr w:type="spellEnd"/>
      <w:r w:rsidRPr="009A1BCA">
        <w:rPr>
          <w:rFonts w:ascii="Marianne Light" w:eastAsiaTheme="minorEastAsia" w:hAnsi="Marianne Light" w:cstheme="minorBidi"/>
          <w:sz w:val="20"/>
        </w:rPr>
        <w:t xml:space="preserve"> </w:t>
      </w:r>
      <w:proofErr w:type="spellStart"/>
      <w:r w:rsidRPr="009A1BCA">
        <w:rPr>
          <w:rFonts w:ascii="Marianne Light" w:eastAsiaTheme="minorEastAsia" w:hAnsi="Marianne Light" w:cstheme="minorBidi"/>
          <w:sz w:val="20"/>
        </w:rPr>
        <w:t>Gate</w:t>
      </w:r>
      <w:proofErr w:type="spellEnd"/>
      <w:r w:rsidRPr="009A1BCA">
        <w:rPr>
          <w:rFonts w:ascii="Marianne Light" w:eastAsiaTheme="minorEastAsia" w:hAnsi="Marianne Light" w:cstheme="minorBidi"/>
          <w:sz w:val="20"/>
        </w:rPr>
        <w:t xml:space="preserve"> » </w:t>
      </w:r>
      <w:proofErr w:type="spellStart"/>
      <w:r w:rsidRPr="009A1BCA">
        <w:rPr>
          <w:rFonts w:ascii="Marianne Light" w:eastAsiaTheme="minorEastAsia" w:hAnsi="Marianne Light" w:cstheme="minorBidi"/>
          <w:sz w:val="20"/>
        </w:rPr>
        <w:t>SonarQube</w:t>
      </w:r>
      <w:proofErr w:type="spellEnd"/>
      <w:r w:rsidRPr="009A1BCA">
        <w:rPr>
          <w:rFonts w:ascii="Marianne Light" w:eastAsiaTheme="minorEastAsia" w:hAnsi="Marianne Light" w:cstheme="minorBidi"/>
          <w:sz w:val="20"/>
        </w:rPr>
        <w:t xml:space="preserve"> (chaîne CODEO)</w:t>
      </w:r>
      <w:bookmarkEnd w:id="671"/>
      <w:bookmarkEnd w:id="672"/>
      <w:bookmarkEnd w:id="673"/>
      <w:bookmarkEnd w:id="674"/>
    </w:p>
    <w:p w14:paraId="4EE48115" w14:textId="77777777" w:rsidR="00FC050F" w:rsidRPr="009A1BCA" w:rsidRDefault="00804423">
      <w:pPr>
        <w:pStyle w:val="CCTP-Texte1"/>
        <w:rPr>
          <w:rFonts w:ascii="Marianne Light" w:hAnsi="Marianne Light"/>
          <w:sz w:val="20"/>
          <w:szCs w:val="20"/>
        </w:rPr>
      </w:pPr>
      <w:r w:rsidRPr="009A1BCA">
        <w:rPr>
          <w:rFonts w:ascii="Marianne Light" w:eastAsiaTheme="minorEastAsia" w:hAnsi="Marianne Light" w:cstheme="minorBidi"/>
          <w:sz w:val="20"/>
          <w:szCs w:val="20"/>
        </w:rPr>
        <w:t xml:space="preserve">En complément des tests unitaires effectués via les outils standards du marché en fonction du langage utilisé (JUnit pour JAVA, </w:t>
      </w:r>
      <w:proofErr w:type="spellStart"/>
      <w:r w:rsidRPr="009A1BCA">
        <w:rPr>
          <w:rFonts w:ascii="Marianne Light" w:eastAsiaTheme="minorEastAsia" w:hAnsi="Marianne Light" w:cstheme="minorBidi"/>
          <w:sz w:val="20"/>
          <w:szCs w:val="20"/>
        </w:rPr>
        <w:t>PHPUnit</w:t>
      </w:r>
      <w:proofErr w:type="spellEnd"/>
      <w:r w:rsidRPr="009A1BCA">
        <w:rPr>
          <w:rFonts w:ascii="Marianne Light" w:eastAsiaTheme="minorEastAsia" w:hAnsi="Marianne Light" w:cstheme="minorBidi"/>
          <w:sz w:val="20"/>
          <w:szCs w:val="20"/>
        </w:rPr>
        <w:t xml:space="preserve"> pour PHP), </w:t>
      </w:r>
      <w:r w:rsidRPr="009A1BC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DOCPROPERTY  _le_client  \* MERGEFORMAT</w:instrText>
      </w:r>
      <w:r w:rsidRPr="009A1BCA">
        <w:rPr>
          <w:rFonts w:ascii="Marianne Light" w:eastAsiaTheme="minorEastAsia" w:hAnsi="Marianne Light" w:cstheme="minorBidi"/>
          <w:sz w:val="20"/>
          <w:szCs w:val="20"/>
        </w:rPr>
        <w:fldChar w:fldCharType="separate"/>
      </w:r>
      <w:r w:rsidRPr="009A1BCA">
        <w:rPr>
          <w:rFonts w:ascii="Marianne Light" w:eastAsiaTheme="minorEastAsia" w:hAnsi="Marianne Light" w:cstheme="minorBidi"/>
          <w:sz w:val="20"/>
          <w:szCs w:val="20"/>
        </w:rPr>
        <w:t>le Ministère de la Justice</w:t>
      </w:r>
      <w:r w:rsidRPr="009A1BCA">
        <w:rPr>
          <w:rFonts w:ascii="Marianne Light" w:eastAsiaTheme="minorEastAsia" w:hAnsi="Marianne Light" w:cstheme="minorBidi"/>
          <w:sz w:val="20"/>
          <w:szCs w:val="20"/>
        </w:rPr>
        <w:fldChar w:fldCharType="end"/>
      </w:r>
      <w:r w:rsidRPr="009A1BCA">
        <w:rPr>
          <w:rFonts w:ascii="Marianne Light" w:eastAsiaTheme="minorEastAsia" w:hAnsi="Marianne Light" w:cstheme="minorBidi"/>
          <w:sz w:val="20"/>
          <w:szCs w:val="20"/>
        </w:rPr>
        <w:t xml:space="preserve"> utilise </w:t>
      </w:r>
      <w:proofErr w:type="spellStart"/>
      <w:r w:rsidRPr="009A1BCA">
        <w:rPr>
          <w:rFonts w:ascii="Marianne Light" w:eastAsiaTheme="minorEastAsia" w:hAnsi="Marianne Light" w:cstheme="minorBidi"/>
          <w:sz w:val="20"/>
          <w:szCs w:val="20"/>
        </w:rPr>
        <w:t>SonarQube</w:t>
      </w:r>
      <w:proofErr w:type="spellEnd"/>
      <w:r w:rsidRPr="009A1BCA">
        <w:rPr>
          <w:rFonts w:ascii="Marianne Light" w:eastAsiaTheme="minorEastAsia" w:hAnsi="Marianne Light" w:cstheme="minorBidi"/>
          <w:sz w:val="20"/>
          <w:szCs w:val="20"/>
        </w:rPr>
        <w:t xml:space="preserve"> sur la chaîne d’intégration « CODEO » pour mesurer la qualité du code source en continue.</w:t>
      </w:r>
    </w:p>
    <w:p w14:paraId="2F38E696" w14:textId="77777777" w:rsidR="00FC050F" w:rsidRPr="009A1BCA" w:rsidRDefault="00804423">
      <w:pPr>
        <w:pStyle w:val="CCTP-Texte1"/>
        <w:rPr>
          <w:rFonts w:ascii="Marianne Light" w:hAnsi="Marianne Light"/>
          <w:sz w:val="20"/>
          <w:szCs w:val="20"/>
        </w:rPr>
      </w:pPr>
      <w:r w:rsidRPr="009A1BCA">
        <w:rPr>
          <w:rFonts w:ascii="Marianne Light" w:eastAsiaTheme="minorEastAsia" w:hAnsi="Marianne Light" w:cstheme="minorBidi"/>
          <w:sz w:val="20"/>
          <w:szCs w:val="20"/>
        </w:rPr>
        <w:t xml:space="preserve">Le niveau de qualité minimal respecte les « Bornes Qualité (« </w:t>
      </w:r>
      <w:proofErr w:type="spellStart"/>
      <w:r w:rsidRPr="009A1BCA">
        <w:rPr>
          <w:rFonts w:ascii="Marianne Light" w:eastAsiaTheme="minorEastAsia" w:hAnsi="Marianne Light" w:cstheme="minorBidi"/>
          <w:sz w:val="20"/>
          <w:szCs w:val="20"/>
        </w:rPr>
        <w:t>Quality</w:t>
      </w:r>
      <w:proofErr w:type="spellEnd"/>
      <w:r w:rsidRPr="009A1BCA">
        <w:rPr>
          <w:rFonts w:ascii="Marianne Light" w:eastAsiaTheme="minorEastAsia" w:hAnsi="Marianne Light" w:cstheme="minorBidi"/>
          <w:sz w:val="20"/>
          <w:szCs w:val="20"/>
        </w:rPr>
        <w:t xml:space="preserve"> </w:t>
      </w:r>
      <w:proofErr w:type="spellStart"/>
      <w:r w:rsidRPr="009A1BCA">
        <w:rPr>
          <w:rFonts w:ascii="Marianne Light" w:eastAsiaTheme="minorEastAsia" w:hAnsi="Marianne Light" w:cstheme="minorBidi"/>
          <w:sz w:val="20"/>
          <w:szCs w:val="20"/>
        </w:rPr>
        <w:t>Gate</w:t>
      </w:r>
      <w:proofErr w:type="spellEnd"/>
      <w:r w:rsidRPr="009A1BCA">
        <w:rPr>
          <w:rFonts w:ascii="Marianne Light" w:eastAsiaTheme="minorEastAsia" w:hAnsi="Marianne Light" w:cstheme="minorBidi"/>
          <w:sz w:val="20"/>
          <w:szCs w:val="20"/>
        </w:rPr>
        <w:t xml:space="preserve"> ») suivantes :</w:t>
      </w:r>
    </w:p>
    <w:p w14:paraId="34F2C7CF" w14:textId="77777777" w:rsidR="00FC050F" w:rsidRPr="009A1BCA" w:rsidRDefault="00804423">
      <w:pPr>
        <w:pStyle w:val="CCTP-Puce1"/>
        <w:rPr>
          <w:rFonts w:ascii="Marianne Light" w:hAnsi="Marianne Light"/>
          <w:sz w:val="20"/>
          <w:szCs w:val="20"/>
        </w:rPr>
      </w:pPr>
      <w:r w:rsidRPr="009A1BCA">
        <w:rPr>
          <w:rFonts w:ascii="Marianne Light" w:eastAsiaTheme="minorEastAsia" w:hAnsi="Marianne Light" w:cstheme="minorBidi"/>
          <w:sz w:val="20"/>
          <w:szCs w:val="20"/>
        </w:rPr>
        <w:t>Aucune violation bloquante, critique ou bug ;</w:t>
      </w:r>
    </w:p>
    <w:p w14:paraId="60E81655" w14:textId="77777777" w:rsidR="00FC050F" w:rsidRPr="009A1BCA" w:rsidRDefault="00804423">
      <w:pPr>
        <w:pStyle w:val="CCTP-Puce1"/>
        <w:rPr>
          <w:rFonts w:ascii="Marianne Light" w:hAnsi="Marianne Light"/>
          <w:sz w:val="20"/>
          <w:szCs w:val="20"/>
        </w:rPr>
      </w:pPr>
      <w:r w:rsidRPr="009A1BCA">
        <w:rPr>
          <w:rFonts w:ascii="Marianne Light" w:eastAsiaTheme="minorEastAsia" w:hAnsi="Marianne Light" w:cstheme="minorBidi"/>
          <w:sz w:val="20"/>
          <w:szCs w:val="20"/>
        </w:rPr>
        <w:t>Une couverture des tests unitaires supérieure ou égale à 80% et des exécutions de tests unitaires valides à 100% ;</w:t>
      </w:r>
    </w:p>
    <w:p w14:paraId="42AD9551" w14:textId="77777777" w:rsidR="00FC050F" w:rsidRPr="009A1BCA" w:rsidRDefault="00804423">
      <w:pPr>
        <w:pStyle w:val="CCTP-Puce1"/>
        <w:rPr>
          <w:rFonts w:ascii="Marianne Light" w:hAnsi="Marianne Light"/>
          <w:sz w:val="20"/>
          <w:szCs w:val="20"/>
        </w:rPr>
      </w:pPr>
      <w:r w:rsidRPr="009A1BCA">
        <w:rPr>
          <w:rFonts w:ascii="Marianne Light" w:eastAsiaTheme="minorEastAsia" w:hAnsi="Marianne Light" w:cstheme="minorBidi"/>
          <w:sz w:val="20"/>
          <w:szCs w:val="20"/>
        </w:rPr>
        <w:t>Un nombre de blocs dupliqué ne dépassant pas 10 ;</w:t>
      </w:r>
    </w:p>
    <w:p w14:paraId="1846277C" w14:textId="77777777" w:rsidR="00FC050F" w:rsidRPr="009A1BCA" w:rsidRDefault="00804423">
      <w:pPr>
        <w:pStyle w:val="CCTP-Puce1"/>
        <w:rPr>
          <w:rFonts w:ascii="Marianne Light" w:hAnsi="Marianne Light"/>
          <w:sz w:val="20"/>
          <w:szCs w:val="20"/>
        </w:rPr>
      </w:pPr>
      <w:r w:rsidRPr="009A1BCA">
        <w:rPr>
          <w:rFonts w:ascii="Marianne Light" w:eastAsiaTheme="minorEastAsia" w:hAnsi="Marianne Light" w:cstheme="minorBidi"/>
          <w:sz w:val="20"/>
          <w:szCs w:val="20"/>
        </w:rPr>
        <w:t>Des indicateurs de maintenabilité, fiabilité et sécurité au moins cotés « A » ;</w:t>
      </w:r>
    </w:p>
    <w:p w14:paraId="56657878" w14:textId="77777777" w:rsidR="00FC050F" w:rsidRPr="009A1BCA" w:rsidRDefault="00804423">
      <w:pPr>
        <w:pStyle w:val="CCTP-Puce1"/>
        <w:rPr>
          <w:rFonts w:ascii="Marianne Light" w:hAnsi="Marianne Light"/>
          <w:sz w:val="20"/>
          <w:szCs w:val="20"/>
        </w:rPr>
      </w:pPr>
      <w:r w:rsidRPr="009A1BCA">
        <w:rPr>
          <w:rFonts w:ascii="Marianne Light" w:eastAsiaTheme="minorEastAsia" w:hAnsi="Marianne Light" w:cstheme="minorBidi"/>
          <w:sz w:val="20"/>
          <w:szCs w:val="20"/>
        </w:rPr>
        <w:t>Un taux de dette technique ne dépassant pas 10%.</w:t>
      </w:r>
    </w:p>
    <w:p w14:paraId="0DCB64D2" w14:textId="77777777" w:rsidR="00FC050F" w:rsidRPr="009A1BCA" w:rsidRDefault="00804423">
      <w:pPr>
        <w:pStyle w:val="CCTP-Texte1"/>
        <w:rPr>
          <w:rFonts w:ascii="Marianne Light" w:hAnsi="Marianne Light"/>
          <w:sz w:val="20"/>
          <w:szCs w:val="20"/>
        </w:rPr>
      </w:pPr>
      <w:r w:rsidRPr="009A1BCA">
        <w:rPr>
          <w:rFonts w:ascii="Marianne Light" w:eastAsiaTheme="minorEastAsia" w:hAnsi="Marianne Light" w:cstheme="minorBidi"/>
          <w:sz w:val="20"/>
          <w:szCs w:val="20"/>
        </w:rPr>
        <w:t xml:space="preserve">Les développements ne respectant pas ce niveau minimal peuvent être refusés par </w:t>
      </w:r>
      <w:r w:rsidRPr="009A1BC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DOCPROPERTY  _le_client  \* MERGEFORMAT</w:instrText>
      </w:r>
      <w:r w:rsidRPr="009A1BCA">
        <w:rPr>
          <w:rFonts w:ascii="Marianne Light" w:eastAsiaTheme="minorEastAsia" w:hAnsi="Marianne Light" w:cstheme="minorBidi"/>
          <w:sz w:val="20"/>
          <w:szCs w:val="20"/>
        </w:rPr>
        <w:fldChar w:fldCharType="separate"/>
      </w:r>
      <w:r w:rsidRPr="009A1BCA">
        <w:rPr>
          <w:rFonts w:ascii="Marianne Light" w:eastAsiaTheme="minorEastAsia" w:hAnsi="Marianne Light" w:cstheme="minorBidi"/>
          <w:sz w:val="20"/>
          <w:szCs w:val="20"/>
        </w:rPr>
        <w:t>le Ministère de la Justice</w:t>
      </w:r>
      <w:r w:rsidRPr="009A1BCA">
        <w:rPr>
          <w:rFonts w:ascii="Marianne Light" w:eastAsiaTheme="minorEastAsia" w:hAnsi="Marianne Light" w:cstheme="minorBidi"/>
          <w:sz w:val="20"/>
          <w:szCs w:val="20"/>
        </w:rPr>
        <w:fldChar w:fldCharType="end"/>
      </w:r>
      <w:r w:rsidRPr="009A1BCA">
        <w:rPr>
          <w:rFonts w:ascii="Marianne Light" w:eastAsiaTheme="minorEastAsia" w:hAnsi="Marianne Light" w:cstheme="minorBidi"/>
          <w:sz w:val="20"/>
          <w:szCs w:val="20"/>
        </w:rPr>
        <w:t xml:space="preserve">.  </w:t>
      </w:r>
    </w:p>
    <w:p w14:paraId="4EE77BDE" w14:textId="77777777" w:rsidR="00FC050F" w:rsidRPr="009A1BCA" w:rsidRDefault="00804423">
      <w:pPr>
        <w:pStyle w:val="CCTP-Texte1"/>
        <w:rPr>
          <w:rFonts w:ascii="Marianne Light" w:hAnsi="Marianne Light"/>
          <w:sz w:val="20"/>
          <w:szCs w:val="20"/>
        </w:rPr>
      </w:pPr>
      <w:r w:rsidRPr="009A1BCA">
        <w:rPr>
          <w:rFonts w:ascii="Marianne Light" w:eastAsiaTheme="minorEastAsia" w:hAnsi="Marianne Light" w:cstheme="minorBidi"/>
          <w:sz w:val="20"/>
          <w:szCs w:val="20"/>
        </w:rPr>
        <w:t xml:space="preserve">La modification d’une règle ou d’un paramétrage doit être préalablement validée par </w:t>
      </w:r>
      <w:r w:rsidRPr="009A1BC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DOCPROPERTY  _le_client  \* MERGEFORMAT</w:instrText>
      </w:r>
      <w:r w:rsidRPr="009A1BCA">
        <w:rPr>
          <w:rFonts w:ascii="Marianne Light" w:eastAsiaTheme="minorEastAsia" w:hAnsi="Marianne Light" w:cstheme="minorBidi"/>
          <w:sz w:val="20"/>
          <w:szCs w:val="20"/>
        </w:rPr>
        <w:fldChar w:fldCharType="separate"/>
      </w:r>
      <w:r w:rsidRPr="009A1BCA">
        <w:rPr>
          <w:rFonts w:ascii="Marianne Light" w:eastAsiaTheme="minorEastAsia" w:hAnsi="Marianne Light" w:cstheme="minorBidi"/>
          <w:sz w:val="20"/>
          <w:szCs w:val="20"/>
        </w:rPr>
        <w:t>le Ministère de la Justice</w:t>
      </w:r>
      <w:r w:rsidRPr="009A1BCA">
        <w:rPr>
          <w:rFonts w:ascii="Marianne Light" w:eastAsiaTheme="minorEastAsia" w:hAnsi="Marianne Light" w:cstheme="minorBidi"/>
          <w:sz w:val="20"/>
          <w:szCs w:val="20"/>
        </w:rPr>
        <w:fldChar w:fldCharType="end"/>
      </w:r>
      <w:r w:rsidRPr="009A1BCA">
        <w:rPr>
          <w:rFonts w:ascii="Marianne Light" w:eastAsiaTheme="minorEastAsia" w:hAnsi="Marianne Light" w:cstheme="minorBidi"/>
          <w:sz w:val="20"/>
          <w:szCs w:val="20"/>
        </w:rPr>
        <w:t xml:space="preserve"> afin de déterminer la portée de la modification.</w:t>
      </w:r>
    </w:p>
    <w:p w14:paraId="2187DA9A" w14:textId="77777777" w:rsidR="00FC050F" w:rsidRPr="009A1BCA" w:rsidRDefault="00804423">
      <w:pPr>
        <w:pStyle w:val="CCTP-Titre2"/>
        <w:rPr>
          <w:rFonts w:ascii="Marianne Light" w:hAnsi="Marianne Light"/>
        </w:rPr>
      </w:pPr>
      <w:bookmarkStart w:id="675" w:name="_Toc203659024"/>
      <w:bookmarkStart w:id="676" w:name="_Toc213338485"/>
      <w:r w:rsidRPr="009A1BCA">
        <w:rPr>
          <w:rFonts w:ascii="Marianne Light" w:eastAsiaTheme="minorEastAsia" w:hAnsi="Marianne Light" w:cstheme="minorBidi"/>
        </w:rPr>
        <w:t>Audit de sécurité</w:t>
      </w:r>
      <w:bookmarkEnd w:id="675"/>
      <w:bookmarkEnd w:id="676"/>
    </w:p>
    <w:p w14:paraId="73DA0F72" w14:textId="77777777" w:rsidR="00FC050F" w:rsidRPr="0067019A" w:rsidRDefault="00804423">
      <w:pPr>
        <w:pStyle w:val="CCTP-Texte1"/>
        <w:rPr>
          <w:rFonts w:ascii="Marianne Light" w:hAnsi="Marianne Light"/>
          <w:sz w:val="20"/>
          <w:szCs w:val="20"/>
        </w:rPr>
      </w:pPr>
      <w:r w:rsidRPr="0067019A">
        <w:rPr>
          <w:rFonts w:ascii="Marianne Light" w:eastAsiaTheme="minorEastAsia" w:hAnsi="Marianne Light" w:cstheme="minorBidi"/>
          <w:sz w:val="20"/>
          <w:szCs w:val="20"/>
        </w:rPr>
        <w:t xml:space="preserve">Les audits sont réalisés par </w:t>
      </w:r>
      <w:r w:rsidRPr="0067019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DOCPROPERTY  _le_client  \* MERGEFORMAT</w:instrText>
      </w:r>
      <w:r w:rsidRPr="0067019A">
        <w:rPr>
          <w:rFonts w:ascii="Marianne Light" w:eastAsiaTheme="minorEastAsia" w:hAnsi="Marianne Light" w:cstheme="minorBidi"/>
          <w:sz w:val="20"/>
          <w:szCs w:val="20"/>
        </w:rPr>
        <w:fldChar w:fldCharType="separate"/>
      </w:r>
      <w:r w:rsidRPr="0067019A">
        <w:rPr>
          <w:rFonts w:ascii="Marianne Light" w:eastAsiaTheme="minorEastAsia" w:hAnsi="Marianne Light" w:cstheme="minorBidi"/>
          <w:sz w:val="20"/>
          <w:szCs w:val="20"/>
        </w:rPr>
        <w:t>le Ministère de la Justice</w:t>
      </w:r>
      <w:r w:rsidRPr="0067019A">
        <w:rPr>
          <w:rFonts w:ascii="Marianne Light" w:eastAsiaTheme="minorEastAsia" w:hAnsi="Marianne Light" w:cstheme="minorBidi"/>
          <w:sz w:val="20"/>
          <w:szCs w:val="20"/>
        </w:rPr>
        <w:fldChar w:fldCharType="end"/>
      </w:r>
      <w:r w:rsidRPr="0067019A">
        <w:rPr>
          <w:rFonts w:ascii="Marianne Light" w:eastAsiaTheme="minorEastAsia" w:hAnsi="Marianne Light" w:cstheme="minorBidi"/>
          <w:sz w:val="20"/>
          <w:szCs w:val="20"/>
        </w:rPr>
        <w:t xml:space="preserve"> ou délégués à un tiers. </w:t>
      </w:r>
    </w:p>
    <w:p w14:paraId="0F8F8FE3" w14:textId="77777777" w:rsidR="00FC050F" w:rsidRPr="0067019A" w:rsidRDefault="00804423">
      <w:pPr>
        <w:pStyle w:val="CCTP-Texte1"/>
        <w:rPr>
          <w:rFonts w:ascii="Marianne Light" w:hAnsi="Marianne Light"/>
          <w:sz w:val="20"/>
          <w:szCs w:val="20"/>
        </w:rPr>
      </w:pPr>
      <w:r w:rsidRPr="009A1BCA">
        <w:rPr>
          <w:rFonts w:ascii="Marianne Light" w:eastAsiaTheme="minorEastAsia" w:hAnsi="Marianne Light" w:cstheme="minorBidi"/>
          <w:sz w:val="20"/>
          <w:szCs w:val="20"/>
        </w:rPr>
        <w:t>Le contrôle s'effectue selon les modalités du Plan d’Assurance Sécurité (PAS) défini lors de l’</w:t>
      </w:r>
      <w:r w:rsidRPr="0067019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 xml:space="preserve"> REF _Ref372047 \h  \* MERGEFORMAT </w:instrText>
      </w:r>
      <w:r w:rsidRPr="0067019A">
        <w:rPr>
          <w:rFonts w:ascii="Marianne Light" w:eastAsiaTheme="minorEastAsia" w:hAnsi="Marianne Light" w:cstheme="minorBidi"/>
          <w:sz w:val="20"/>
          <w:szCs w:val="20"/>
        </w:rPr>
      </w:r>
      <w:r w:rsidRPr="0067019A">
        <w:rPr>
          <w:rFonts w:ascii="Marianne Light" w:eastAsiaTheme="minorEastAsia" w:hAnsi="Marianne Light" w:cstheme="minorBidi"/>
          <w:sz w:val="20"/>
          <w:szCs w:val="20"/>
        </w:rPr>
        <w:fldChar w:fldCharType="separate"/>
      </w:r>
      <w:r w:rsidRPr="0067019A">
        <w:rPr>
          <w:rFonts w:ascii="Marianne Light" w:eastAsiaTheme="minorEastAsia" w:hAnsi="Marianne Light" w:cstheme="minorBidi"/>
          <w:sz w:val="20"/>
          <w:szCs w:val="20"/>
        </w:rPr>
        <w:t>Initialisation de l’accord-cadre</w:t>
      </w:r>
      <w:r w:rsidRPr="0067019A">
        <w:rPr>
          <w:rFonts w:ascii="Marianne Light" w:eastAsiaTheme="minorEastAsia" w:hAnsi="Marianne Light" w:cstheme="minorBidi"/>
          <w:sz w:val="20"/>
          <w:szCs w:val="20"/>
        </w:rPr>
        <w:fldChar w:fldCharType="end"/>
      </w:r>
      <w:r w:rsidRPr="0067019A">
        <w:rPr>
          <w:rFonts w:ascii="Marianne Light" w:eastAsiaTheme="minorEastAsia" w:hAnsi="Marianne Light" w:cstheme="minorBidi"/>
          <w:sz w:val="20"/>
          <w:szCs w:val="20"/>
        </w:rPr>
        <w:t xml:space="preserve"> (cf. chapitre </w:t>
      </w:r>
      <w:r w:rsidRPr="0067019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 xml:space="preserve"> REF _Ref372047 \n \h  \* MERGEFORMAT </w:instrText>
      </w:r>
      <w:r w:rsidRPr="0067019A">
        <w:rPr>
          <w:rFonts w:ascii="Marianne Light" w:eastAsiaTheme="minorEastAsia" w:hAnsi="Marianne Light" w:cstheme="minorBidi"/>
          <w:sz w:val="20"/>
          <w:szCs w:val="20"/>
        </w:rPr>
      </w:r>
      <w:r w:rsidRPr="0067019A">
        <w:rPr>
          <w:rFonts w:ascii="Marianne Light" w:eastAsiaTheme="minorEastAsia" w:hAnsi="Marianne Light" w:cstheme="minorBidi"/>
          <w:sz w:val="20"/>
          <w:szCs w:val="20"/>
        </w:rPr>
        <w:fldChar w:fldCharType="separate"/>
      </w:r>
      <w:r w:rsidRPr="0067019A">
        <w:rPr>
          <w:rFonts w:ascii="Marianne Light" w:eastAsiaTheme="minorEastAsia" w:hAnsi="Marianne Light" w:cstheme="minorBidi"/>
          <w:sz w:val="20"/>
          <w:szCs w:val="20"/>
        </w:rPr>
        <w:t>5.1.1</w:t>
      </w:r>
      <w:r w:rsidRPr="0067019A">
        <w:rPr>
          <w:rFonts w:ascii="Marianne Light" w:eastAsiaTheme="minorEastAsia" w:hAnsi="Marianne Light" w:cstheme="minorBidi"/>
          <w:sz w:val="20"/>
          <w:szCs w:val="20"/>
        </w:rPr>
        <w:fldChar w:fldCharType="end"/>
      </w:r>
      <w:r w:rsidRPr="0067019A">
        <w:rPr>
          <w:rFonts w:ascii="Marianne Light" w:eastAsiaTheme="minorEastAsia" w:hAnsi="Marianne Light" w:cstheme="minorBidi"/>
          <w:sz w:val="20"/>
          <w:szCs w:val="20"/>
        </w:rPr>
        <w:t xml:space="preserve">)décrivant notamment : </w:t>
      </w:r>
    </w:p>
    <w:p w14:paraId="118FBA87" w14:textId="3B662DCF" w:rsidR="00FC050F" w:rsidRPr="009A1BCA" w:rsidRDefault="00DC59AE" w:rsidP="00AF5A48">
      <w:pPr>
        <w:pStyle w:val="CCTP-Puce1"/>
        <w:numPr>
          <w:ilvl w:val="0"/>
          <w:numId w:val="256"/>
        </w:numPr>
        <w:rPr>
          <w:rFonts w:ascii="Marianne Light" w:hAnsi="Marianne Light"/>
          <w:sz w:val="20"/>
          <w:szCs w:val="20"/>
        </w:rPr>
      </w:pPr>
      <w:r w:rsidRPr="009A1BCA">
        <w:rPr>
          <w:rFonts w:ascii="Marianne Light" w:eastAsiaTheme="minorEastAsia" w:hAnsi="Marianne Light" w:cstheme="minorBidi"/>
          <w:sz w:val="20"/>
          <w:szCs w:val="20"/>
        </w:rPr>
        <w:t>Les</w:t>
      </w:r>
      <w:r w:rsidR="00804423" w:rsidRPr="009A1BCA">
        <w:rPr>
          <w:rFonts w:ascii="Marianne Light" w:eastAsiaTheme="minorEastAsia" w:hAnsi="Marianne Light" w:cstheme="minorBidi"/>
          <w:sz w:val="20"/>
          <w:szCs w:val="20"/>
        </w:rPr>
        <w:t xml:space="preserve"> règles d’accès aux locaux du titulaire ;</w:t>
      </w:r>
    </w:p>
    <w:p w14:paraId="51F39652" w14:textId="59F82382" w:rsidR="00FC050F" w:rsidRPr="009A1BCA" w:rsidRDefault="00DC59AE" w:rsidP="00AF5A48">
      <w:pPr>
        <w:pStyle w:val="CCTP-Puce1"/>
        <w:numPr>
          <w:ilvl w:val="0"/>
          <w:numId w:val="256"/>
        </w:numPr>
        <w:rPr>
          <w:rFonts w:ascii="Marianne Light" w:hAnsi="Marianne Light"/>
          <w:sz w:val="20"/>
          <w:szCs w:val="20"/>
        </w:rPr>
      </w:pPr>
      <w:r w:rsidRPr="009A1BCA">
        <w:rPr>
          <w:rFonts w:ascii="Marianne Light" w:eastAsiaTheme="minorEastAsia" w:hAnsi="Marianne Light" w:cstheme="minorBidi"/>
          <w:sz w:val="20"/>
          <w:szCs w:val="20"/>
        </w:rPr>
        <w:t>Les</w:t>
      </w:r>
      <w:r w:rsidR="00804423" w:rsidRPr="009A1BCA">
        <w:rPr>
          <w:rFonts w:ascii="Marianne Light" w:eastAsiaTheme="minorEastAsia" w:hAnsi="Marianne Light" w:cstheme="minorBidi"/>
          <w:sz w:val="20"/>
          <w:szCs w:val="20"/>
        </w:rPr>
        <w:t xml:space="preserve"> modalités d’accès aux machines du titulaire ;</w:t>
      </w:r>
    </w:p>
    <w:p w14:paraId="08DABA5C" w14:textId="1F770CBE" w:rsidR="00FC050F" w:rsidRPr="009A1BCA" w:rsidRDefault="00DC59AE" w:rsidP="00AF5A48">
      <w:pPr>
        <w:pStyle w:val="CCTP-Puce1"/>
        <w:numPr>
          <w:ilvl w:val="0"/>
          <w:numId w:val="256"/>
        </w:numPr>
        <w:rPr>
          <w:rFonts w:ascii="Marianne Light" w:hAnsi="Marianne Light"/>
          <w:sz w:val="20"/>
          <w:szCs w:val="20"/>
        </w:rPr>
      </w:pPr>
      <w:r w:rsidRPr="009A1BCA">
        <w:rPr>
          <w:rFonts w:ascii="Marianne Light" w:eastAsiaTheme="minorEastAsia" w:hAnsi="Marianne Light" w:cstheme="minorBidi"/>
          <w:sz w:val="20"/>
          <w:szCs w:val="20"/>
        </w:rPr>
        <w:t>Les</w:t>
      </w:r>
      <w:r w:rsidR="00804423" w:rsidRPr="009A1BCA">
        <w:rPr>
          <w:rFonts w:ascii="Marianne Light" w:eastAsiaTheme="minorEastAsia" w:hAnsi="Marianne Light" w:cstheme="minorBidi"/>
          <w:sz w:val="20"/>
          <w:szCs w:val="20"/>
        </w:rPr>
        <w:t xml:space="preserve"> interviews individuelles des membres des équipes ;</w:t>
      </w:r>
    </w:p>
    <w:p w14:paraId="4A2C047B" w14:textId="353098AF" w:rsidR="00FC050F" w:rsidRPr="0067019A" w:rsidRDefault="00DC59AE" w:rsidP="00AF5A48">
      <w:pPr>
        <w:pStyle w:val="CCTP-Puce1"/>
        <w:numPr>
          <w:ilvl w:val="0"/>
          <w:numId w:val="256"/>
        </w:numPr>
        <w:rPr>
          <w:rFonts w:ascii="Marianne Light" w:hAnsi="Marianne Light"/>
          <w:sz w:val="20"/>
          <w:szCs w:val="20"/>
        </w:rPr>
      </w:pPr>
      <w:r w:rsidRPr="009A1BCA">
        <w:rPr>
          <w:rFonts w:ascii="Marianne Light" w:eastAsiaTheme="minorEastAsia" w:hAnsi="Marianne Light" w:cstheme="minorBidi"/>
          <w:sz w:val="20"/>
          <w:szCs w:val="20"/>
        </w:rPr>
        <w:t>Le</w:t>
      </w:r>
      <w:r w:rsidR="00804423" w:rsidRPr="009A1BCA">
        <w:rPr>
          <w:rFonts w:ascii="Marianne Light" w:eastAsiaTheme="minorEastAsia" w:hAnsi="Marianne Light" w:cstheme="minorBidi"/>
          <w:sz w:val="20"/>
          <w:szCs w:val="20"/>
        </w:rPr>
        <w:t xml:space="preserve"> cas d’incident de sécurité nécessitant un audit urgent </w:t>
      </w:r>
      <w:r w:rsidR="00804423" w:rsidRPr="0067019A">
        <w:rPr>
          <w:rFonts w:ascii="Marianne Light" w:eastAsiaTheme="minorEastAsia" w:hAnsi="Marianne Light" w:cstheme="minorBidi"/>
          <w:sz w:val="20"/>
          <w:szCs w:val="20"/>
        </w:rPr>
        <w:fldChar w:fldCharType="begin"/>
      </w:r>
      <w:r w:rsidR="00804423" w:rsidRPr="009A1BCA">
        <w:rPr>
          <w:rFonts w:ascii="Marianne Light" w:eastAsiaTheme="minorEastAsia" w:hAnsi="Marianne Light" w:cstheme="minorBidi"/>
          <w:sz w:val="20"/>
          <w:szCs w:val="20"/>
        </w:rPr>
        <w:instrText>DOCPROPERTY  _du_client  \* MERGEFORMAT</w:instrText>
      </w:r>
      <w:r w:rsidR="00804423" w:rsidRPr="0067019A">
        <w:rPr>
          <w:rFonts w:ascii="Marianne Light" w:eastAsiaTheme="minorEastAsia" w:hAnsi="Marianne Light" w:cstheme="minorBidi"/>
          <w:sz w:val="20"/>
          <w:szCs w:val="20"/>
        </w:rPr>
        <w:fldChar w:fldCharType="separate"/>
      </w:r>
      <w:r w:rsidR="00804423" w:rsidRPr="0067019A">
        <w:rPr>
          <w:rFonts w:ascii="Marianne Light" w:eastAsiaTheme="minorEastAsia" w:hAnsi="Marianne Light" w:cstheme="minorBidi"/>
          <w:sz w:val="20"/>
          <w:szCs w:val="20"/>
        </w:rPr>
        <w:t>du Ministère de la Justice</w:t>
      </w:r>
      <w:r w:rsidR="00804423" w:rsidRPr="0067019A">
        <w:rPr>
          <w:rFonts w:ascii="Marianne Light" w:eastAsiaTheme="minorEastAsia" w:hAnsi="Marianne Light" w:cstheme="minorBidi"/>
          <w:sz w:val="20"/>
          <w:szCs w:val="20"/>
        </w:rPr>
        <w:fldChar w:fldCharType="end"/>
      </w:r>
      <w:r w:rsidR="00804423" w:rsidRPr="0067019A">
        <w:rPr>
          <w:rFonts w:ascii="Marianne Light" w:eastAsiaTheme="minorEastAsia" w:hAnsi="Marianne Light" w:cstheme="minorBidi"/>
          <w:sz w:val="20"/>
          <w:szCs w:val="20"/>
        </w:rPr>
        <w:t xml:space="preserve"> ou du tiers délégué.</w:t>
      </w:r>
    </w:p>
    <w:p w14:paraId="15B4D135" w14:textId="77777777" w:rsidR="00FC050F" w:rsidRPr="0067019A" w:rsidRDefault="00804423">
      <w:pPr>
        <w:pStyle w:val="CCTP-Texte1"/>
        <w:rPr>
          <w:rFonts w:ascii="Marianne Light" w:hAnsi="Marianne Light"/>
          <w:sz w:val="20"/>
          <w:szCs w:val="20"/>
        </w:rPr>
      </w:pPr>
      <w:r w:rsidRPr="0067019A">
        <w:rPr>
          <w:rFonts w:ascii="Marianne Light" w:eastAsiaTheme="minorEastAsia" w:hAnsi="Marianne Light" w:cstheme="minorBidi"/>
          <w:iCs/>
          <w:sz w:val="20"/>
          <w:szCs w:val="20"/>
        </w:rPr>
        <w:t xml:space="preserve">Le titulaire met à disposition </w:t>
      </w:r>
      <w:r w:rsidRPr="0067019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DOCPROPERTY  _du_client  \* MERGEFORMAT</w:instrText>
      </w:r>
      <w:r w:rsidRPr="0067019A">
        <w:rPr>
          <w:rFonts w:ascii="Marianne Light" w:eastAsiaTheme="minorEastAsia" w:hAnsi="Marianne Light" w:cstheme="minorBidi"/>
          <w:sz w:val="20"/>
          <w:szCs w:val="20"/>
        </w:rPr>
        <w:fldChar w:fldCharType="separate"/>
      </w:r>
      <w:r w:rsidRPr="0067019A">
        <w:rPr>
          <w:rFonts w:ascii="Marianne Light" w:eastAsiaTheme="minorEastAsia" w:hAnsi="Marianne Light" w:cstheme="minorBidi"/>
          <w:iCs/>
          <w:sz w:val="20"/>
          <w:szCs w:val="20"/>
        </w:rPr>
        <w:t>du Ministère de la Justice</w:t>
      </w:r>
      <w:r w:rsidRPr="0067019A">
        <w:rPr>
          <w:rFonts w:ascii="Marianne Light" w:eastAsiaTheme="minorEastAsia" w:hAnsi="Marianne Light" w:cstheme="minorBidi"/>
          <w:iCs/>
          <w:sz w:val="20"/>
          <w:szCs w:val="20"/>
        </w:rPr>
        <w:fldChar w:fldCharType="end"/>
      </w:r>
      <w:r w:rsidRPr="0067019A">
        <w:rPr>
          <w:rFonts w:ascii="Marianne Light" w:eastAsiaTheme="minorEastAsia" w:hAnsi="Marianne Light" w:cstheme="minorBidi"/>
          <w:iCs/>
          <w:sz w:val="20"/>
          <w:szCs w:val="20"/>
        </w:rPr>
        <w:t xml:space="preserve"> </w:t>
      </w:r>
      <w:r w:rsidRPr="0067019A">
        <w:rPr>
          <w:rFonts w:ascii="Marianne Light" w:eastAsiaTheme="minorEastAsia" w:hAnsi="Marianne Light" w:cstheme="minorBidi"/>
          <w:sz w:val="20"/>
          <w:szCs w:val="20"/>
        </w:rPr>
        <w:t>ou du tiers délégué, les informations nécessaires à l’audit, notamment les résultats des précédents audits réalisés auprès du titulaire et portant sur les prestations faisant l’objet du présent contrat.</w:t>
      </w:r>
    </w:p>
    <w:p w14:paraId="0DD76D2E" w14:textId="77777777" w:rsidR="00FC050F" w:rsidRPr="00E746F3" w:rsidRDefault="00804423">
      <w:pPr>
        <w:pStyle w:val="CCTP-Titre1"/>
        <w:rPr>
          <w:rFonts w:ascii="Marianne" w:hAnsi="Marianne"/>
          <w:sz w:val="24"/>
          <w:szCs w:val="24"/>
        </w:rPr>
      </w:pPr>
      <w:bookmarkStart w:id="677" w:name="_Toc203659026"/>
      <w:bookmarkStart w:id="678" w:name="_Ref20992484"/>
      <w:bookmarkStart w:id="679" w:name="_Hlk43892536"/>
      <w:bookmarkStart w:id="680" w:name="_Ref20992358"/>
      <w:bookmarkStart w:id="681" w:name="_Ref20992364"/>
      <w:bookmarkStart w:id="682" w:name="_Toc213338486"/>
      <w:r w:rsidRPr="00E746F3">
        <w:rPr>
          <w:rFonts w:ascii="Marianne" w:eastAsiaTheme="minorEastAsia" w:hAnsi="Marianne" w:cstheme="minorBidi"/>
          <w:sz w:val="24"/>
          <w:szCs w:val="24"/>
        </w:rPr>
        <w:t xml:space="preserve">La chaîne industrielle </w:t>
      </w:r>
      <w:r w:rsidRPr="00E746F3">
        <w:rPr>
          <w:rFonts w:ascii="Marianne" w:eastAsiaTheme="minorEastAsia" w:hAnsi="Marianne" w:cstheme="minorBidi"/>
          <w:sz w:val="24"/>
          <w:szCs w:val="24"/>
        </w:rPr>
        <w:fldChar w:fldCharType="begin"/>
      </w:r>
      <w:r w:rsidRPr="00E746F3">
        <w:rPr>
          <w:rFonts w:ascii="Marianne" w:eastAsiaTheme="minorEastAsia" w:hAnsi="Marianne" w:cstheme="minorBidi"/>
          <w:sz w:val="24"/>
          <w:szCs w:val="24"/>
        </w:rPr>
        <w:instrText>DOCPROPERTY  _du_client  \* MERGEFORMAT</w:instrText>
      </w:r>
      <w:r w:rsidRPr="00E746F3">
        <w:rPr>
          <w:rFonts w:ascii="Marianne" w:eastAsiaTheme="minorEastAsia" w:hAnsi="Marianne" w:cstheme="minorBidi"/>
          <w:sz w:val="24"/>
          <w:szCs w:val="24"/>
        </w:rPr>
        <w:fldChar w:fldCharType="separate"/>
      </w:r>
      <w:r w:rsidRPr="00E746F3">
        <w:rPr>
          <w:rFonts w:ascii="Marianne" w:eastAsiaTheme="minorEastAsia" w:hAnsi="Marianne" w:cstheme="minorBidi"/>
          <w:sz w:val="24"/>
          <w:szCs w:val="24"/>
        </w:rPr>
        <w:t>du Ministère de la Justice</w:t>
      </w:r>
      <w:bookmarkEnd w:id="677"/>
      <w:bookmarkEnd w:id="682"/>
      <w:r w:rsidRPr="00E746F3">
        <w:rPr>
          <w:rFonts w:ascii="Marianne" w:eastAsiaTheme="minorEastAsia" w:hAnsi="Marianne" w:cstheme="minorBidi"/>
          <w:sz w:val="24"/>
          <w:szCs w:val="24"/>
        </w:rPr>
        <w:fldChar w:fldCharType="end"/>
      </w:r>
      <w:bookmarkEnd w:id="678"/>
      <w:bookmarkEnd w:id="679"/>
    </w:p>
    <w:p w14:paraId="1C8424E7" w14:textId="3E472154" w:rsidR="00FC050F" w:rsidRPr="0067019A" w:rsidRDefault="00804423">
      <w:pPr>
        <w:pStyle w:val="CCTP-Texte1"/>
        <w:rPr>
          <w:rFonts w:ascii="Marianne Light" w:hAnsi="Marianne Light"/>
          <w:sz w:val="20"/>
          <w:szCs w:val="20"/>
        </w:rPr>
      </w:pPr>
      <w:r w:rsidRPr="0067019A">
        <w:rPr>
          <w:rFonts w:ascii="Marianne Light" w:eastAsiaTheme="minorEastAsia" w:hAnsi="Marianne Light" w:cstheme="minorBidi"/>
          <w:sz w:val="20"/>
          <w:szCs w:val="20"/>
        </w:rPr>
        <w:t xml:space="preserve">La chaîne industrielle </w:t>
      </w:r>
      <w:r w:rsidRPr="0067019A">
        <w:rPr>
          <w:rFonts w:ascii="Marianne Light" w:eastAsiaTheme="minorEastAsia" w:hAnsi="Marianne Light" w:cstheme="minorBidi"/>
          <w:sz w:val="20"/>
          <w:szCs w:val="20"/>
        </w:rPr>
        <w:fldChar w:fldCharType="begin"/>
      </w:r>
      <w:r w:rsidRPr="009A1BCA">
        <w:rPr>
          <w:rFonts w:ascii="Marianne Light" w:eastAsiaTheme="minorEastAsia" w:hAnsi="Marianne Light" w:cstheme="minorBidi"/>
          <w:sz w:val="20"/>
          <w:szCs w:val="20"/>
        </w:rPr>
        <w:instrText>DOCPROPERTY  _du_client  \* MERGEFORMAT</w:instrText>
      </w:r>
      <w:r w:rsidRPr="0067019A">
        <w:rPr>
          <w:rFonts w:ascii="Marianne Light" w:eastAsiaTheme="minorEastAsia" w:hAnsi="Marianne Light" w:cstheme="minorBidi"/>
          <w:sz w:val="20"/>
          <w:szCs w:val="20"/>
        </w:rPr>
        <w:fldChar w:fldCharType="separate"/>
      </w:r>
      <w:r w:rsidRPr="0067019A">
        <w:rPr>
          <w:rFonts w:ascii="Marianne Light" w:eastAsiaTheme="minorEastAsia" w:hAnsi="Marianne Light" w:cstheme="minorBidi"/>
          <w:sz w:val="20"/>
          <w:szCs w:val="20"/>
        </w:rPr>
        <w:t>du Ministère de la Justice</w:t>
      </w:r>
      <w:r w:rsidRPr="0067019A">
        <w:rPr>
          <w:rFonts w:ascii="Marianne Light" w:eastAsiaTheme="minorEastAsia" w:hAnsi="Marianne Light" w:cstheme="minorBidi"/>
          <w:sz w:val="20"/>
          <w:szCs w:val="20"/>
        </w:rPr>
        <w:fldChar w:fldCharType="end"/>
      </w:r>
      <w:r w:rsidRPr="0067019A">
        <w:rPr>
          <w:rFonts w:ascii="Marianne Light" w:eastAsiaTheme="minorEastAsia" w:hAnsi="Marianne Light" w:cstheme="minorBidi"/>
          <w:sz w:val="20"/>
          <w:szCs w:val="20"/>
        </w:rPr>
        <w:t xml:space="preserve"> est constituée des éléments suivants</w:t>
      </w:r>
      <w:r w:rsidR="0074504A" w:rsidRPr="0067019A">
        <w:rPr>
          <w:rFonts w:ascii="Marianne Light" w:eastAsiaTheme="minorEastAsia" w:hAnsi="Marianne Light" w:cstheme="minorBidi"/>
          <w:sz w:val="20"/>
          <w:szCs w:val="20"/>
        </w:rPr>
        <w:t>.</w:t>
      </w:r>
      <w:r w:rsidR="00DC59AE" w:rsidRPr="0067019A">
        <w:rPr>
          <w:rFonts w:ascii="Marianne Light" w:eastAsiaTheme="minorEastAsia" w:hAnsi="Marianne Light" w:cstheme="minorBidi"/>
          <w:sz w:val="20"/>
          <w:szCs w:val="20"/>
        </w:rPr>
        <w:t> </w:t>
      </w:r>
    </w:p>
    <w:p w14:paraId="14886552" w14:textId="77777777" w:rsidR="00FC050F" w:rsidRPr="009A1BCA" w:rsidRDefault="00804423">
      <w:pPr>
        <w:pStyle w:val="CCTP-Texte1"/>
        <w:rPr>
          <w:rFonts w:ascii="Marianne Light" w:eastAsiaTheme="minorEastAsia" w:hAnsi="Marianne Light" w:cstheme="minorBidi"/>
          <w:sz w:val="20"/>
          <w:szCs w:val="20"/>
        </w:rPr>
      </w:pPr>
      <w:r w:rsidRPr="009A1BCA">
        <w:rPr>
          <w:rFonts w:ascii="Marianne Light" w:eastAsiaTheme="minorEastAsia" w:hAnsi="Marianne Light" w:cstheme="minorBidi"/>
          <w:sz w:val="20"/>
          <w:szCs w:val="20"/>
        </w:rPr>
        <w:t>Les versions de référence sont définies dans le cadre de cohérence technique. Elles sont susceptibles d’évoluer pendant la durée de l’exécution du contrat.</w:t>
      </w:r>
    </w:p>
    <w:p w14:paraId="4FA3C57E" w14:textId="77777777" w:rsidR="00FC050F" w:rsidRPr="009A1BCA" w:rsidRDefault="00804423">
      <w:pPr>
        <w:jc w:val="both"/>
        <w:rPr>
          <w:rFonts w:ascii="Marianne Light" w:eastAsiaTheme="minorEastAsia" w:hAnsi="Marianne Light" w:cstheme="minorBidi"/>
          <w:sz w:val="20"/>
          <w:szCs w:val="20"/>
        </w:rPr>
      </w:pPr>
      <w:r w:rsidRPr="009A1BCA">
        <w:rPr>
          <w:rFonts w:ascii="Marianne Light" w:eastAsiaTheme="minorEastAsia" w:hAnsi="Marianne Light" w:cstheme="minorBidi"/>
          <w:sz w:val="20"/>
          <w:szCs w:val="20"/>
        </w:rPr>
        <w:lastRenderedPageBreak/>
        <w:t>Pour préciser le tableau ci-dessous, la gestion des anomalies et des évolutions en cycle en V ainsi que les anomalies en agile sont gérés par l’outil Mantis actuellement. Pour les projets en agile, les évolutions sont gérées par Jira actuellement.</w:t>
      </w:r>
    </w:p>
    <w:p w14:paraId="58DC5048" w14:textId="77777777" w:rsidR="00FC050F" w:rsidRPr="009A1BCA" w:rsidRDefault="00804423">
      <w:pPr>
        <w:jc w:val="both"/>
        <w:rPr>
          <w:rFonts w:ascii="Marianne Light" w:eastAsiaTheme="minorEastAsia" w:hAnsi="Marianne Light" w:cstheme="minorBidi"/>
          <w:sz w:val="20"/>
          <w:szCs w:val="20"/>
        </w:rPr>
      </w:pPr>
      <w:r w:rsidRPr="009A1BCA">
        <w:rPr>
          <w:rFonts w:ascii="Marianne Light" w:eastAsiaTheme="minorEastAsia" w:hAnsi="Marianne Light" w:cstheme="minorBidi"/>
          <w:sz w:val="20"/>
          <w:szCs w:val="20"/>
        </w:rPr>
        <w:t>Néanmoins il est prévu un passage progressif de l’ensemble de ces actions vers l’outil Jira. Il sera donc possible, durant une période, que les deux outils puissent être utilisés sur un même projet, ceci dépendant de l’ancienneté du ticket, donc l’outil utilisé pour l’ouvrir.</w:t>
      </w:r>
    </w:p>
    <w:p w14:paraId="1700CE5F" w14:textId="77777777" w:rsidR="00FC050F" w:rsidRPr="009A1BCA" w:rsidRDefault="00804423">
      <w:pPr>
        <w:jc w:val="both"/>
        <w:rPr>
          <w:rFonts w:ascii="Marianne Light" w:eastAsiaTheme="minorEastAsia" w:hAnsi="Marianne Light" w:cstheme="minorBidi"/>
          <w:sz w:val="20"/>
          <w:szCs w:val="20"/>
        </w:rPr>
      </w:pPr>
      <w:r w:rsidRPr="009A1BCA">
        <w:rPr>
          <w:rFonts w:ascii="Marianne Light" w:eastAsiaTheme="minorEastAsia" w:hAnsi="Marianne Light" w:cstheme="minorBidi"/>
          <w:sz w:val="20"/>
          <w:szCs w:val="20"/>
        </w:rPr>
        <w:t>A terme, seul Jira perdurera. Aucune reprise de données de Mantis vers Jira ne sera demandée au prestataire. La bascule se fera, à une date fixée en comité de pilotage, en saisissant les nouveaux tickets dans Jira. Dans le cas d’un changement ultérieur d’outil, cette modification fera l’objet d’une décision de poursuivre dans le cadre de la clause de réexamen et ce sans surcoût.</w:t>
      </w:r>
    </w:p>
    <w:p w14:paraId="14F9E1CA" w14:textId="77777777" w:rsidR="00FC050F" w:rsidRPr="009A1BCA" w:rsidRDefault="00FC050F">
      <w:pPr>
        <w:pStyle w:val="CCTP-Texte1"/>
        <w:rPr>
          <w:rFonts w:ascii="Marianne Light" w:hAnsi="Marianne Light"/>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12"/>
        <w:gridCol w:w="5300"/>
        <w:gridCol w:w="1258"/>
        <w:gridCol w:w="1258"/>
      </w:tblGrid>
      <w:tr w:rsidR="00FC050F" w14:paraId="71270284" w14:textId="77777777" w:rsidTr="00CB64FF">
        <w:trPr>
          <w:trHeight w:val="871"/>
          <w:tblHeader/>
        </w:trPr>
        <w:tc>
          <w:tcPr>
            <w:tcW w:w="18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center"/>
          </w:tcPr>
          <w:p w14:paraId="5157BC9A" w14:textId="77777777" w:rsidR="00FC050F" w:rsidRPr="00E303EF" w:rsidRDefault="00804423">
            <w:pPr>
              <w:jc w:val="center"/>
              <w:rPr>
                <w:rFonts w:ascii="Marianne Light" w:hAnsi="Marianne Light"/>
                <w:sz w:val="16"/>
                <w:szCs w:val="16"/>
              </w:rPr>
            </w:pPr>
            <w:bookmarkStart w:id="683" w:name="_Hlk43892517"/>
            <w:bookmarkStart w:id="684" w:name="_Hlk44696118"/>
            <w:r w:rsidRPr="00E303EF">
              <w:rPr>
                <w:rFonts w:ascii="Marianne Light" w:hAnsi="Marianne Light"/>
                <w:sz w:val="16"/>
                <w:szCs w:val="16"/>
              </w:rPr>
              <w:t>Nom</w:t>
            </w:r>
          </w:p>
        </w:tc>
        <w:tc>
          <w:tcPr>
            <w:tcW w:w="53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center"/>
          </w:tcPr>
          <w:p w14:paraId="2DEB3EF5" w14:textId="77777777" w:rsidR="00FC050F" w:rsidRPr="00E303EF" w:rsidRDefault="00804423">
            <w:pPr>
              <w:jc w:val="center"/>
              <w:rPr>
                <w:rFonts w:ascii="Marianne Light" w:hAnsi="Marianne Light"/>
                <w:sz w:val="16"/>
                <w:szCs w:val="16"/>
              </w:rPr>
            </w:pPr>
            <w:r w:rsidRPr="00E303EF">
              <w:rPr>
                <w:rFonts w:ascii="Marianne Light" w:hAnsi="Marianne Light"/>
                <w:sz w:val="16"/>
                <w:szCs w:val="16"/>
              </w:rPr>
              <w:t>Outil</w:t>
            </w:r>
          </w:p>
        </w:tc>
        <w:tc>
          <w:tcPr>
            <w:tcW w:w="12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center"/>
          </w:tcPr>
          <w:p w14:paraId="34DAFCC5" w14:textId="77777777" w:rsidR="00FC050F" w:rsidRPr="00E303EF" w:rsidRDefault="00804423">
            <w:pPr>
              <w:jc w:val="center"/>
              <w:rPr>
                <w:rFonts w:ascii="Marianne Light" w:hAnsi="Marianne Light"/>
                <w:sz w:val="16"/>
                <w:szCs w:val="16"/>
              </w:rPr>
            </w:pPr>
            <w:r w:rsidRPr="00E303EF">
              <w:rPr>
                <w:rFonts w:ascii="Marianne Light" w:hAnsi="Marianne Light"/>
                <w:sz w:val="16"/>
                <w:szCs w:val="16"/>
              </w:rPr>
              <w:t>Cycle en V</w:t>
            </w:r>
          </w:p>
        </w:tc>
        <w:tc>
          <w:tcPr>
            <w:tcW w:w="12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vAlign w:val="center"/>
          </w:tcPr>
          <w:p w14:paraId="501FDB25" w14:textId="77777777" w:rsidR="00FC050F" w:rsidRPr="00E303EF" w:rsidRDefault="00804423">
            <w:pPr>
              <w:jc w:val="center"/>
              <w:rPr>
                <w:rFonts w:ascii="Marianne Light" w:hAnsi="Marianne Light"/>
                <w:sz w:val="16"/>
                <w:szCs w:val="16"/>
              </w:rPr>
            </w:pPr>
            <w:r w:rsidRPr="00E303EF">
              <w:rPr>
                <w:rFonts w:ascii="Marianne Light" w:hAnsi="Marianne Light"/>
                <w:sz w:val="16"/>
                <w:szCs w:val="16"/>
              </w:rPr>
              <w:t>Agile</w:t>
            </w:r>
          </w:p>
        </w:tc>
      </w:tr>
      <w:tr w:rsidR="00FC050F" w14:paraId="48614FF8" w14:textId="77777777">
        <w:trPr>
          <w:trHeight w:val="391"/>
        </w:trPr>
        <w:tc>
          <w:tcPr>
            <w:tcW w:w="1812" w:type="dxa"/>
            <w:vAlign w:val="center"/>
          </w:tcPr>
          <w:p w14:paraId="00986743"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Mantis BT</w:t>
            </w:r>
            <w:bookmarkStart w:id="685" w:name="_Ref33737522"/>
            <w:r w:rsidRPr="00E303EF">
              <w:rPr>
                <w:rStyle w:val="Appelnotedebasdep"/>
                <w:rFonts w:ascii="Marianne Light" w:hAnsi="Marianne Light"/>
                <w:szCs w:val="16"/>
              </w:rPr>
              <w:footnoteReference w:id="29"/>
            </w:r>
            <w:bookmarkEnd w:id="685"/>
          </w:p>
        </w:tc>
        <w:tc>
          <w:tcPr>
            <w:tcW w:w="5300" w:type="dxa"/>
          </w:tcPr>
          <w:p w14:paraId="71BE18A1"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Gestion des anomalies</w:t>
            </w:r>
          </w:p>
        </w:tc>
        <w:tc>
          <w:tcPr>
            <w:tcW w:w="1258" w:type="dxa"/>
            <w:vAlign w:val="center"/>
          </w:tcPr>
          <w:p w14:paraId="24C3C789"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c>
          <w:tcPr>
            <w:tcW w:w="1258" w:type="dxa"/>
          </w:tcPr>
          <w:p w14:paraId="05CA9922"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r>
      <w:tr w:rsidR="00FC050F" w14:paraId="64D57B52" w14:textId="77777777">
        <w:trPr>
          <w:trHeight w:val="391"/>
        </w:trPr>
        <w:tc>
          <w:tcPr>
            <w:tcW w:w="1812" w:type="dxa"/>
            <w:vAlign w:val="center"/>
          </w:tcPr>
          <w:p w14:paraId="5845B3C9"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Mantis BT</w:t>
            </w:r>
            <w:r w:rsidRPr="00E303EF">
              <w:rPr>
                <w:rFonts w:ascii="Marianne Light" w:hAnsi="Marianne Light"/>
                <w:szCs w:val="16"/>
              </w:rPr>
              <w:fldChar w:fldCharType="begin"/>
            </w:r>
            <w:r w:rsidRPr="00E303EF">
              <w:rPr>
                <w:rFonts w:ascii="Marianne Light" w:hAnsi="Marianne Light"/>
                <w:szCs w:val="16"/>
              </w:rPr>
              <w:instrText xml:space="preserve"> NOTEREF _Ref33737522 \h  \* MERGEFORMAT </w:instrText>
            </w:r>
            <w:r w:rsidRPr="00E303EF">
              <w:rPr>
                <w:rFonts w:ascii="Marianne Light" w:hAnsi="Marianne Light"/>
                <w:szCs w:val="16"/>
              </w:rPr>
            </w:r>
            <w:r w:rsidRPr="00E303EF">
              <w:rPr>
                <w:rFonts w:ascii="Marianne Light" w:hAnsi="Marianne Light"/>
                <w:szCs w:val="16"/>
              </w:rPr>
              <w:fldChar w:fldCharType="separate"/>
            </w:r>
            <w:r w:rsidRPr="00E303EF">
              <w:rPr>
                <w:rFonts w:ascii="Marianne Light" w:hAnsi="Marianne Light"/>
                <w:szCs w:val="16"/>
                <w:vertAlign w:val="superscript"/>
              </w:rPr>
              <w:t>33</w:t>
            </w:r>
            <w:r w:rsidRPr="00E303EF">
              <w:rPr>
                <w:rFonts w:ascii="Marianne Light" w:hAnsi="Marianne Light"/>
                <w:szCs w:val="16"/>
              </w:rPr>
              <w:fldChar w:fldCharType="end"/>
            </w:r>
          </w:p>
        </w:tc>
        <w:tc>
          <w:tcPr>
            <w:tcW w:w="5300" w:type="dxa"/>
            <w:vMerge w:val="restart"/>
          </w:tcPr>
          <w:p w14:paraId="050F05EF" w14:textId="77777777" w:rsidR="00FC050F" w:rsidRPr="00E303EF" w:rsidRDefault="00804423">
            <w:pPr>
              <w:pStyle w:val="CCTP-Tableau-Texte2"/>
              <w:spacing w:before="31" w:after="31"/>
              <w:rPr>
                <w:rFonts w:ascii="Marianne Light" w:hAnsi="Marianne Light"/>
                <w:bCs/>
                <w:szCs w:val="16"/>
              </w:rPr>
            </w:pPr>
            <w:r w:rsidRPr="00E303EF">
              <w:rPr>
                <w:rFonts w:ascii="Marianne Light" w:hAnsi="Marianne Light"/>
                <w:szCs w:val="16"/>
              </w:rPr>
              <w:t>Gestion des évolutions</w:t>
            </w:r>
          </w:p>
        </w:tc>
        <w:tc>
          <w:tcPr>
            <w:tcW w:w="1258" w:type="dxa"/>
            <w:vAlign w:val="center"/>
          </w:tcPr>
          <w:p w14:paraId="2C63421F"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c>
          <w:tcPr>
            <w:tcW w:w="1258" w:type="dxa"/>
          </w:tcPr>
          <w:p w14:paraId="76EC5DC0" w14:textId="77777777" w:rsidR="00FC050F" w:rsidRPr="00E303EF" w:rsidRDefault="00FC050F">
            <w:pPr>
              <w:pStyle w:val="CCTP-Tableau-Texte2"/>
              <w:spacing w:before="31" w:after="31"/>
              <w:jc w:val="center"/>
              <w:rPr>
                <w:rFonts w:ascii="Marianne Light" w:hAnsi="Marianne Light"/>
                <w:bCs/>
                <w:szCs w:val="16"/>
              </w:rPr>
            </w:pPr>
          </w:p>
        </w:tc>
      </w:tr>
      <w:tr w:rsidR="00FC050F" w14:paraId="17DCDAEE" w14:textId="77777777">
        <w:trPr>
          <w:trHeight w:val="255"/>
        </w:trPr>
        <w:tc>
          <w:tcPr>
            <w:tcW w:w="1812" w:type="dxa"/>
            <w:vAlign w:val="center"/>
          </w:tcPr>
          <w:p w14:paraId="6CE8DA45"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JIRA</w:t>
            </w:r>
            <w:r w:rsidRPr="00E303EF">
              <w:rPr>
                <w:rFonts w:ascii="Marianne Light" w:hAnsi="Marianne Light"/>
                <w:szCs w:val="16"/>
              </w:rPr>
              <w:fldChar w:fldCharType="begin"/>
            </w:r>
            <w:r w:rsidRPr="00E303EF">
              <w:rPr>
                <w:rFonts w:ascii="Marianne Light" w:hAnsi="Marianne Light"/>
                <w:szCs w:val="16"/>
              </w:rPr>
              <w:instrText xml:space="preserve"> NOTEREF _Ref33737522 \h  \* MERGEFORMAT </w:instrText>
            </w:r>
            <w:r w:rsidRPr="00E303EF">
              <w:rPr>
                <w:rFonts w:ascii="Marianne Light" w:hAnsi="Marianne Light"/>
                <w:szCs w:val="16"/>
              </w:rPr>
            </w:r>
            <w:r w:rsidRPr="00E303EF">
              <w:rPr>
                <w:rFonts w:ascii="Marianne Light" w:hAnsi="Marianne Light"/>
                <w:szCs w:val="16"/>
              </w:rPr>
              <w:fldChar w:fldCharType="separate"/>
            </w:r>
            <w:r w:rsidRPr="00E303EF">
              <w:rPr>
                <w:rFonts w:ascii="Marianne Light" w:hAnsi="Marianne Light"/>
                <w:szCs w:val="16"/>
                <w:vertAlign w:val="superscript"/>
              </w:rPr>
              <w:t>33</w:t>
            </w:r>
            <w:r w:rsidRPr="00E303EF">
              <w:rPr>
                <w:rFonts w:ascii="Marianne Light" w:hAnsi="Marianne Light"/>
                <w:szCs w:val="16"/>
              </w:rPr>
              <w:fldChar w:fldCharType="end"/>
            </w:r>
          </w:p>
        </w:tc>
        <w:tc>
          <w:tcPr>
            <w:tcW w:w="5300" w:type="dxa"/>
            <w:vMerge/>
          </w:tcPr>
          <w:p w14:paraId="3C0A6EF8" w14:textId="77777777" w:rsidR="00FC050F" w:rsidRPr="00E303EF" w:rsidRDefault="00FC050F">
            <w:pPr>
              <w:pStyle w:val="CCTP-Tableau-Texte2"/>
              <w:spacing w:before="31" w:after="31"/>
              <w:rPr>
                <w:rFonts w:ascii="Marianne Light" w:hAnsi="Marianne Light"/>
                <w:szCs w:val="16"/>
              </w:rPr>
            </w:pPr>
          </w:p>
        </w:tc>
        <w:tc>
          <w:tcPr>
            <w:tcW w:w="1258" w:type="dxa"/>
            <w:vAlign w:val="center"/>
          </w:tcPr>
          <w:p w14:paraId="774FFB21" w14:textId="77777777" w:rsidR="00FC050F" w:rsidRPr="00E303EF" w:rsidRDefault="00FC050F">
            <w:pPr>
              <w:pStyle w:val="CCTP-Tableau-Texte2"/>
              <w:spacing w:before="31" w:after="31"/>
              <w:jc w:val="center"/>
              <w:rPr>
                <w:rFonts w:ascii="Marianne Light" w:hAnsi="Marianne Light"/>
                <w:bCs/>
                <w:szCs w:val="16"/>
              </w:rPr>
            </w:pPr>
          </w:p>
        </w:tc>
        <w:tc>
          <w:tcPr>
            <w:tcW w:w="1258" w:type="dxa"/>
          </w:tcPr>
          <w:p w14:paraId="5262156D"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r>
      <w:tr w:rsidR="00FC050F" w14:paraId="51E7C398" w14:textId="77777777">
        <w:trPr>
          <w:trHeight w:val="255"/>
        </w:trPr>
        <w:tc>
          <w:tcPr>
            <w:tcW w:w="1812" w:type="dxa"/>
          </w:tcPr>
          <w:p w14:paraId="0EC79842"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Confluence</w:t>
            </w:r>
            <w:r w:rsidRPr="00E303EF">
              <w:rPr>
                <w:rFonts w:ascii="Marianne Light" w:hAnsi="Marianne Light"/>
                <w:szCs w:val="16"/>
              </w:rPr>
              <w:fldChar w:fldCharType="begin"/>
            </w:r>
            <w:r w:rsidRPr="00E303EF">
              <w:rPr>
                <w:rFonts w:ascii="Marianne Light" w:hAnsi="Marianne Light"/>
                <w:szCs w:val="16"/>
              </w:rPr>
              <w:instrText xml:space="preserve"> NOTEREF _Ref33737522 \h  \* MERGEFORMAT </w:instrText>
            </w:r>
            <w:r w:rsidRPr="00E303EF">
              <w:rPr>
                <w:rFonts w:ascii="Marianne Light" w:hAnsi="Marianne Light"/>
                <w:szCs w:val="16"/>
              </w:rPr>
            </w:r>
            <w:r w:rsidRPr="00E303EF">
              <w:rPr>
                <w:rFonts w:ascii="Marianne Light" w:hAnsi="Marianne Light"/>
                <w:szCs w:val="16"/>
              </w:rPr>
              <w:fldChar w:fldCharType="separate"/>
            </w:r>
            <w:r w:rsidRPr="00E303EF">
              <w:rPr>
                <w:rFonts w:ascii="Marianne Light" w:hAnsi="Marianne Light"/>
                <w:szCs w:val="16"/>
                <w:vertAlign w:val="superscript"/>
              </w:rPr>
              <w:t>33</w:t>
            </w:r>
            <w:r w:rsidRPr="00E303EF">
              <w:rPr>
                <w:rFonts w:ascii="Marianne Light" w:hAnsi="Marianne Light"/>
                <w:szCs w:val="16"/>
              </w:rPr>
              <w:fldChar w:fldCharType="end"/>
            </w:r>
          </w:p>
        </w:tc>
        <w:tc>
          <w:tcPr>
            <w:tcW w:w="5300" w:type="dxa"/>
          </w:tcPr>
          <w:p w14:paraId="1A28CD82"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Gestion des exigences et formalisation des US</w:t>
            </w:r>
          </w:p>
        </w:tc>
        <w:tc>
          <w:tcPr>
            <w:tcW w:w="1258" w:type="dxa"/>
            <w:vAlign w:val="center"/>
          </w:tcPr>
          <w:p w14:paraId="2A60AA2D" w14:textId="77777777" w:rsidR="00FC050F" w:rsidRPr="00E303EF" w:rsidRDefault="00FC050F">
            <w:pPr>
              <w:pStyle w:val="CCTP-Tableau-Texte2"/>
              <w:spacing w:before="31" w:after="31"/>
              <w:jc w:val="center"/>
              <w:rPr>
                <w:rFonts w:ascii="Marianne Light" w:hAnsi="Marianne Light"/>
                <w:szCs w:val="16"/>
              </w:rPr>
            </w:pPr>
          </w:p>
        </w:tc>
        <w:tc>
          <w:tcPr>
            <w:tcW w:w="1258" w:type="dxa"/>
          </w:tcPr>
          <w:p w14:paraId="596D51CB"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r>
      <w:tr w:rsidR="00FC050F" w14:paraId="02A3C5A3" w14:textId="77777777">
        <w:trPr>
          <w:trHeight w:val="255"/>
        </w:trPr>
        <w:tc>
          <w:tcPr>
            <w:tcW w:w="1812" w:type="dxa"/>
          </w:tcPr>
          <w:p w14:paraId="434778CF"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 xml:space="preserve">Enterprise Architect </w:t>
            </w:r>
          </w:p>
        </w:tc>
        <w:tc>
          <w:tcPr>
            <w:tcW w:w="5300" w:type="dxa"/>
          </w:tcPr>
          <w:p w14:paraId="27F267D4"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 xml:space="preserve">Futur outil pour la rédaction des spécifications fonctionnelles détaillées l’éditeur </w:t>
            </w:r>
            <w:proofErr w:type="spellStart"/>
            <w:r w:rsidRPr="00E303EF">
              <w:rPr>
                <w:rFonts w:ascii="Marianne Light" w:hAnsi="Marianne Light"/>
                <w:szCs w:val="16"/>
              </w:rPr>
              <w:t>Sparx</w:t>
            </w:r>
            <w:proofErr w:type="spellEnd"/>
            <w:r w:rsidRPr="00E303EF">
              <w:rPr>
                <w:rFonts w:ascii="Marianne Light" w:hAnsi="Marianne Light"/>
                <w:szCs w:val="16"/>
              </w:rPr>
              <w:t xml:space="preserve"> </w:t>
            </w:r>
            <w:proofErr w:type="spellStart"/>
            <w:r w:rsidRPr="00E303EF">
              <w:rPr>
                <w:rFonts w:ascii="Marianne Light" w:hAnsi="Marianne Light"/>
                <w:szCs w:val="16"/>
              </w:rPr>
              <w:t>Systems</w:t>
            </w:r>
            <w:proofErr w:type="spellEnd"/>
          </w:p>
        </w:tc>
        <w:tc>
          <w:tcPr>
            <w:tcW w:w="1258" w:type="dxa"/>
            <w:vAlign w:val="center"/>
          </w:tcPr>
          <w:p w14:paraId="1986068F"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c>
          <w:tcPr>
            <w:tcW w:w="1258" w:type="dxa"/>
            <w:vAlign w:val="center"/>
          </w:tcPr>
          <w:p w14:paraId="45B66DEC"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bookmarkEnd w:id="683"/>
          </w:p>
        </w:tc>
      </w:tr>
      <w:tr w:rsidR="00FC050F" w14:paraId="273BB50F" w14:textId="77777777">
        <w:trPr>
          <w:trHeight w:val="255"/>
        </w:trPr>
        <w:tc>
          <w:tcPr>
            <w:tcW w:w="1812" w:type="dxa"/>
          </w:tcPr>
          <w:p w14:paraId="5FE1BBF4"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JIRA</w:t>
            </w:r>
            <w:r w:rsidRPr="00E303EF">
              <w:rPr>
                <w:rFonts w:ascii="Marianne Light" w:hAnsi="Marianne Light"/>
                <w:szCs w:val="16"/>
              </w:rPr>
              <w:fldChar w:fldCharType="begin"/>
            </w:r>
            <w:r w:rsidRPr="00E303EF">
              <w:rPr>
                <w:rFonts w:ascii="Marianne Light" w:hAnsi="Marianne Light"/>
                <w:szCs w:val="16"/>
              </w:rPr>
              <w:instrText xml:space="preserve"> NOTEREF _Ref33737522 \h  \* MERGEFORMAT </w:instrText>
            </w:r>
            <w:r w:rsidRPr="00E303EF">
              <w:rPr>
                <w:rFonts w:ascii="Marianne Light" w:hAnsi="Marianne Light"/>
                <w:szCs w:val="16"/>
              </w:rPr>
            </w:r>
            <w:r w:rsidRPr="00E303EF">
              <w:rPr>
                <w:rFonts w:ascii="Marianne Light" w:hAnsi="Marianne Light"/>
                <w:szCs w:val="16"/>
              </w:rPr>
              <w:fldChar w:fldCharType="separate"/>
            </w:r>
            <w:r w:rsidRPr="00E303EF">
              <w:rPr>
                <w:rFonts w:ascii="Marianne Light" w:hAnsi="Marianne Light"/>
                <w:szCs w:val="16"/>
                <w:vertAlign w:val="superscript"/>
              </w:rPr>
              <w:t>33</w:t>
            </w:r>
            <w:r w:rsidRPr="00E303EF">
              <w:rPr>
                <w:rFonts w:ascii="Marianne Light" w:hAnsi="Marianne Light"/>
                <w:szCs w:val="16"/>
              </w:rPr>
              <w:fldChar w:fldCharType="end"/>
            </w:r>
          </w:p>
        </w:tc>
        <w:tc>
          <w:tcPr>
            <w:tcW w:w="5300" w:type="dxa"/>
          </w:tcPr>
          <w:p w14:paraId="71F47341"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 xml:space="preserve">Gestion de projet Agile </w:t>
            </w:r>
          </w:p>
        </w:tc>
        <w:tc>
          <w:tcPr>
            <w:tcW w:w="1258" w:type="dxa"/>
            <w:vAlign w:val="center"/>
          </w:tcPr>
          <w:p w14:paraId="49F67FDF" w14:textId="77777777" w:rsidR="00FC050F" w:rsidRPr="00E303EF" w:rsidRDefault="00FC050F">
            <w:pPr>
              <w:pStyle w:val="CCTP-Tableau-Texte2"/>
              <w:spacing w:before="31" w:after="31"/>
              <w:jc w:val="center"/>
              <w:rPr>
                <w:rFonts w:ascii="Marianne Light" w:hAnsi="Marianne Light"/>
                <w:szCs w:val="16"/>
              </w:rPr>
            </w:pPr>
          </w:p>
        </w:tc>
        <w:tc>
          <w:tcPr>
            <w:tcW w:w="1258" w:type="dxa"/>
          </w:tcPr>
          <w:p w14:paraId="10946036"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r>
      <w:tr w:rsidR="00FC050F" w14:paraId="00AFBCC9" w14:textId="77777777">
        <w:trPr>
          <w:trHeight w:val="255"/>
        </w:trPr>
        <w:tc>
          <w:tcPr>
            <w:tcW w:w="1812" w:type="dxa"/>
          </w:tcPr>
          <w:p w14:paraId="389DD831"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GSI</w:t>
            </w:r>
            <w:r w:rsidRPr="00E303EF">
              <w:rPr>
                <w:rFonts w:ascii="Marianne Light" w:hAnsi="Marianne Light"/>
                <w:szCs w:val="16"/>
              </w:rPr>
              <w:fldChar w:fldCharType="begin"/>
            </w:r>
            <w:r w:rsidRPr="00E303EF">
              <w:rPr>
                <w:rFonts w:ascii="Marianne Light" w:hAnsi="Marianne Light"/>
                <w:szCs w:val="16"/>
              </w:rPr>
              <w:instrText xml:space="preserve"> NOTEREF _Ref33737522 \h  \* MERGEFORMAT </w:instrText>
            </w:r>
            <w:r w:rsidRPr="00E303EF">
              <w:rPr>
                <w:rFonts w:ascii="Marianne Light" w:hAnsi="Marianne Light"/>
                <w:szCs w:val="16"/>
              </w:rPr>
            </w:r>
            <w:r w:rsidRPr="00E303EF">
              <w:rPr>
                <w:rFonts w:ascii="Marianne Light" w:hAnsi="Marianne Light"/>
                <w:szCs w:val="16"/>
              </w:rPr>
              <w:fldChar w:fldCharType="separate"/>
            </w:r>
            <w:r w:rsidRPr="00E303EF">
              <w:rPr>
                <w:rFonts w:ascii="Marianne Light" w:hAnsi="Marianne Light"/>
                <w:szCs w:val="16"/>
                <w:vertAlign w:val="superscript"/>
              </w:rPr>
              <w:t>33</w:t>
            </w:r>
            <w:r w:rsidRPr="00E303EF">
              <w:rPr>
                <w:rFonts w:ascii="Marianne Light" w:hAnsi="Marianne Light"/>
                <w:szCs w:val="16"/>
              </w:rPr>
              <w:fldChar w:fldCharType="end"/>
            </w:r>
          </w:p>
        </w:tc>
        <w:tc>
          <w:tcPr>
            <w:tcW w:w="5300" w:type="dxa"/>
          </w:tcPr>
          <w:p w14:paraId="1A7B9E2E" w14:textId="77777777" w:rsidR="00FC050F" w:rsidRPr="00E303EF" w:rsidRDefault="00804423">
            <w:pPr>
              <w:pStyle w:val="CCTP-Texte1"/>
              <w:spacing w:before="62" w:after="62"/>
              <w:rPr>
                <w:rFonts w:ascii="Marianne Light" w:hAnsi="Marianne Light"/>
                <w:sz w:val="16"/>
                <w:szCs w:val="16"/>
              </w:rPr>
            </w:pPr>
            <w:r w:rsidRPr="00E303EF">
              <w:rPr>
                <w:rFonts w:ascii="Marianne Light" w:hAnsi="Marianne Light" w:cs="Arial"/>
                <w:sz w:val="16"/>
                <w:szCs w:val="16"/>
              </w:rPr>
              <w:t>Gestion des demandes et des incidents : permet de suivre en temps réel Le traitement des tickets relatifs aux demandes utilisateurs. Il permet de transmettre le ticket sur différents niveaux de traitement (N1 – N2 – N3)</w:t>
            </w:r>
          </w:p>
        </w:tc>
        <w:tc>
          <w:tcPr>
            <w:tcW w:w="1258" w:type="dxa"/>
            <w:vAlign w:val="center"/>
          </w:tcPr>
          <w:p w14:paraId="136FFE0A"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c>
          <w:tcPr>
            <w:tcW w:w="1258" w:type="dxa"/>
          </w:tcPr>
          <w:p w14:paraId="4A71895E"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r>
      <w:tr w:rsidR="00FC050F" w14:paraId="78139AB2" w14:textId="77777777">
        <w:trPr>
          <w:trHeight w:val="255"/>
        </w:trPr>
        <w:tc>
          <w:tcPr>
            <w:tcW w:w="1812" w:type="dxa"/>
          </w:tcPr>
          <w:p w14:paraId="70EA1221"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LETSDOCIT</w:t>
            </w:r>
            <w:r w:rsidRPr="00E303EF">
              <w:rPr>
                <w:rFonts w:ascii="Marianne Light" w:hAnsi="Marianne Light"/>
                <w:szCs w:val="16"/>
              </w:rPr>
              <w:fldChar w:fldCharType="begin"/>
            </w:r>
            <w:r w:rsidRPr="00E303EF">
              <w:rPr>
                <w:rFonts w:ascii="Marianne Light" w:hAnsi="Marianne Light"/>
                <w:szCs w:val="16"/>
              </w:rPr>
              <w:instrText xml:space="preserve"> NOTEREF _Ref33737522 \h  \* MERGEFORMAT </w:instrText>
            </w:r>
            <w:r w:rsidRPr="00E303EF">
              <w:rPr>
                <w:rFonts w:ascii="Marianne Light" w:hAnsi="Marianne Light"/>
                <w:szCs w:val="16"/>
              </w:rPr>
            </w:r>
            <w:r w:rsidRPr="00E303EF">
              <w:rPr>
                <w:rFonts w:ascii="Marianne Light" w:hAnsi="Marianne Light"/>
                <w:szCs w:val="16"/>
              </w:rPr>
              <w:fldChar w:fldCharType="separate"/>
            </w:r>
            <w:r w:rsidRPr="00E303EF">
              <w:rPr>
                <w:rFonts w:ascii="Marianne Light" w:hAnsi="Marianne Light"/>
                <w:szCs w:val="16"/>
                <w:vertAlign w:val="superscript"/>
              </w:rPr>
              <w:t>33</w:t>
            </w:r>
            <w:r w:rsidRPr="00E303EF">
              <w:rPr>
                <w:rFonts w:ascii="Marianne Light" w:hAnsi="Marianne Light"/>
                <w:szCs w:val="16"/>
              </w:rPr>
              <w:fldChar w:fldCharType="end"/>
            </w:r>
          </w:p>
        </w:tc>
        <w:tc>
          <w:tcPr>
            <w:tcW w:w="5300" w:type="dxa"/>
          </w:tcPr>
          <w:p w14:paraId="5EC67526" w14:textId="77777777" w:rsidR="00FC050F" w:rsidRPr="00E303EF" w:rsidRDefault="00804423">
            <w:pPr>
              <w:pStyle w:val="CCTP-Texte1"/>
              <w:spacing w:before="62" w:after="62"/>
              <w:rPr>
                <w:rFonts w:ascii="Marianne Light" w:hAnsi="Marianne Light"/>
                <w:sz w:val="16"/>
                <w:szCs w:val="16"/>
              </w:rPr>
            </w:pPr>
            <w:r w:rsidRPr="00E303EF">
              <w:rPr>
                <w:rFonts w:ascii="Marianne Light" w:hAnsi="Marianne Light" w:cs="Arial"/>
                <w:sz w:val="16"/>
                <w:szCs w:val="16"/>
              </w:rPr>
              <w:t>Référentiel documentaire des projets et applications &amp; outil de livraison documentaire</w:t>
            </w:r>
          </w:p>
        </w:tc>
        <w:tc>
          <w:tcPr>
            <w:tcW w:w="1258" w:type="dxa"/>
            <w:vAlign w:val="center"/>
          </w:tcPr>
          <w:p w14:paraId="7E890D3D"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c>
          <w:tcPr>
            <w:tcW w:w="1258" w:type="dxa"/>
          </w:tcPr>
          <w:p w14:paraId="6ACDE694"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r>
      <w:tr w:rsidR="00FC050F" w14:paraId="38CC4DB7" w14:textId="77777777">
        <w:trPr>
          <w:trHeight w:val="255"/>
        </w:trPr>
        <w:tc>
          <w:tcPr>
            <w:tcW w:w="1812" w:type="dxa"/>
          </w:tcPr>
          <w:p w14:paraId="2322A443"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MESSIE</w:t>
            </w:r>
            <w:r w:rsidRPr="00E303EF">
              <w:rPr>
                <w:rFonts w:ascii="Marianne Light" w:hAnsi="Marianne Light"/>
                <w:szCs w:val="16"/>
              </w:rPr>
              <w:fldChar w:fldCharType="begin"/>
            </w:r>
            <w:r w:rsidRPr="00E303EF">
              <w:rPr>
                <w:rFonts w:ascii="Marianne Light" w:hAnsi="Marianne Light"/>
                <w:szCs w:val="16"/>
              </w:rPr>
              <w:instrText xml:space="preserve"> NOTEREF _Ref33737522 \h  \* MERGEFORMAT </w:instrText>
            </w:r>
            <w:r w:rsidRPr="00E303EF">
              <w:rPr>
                <w:rFonts w:ascii="Marianne Light" w:hAnsi="Marianne Light"/>
                <w:szCs w:val="16"/>
              </w:rPr>
            </w:r>
            <w:r w:rsidRPr="00E303EF">
              <w:rPr>
                <w:rFonts w:ascii="Marianne Light" w:hAnsi="Marianne Light"/>
                <w:szCs w:val="16"/>
              </w:rPr>
              <w:fldChar w:fldCharType="separate"/>
            </w:r>
            <w:r w:rsidRPr="00E303EF">
              <w:rPr>
                <w:rFonts w:ascii="Marianne Light" w:hAnsi="Marianne Light"/>
                <w:szCs w:val="16"/>
                <w:vertAlign w:val="superscript"/>
              </w:rPr>
              <w:t>33</w:t>
            </w:r>
            <w:r w:rsidRPr="00E303EF">
              <w:rPr>
                <w:rFonts w:ascii="Marianne Light" w:hAnsi="Marianne Light"/>
                <w:szCs w:val="16"/>
              </w:rPr>
              <w:fldChar w:fldCharType="end"/>
            </w:r>
          </w:p>
        </w:tc>
        <w:tc>
          <w:tcPr>
            <w:tcW w:w="5300" w:type="dxa"/>
          </w:tcPr>
          <w:p w14:paraId="03047316" w14:textId="77777777" w:rsidR="00FC050F" w:rsidRPr="00E303EF" w:rsidRDefault="00804423">
            <w:pPr>
              <w:pStyle w:val="CCTP-Texte1"/>
              <w:spacing w:before="62" w:after="62"/>
              <w:rPr>
                <w:rFonts w:ascii="Marianne Light" w:hAnsi="Marianne Light"/>
                <w:sz w:val="16"/>
                <w:szCs w:val="16"/>
              </w:rPr>
            </w:pPr>
            <w:r w:rsidRPr="00E303EF">
              <w:rPr>
                <w:rFonts w:ascii="Marianne Light" w:hAnsi="Marianne Light" w:cs="Arial"/>
                <w:sz w:val="16"/>
                <w:szCs w:val="16"/>
              </w:rPr>
              <w:t>Plate-forme de livraison applicative permettant de garantir la traçabilité des livraisons formelles du titulaire. Cette plate-forme technique de référence est accessible depuis Internet.</w:t>
            </w:r>
          </w:p>
        </w:tc>
        <w:tc>
          <w:tcPr>
            <w:tcW w:w="1258" w:type="dxa"/>
            <w:vAlign w:val="center"/>
          </w:tcPr>
          <w:p w14:paraId="5CBFD72D"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c>
          <w:tcPr>
            <w:tcW w:w="1258" w:type="dxa"/>
          </w:tcPr>
          <w:p w14:paraId="46AEBE6E"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r>
      <w:tr w:rsidR="00FC050F" w14:paraId="5EA4709A" w14:textId="77777777">
        <w:trPr>
          <w:trHeight w:val="255"/>
        </w:trPr>
        <w:tc>
          <w:tcPr>
            <w:tcW w:w="1812" w:type="dxa"/>
          </w:tcPr>
          <w:p w14:paraId="10CE3176"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Squash TM</w:t>
            </w:r>
            <w:r w:rsidRPr="00E303EF">
              <w:rPr>
                <w:rFonts w:ascii="Marianne Light" w:hAnsi="Marianne Light"/>
                <w:szCs w:val="16"/>
              </w:rPr>
              <w:fldChar w:fldCharType="begin"/>
            </w:r>
            <w:r w:rsidRPr="00E303EF">
              <w:rPr>
                <w:rFonts w:ascii="Marianne Light" w:hAnsi="Marianne Light"/>
                <w:szCs w:val="16"/>
              </w:rPr>
              <w:instrText xml:space="preserve"> NOTEREF _Ref33737522 \h  \* MERGEFORMAT </w:instrText>
            </w:r>
            <w:r w:rsidRPr="00E303EF">
              <w:rPr>
                <w:rFonts w:ascii="Marianne Light" w:hAnsi="Marianne Light"/>
                <w:szCs w:val="16"/>
              </w:rPr>
            </w:r>
            <w:r w:rsidRPr="00E303EF">
              <w:rPr>
                <w:rFonts w:ascii="Marianne Light" w:hAnsi="Marianne Light"/>
                <w:szCs w:val="16"/>
              </w:rPr>
              <w:fldChar w:fldCharType="separate"/>
            </w:r>
            <w:r w:rsidRPr="00E303EF">
              <w:rPr>
                <w:rFonts w:ascii="Marianne Light" w:hAnsi="Marianne Light"/>
                <w:szCs w:val="16"/>
                <w:vertAlign w:val="superscript"/>
              </w:rPr>
              <w:t>33</w:t>
            </w:r>
            <w:r w:rsidRPr="00E303EF">
              <w:rPr>
                <w:rFonts w:ascii="Marianne Light" w:hAnsi="Marianne Light"/>
                <w:szCs w:val="16"/>
              </w:rPr>
              <w:fldChar w:fldCharType="end"/>
            </w:r>
          </w:p>
        </w:tc>
        <w:tc>
          <w:tcPr>
            <w:tcW w:w="5300" w:type="dxa"/>
          </w:tcPr>
          <w:p w14:paraId="514C3663"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Gestion du référentiel des exigences</w:t>
            </w:r>
          </w:p>
          <w:p w14:paraId="73CF487B"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Gestion des référentiels de tests et suivi campagne de tests</w:t>
            </w:r>
          </w:p>
        </w:tc>
        <w:tc>
          <w:tcPr>
            <w:tcW w:w="1258" w:type="dxa"/>
            <w:vAlign w:val="center"/>
          </w:tcPr>
          <w:p w14:paraId="721C92B0"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p w14:paraId="4D345B74"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c>
          <w:tcPr>
            <w:tcW w:w="1258" w:type="dxa"/>
          </w:tcPr>
          <w:p w14:paraId="6CA5522C"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p w14:paraId="1D4E4471"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bookmarkEnd w:id="684"/>
          </w:p>
        </w:tc>
      </w:tr>
      <w:tr w:rsidR="00FC050F" w14:paraId="2CD0276E" w14:textId="77777777">
        <w:trPr>
          <w:trHeight w:val="255"/>
        </w:trPr>
        <w:tc>
          <w:tcPr>
            <w:tcW w:w="1812" w:type="dxa"/>
          </w:tcPr>
          <w:p w14:paraId="65809DB5"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 xml:space="preserve">Apache </w:t>
            </w:r>
            <w:proofErr w:type="spellStart"/>
            <w:r w:rsidRPr="00E303EF">
              <w:rPr>
                <w:rFonts w:ascii="Marianne Light" w:hAnsi="Marianne Light"/>
                <w:szCs w:val="16"/>
              </w:rPr>
              <w:t>JMeter</w:t>
            </w:r>
            <w:proofErr w:type="spellEnd"/>
          </w:p>
        </w:tc>
        <w:tc>
          <w:tcPr>
            <w:tcW w:w="5300" w:type="dxa"/>
          </w:tcPr>
          <w:p w14:paraId="122F19D3"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Outil de tests de performance d’applications et de serveurs</w:t>
            </w:r>
          </w:p>
        </w:tc>
        <w:tc>
          <w:tcPr>
            <w:tcW w:w="1258" w:type="dxa"/>
            <w:vAlign w:val="center"/>
          </w:tcPr>
          <w:p w14:paraId="33FE6ACD"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c>
          <w:tcPr>
            <w:tcW w:w="1258" w:type="dxa"/>
          </w:tcPr>
          <w:p w14:paraId="42540853"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r>
      <w:tr w:rsidR="00FC050F" w14:paraId="5721EB58" w14:textId="77777777">
        <w:trPr>
          <w:trHeight w:val="255"/>
        </w:trPr>
        <w:tc>
          <w:tcPr>
            <w:tcW w:w="1812" w:type="dxa"/>
          </w:tcPr>
          <w:p w14:paraId="4885612E"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Zed !</w:t>
            </w:r>
          </w:p>
        </w:tc>
        <w:tc>
          <w:tcPr>
            <w:tcW w:w="5300" w:type="dxa"/>
          </w:tcPr>
          <w:p w14:paraId="3FEE00B8"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Conteneurs chiffrés pour sécuriser le transport de fichiers</w:t>
            </w:r>
          </w:p>
        </w:tc>
        <w:tc>
          <w:tcPr>
            <w:tcW w:w="1258" w:type="dxa"/>
            <w:vAlign w:val="center"/>
          </w:tcPr>
          <w:p w14:paraId="289E78F9"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c>
          <w:tcPr>
            <w:tcW w:w="1258" w:type="dxa"/>
          </w:tcPr>
          <w:p w14:paraId="6293B209"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r>
      <w:tr w:rsidR="00FC050F" w14:paraId="0703E03B" w14:textId="77777777">
        <w:trPr>
          <w:trHeight w:val="255"/>
        </w:trPr>
        <w:tc>
          <w:tcPr>
            <w:tcW w:w="1812" w:type="dxa"/>
          </w:tcPr>
          <w:p w14:paraId="4B4E7445"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Sophos</w:t>
            </w:r>
          </w:p>
        </w:tc>
        <w:tc>
          <w:tcPr>
            <w:tcW w:w="5300" w:type="dxa"/>
          </w:tcPr>
          <w:p w14:paraId="1BCF6B16"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Antivirus</w:t>
            </w:r>
          </w:p>
        </w:tc>
        <w:tc>
          <w:tcPr>
            <w:tcW w:w="1258" w:type="dxa"/>
            <w:vAlign w:val="center"/>
          </w:tcPr>
          <w:p w14:paraId="7F4BF3AB"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c>
          <w:tcPr>
            <w:tcW w:w="1258" w:type="dxa"/>
          </w:tcPr>
          <w:p w14:paraId="1FCFEEAB" w14:textId="77777777" w:rsidR="00FC050F" w:rsidRPr="00E303EF" w:rsidRDefault="00804423">
            <w:pPr>
              <w:pStyle w:val="CCTP-Tableau-Texte2"/>
              <w:spacing w:before="31" w:after="31"/>
              <w:jc w:val="center"/>
              <w:rPr>
                <w:rFonts w:ascii="Marianne Light" w:hAnsi="Marianne Light"/>
                <w:bCs/>
                <w:szCs w:val="16"/>
              </w:rPr>
            </w:pPr>
            <w:r w:rsidRPr="00E303EF">
              <w:rPr>
                <w:rFonts w:ascii="Marianne Light" w:hAnsi="Marianne Light"/>
                <w:bCs/>
                <w:szCs w:val="16"/>
              </w:rPr>
              <w:t>X</w:t>
            </w:r>
          </w:p>
        </w:tc>
      </w:tr>
      <w:tr w:rsidR="00FC050F" w14:paraId="64509C76" w14:textId="77777777">
        <w:trPr>
          <w:trHeight w:val="255"/>
        </w:trPr>
        <w:tc>
          <w:tcPr>
            <w:tcW w:w="1812" w:type="dxa"/>
            <w:vAlign w:val="center"/>
          </w:tcPr>
          <w:p w14:paraId="3ABDDD33"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CAST AIP</w:t>
            </w:r>
          </w:p>
          <w:p w14:paraId="20DBB5FC" w14:textId="77777777" w:rsidR="00FC050F" w:rsidRPr="00E303EF" w:rsidRDefault="00804423">
            <w:pPr>
              <w:pStyle w:val="CCTP-Tableau-Texte2"/>
              <w:spacing w:before="31" w:after="31"/>
              <w:rPr>
                <w:rFonts w:ascii="Marianne Light" w:hAnsi="Marianne Light"/>
                <w:szCs w:val="16"/>
              </w:rPr>
            </w:pPr>
            <w:proofErr w:type="spellStart"/>
            <w:r w:rsidRPr="00E303EF">
              <w:rPr>
                <w:rFonts w:ascii="Marianne Light" w:hAnsi="Marianne Light"/>
                <w:szCs w:val="16"/>
              </w:rPr>
              <w:t>SonarQube</w:t>
            </w:r>
            <w:proofErr w:type="spellEnd"/>
          </w:p>
          <w:p w14:paraId="27E150D3" w14:textId="77777777" w:rsidR="00FC050F" w:rsidRPr="00E303EF" w:rsidRDefault="00804423">
            <w:pPr>
              <w:pStyle w:val="CCTP-Tableau-Texte2"/>
              <w:spacing w:before="31" w:after="31"/>
              <w:rPr>
                <w:rFonts w:ascii="Marianne Light" w:hAnsi="Marianne Light"/>
                <w:szCs w:val="16"/>
              </w:rPr>
            </w:pPr>
            <w:proofErr w:type="spellStart"/>
            <w:r w:rsidRPr="00E303EF">
              <w:rPr>
                <w:rFonts w:ascii="Marianne Light" w:hAnsi="Marianne Light"/>
                <w:szCs w:val="16"/>
              </w:rPr>
              <w:t>Checkmarx</w:t>
            </w:r>
            <w:proofErr w:type="spellEnd"/>
          </w:p>
        </w:tc>
        <w:tc>
          <w:tcPr>
            <w:tcW w:w="5300" w:type="dxa"/>
          </w:tcPr>
          <w:p w14:paraId="09E6850C" w14:textId="77777777" w:rsidR="00FC050F" w:rsidRPr="00E303EF" w:rsidRDefault="00804423">
            <w:pPr>
              <w:pStyle w:val="CCTP-Tableau-Texte2"/>
              <w:keepNext/>
              <w:keepLines/>
              <w:spacing w:before="31" w:after="31"/>
              <w:rPr>
                <w:rFonts w:ascii="Marianne Light" w:hAnsi="Marianne Light"/>
                <w:szCs w:val="16"/>
              </w:rPr>
            </w:pPr>
            <w:r w:rsidRPr="00E303EF">
              <w:rPr>
                <w:rFonts w:ascii="Marianne Light" w:hAnsi="Marianne Light"/>
                <w:szCs w:val="16"/>
              </w:rPr>
              <w:t xml:space="preserve">Qualimétrie : </w:t>
            </w:r>
          </w:p>
          <w:p w14:paraId="6B8AE164" w14:textId="77777777" w:rsidR="00FC050F" w:rsidRPr="00E303EF" w:rsidRDefault="00804423">
            <w:pPr>
              <w:pStyle w:val="CCTP-Texte1"/>
              <w:keepNext/>
              <w:keepLines/>
              <w:spacing w:before="62" w:after="62"/>
              <w:rPr>
                <w:rFonts w:ascii="Marianne Light" w:hAnsi="Marianne Light"/>
                <w:bCs/>
                <w:sz w:val="16"/>
                <w:szCs w:val="16"/>
              </w:rPr>
            </w:pPr>
            <w:r w:rsidRPr="00E303EF">
              <w:rPr>
                <w:rFonts w:ascii="Marianne Light" w:hAnsi="Marianne Light" w:cs="Arial"/>
                <w:sz w:val="16"/>
                <w:szCs w:val="16"/>
              </w:rPr>
              <w:t xml:space="preserve">En complément des tests unitaires effectués via les outils standards du marché en fonction du langage utilisé par le Ministère de la Justice utilise </w:t>
            </w:r>
            <w:proofErr w:type="spellStart"/>
            <w:r w:rsidRPr="00E303EF">
              <w:rPr>
                <w:rFonts w:ascii="Marianne Light" w:hAnsi="Marianne Light" w:cs="Arial"/>
                <w:sz w:val="16"/>
                <w:szCs w:val="16"/>
              </w:rPr>
              <w:t>SonarQube</w:t>
            </w:r>
            <w:proofErr w:type="spellEnd"/>
            <w:r w:rsidRPr="00E303EF">
              <w:rPr>
                <w:rFonts w:ascii="Marianne Light" w:hAnsi="Marianne Light" w:cs="Arial"/>
                <w:sz w:val="16"/>
                <w:szCs w:val="16"/>
              </w:rPr>
              <w:t xml:space="preserve"> pour mesurer la qualité du code source en continue.</w:t>
            </w:r>
          </w:p>
        </w:tc>
        <w:tc>
          <w:tcPr>
            <w:tcW w:w="1258" w:type="dxa"/>
            <w:vAlign w:val="center"/>
          </w:tcPr>
          <w:p w14:paraId="49F5B6D5"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c>
          <w:tcPr>
            <w:tcW w:w="1258" w:type="dxa"/>
            <w:vAlign w:val="center"/>
          </w:tcPr>
          <w:p w14:paraId="7273ECCE"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bCs/>
                <w:szCs w:val="16"/>
              </w:rPr>
              <w:t>X</w:t>
            </w:r>
          </w:p>
        </w:tc>
      </w:tr>
      <w:tr w:rsidR="00FC050F" w14:paraId="457B7B39" w14:textId="77777777">
        <w:trPr>
          <w:trHeight w:val="255"/>
        </w:trPr>
        <w:tc>
          <w:tcPr>
            <w:tcW w:w="1812" w:type="dxa"/>
          </w:tcPr>
          <w:p w14:paraId="038F3E00"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JDK</w:t>
            </w:r>
          </w:p>
        </w:tc>
        <w:tc>
          <w:tcPr>
            <w:tcW w:w="5300" w:type="dxa"/>
          </w:tcPr>
          <w:p w14:paraId="294A4564"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Développement</w:t>
            </w:r>
          </w:p>
        </w:tc>
        <w:tc>
          <w:tcPr>
            <w:tcW w:w="1258" w:type="dxa"/>
            <w:vAlign w:val="center"/>
          </w:tcPr>
          <w:p w14:paraId="2154DA6E"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c>
          <w:tcPr>
            <w:tcW w:w="1258" w:type="dxa"/>
          </w:tcPr>
          <w:p w14:paraId="4F4C8447"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r>
      <w:tr w:rsidR="00FC050F" w14:paraId="69549401" w14:textId="77777777">
        <w:trPr>
          <w:trHeight w:val="255"/>
        </w:trPr>
        <w:tc>
          <w:tcPr>
            <w:tcW w:w="1812" w:type="dxa"/>
          </w:tcPr>
          <w:p w14:paraId="2D3314F9"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Eclipse</w:t>
            </w:r>
          </w:p>
        </w:tc>
        <w:tc>
          <w:tcPr>
            <w:tcW w:w="5300" w:type="dxa"/>
          </w:tcPr>
          <w:p w14:paraId="1BB85114"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Développement</w:t>
            </w:r>
          </w:p>
        </w:tc>
        <w:tc>
          <w:tcPr>
            <w:tcW w:w="1258" w:type="dxa"/>
            <w:vAlign w:val="center"/>
          </w:tcPr>
          <w:p w14:paraId="090B1DB9"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c>
          <w:tcPr>
            <w:tcW w:w="1258" w:type="dxa"/>
          </w:tcPr>
          <w:p w14:paraId="0A7FF131"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r>
      <w:tr w:rsidR="00FC050F" w14:paraId="69010CF0" w14:textId="77777777">
        <w:trPr>
          <w:trHeight w:val="255"/>
        </w:trPr>
        <w:tc>
          <w:tcPr>
            <w:tcW w:w="1812" w:type="dxa"/>
          </w:tcPr>
          <w:p w14:paraId="6CBED4D5"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Maven</w:t>
            </w:r>
          </w:p>
        </w:tc>
        <w:tc>
          <w:tcPr>
            <w:tcW w:w="5300" w:type="dxa"/>
          </w:tcPr>
          <w:p w14:paraId="6FF7F3D9" w14:textId="77777777" w:rsidR="00FC050F" w:rsidRPr="00E303EF" w:rsidRDefault="00804423">
            <w:pPr>
              <w:pStyle w:val="CCTP-Tableau-Texte2"/>
              <w:spacing w:before="31" w:after="31"/>
              <w:rPr>
                <w:rFonts w:ascii="Marianne Light" w:hAnsi="Marianne Light"/>
                <w:szCs w:val="16"/>
              </w:rPr>
            </w:pPr>
            <w:r w:rsidRPr="00E303EF">
              <w:rPr>
                <w:rFonts w:ascii="Marianne Light" w:hAnsi="Marianne Light"/>
                <w:szCs w:val="16"/>
              </w:rPr>
              <w:t>Gestionnaire de dépendance, construction et packaging de projet</w:t>
            </w:r>
          </w:p>
        </w:tc>
        <w:tc>
          <w:tcPr>
            <w:tcW w:w="1258" w:type="dxa"/>
            <w:vAlign w:val="center"/>
          </w:tcPr>
          <w:p w14:paraId="1652D16F"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c>
          <w:tcPr>
            <w:tcW w:w="1258" w:type="dxa"/>
          </w:tcPr>
          <w:p w14:paraId="02393DB5" w14:textId="77777777" w:rsidR="00FC050F" w:rsidRPr="00E303EF" w:rsidRDefault="00804423">
            <w:pPr>
              <w:pStyle w:val="CCTP-Tableau-Texte2"/>
              <w:spacing w:before="31" w:after="31"/>
              <w:jc w:val="center"/>
              <w:rPr>
                <w:rFonts w:ascii="Marianne Light" w:hAnsi="Marianne Light"/>
                <w:szCs w:val="16"/>
              </w:rPr>
            </w:pPr>
            <w:r w:rsidRPr="00E303EF">
              <w:rPr>
                <w:rFonts w:ascii="Marianne Light" w:hAnsi="Marianne Light"/>
                <w:szCs w:val="16"/>
              </w:rPr>
              <w:t>X</w:t>
            </w:r>
          </w:p>
        </w:tc>
      </w:tr>
      <w:tr w:rsidR="00FC050F" w14:paraId="727842BB" w14:textId="77777777">
        <w:trPr>
          <w:trHeight w:val="255"/>
        </w:trPr>
        <w:tc>
          <w:tcPr>
            <w:tcW w:w="1812" w:type="dxa"/>
          </w:tcPr>
          <w:p w14:paraId="685A3844"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lastRenderedPageBreak/>
              <w:t>GIT Architect</w:t>
            </w:r>
          </w:p>
        </w:tc>
        <w:tc>
          <w:tcPr>
            <w:tcW w:w="5300" w:type="dxa"/>
          </w:tcPr>
          <w:p w14:paraId="682D7AD1" w14:textId="77777777" w:rsidR="00FC050F" w:rsidRPr="00832D33" w:rsidRDefault="00804423">
            <w:pPr>
              <w:rPr>
                <w:rFonts w:ascii="Marianne Light" w:hAnsi="Marianne Light"/>
                <w:sz w:val="16"/>
                <w:szCs w:val="16"/>
              </w:rPr>
            </w:pPr>
            <w:r w:rsidRPr="00832D33">
              <w:rPr>
                <w:rFonts w:ascii="Marianne Light" w:hAnsi="Marianne Light"/>
                <w:sz w:val="16"/>
                <w:szCs w:val="16"/>
              </w:rPr>
              <w:t>Gestionnaire de package :  outil de gestion de codes sources qui permet de versionner tous les changements opérés par les développeurs sur le code d’une application qui permet d’enregistrer l’évolution d’un ensemble de fichiers au cours du temps de manière à pouvoir rappeler une version antérieure d’un fichier à tout moment, de travailler de manière collaborative sur un même projet en facilitant le partage du code produit et en gérant les accès concurrents, de garantir l’intégrité des données</w:t>
            </w:r>
          </w:p>
          <w:p w14:paraId="33CD9644" w14:textId="77777777" w:rsidR="00FC050F" w:rsidRPr="00832D33" w:rsidRDefault="00FC050F">
            <w:pPr>
              <w:rPr>
                <w:rFonts w:ascii="Marianne Light" w:hAnsi="Marianne Light"/>
                <w:sz w:val="16"/>
                <w:szCs w:val="16"/>
              </w:rPr>
            </w:pPr>
          </w:p>
        </w:tc>
        <w:tc>
          <w:tcPr>
            <w:tcW w:w="1258" w:type="dxa"/>
            <w:vAlign w:val="center"/>
          </w:tcPr>
          <w:p w14:paraId="710A8F95"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3D334203"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7ED024CC" w14:textId="77777777">
        <w:trPr>
          <w:trHeight w:val="255"/>
        </w:trPr>
        <w:tc>
          <w:tcPr>
            <w:tcW w:w="1812" w:type="dxa"/>
          </w:tcPr>
          <w:p w14:paraId="0AA4F161"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Entreprise Designer</w:t>
            </w:r>
          </w:p>
        </w:tc>
        <w:tc>
          <w:tcPr>
            <w:tcW w:w="5300" w:type="dxa"/>
          </w:tcPr>
          <w:p w14:paraId="74CCCA03" w14:textId="77777777" w:rsidR="00FC050F" w:rsidRPr="00832D33" w:rsidRDefault="00804423">
            <w:pPr>
              <w:rPr>
                <w:rFonts w:ascii="Marianne Light" w:hAnsi="Marianne Light"/>
                <w:sz w:val="16"/>
                <w:szCs w:val="16"/>
              </w:rPr>
            </w:pPr>
            <w:r w:rsidRPr="00832D33">
              <w:rPr>
                <w:rFonts w:ascii="Marianne Light" w:hAnsi="Marianne Light"/>
                <w:sz w:val="16"/>
                <w:szCs w:val="16"/>
              </w:rPr>
              <w:t>Modélisation de base de Données</w:t>
            </w:r>
          </w:p>
        </w:tc>
        <w:tc>
          <w:tcPr>
            <w:tcW w:w="1258" w:type="dxa"/>
            <w:vAlign w:val="center"/>
          </w:tcPr>
          <w:p w14:paraId="6F6EC2A2"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072DB046"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1D430354" w14:textId="77777777">
        <w:trPr>
          <w:trHeight w:val="255"/>
        </w:trPr>
        <w:tc>
          <w:tcPr>
            <w:tcW w:w="1812" w:type="dxa"/>
          </w:tcPr>
          <w:p w14:paraId="1220AF3B"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Moteur PostgreSQL</w:t>
            </w:r>
          </w:p>
        </w:tc>
        <w:tc>
          <w:tcPr>
            <w:tcW w:w="5300" w:type="dxa"/>
          </w:tcPr>
          <w:p w14:paraId="0AEF2D7F" w14:textId="77777777" w:rsidR="00FC050F" w:rsidRPr="00832D33" w:rsidRDefault="00804423">
            <w:pPr>
              <w:rPr>
                <w:rFonts w:ascii="Marianne Light" w:hAnsi="Marianne Light"/>
                <w:sz w:val="16"/>
                <w:szCs w:val="16"/>
              </w:rPr>
            </w:pPr>
            <w:r w:rsidRPr="00832D33">
              <w:rPr>
                <w:rFonts w:ascii="Marianne Light" w:hAnsi="Marianne Light"/>
                <w:sz w:val="16"/>
                <w:szCs w:val="16"/>
              </w:rPr>
              <w:t>Moteur de base de données</w:t>
            </w:r>
          </w:p>
        </w:tc>
        <w:tc>
          <w:tcPr>
            <w:tcW w:w="1258" w:type="dxa"/>
            <w:vAlign w:val="center"/>
          </w:tcPr>
          <w:p w14:paraId="14B12A6B"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6BB51712"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7824E1E8" w14:textId="77777777">
        <w:trPr>
          <w:trHeight w:val="255"/>
        </w:trPr>
        <w:tc>
          <w:tcPr>
            <w:tcW w:w="1812" w:type="dxa"/>
          </w:tcPr>
          <w:p w14:paraId="2EE375AC"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 xml:space="preserve">Client git (à définir) </w:t>
            </w:r>
          </w:p>
        </w:tc>
        <w:tc>
          <w:tcPr>
            <w:tcW w:w="5300" w:type="dxa"/>
          </w:tcPr>
          <w:p w14:paraId="67261E40" w14:textId="77777777" w:rsidR="00FC050F" w:rsidRPr="00832D33" w:rsidRDefault="00804423">
            <w:pPr>
              <w:rPr>
                <w:rFonts w:ascii="Marianne Light" w:hAnsi="Marianne Light"/>
                <w:sz w:val="16"/>
                <w:szCs w:val="16"/>
              </w:rPr>
            </w:pPr>
            <w:r w:rsidRPr="00832D33">
              <w:rPr>
                <w:rFonts w:ascii="Marianne Light" w:hAnsi="Marianne Light"/>
                <w:sz w:val="16"/>
                <w:szCs w:val="16"/>
              </w:rPr>
              <w:t>Repository (dépôt code source)</w:t>
            </w:r>
          </w:p>
        </w:tc>
        <w:tc>
          <w:tcPr>
            <w:tcW w:w="1258" w:type="dxa"/>
            <w:vAlign w:val="center"/>
          </w:tcPr>
          <w:p w14:paraId="3C636421"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4C050886"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3BBC5423" w14:textId="77777777">
        <w:trPr>
          <w:trHeight w:val="255"/>
        </w:trPr>
        <w:tc>
          <w:tcPr>
            <w:tcW w:w="1812" w:type="dxa"/>
          </w:tcPr>
          <w:p w14:paraId="39FB6A55"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(IE, Firefox, Chrome)</w:t>
            </w:r>
          </w:p>
        </w:tc>
        <w:tc>
          <w:tcPr>
            <w:tcW w:w="5300" w:type="dxa"/>
          </w:tcPr>
          <w:p w14:paraId="7D2B0BD4" w14:textId="77777777" w:rsidR="00FC050F" w:rsidRPr="00832D33" w:rsidRDefault="00804423">
            <w:pPr>
              <w:rPr>
                <w:rFonts w:ascii="Marianne Light" w:hAnsi="Marianne Light"/>
                <w:sz w:val="16"/>
                <w:szCs w:val="16"/>
              </w:rPr>
            </w:pPr>
            <w:r w:rsidRPr="00832D33">
              <w:rPr>
                <w:rFonts w:ascii="Marianne Light" w:hAnsi="Marianne Light"/>
                <w:sz w:val="16"/>
                <w:szCs w:val="16"/>
              </w:rPr>
              <w:t>Navigateurs</w:t>
            </w:r>
          </w:p>
        </w:tc>
        <w:tc>
          <w:tcPr>
            <w:tcW w:w="1258" w:type="dxa"/>
            <w:vAlign w:val="center"/>
          </w:tcPr>
          <w:p w14:paraId="7771B2C2"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5FE3A84C"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431DEE22" w14:textId="77777777">
        <w:trPr>
          <w:trHeight w:val="255"/>
        </w:trPr>
        <w:tc>
          <w:tcPr>
            <w:tcW w:w="1812" w:type="dxa"/>
          </w:tcPr>
          <w:p w14:paraId="42F4851A" w14:textId="77777777" w:rsidR="00FC050F" w:rsidRPr="00832D33" w:rsidRDefault="00804423">
            <w:pPr>
              <w:pStyle w:val="CCTP-Tableau-Texte2"/>
              <w:spacing w:before="31" w:after="31"/>
              <w:rPr>
                <w:rFonts w:ascii="Marianne Light" w:hAnsi="Marianne Light"/>
                <w:szCs w:val="16"/>
              </w:rPr>
            </w:pPr>
            <w:proofErr w:type="spellStart"/>
            <w:r w:rsidRPr="00832D33">
              <w:rPr>
                <w:rFonts w:ascii="Marianne Light" w:hAnsi="Marianne Light"/>
                <w:szCs w:val="16"/>
              </w:rPr>
              <w:t>WinSCP</w:t>
            </w:r>
            <w:proofErr w:type="spellEnd"/>
          </w:p>
        </w:tc>
        <w:tc>
          <w:tcPr>
            <w:tcW w:w="5300" w:type="dxa"/>
          </w:tcPr>
          <w:p w14:paraId="39A30DBD" w14:textId="77777777" w:rsidR="00FC050F" w:rsidRPr="00832D33" w:rsidRDefault="00804423">
            <w:pPr>
              <w:rPr>
                <w:rFonts w:ascii="Marianne Light" w:hAnsi="Marianne Light"/>
                <w:sz w:val="16"/>
                <w:szCs w:val="16"/>
              </w:rPr>
            </w:pPr>
            <w:r w:rsidRPr="00832D33">
              <w:rPr>
                <w:rFonts w:ascii="Marianne Light" w:hAnsi="Marianne Light"/>
                <w:sz w:val="16"/>
                <w:szCs w:val="16"/>
              </w:rPr>
              <w:t xml:space="preserve">Client </w:t>
            </w:r>
            <w:proofErr w:type="spellStart"/>
            <w:r w:rsidRPr="00832D33">
              <w:rPr>
                <w:rFonts w:ascii="Marianne Light" w:hAnsi="Marianne Light"/>
                <w:sz w:val="16"/>
                <w:szCs w:val="16"/>
              </w:rPr>
              <w:t>sftp</w:t>
            </w:r>
            <w:proofErr w:type="spellEnd"/>
            <w:r w:rsidRPr="00832D33">
              <w:rPr>
                <w:rFonts w:ascii="Marianne Light" w:hAnsi="Marianne Light"/>
                <w:sz w:val="16"/>
                <w:szCs w:val="16"/>
              </w:rPr>
              <w:t xml:space="preserve"> graphique</w:t>
            </w:r>
          </w:p>
        </w:tc>
        <w:tc>
          <w:tcPr>
            <w:tcW w:w="1258" w:type="dxa"/>
            <w:vAlign w:val="center"/>
          </w:tcPr>
          <w:p w14:paraId="3F52D697"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67FF2AE8"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7A60E20B" w14:textId="77777777">
        <w:trPr>
          <w:trHeight w:val="255"/>
        </w:trPr>
        <w:tc>
          <w:tcPr>
            <w:tcW w:w="1812" w:type="dxa"/>
          </w:tcPr>
          <w:p w14:paraId="6E455EBF" w14:textId="77777777" w:rsidR="00FC050F" w:rsidRPr="00832D33" w:rsidRDefault="00804423">
            <w:pPr>
              <w:rPr>
                <w:rFonts w:ascii="Marianne Light" w:hAnsi="Marianne Light"/>
                <w:sz w:val="16"/>
                <w:szCs w:val="16"/>
              </w:rPr>
            </w:pPr>
            <w:r w:rsidRPr="00832D33">
              <w:rPr>
                <w:rFonts w:ascii="Marianne Light" w:hAnsi="Marianne Light"/>
                <w:sz w:val="16"/>
                <w:szCs w:val="16"/>
              </w:rPr>
              <w:t>Jenkins</w:t>
            </w:r>
          </w:p>
        </w:tc>
        <w:tc>
          <w:tcPr>
            <w:tcW w:w="5300" w:type="dxa"/>
          </w:tcPr>
          <w:p w14:paraId="7650C1C4" w14:textId="77777777" w:rsidR="00FC050F" w:rsidRPr="00832D33" w:rsidRDefault="00804423">
            <w:pPr>
              <w:rPr>
                <w:rFonts w:ascii="Marianne Light" w:hAnsi="Marianne Light"/>
                <w:sz w:val="16"/>
                <w:szCs w:val="16"/>
              </w:rPr>
            </w:pPr>
            <w:r w:rsidRPr="00832D33">
              <w:rPr>
                <w:rFonts w:ascii="Marianne Light" w:hAnsi="Marianne Light"/>
                <w:sz w:val="16"/>
                <w:szCs w:val="16"/>
              </w:rPr>
              <w:t>L’automatisation de tache autour de l’intégration</w:t>
            </w:r>
          </w:p>
          <w:p w14:paraId="13266A20"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Continu et du déploiement continu</w:t>
            </w:r>
          </w:p>
        </w:tc>
        <w:tc>
          <w:tcPr>
            <w:tcW w:w="1258" w:type="dxa"/>
            <w:vAlign w:val="center"/>
          </w:tcPr>
          <w:p w14:paraId="43C21315"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0762F515"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4B29D1F9" w14:textId="77777777">
        <w:trPr>
          <w:trHeight w:val="255"/>
        </w:trPr>
        <w:tc>
          <w:tcPr>
            <w:tcW w:w="1812" w:type="dxa"/>
          </w:tcPr>
          <w:p w14:paraId="71CCC1C5" w14:textId="77777777" w:rsidR="00FC050F" w:rsidRPr="00832D33" w:rsidRDefault="00804423">
            <w:pPr>
              <w:rPr>
                <w:rFonts w:ascii="Marianne Light" w:hAnsi="Marianne Light"/>
                <w:sz w:val="16"/>
                <w:szCs w:val="16"/>
              </w:rPr>
            </w:pPr>
            <w:proofErr w:type="spellStart"/>
            <w:r w:rsidRPr="00832D33">
              <w:rPr>
                <w:rFonts w:ascii="Marianne Light" w:hAnsi="Marianne Light"/>
                <w:sz w:val="16"/>
                <w:szCs w:val="16"/>
              </w:rPr>
              <w:t>Gitlab</w:t>
            </w:r>
            <w:proofErr w:type="spellEnd"/>
          </w:p>
        </w:tc>
        <w:tc>
          <w:tcPr>
            <w:tcW w:w="5300" w:type="dxa"/>
          </w:tcPr>
          <w:p w14:paraId="5732937B"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 xml:space="preserve">Gestionnaire de « repository » application graphique, reposant sur Git qui permet d’administrer facilement les différents dépôts du code source qui offre des fonctionnalités de gérer les droits utilisateurs par profils/groupes, gérer les étapes de validation/relecture de code ; naviguer dans les fichiers et les versions, et réaliser des copies intégrales des dépôts. </w:t>
            </w:r>
          </w:p>
        </w:tc>
        <w:tc>
          <w:tcPr>
            <w:tcW w:w="1258" w:type="dxa"/>
            <w:vAlign w:val="center"/>
          </w:tcPr>
          <w:p w14:paraId="4A50CBB2"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18A348BA"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46E9BBAE" w14:textId="77777777">
        <w:trPr>
          <w:trHeight w:val="255"/>
        </w:trPr>
        <w:tc>
          <w:tcPr>
            <w:tcW w:w="1812" w:type="dxa"/>
          </w:tcPr>
          <w:p w14:paraId="1E692576" w14:textId="77777777" w:rsidR="00FC050F" w:rsidRPr="00832D33" w:rsidRDefault="00804423">
            <w:pPr>
              <w:rPr>
                <w:rFonts w:ascii="Marianne Light" w:hAnsi="Marianne Light"/>
                <w:sz w:val="16"/>
                <w:szCs w:val="16"/>
              </w:rPr>
            </w:pPr>
            <w:r w:rsidRPr="00832D33">
              <w:rPr>
                <w:rFonts w:ascii="Marianne Light" w:hAnsi="Marianne Light"/>
                <w:sz w:val="16"/>
                <w:szCs w:val="16"/>
              </w:rPr>
              <w:t>Nexus</w:t>
            </w:r>
          </w:p>
        </w:tc>
        <w:tc>
          <w:tcPr>
            <w:tcW w:w="5300" w:type="dxa"/>
          </w:tcPr>
          <w:p w14:paraId="42CED7D7" w14:textId="77777777" w:rsidR="00FC050F" w:rsidRPr="00832D33" w:rsidRDefault="00804423">
            <w:pPr>
              <w:rPr>
                <w:rFonts w:ascii="Marianne Light" w:hAnsi="Marianne Light"/>
                <w:sz w:val="16"/>
                <w:szCs w:val="16"/>
              </w:rPr>
            </w:pPr>
            <w:r w:rsidRPr="00832D33">
              <w:rPr>
                <w:rFonts w:ascii="Marianne Light" w:hAnsi="Marianne Light"/>
                <w:sz w:val="16"/>
                <w:szCs w:val="16"/>
              </w:rPr>
              <w:t>Stockage et mise à disposition des</w:t>
            </w:r>
          </w:p>
          <w:p w14:paraId="143B20E2" w14:textId="77777777" w:rsidR="00FC050F" w:rsidRPr="00832D33" w:rsidRDefault="00804423">
            <w:pPr>
              <w:rPr>
                <w:rFonts w:ascii="Marianne Light" w:hAnsi="Marianne Light"/>
                <w:sz w:val="16"/>
                <w:szCs w:val="16"/>
              </w:rPr>
            </w:pPr>
            <w:r w:rsidRPr="00832D33">
              <w:rPr>
                <w:rFonts w:ascii="Marianne Light" w:hAnsi="Marianne Light"/>
                <w:sz w:val="16"/>
                <w:szCs w:val="16"/>
              </w:rPr>
              <w:t>Différentes versions des modules du projet</w:t>
            </w:r>
          </w:p>
        </w:tc>
        <w:tc>
          <w:tcPr>
            <w:tcW w:w="1258" w:type="dxa"/>
            <w:vAlign w:val="center"/>
          </w:tcPr>
          <w:p w14:paraId="3B694668"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50BEE87C"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30E3CA2A" w14:textId="77777777">
        <w:trPr>
          <w:trHeight w:val="255"/>
        </w:trPr>
        <w:tc>
          <w:tcPr>
            <w:tcW w:w="1812" w:type="dxa"/>
          </w:tcPr>
          <w:p w14:paraId="0FD1EBDD" w14:textId="77777777" w:rsidR="00FC050F" w:rsidRPr="00832D33" w:rsidRDefault="00804423">
            <w:pPr>
              <w:rPr>
                <w:rFonts w:ascii="Marianne Light" w:hAnsi="Marianne Light"/>
                <w:sz w:val="16"/>
                <w:szCs w:val="16"/>
              </w:rPr>
            </w:pPr>
            <w:proofErr w:type="spellStart"/>
            <w:r w:rsidRPr="00832D33">
              <w:rPr>
                <w:rFonts w:ascii="Marianne Light" w:hAnsi="Marianne Light"/>
                <w:sz w:val="16"/>
                <w:szCs w:val="16"/>
              </w:rPr>
              <w:t>Selenium</w:t>
            </w:r>
            <w:proofErr w:type="spellEnd"/>
            <w:r w:rsidRPr="00832D33">
              <w:rPr>
                <w:rFonts w:ascii="Marianne Light" w:hAnsi="Marianne Light"/>
                <w:sz w:val="16"/>
                <w:szCs w:val="16"/>
              </w:rPr>
              <w:t xml:space="preserve"> </w:t>
            </w:r>
          </w:p>
        </w:tc>
        <w:tc>
          <w:tcPr>
            <w:tcW w:w="5300" w:type="dxa"/>
          </w:tcPr>
          <w:p w14:paraId="0352351C" w14:textId="77777777" w:rsidR="00FC050F" w:rsidRPr="00832D33" w:rsidRDefault="00804423">
            <w:pPr>
              <w:rPr>
                <w:rFonts w:ascii="Marianne Light" w:hAnsi="Marianne Light"/>
                <w:sz w:val="16"/>
                <w:szCs w:val="16"/>
              </w:rPr>
            </w:pPr>
            <w:r w:rsidRPr="00832D33">
              <w:rPr>
                <w:rFonts w:ascii="Marianne Light" w:hAnsi="Marianne Light"/>
                <w:sz w:val="16"/>
                <w:szCs w:val="16"/>
              </w:rPr>
              <w:t>Test de logiciel automatisé</w:t>
            </w:r>
          </w:p>
        </w:tc>
        <w:tc>
          <w:tcPr>
            <w:tcW w:w="1258" w:type="dxa"/>
            <w:vAlign w:val="center"/>
          </w:tcPr>
          <w:p w14:paraId="03CC3304"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4BCDCAA4"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7AD02A7C" w14:textId="77777777">
        <w:trPr>
          <w:trHeight w:val="255"/>
        </w:trPr>
        <w:tc>
          <w:tcPr>
            <w:tcW w:w="1812" w:type="dxa"/>
          </w:tcPr>
          <w:p w14:paraId="2DCF7A96"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J Unit, PHP Unit</w:t>
            </w:r>
          </w:p>
        </w:tc>
        <w:tc>
          <w:tcPr>
            <w:tcW w:w="5300" w:type="dxa"/>
          </w:tcPr>
          <w:p w14:paraId="0B9E915B"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Tests unitaires</w:t>
            </w:r>
          </w:p>
        </w:tc>
        <w:tc>
          <w:tcPr>
            <w:tcW w:w="1258" w:type="dxa"/>
            <w:vAlign w:val="center"/>
          </w:tcPr>
          <w:p w14:paraId="5D3B00C3"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3B99153A"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156710B2" w14:textId="77777777">
        <w:trPr>
          <w:trHeight w:val="255"/>
        </w:trPr>
        <w:tc>
          <w:tcPr>
            <w:tcW w:w="1812" w:type="dxa"/>
          </w:tcPr>
          <w:p w14:paraId="1EFABDC7"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Centreon</w:t>
            </w:r>
          </w:p>
        </w:tc>
        <w:tc>
          <w:tcPr>
            <w:tcW w:w="5300" w:type="dxa"/>
          </w:tcPr>
          <w:p w14:paraId="144F2FF8"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Supervision</w:t>
            </w:r>
          </w:p>
        </w:tc>
        <w:tc>
          <w:tcPr>
            <w:tcW w:w="1258" w:type="dxa"/>
            <w:vAlign w:val="center"/>
          </w:tcPr>
          <w:p w14:paraId="3CF00B2B" w14:textId="77777777" w:rsidR="00FC050F" w:rsidRPr="00832D33" w:rsidRDefault="00804423">
            <w:pPr>
              <w:pStyle w:val="CCTP-Tableau-Texte2"/>
              <w:spacing w:before="31" w:after="31"/>
              <w:jc w:val="center"/>
              <w:rPr>
                <w:rFonts w:ascii="Marianne Light" w:hAnsi="Marianne Light"/>
                <w:szCs w:val="16"/>
                <w:highlight w:val="yellow"/>
              </w:rPr>
            </w:pPr>
            <w:r w:rsidRPr="00832D33">
              <w:rPr>
                <w:rFonts w:ascii="Marianne Light" w:hAnsi="Marianne Light"/>
                <w:szCs w:val="16"/>
              </w:rPr>
              <w:t>X</w:t>
            </w:r>
          </w:p>
        </w:tc>
        <w:tc>
          <w:tcPr>
            <w:tcW w:w="1258" w:type="dxa"/>
          </w:tcPr>
          <w:p w14:paraId="5FE954CC" w14:textId="77777777" w:rsidR="00FC050F" w:rsidRPr="00832D33" w:rsidRDefault="00804423">
            <w:pPr>
              <w:pStyle w:val="CCTP-Tableau-Texte2"/>
              <w:spacing w:before="31" w:after="31"/>
              <w:jc w:val="center"/>
              <w:rPr>
                <w:rFonts w:ascii="Marianne Light" w:hAnsi="Marianne Light"/>
                <w:szCs w:val="16"/>
                <w:highlight w:val="yellow"/>
              </w:rPr>
            </w:pPr>
            <w:r w:rsidRPr="00832D33">
              <w:rPr>
                <w:rFonts w:ascii="Marianne Light" w:hAnsi="Marianne Light"/>
                <w:szCs w:val="16"/>
              </w:rPr>
              <w:t>X</w:t>
            </w:r>
          </w:p>
        </w:tc>
      </w:tr>
      <w:tr w:rsidR="00FC050F" w14:paraId="2698C316" w14:textId="77777777">
        <w:trPr>
          <w:trHeight w:val="255"/>
        </w:trPr>
        <w:tc>
          <w:tcPr>
            <w:tcW w:w="1812" w:type="dxa"/>
          </w:tcPr>
          <w:p w14:paraId="2DF8366F"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Base de données</w:t>
            </w:r>
          </w:p>
        </w:tc>
        <w:tc>
          <w:tcPr>
            <w:tcW w:w="5300" w:type="dxa"/>
          </w:tcPr>
          <w:p w14:paraId="264D1BE3" w14:textId="77777777" w:rsidR="00FC050F" w:rsidRPr="00832D33" w:rsidRDefault="00804423">
            <w:pPr>
              <w:pStyle w:val="CCTP-Tableau-Texte2"/>
              <w:spacing w:before="31" w:after="31"/>
              <w:rPr>
                <w:rFonts w:ascii="Marianne Light" w:hAnsi="Marianne Light"/>
                <w:szCs w:val="16"/>
              </w:rPr>
            </w:pPr>
            <w:r w:rsidRPr="00832D33">
              <w:rPr>
                <w:rFonts w:ascii="Marianne Light" w:hAnsi="Marianne Light"/>
                <w:szCs w:val="16"/>
              </w:rPr>
              <w:t>ORACLE</w:t>
            </w:r>
          </w:p>
        </w:tc>
        <w:tc>
          <w:tcPr>
            <w:tcW w:w="1258" w:type="dxa"/>
            <w:vAlign w:val="center"/>
          </w:tcPr>
          <w:p w14:paraId="7733ABF4"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14589D57"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r w:rsidR="00FC050F" w14:paraId="718E4E30" w14:textId="77777777">
        <w:trPr>
          <w:trHeight w:val="255"/>
        </w:trPr>
        <w:tc>
          <w:tcPr>
            <w:tcW w:w="1812" w:type="dxa"/>
          </w:tcPr>
          <w:p w14:paraId="4D80EA79" w14:textId="77777777" w:rsidR="00FC050F" w:rsidRPr="00832D33" w:rsidRDefault="00804423">
            <w:pPr>
              <w:pStyle w:val="CCTP-Tableau-Texte2"/>
              <w:spacing w:before="31" w:after="31"/>
              <w:rPr>
                <w:rFonts w:ascii="Marianne Light" w:hAnsi="Marianne Light"/>
                <w:szCs w:val="16"/>
              </w:rPr>
            </w:pPr>
            <w:proofErr w:type="spellStart"/>
            <w:r w:rsidRPr="00832D33">
              <w:rPr>
                <w:rFonts w:ascii="Marianne Light" w:hAnsi="Marianne Light"/>
                <w:szCs w:val="16"/>
              </w:rPr>
              <w:t>Openshift</w:t>
            </w:r>
            <w:proofErr w:type="spellEnd"/>
            <w:r w:rsidRPr="00832D33">
              <w:rPr>
                <w:rFonts w:ascii="Marianne Light" w:hAnsi="Marianne Light"/>
                <w:szCs w:val="16"/>
              </w:rPr>
              <w:t xml:space="preserve"> V3.11</w:t>
            </w:r>
          </w:p>
        </w:tc>
        <w:tc>
          <w:tcPr>
            <w:tcW w:w="5300" w:type="dxa"/>
          </w:tcPr>
          <w:p w14:paraId="65B008BC" w14:textId="77777777" w:rsidR="00FC050F" w:rsidRPr="00832D33" w:rsidRDefault="00FC050F">
            <w:pPr>
              <w:pStyle w:val="CCTP-Tableau-Texte2"/>
              <w:spacing w:before="31" w:after="31"/>
              <w:rPr>
                <w:rFonts w:ascii="Marianne Light" w:hAnsi="Marianne Light"/>
                <w:szCs w:val="16"/>
              </w:rPr>
            </w:pPr>
          </w:p>
        </w:tc>
        <w:tc>
          <w:tcPr>
            <w:tcW w:w="1258" w:type="dxa"/>
            <w:vAlign w:val="center"/>
          </w:tcPr>
          <w:p w14:paraId="2D4BF9E7"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c>
          <w:tcPr>
            <w:tcW w:w="1258" w:type="dxa"/>
          </w:tcPr>
          <w:p w14:paraId="56BED215" w14:textId="77777777" w:rsidR="00FC050F" w:rsidRPr="00832D33" w:rsidRDefault="00804423">
            <w:pPr>
              <w:pStyle w:val="CCTP-Tableau-Texte2"/>
              <w:spacing w:before="31" w:after="31"/>
              <w:jc w:val="center"/>
              <w:rPr>
                <w:rFonts w:ascii="Marianne Light" w:hAnsi="Marianne Light"/>
                <w:szCs w:val="16"/>
              </w:rPr>
            </w:pPr>
            <w:r w:rsidRPr="00832D33">
              <w:rPr>
                <w:rFonts w:ascii="Marianne Light" w:hAnsi="Marianne Light"/>
                <w:szCs w:val="16"/>
              </w:rPr>
              <w:t>X</w:t>
            </w:r>
          </w:p>
        </w:tc>
      </w:tr>
    </w:tbl>
    <w:p w14:paraId="7B5A6A1D" w14:textId="6157D49F" w:rsidR="00FC050F" w:rsidRPr="00E746F3" w:rsidRDefault="00804423">
      <w:pPr>
        <w:pStyle w:val="CCTP-Lgende"/>
        <w:rPr>
          <w:rFonts w:ascii="Marianne Light" w:hAnsi="Marianne Light"/>
          <w:sz w:val="16"/>
          <w:szCs w:val="16"/>
        </w:rPr>
      </w:pPr>
      <w:bookmarkStart w:id="687" w:name="_Toc213080712"/>
      <w:bookmarkStart w:id="688" w:name="_Ref21095187"/>
      <w:bookmarkEnd w:id="680"/>
      <w:bookmarkEnd w:id="681"/>
      <w:r w:rsidRPr="00E303EF">
        <w:rPr>
          <w:rFonts w:ascii="Marianne Light" w:eastAsiaTheme="minorEastAsia" w:hAnsi="Marianne Light" w:cstheme="minorBidi"/>
          <w:sz w:val="16"/>
          <w:szCs w:val="16"/>
        </w:rPr>
        <w:t xml:space="preserve">Chaîne industrielle </w:t>
      </w:r>
      <w:r w:rsidRPr="00E303EF">
        <w:rPr>
          <w:rFonts w:ascii="Marianne Light" w:eastAsiaTheme="minorEastAsia" w:hAnsi="Marianne Light" w:cstheme="minorBidi"/>
          <w:sz w:val="16"/>
          <w:szCs w:val="16"/>
        </w:rPr>
        <w:fldChar w:fldCharType="begin"/>
      </w:r>
      <w:r w:rsidRPr="00E303EF">
        <w:rPr>
          <w:rFonts w:ascii="Marianne Light" w:eastAsiaTheme="minorEastAsia" w:hAnsi="Marianne Light" w:cstheme="minorBidi"/>
          <w:sz w:val="16"/>
          <w:szCs w:val="16"/>
        </w:rPr>
        <w:instrText>DOCPROPERTY  _du_client  \* MERGEFORMAT</w:instrText>
      </w:r>
      <w:r w:rsidRPr="00E303EF">
        <w:rPr>
          <w:rFonts w:ascii="Marianne Light" w:eastAsiaTheme="minorEastAsia" w:hAnsi="Marianne Light" w:cstheme="minorBidi"/>
          <w:sz w:val="16"/>
          <w:szCs w:val="16"/>
        </w:rPr>
        <w:fldChar w:fldCharType="separate"/>
      </w:r>
      <w:r w:rsidRPr="00E303EF">
        <w:rPr>
          <w:rFonts w:ascii="Marianne Light" w:eastAsiaTheme="minorEastAsia" w:hAnsi="Marianne Light" w:cstheme="minorBidi"/>
          <w:sz w:val="16"/>
          <w:szCs w:val="16"/>
        </w:rPr>
        <w:t>du Ministère de la Justice</w:t>
      </w:r>
      <w:bookmarkEnd w:id="687"/>
      <w:r w:rsidRPr="00E303EF">
        <w:rPr>
          <w:rFonts w:ascii="Marianne Light" w:eastAsiaTheme="minorEastAsia" w:hAnsi="Marianne Light" w:cstheme="minorBidi"/>
          <w:sz w:val="16"/>
          <w:szCs w:val="16"/>
        </w:rPr>
        <w:fldChar w:fldCharType="end"/>
      </w:r>
      <w:bookmarkEnd w:id="688"/>
    </w:p>
    <w:p w14:paraId="0184B1E8" w14:textId="77777777" w:rsidR="00E746F3" w:rsidRPr="00E303EF" w:rsidRDefault="00E746F3" w:rsidP="00E746F3">
      <w:pPr>
        <w:pStyle w:val="CCTP-Lgende"/>
        <w:numPr>
          <w:ilvl w:val="0"/>
          <w:numId w:val="0"/>
        </w:numPr>
        <w:ind w:left="1400" w:hanging="360"/>
        <w:rPr>
          <w:rFonts w:ascii="Marianne Light" w:hAnsi="Marianne Light"/>
          <w:sz w:val="16"/>
          <w:szCs w:val="16"/>
        </w:rPr>
      </w:pPr>
    </w:p>
    <w:p w14:paraId="56A5E347" w14:textId="77777777" w:rsidR="00FC050F" w:rsidRPr="00E303EF" w:rsidRDefault="00804423">
      <w:pPr>
        <w:pStyle w:val="CCTP-Titre2"/>
        <w:rPr>
          <w:rFonts w:ascii="Marianne Light" w:hAnsi="Marianne Light"/>
        </w:rPr>
      </w:pPr>
      <w:bookmarkStart w:id="689" w:name="_Toc203659027"/>
      <w:bookmarkStart w:id="690" w:name="_Ref34779704"/>
      <w:bookmarkStart w:id="691" w:name="_Toc213338487"/>
      <w:r w:rsidRPr="00E303EF">
        <w:rPr>
          <w:rFonts w:ascii="Marianne Light" w:eastAsiaTheme="minorEastAsia" w:hAnsi="Marianne Light" w:cstheme="minorBidi"/>
        </w:rPr>
        <w:t xml:space="preserve">Description des outils de la chaîne industrielle </w:t>
      </w:r>
      <w:r w:rsidRPr="00E303EF">
        <w:rPr>
          <w:rFonts w:ascii="Marianne Light" w:eastAsiaTheme="minorEastAsia" w:hAnsi="Marianne Light" w:cstheme="minorBidi"/>
        </w:rPr>
        <w:fldChar w:fldCharType="begin"/>
      </w:r>
      <w:r w:rsidRPr="00E303EF">
        <w:rPr>
          <w:rFonts w:ascii="Marianne Light" w:eastAsiaTheme="minorEastAsia" w:hAnsi="Marianne Light" w:cstheme="minorBidi"/>
        </w:rPr>
        <w:instrText>DOCPROPERTY  _du_client  \* MERGEFORMAT</w:instrText>
      </w:r>
      <w:r w:rsidRPr="00E303EF">
        <w:rPr>
          <w:rFonts w:ascii="Marianne Light" w:eastAsiaTheme="minorEastAsia" w:hAnsi="Marianne Light" w:cstheme="minorBidi"/>
        </w:rPr>
        <w:fldChar w:fldCharType="separate"/>
      </w:r>
      <w:r w:rsidRPr="00E303EF">
        <w:rPr>
          <w:rFonts w:ascii="Marianne Light" w:eastAsiaTheme="minorEastAsia" w:hAnsi="Marianne Light" w:cstheme="minorBidi"/>
        </w:rPr>
        <w:t>du Ministère de la Justice</w:t>
      </w:r>
      <w:bookmarkEnd w:id="689"/>
      <w:bookmarkEnd w:id="691"/>
      <w:r w:rsidRPr="00E303EF">
        <w:rPr>
          <w:rFonts w:ascii="Marianne Light" w:eastAsiaTheme="minorEastAsia" w:hAnsi="Marianne Light" w:cstheme="minorBidi"/>
        </w:rPr>
        <w:fldChar w:fldCharType="end"/>
      </w:r>
      <w:bookmarkEnd w:id="690"/>
    </w:p>
    <w:p w14:paraId="350D07AA"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Les outils de la chaîne industrielle utilisée par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font l’objet d’exigences standardisées :</w:t>
      </w:r>
    </w:p>
    <w:p w14:paraId="4FEBDBAD" w14:textId="245E4C3D" w:rsidR="00FC050F" w:rsidRPr="00E303EF" w:rsidRDefault="00DC59AE">
      <w:pPr>
        <w:pStyle w:val="CCTP-Puce1"/>
        <w:rPr>
          <w:rFonts w:ascii="Marianne Light" w:hAnsi="Marianne Light"/>
          <w:sz w:val="20"/>
          <w:szCs w:val="20"/>
        </w:rPr>
      </w:pPr>
      <w:r w:rsidRPr="00E303EF">
        <w:rPr>
          <w:rFonts w:ascii="Marianne Light" w:eastAsiaTheme="minorEastAsia" w:hAnsi="Marianne Light" w:cstheme="minorBidi"/>
          <w:sz w:val="20"/>
          <w:szCs w:val="20"/>
        </w:rPr>
        <w:t>L’accès</w:t>
      </w:r>
      <w:r w:rsidR="00804423" w:rsidRPr="00E303EF">
        <w:rPr>
          <w:rFonts w:ascii="Marianne Light" w:eastAsiaTheme="minorEastAsia" w:hAnsi="Marianne Light" w:cstheme="minorBidi"/>
          <w:sz w:val="20"/>
          <w:szCs w:val="20"/>
        </w:rPr>
        <w:t xml:space="preserve"> est contrôlé à travers une procédure d’identification (nom d’utilisateur + mot de passe). Chaque utilisateur dispose d’un profil définissant son niveau d’habilitation ;</w:t>
      </w:r>
    </w:p>
    <w:p w14:paraId="26574A4D" w14:textId="509F91C2" w:rsidR="00FC050F" w:rsidRPr="00E303EF" w:rsidRDefault="00DC59AE">
      <w:pPr>
        <w:pStyle w:val="CCTP-Puce1"/>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titulaire respecte les consignes d’utilisation de l’outil, fournies par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_le_client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le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7DCA2643" w14:textId="14A791E7" w:rsidR="00FC050F" w:rsidRPr="00E303EF" w:rsidRDefault="00DC59AE">
      <w:pPr>
        <w:pStyle w:val="CCTP-Puce1"/>
        <w:rPr>
          <w:rFonts w:ascii="Marianne Light" w:hAnsi="Marianne Light"/>
          <w:sz w:val="20"/>
          <w:szCs w:val="20"/>
        </w:rPr>
      </w:pPr>
      <w:r w:rsidRPr="00E303EF">
        <w:rPr>
          <w:rFonts w:ascii="Marianne Light" w:eastAsiaTheme="minorEastAsia" w:hAnsi="Marianne Light" w:cstheme="minorBidi"/>
          <w:sz w:val="20"/>
          <w:szCs w:val="20"/>
        </w:rPr>
        <w:t>Le</w:t>
      </w:r>
      <w:r w:rsidR="00804423" w:rsidRPr="00E303EF">
        <w:rPr>
          <w:rFonts w:ascii="Marianne Light" w:eastAsiaTheme="minorEastAsia" w:hAnsi="Marianne Light" w:cstheme="minorBidi"/>
          <w:sz w:val="20"/>
          <w:szCs w:val="20"/>
        </w:rPr>
        <w:t xml:space="preserve"> titulaire signale, au plus vite,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_au_client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au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tout problème d’indisponibilité de l’outil ;</w:t>
      </w:r>
    </w:p>
    <w:p w14:paraId="4F2AE4AE" w14:textId="7B94F6E6" w:rsidR="00FC050F" w:rsidRPr="00E303EF" w:rsidRDefault="00DC59AE">
      <w:pPr>
        <w:pStyle w:val="CCTP-Puce1"/>
        <w:rPr>
          <w:rFonts w:ascii="Marianne Light" w:hAnsi="Marianne Light"/>
          <w:sz w:val="20"/>
          <w:szCs w:val="20"/>
        </w:rPr>
      </w:pPr>
      <w:r w:rsidRPr="00E303EF">
        <w:rPr>
          <w:rFonts w:ascii="Marianne Light" w:eastAsiaTheme="minorEastAsia" w:hAnsi="Marianne Light" w:cstheme="minorBidi"/>
          <w:sz w:val="20"/>
          <w:szCs w:val="20"/>
        </w:rPr>
        <w:t>L’exploitation</w:t>
      </w:r>
      <w:r w:rsidR="00804423" w:rsidRPr="00E303EF">
        <w:rPr>
          <w:rFonts w:ascii="Marianne Light" w:eastAsiaTheme="minorEastAsia" w:hAnsi="Marianne Light" w:cstheme="minorBidi"/>
          <w:sz w:val="20"/>
          <w:szCs w:val="20"/>
        </w:rPr>
        <w:t xml:space="preserve"> des données enregistrées lors de l’usage de ces outils permette de produire les indicateurs contractuels de volumétrie et de qualité de la prestation. </w:t>
      </w:r>
    </w:p>
    <w:p w14:paraId="3B93C94B" w14:textId="77777777" w:rsidR="00FC050F" w:rsidRPr="00E303EF" w:rsidRDefault="00804423">
      <w:pPr>
        <w:pStyle w:val="CCTP-Texte1"/>
        <w:shd w:val="clear" w:color="auto" w:fill="FFFFFF" w:themeFill="background1"/>
        <w:rPr>
          <w:rFonts w:ascii="Marianne Light" w:hAnsi="Marianne Light"/>
          <w:sz w:val="20"/>
          <w:szCs w:val="20"/>
        </w:rPr>
      </w:pPr>
      <w:r w:rsidRPr="00E303EF">
        <w:rPr>
          <w:rFonts w:ascii="Marianne Light" w:eastAsiaTheme="minorEastAsia" w:hAnsi="Marianne Light" w:cstheme="minorBidi"/>
          <w:sz w:val="20"/>
          <w:szCs w:val="20"/>
        </w:rPr>
        <w:t xml:space="preserve">En complément de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_Ref20992484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La chaîne industrielle 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certains projets utilisent la chaîne d’outils DevOps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appelée CODEO. </w:t>
      </w:r>
    </w:p>
    <w:p w14:paraId="2F9E132C" w14:textId="77777777" w:rsidR="00FC050F" w:rsidRPr="00E303EF" w:rsidRDefault="00804423">
      <w:pPr>
        <w:pStyle w:val="CCTP-Texte1"/>
        <w:shd w:val="clear" w:color="auto" w:fill="FFFFFF" w:themeFill="background1"/>
        <w:rPr>
          <w:rFonts w:ascii="Marianne Light" w:hAnsi="Marianne Light"/>
          <w:sz w:val="20"/>
          <w:szCs w:val="20"/>
        </w:rPr>
      </w:pPr>
      <w:r w:rsidRPr="00E303EF">
        <w:rPr>
          <w:rFonts w:ascii="Marianne Light" w:eastAsiaTheme="minorEastAsia" w:hAnsi="Marianne Light" w:cstheme="minorBidi"/>
          <w:sz w:val="20"/>
          <w:szCs w:val="20"/>
        </w:rPr>
        <w:t xml:space="preserve">Elle est notamment composée </w:t>
      </w:r>
    </w:p>
    <w:p w14:paraId="5E52390D" w14:textId="1CD0C74C" w:rsidR="00FC050F" w:rsidRPr="00E303EF" w:rsidRDefault="00DC59AE">
      <w:pPr>
        <w:pStyle w:val="CCTP-Puce1"/>
        <w:rPr>
          <w:rFonts w:ascii="Marianne Light" w:hAnsi="Marianne Light"/>
          <w:sz w:val="20"/>
          <w:szCs w:val="20"/>
        </w:rPr>
      </w:pPr>
      <w:r w:rsidRPr="00E303EF">
        <w:rPr>
          <w:rFonts w:ascii="Marianne Light" w:eastAsiaTheme="minorEastAsia" w:hAnsi="Marianne Light" w:cstheme="minorBidi"/>
          <w:sz w:val="20"/>
          <w:szCs w:val="20"/>
        </w:rPr>
        <w:t>D’un</w:t>
      </w:r>
      <w:r w:rsidR="00804423" w:rsidRPr="00E303EF">
        <w:rPr>
          <w:rFonts w:ascii="Marianne Light" w:eastAsiaTheme="minorEastAsia" w:hAnsi="Marianne Light" w:cstheme="minorBidi"/>
          <w:sz w:val="20"/>
          <w:szCs w:val="20"/>
        </w:rPr>
        <w:t xml:space="preserve"> ensemble d’outils composant une chaîne d’intégration continue (package des binaires et les images de conteneur) ;</w:t>
      </w:r>
    </w:p>
    <w:p w14:paraId="13639F29" w14:textId="107A7E43" w:rsidR="00FC050F" w:rsidRPr="00E303EF" w:rsidRDefault="00DC59AE">
      <w:pPr>
        <w:pStyle w:val="CCTP-Puce1"/>
        <w:rPr>
          <w:rFonts w:ascii="Marianne Light" w:hAnsi="Marianne Light"/>
          <w:sz w:val="20"/>
          <w:szCs w:val="20"/>
        </w:rPr>
      </w:pPr>
      <w:r w:rsidRPr="00E303EF">
        <w:rPr>
          <w:rFonts w:ascii="Marianne Light" w:eastAsiaTheme="minorEastAsia" w:hAnsi="Marianne Light" w:cstheme="minorBidi"/>
          <w:sz w:val="20"/>
          <w:szCs w:val="20"/>
        </w:rPr>
        <w:lastRenderedPageBreak/>
        <w:t>D’une</w:t>
      </w:r>
      <w:r w:rsidR="00804423" w:rsidRPr="00E303EF">
        <w:rPr>
          <w:rFonts w:ascii="Marianne Light" w:eastAsiaTheme="minorEastAsia" w:hAnsi="Marianne Light" w:cstheme="minorBidi"/>
          <w:sz w:val="20"/>
          <w:szCs w:val="20"/>
        </w:rPr>
        <w:t xml:space="preserve"> mise à disposition des environnements permettant de déployer et d’orchestrer des conteneurs de façon cohérentes. </w:t>
      </w:r>
    </w:p>
    <w:p w14:paraId="6FDDAFE6" w14:textId="77777777" w:rsidR="00FC050F" w:rsidRPr="00E303EF" w:rsidRDefault="00804423">
      <w:pPr>
        <w:pStyle w:val="CCTP-Texte1"/>
        <w:rPr>
          <w:rFonts w:ascii="Marianne Light" w:hAnsi="Marianne Light"/>
          <w:b/>
          <w:sz w:val="20"/>
          <w:szCs w:val="20"/>
          <w:u w:val="single"/>
        </w:rPr>
      </w:pPr>
      <w:r w:rsidRPr="00E303EF">
        <w:rPr>
          <w:rFonts w:ascii="Marianne Light" w:eastAsiaTheme="minorEastAsia" w:hAnsi="Marianne Light" w:cstheme="minorBidi"/>
          <w:b/>
          <w:sz w:val="20"/>
          <w:szCs w:val="20"/>
          <w:u w:val="single"/>
        </w:rPr>
        <w:t>Remarques liminaires :</w:t>
      </w:r>
    </w:p>
    <w:p w14:paraId="26B1F9C0" w14:textId="464A870A" w:rsidR="00FC050F" w:rsidRPr="00E303EF" w:rsidRDefault="00DC59AE">
      <w:pPr>
        <w:pStyle w:val="CCTP-Puce1"/>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versions des outils sont susceptibles d’évoluer au cours de l’accord-cadre ;</w:t>
      </w:r>
    </w:p>
    <w:p w14:paraId="14C70382" w14:textId="342B550A" w:rsidR="00FC050F" w:rsidRPr="00E303EF" w:rsidRDefault="00DC59AE">
      <w:pPr>
        <w:pStyle w:val="CCTP-Puce1"/>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outils sont susceptibles d’être remplacés au cours de l’accord-cadre.</w:t>
      </w:r>
    </w:p>
    <w:p w14:paraId="31DE5404"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Les changements d’outils ou de leur de version sont actés dans un procès-verbal de réunion.</w:t>
      </w:r>
    </w:p>
    <w:p w14:paraId="3949E35D"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A ce jour, les principaux outils de la chaîne CODEO sont les suivants :</w:t>
      </w:r>
    </w:p>
    <w:p w14:paraId="62A42C51" w14:textId="77777777" w:rsidR="00FC050F" w:rsidRDefault="00804423">
      <w:pPr>
        <w:pStyle w:val="CCTP-Texte1"/>
        <w:shd w:val="clear" w:color="auto" w:fill="FFFFFF" w:themeFill="background1"/>
        <w:jc w:val="center"/>
        <w:rPr>
          <w:rFonts w:asciiTheme="majorHAnsi" w:hAnsiTheme="majorHAnsi"/>
        </w:rPr>
      </w:pPr>
      <w:r>
        <w:rPr>
          <w:rFonts w:asciiTheme="majorHAnsi" w:eastAsiaTheme="minorEastAsia" w:hAnsiTheme="majorHAnsi" w:cstheme="minorBidi"/>
          <w:noProof/>
        </w:rPr>
        <mc:AlternateContent>
          <mc:Choice Requires="wpg">
            <w:drawing>
              <wp:inline distT="0" distB="0" distL="0" distR="0" wp14:anchorId="6390864C" wp14:editId="3A7CFA36">
                <wp:extent cx="5886450" cy="3514725"/>
                <wp:effectExtent l="0" t="0" r="0" b="952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64"/>
                        <a:stretch/>
                      </pic:blipFill>
                      <pic:spPr bwMode="auto">
                        <a:xfrm>
                          <a:off x="0" y="0"/>
                          <a:ext cx="5886450" cy="3514725"/>
                        </a:xfrm>
                        <a:prstGeom prst="rect">
                          <a:avLst/>
                        </a:prstGeom>
                        <a:noFill/>
                        <a:ln>
                          <a:noFill/>
                        </a:ln>
                      </pic:spPr>
                    </pic:pic>
                  </a:graphicData>
                </a:graphic>
              </wp:inline>
            </w:drawing>
          </mc:Choice>
          <mc:Fallback xmlns:a="http://schemas.openxmlformats.org/drawingml/2006/main"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mso-wrap-distance-left:0.0pt;mso-wrap-distance-top:0.0pt;mso-wrap-distance-right:0.0pt;mso-wrap-distance-bottom:0.0pt;width:463.5pt;height:276.8pt;" stroked="f">
                <v:path textboxrect="0,0,0,0"/>
                <v:imagedata r:id="rId65" o:title=""/>
              </v:shape>
            </w:pict>
          </mc:Fallback>
        </mc:AlternateContent>
      </w:r>
    </w:p>
    <w:p w14:paraId="4F450ED8" w14:textId="3B09BD47" w:rsidR="00FC050F" w:rsidRPr="00E303EF" w:rsidRDefault="00804423">
      <w:pPr>
        <w:pStyle w:val="CCTP-Lgende"/>
        <w:shd w:val="clear" w:color="auto" w:fill="FFFFFF" w:themeFill="background1"/>
        <w:rPr>
          <w:rFonts w:ascii="Marianne Light" w:hAnsi="Marianne Light"/>
          <w:sz w:val="16"/>
          <w:szCs w:val="16"/>
        </w:rPr>
      </w:pPr>
      <w:bookmarkStart w:id="692" w:name="_Toc213080713"/>
      <w:r w:rsidRPr="00E303EF">
        <w:rPr>
          <w:rFonts w:ascii="Marianne Light" w:eastAsiaTheme="minorEastAsia" w:hAnsi="Marianne Light" w:cstheme="minorBidi"/>
          <w:sz w:val="16"/>
          <w:szCs w:val="16"/>
        </w:rPr>
        <w:t>Présentation générale des outils de la chaîne CODEO</w:t>
      </w:r>
      <w:bookmarkEnd w:id="692"/>
    </w:p>
    <w:p w14:paraId="7FAF1997" w14:textId="77777777" w:rsidR="00D53526" w:rsidRDefault="00D53526" w:rsidP="00D53526">
      <w:pPr>
        <w:pStyle w:val="CCTP-Lgende"/>
        <w:numPr>
          <w:ilvl w:val="0"/>
          <w:numId w:val="0"/>
        </w:numPr>
        <w:shd w:val="clear" w:color="auto" w:fill="FFFFFF" w:themeFill="background1"/>
        <w:ind w:left="1400"/>
        <w:jc w:val="left"/>
        <w:rPr>
          <w:rFonts w:asciiTheme="majorHAnsi" w:hAnsiTheme="majorHAnsi"/>
        </w:rPr>
      </w:pPr>
    </w:p>
    <w:p w14:paraId="27575222" w14:textId="77777777" w:rsidR="00FC050F" w:rsidRPr="00E303EF" w:rsidRDefault="00804423">
      <w:pPr>
        <w:pStyle w:val="CCTP-Titre2"/>
        <w:rPr>
          <w:rFonts w:ascii="Marianne Light" w:hAnsi="Marianne Light"/>
        </w:rPr>
      </w:pPr>
      <w:bookmarkStart w:id="693" w:name="_Ref21615001"/>
      <w:bookmarkStart w:id="694" w:name="_Ref21615004"/>
      <w:bookmarkStart w:id="695" w:name="_Toc203659028"/>
      <w:bookmarkStart w:id="696" w:name="_Toc213338488"/>
      <w:r w:rsidRPr="00E303EF">
        <w:rPr>
          <w:rFonts w:ascii="Marianne Light" w:eastAsiaTheme="minorEastAsia" w:hAnsi="Marianne Light" w:cstheme="minorBidi"/>
        </w:rPr>
        <w:t xml:space="preserve">Focus </w:t>
      </w:r>
      <w:proofErr w:type="spellStart"/>
      <w:r w:rsidRPr="00E303EF">
        <w:rPr>
          <w:rFonts w:ascii="Marianne Light" w:eastAsiaTheme="minorEastAsia" w:hAnsi="Marianne Light" w:cstheme="minorBidi"/>
        </w:rPr>
        <w:t>OpenShift</w:t>
      </w:r>
      <w:bookmarkEnd w:id="693"/>
      <w:bookmarkEnd w:id="694"/>
      <w:bookmarkEnd w:id="695"/>
      <w:bookmarkEnd w:id="696"/>
      <w:proofErr w:type="spellEnd"/>
    </w:p>
    <w:p w14:paraId="5BF697C6"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La gestion des déploiements est effectuée via </w:t>
      </w:r>
      <w:proofErr w:type="spellStart"/>
      <w:r w:rsidRPr="00E303EF">
        <w:rPr>
          <w:rFonts w:ascii="Marianne Light" w:eastAsiaTheme="minorEastAsia" w:hAnsi="Marianne Light" w:cstheme="minorBidi"/>
          <w:sz w:val="20"/>
          <w:szCs w:val="20"/>
        </w:rPr>
        <w:t>Openshift</w:t>
      </w:r>
      <w:proofErr w:type="spellEnd"/>
      <w:r w:rsidRPr="00E303EF">
        <w:rPr>
          <w:rFonts w:ascii="Marianne Light" w:eastAsiaTheme="minorEastAsia" w:hAnsi="Marianne Light" w:cstheme="minorBidi"/>
          <w:sz w:val="20"/>
          <w:szCs w:val="20"/>
        </w:rPr>
        <w:t xml:space="preserve">. Cet outil permet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_au_client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au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d’industrialiser les déploiements des conteneurs docker sur ses différents environnements.</w:t>
      </w:r>
    </w:p>
    <w:p w14:paraId="1E297454"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Les déploiements sont paramétrés pour se déclencher automatiquement lors de la détection d’un changement de version applicative ou de l’image de base de l’OS.</w:t>
      </w:r>
    </w:p>
    <w:p w14:paraId="3760757C"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Ce paramétrage repose sur la création d’objets spécifiques, présentés ci-après. </w:t>
      </w:r>
    </w:p>
    <w:p w14:paraId="0A87EE04" w14:textId="53AD15A0" w:rsidR="00FC050F" w:rsidRPr="00E303EF" w:rsidRDefault="00804423">
      <w:pPr>
        <w:pStyle w:val="CCTP-Texte1"/>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 xml:space="preserve">L’ensemble de ces objets est appelé un POM = Projet </w:t>
      </w:r>
      <w:proofErr w:type="spellStart"/>
      <w:r w:rsidRPr="00E303EF">
        <w:rPr>
          <w:rFonts w:ascii="Marianne Light" w:eastAsiaTheme="minorEastAsia" w:hAnsi="Marianne Light" w:cstheme="minorBidi"/>
          <w:sz w:val="20"/>
          <w:szCs w:val="20"/>
        </w:rPr>
        <w:t>OpenShift</w:t>
      </w:r>
      <w:proofErr w:type="spellEnd"/>
      <w:r w:rsidRPr="00E303EF">
        <w:rPr>
          <w:rFonts w:ascii="Marianne Light" w:eastAsiaTheme="minorEastAsia" w:hAnsi="Marianne Light" w:cstheme="minorBidi"/>
          <w:sz w:val="20"/>
          <w:szCs w:val="20"/>
        </w:rPr>
        <w:t xml:space="preserve"> Ministère.</w:t>
      </w:r>
    </w:p>
    <w:p w14:paraId="322383F3" w14:textId="137324FB" w:rsidR="00B0137A" w:rsidRPr="00E303EF" w:rsidRDefault="00B0137A">
      <w:pPr>
        <w:pStyle w:val="CCTP-Texte1"/>
        <w:rPr>
          <w:rFonts w:ascii="Marianne Light" w:eastAsiaTheme="minorEastAsia" w:hAnsi="Marianne Light" w:cstheme="minorBidi"/>
          <w:sz w:val="20"/>
          <w:szCs w:val="20"/>
        </w:rPr>
      </w:pPr>
    </w:p>
    <w:p w14:paraId="435E6F26" w14:textId="7DE890FF" w:rsidR="00B0137A" w:rsidRPr="00E303EF" w:rsidRDefault="00B0137A" w:rsidP="00CC0E4B">
      <w:pPr>
        <w:pStyle w:val="CCTP-Texte1"/>
        <w:numPr>
          <w:ilvl w:val="0"/>
          <w:numId w:val="317"/>
        </w:numPr>
        <w:rPr>
          <w:rFonts w:ascii="Marianne Light" w:hAnsi="Marianne Light"/>
          <w:sz w:val="20"/>
          <w:szCs w:val="20"/>
        </w:rPr>
      </w:pPr>
      <w:r w:rsidRPr="00E303EF">
        <w:rPr>
          <w:rFonts w:ascii="Marianne Light" w:eastAsiaTheme="minorEastAsia" w:hAnsi="Marianne Light" w:cstheme="minorBidi"/>
          <w:sz w:val="20"/>
          <w:szCs w:val="20"/>
        </w:rPr>
        <w:t xml:space="preserve">Description de l’usine logicielle en infrastructure </w:t>
      </w:r>
      <w:proofErr w:type="spellStart"/>
      <w:r w:rsidRPr="00E303EF">
        <w:rPr>
          <w:rFonts w:ascii="Marianne Light" w:eastAsiaTheme="minorEastAsia" w:hAnsi="Marianne Light" w:cstheme="minorBidi"/>
          <w:sz w:val="20"/>
          <w:szCs w:val="20"/>
        </w:rPr>
        <w:t>Openshift</w:t>
      </w:r>
      <w:proofErr w:type="spellEnd"/>
      <w:r w:rsidRPr="00E303EF">
        <w:rPr>
          <w:rFonts w:ascii="Marianne Light" w:eastAsiaTheme="minorEastAsia" w:hAnsi="Marianne Light" w:cstheme="minorBidi"/>
          <w:sz w:val="20"/>
          <w:szCs w:val="20"/>
        </w:rPr>
        <w:t xml:space="preserve"> v3</w:t>
      </w:r>
    </w:p>
    <w:p w14:paraId="1BC2CC5F" w14:textId="77777777" w:rsidR="00FC050F" w:rsidRDefault="00804423">
      <w:pPr>
        <w:jc w:val="center"/>
        <w:rPr>
          <w:rFonts w:asciiTheme="majorHAnsi" w:hAnsiTheme="majorHAnsi"/>
        </w:rPr>
      </w:pPr>
      <w:r>
        <w:rPr>
          <w:rFonts w:asciiTheme="majorHAnsi" w:eastAsiaTheme="minorEastAsia" w:hAnsiTheme="majorHAnsi" w:cstheme="minorBidi"/>
          <w:noProof/>
        </w:rPr>
        <w:lastRenderedPageBreak/>
        <mc:AlternateContent>
          <mc:Choice Requires="wpg">
            <w:drawing>
              <wp:inline distT="0" distB="0" distL="0" distR="0" wp14:anchorId="6797B2F8" wp14:editId="41B9CDA1">
                <wp:extent cx="6120130" cy="5052695"/>
                <wp:effectExtent l="0" t="0" r="0" b="0"/>
                <wp:docPr id="18"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66"/>
                        <a:stretch/>
                      </pic:blipFill>
                      <pic:spPr bwMode="auto">
                        <a:xfrm>
                          <a:off x="0" y="0"/>
                          <a:ext cx="6120130" cy="5052695"/>
                        </a:xfrm>
                        <a:prstGeom prst="rect">
                          <a:avLst/>
                        </a:prstGeom>
                      </pic:spPr>
                    </pic:pic>
                  </a:graphicData>
                </a:graphic>
              </wp:inline>
            </w:drawing>
          </mc:Choice>
          <mc:Fallback xmlns:a="http://schemas.openxmlformats.org/drawingml/2006/main" xmlns:oel="http://schemas.microsoft.com/office/2019/extlst">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o:spid="_x0000_s17" type="#_x0000_t75" style="mso-wrap-distance-left:0.0pt;mso-wrap-distance-top:0.0pt;mso-wrap-distance-right:0.0pt;mso-wrap-distance-bottom:0.0pt;width:481.9pt;height:397.8pt;" stroked="false">
                <v:path textboxrect="0,0,0,0"/>
                <v:imagedata r:id="rId67" o:title=""/>
              </v:shape>
            </w:pict>
          </mc:Fallback>
        </mc:AlternateContent>
      </w:r>
    </w:p>
    <w:p w14:paraId="1B2725D7" w14:textId="1FB011DF" w:rsidR="00FC050F" w:rsidRPr="00B15E98" w:rsidRDefault="00804423">
      <w:pPr>
        <w:pStyle w:val="CCTP-Lgende"/>
        <w:rPr>
          <w:rFonts w:ascii="Marianne Light" w:hAnsi="Marianne Light"/>
          <w:sz w:val="16"/>
          <w:szCs w:val="16"/>
        </w:rPr>
      </w:pPr>
      <w:bookmarkStart w:id="697" w:name="_Toc213080714"/>
      <w:r w:rsidRPr="00B15E98">
        <w:rPr>
          <w:rFonts w:ascii="Marianne Light" w:eastAsiaTheme="minorEastAsia" w:hAnsi="Marianne Light" w:cstheme="minorBidi"/>
          <w:sz w:val="16"/>
          <w:szCs w:val="16"/>
        </w:rPr>
        <w:t>Gestion des déploiements de la chaîne CODEO</w:t>
      </w:r>
      <w:bookmarkEnd w:id="697"/>
    </w:p>
    <w:p w14:paraId="40AA5946" w14:textId="59459579" w:rsidR="00B0137A" w:rsidRDefault="00B0137A" w:rsidP="00B0137A">
      <w:pPr>
        <w:pStyle w:val="CCTP-Lgende"/>
        <w:numPr>
          <w:ilvl w:val="0"/>
          <w:numId w:val="0"/>
        </w:numPr>
        <w:ind w:left="1400" w:hanging="360"/>
        <w:jc w:val="left"/>
        <w:rPr>
          <w:rFonts w:asciiTheme="majorHAnsi" w:hAnsiTheme="majorHAnsi"/>
        </w:rPr>
      </w:pPr>
    </w:p>
    <w:p w14:paraId="32067C20" w14:textId="7736F8F7" w:rsidR="00B0137A" w:rsidRPr="00E303EF" w:rsidRDefault="00B0137A" w:rsidP="00CC0E4B">
      <w:pPr>
        <w:pStyle w:val="CCTP-Texte1"/>
        <w:numPr>
          <w:ilvl w:val="0"/>
          <w:numId w:val="317"/>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 xml:space="preserve">Description de l’usine logicielle en infrastructure </w:t>
      </w:r>
      <w:proofErr w:type="spellStart"/>
      <w:r w:rsidRPr="00E303EF">
        <w:rPr>
          <w:rFonts w:ascii="Marianne Light" w:eastAsiaTheme="minorEastAsia" w:hAnsi="Marianne Light" w:cstheme="minorBidi"/>
          <w:sz w:val="20"/>
          <w:szCs w:val="20"/>
        </w:rPr>
        <w:t>Openshift</w:t>
      </w:r>
      <w:proofErr w:type="spellEnd"/>
      <w:r w:rsidRPr="00E303EF">
        <w:rPr>
          <w:rFonts w:ascii="Marianne Light" w:eastAsiaTheme="minorEastAsia" w:hAnsi="Marianne Light" w:cstheme="minorBidi"/>
          <w:sz w:val="20"/>
          <w:szCs w:val="20"/>
        </w:rPr>
        <w:t xml:space="preserve"> v4</w:t>
      </w:r>
    </w:p>
    <w:p w14:paraId="12FA16FE" w14:textId="77777777" w:rsidR="00CC0E4B" w:rsidRPr="00E303EF" w:rsidRDefault="00CC0E4B" w:rsidP="00E303EF">
      <w:pPr>
        <w:pStyle w:val="CCTP-Texte1"/>
        <w:ind w:left="720"/>
        <w:rPr>
          <w:rFonts w:ascii="Marianne Light" w:eastAsiaTheme="minorEastAsia" w:hAnsi="Marianne Light" w:cstheme="minorBidi"/>
          <w:sz w:val="20"/>
          <w:szCs w:val="20"/>
        </w:rPr>
      </w:pPr>
    </w:p>
    <w:p w14:paraId="45E13018" w14:textId="1C417375" w:rsidR="007B7D56" w:rsidRPr="00E303EF" w:rsidRDefault="007B7D56" w:rsidP="007B7D56">
      <w:pPr>
        <w:pStyle w:val="CCTP-Texte1"/>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ULMJ est l'Usine Logicielle du Ministère de la Justice à destination de tous les projets ayant besoin d'outils d'intégration et de déploiement continus pour construire et déployer leurs applications conteneurisées.</w:t>
      </w:r>
    </w:p>
    <w:p w14:paraId="6AFEE182" w14:textId="77777777" w:rsidR="007B7D56" w:rsidRPr="00E303EF" w:rsidRDefault="007B7D56" w:rsidP="007B7D56">
      <w:pPr>
        <w:pStyle w:val="CCTP-Texte1"/>
        <w:rPr>
          <w:rFonts w:ascii="Marianne Light" w:eastAsiaTheme="minorEastAsia" w:hAnsi="Marianne Light" w:cstheme="minorBidi"/>
          <w:sz w:val="20"/>
          <w:szCs w:val="20"/>
        </w:rPr>
      </w:pPr>
    </w:p>
    <w:p w14:paraId="4F1E1B6E" w14:textId="77777777" w:rsidR="007B7D56" w:rsidRPr="00E303EF" w:rsidRDefault="007B7D56" w:rsidP="007B7D56">
      <w:pPr>
        <w:pStyle w:val="CCTP-Texte1"/>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L'objectif premier est de simplifier les cycles de développement, analyser la qualité et le niveau de sécurité des applications et d'accélérer leur mise en production.</w:t>
      </w:r>
    </w:p>
    <w:p w14:paraId="510F37AE" w14:textId="2C270748" w:rsidR="007B7D56" w:rsidRPr="00E303EF" w:rsidRDefault="007B7D56" w:rsidP="007B7D56">
      <w:pPr>
        <w:pStyle w:val="CCTP-Texte1"/>
        <w:rPr>
          <w:rFonts w:ascii="Marianne Light" w:eastAsiaTheme="minorEastAsia" w:hAnsi="Marianne Light" w:cstheme="minorBidi"/>
          <w:sz w:val="20"/>
          <w:szCs w:val="20"/>
        </w:rPr>
      </w:pPr>
    </w:p>
    <w:p w14:paraId="704F0EB3" w14:textId="0022C8D1" w:rsidR="007B7D56" w:rsidRPr="00E303EF" w:rsidRDefault="007B7D56" w:rsidP="007B7D56">
      <w:pPr>
        <w:pStyle w:val="CCTP-Texte1"/>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Deux modes d’implémentations sont proposés :</w:t>
      </w:r>
    </w:p>
    <w:p w14:paraId="517E9892" w14:textId="535A6468" w:rsidR="007B7D56" w:rsidRPr="00E303EF" w:rsidRDefault="007B7D56" w:rsidP="007B7D56">
      <w:pPr>
        <w:pStyle w:val="CCTP-Texte1"/>
        <w:numPr>
          <w:ilvl w:val="0"/>
          <w:numId w:val="316"/>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 xml:space="preserve">Pipeline </w:t>
      </w:r>
      <w:proofErr w:type="spellStart"/>
      <w:r w:rsidRPr="00E303EF">
        <w:rPr>
          <w:rFonts w:ascii="Marianne Light" w:eastAsiaTheme="minorEastAsia" w:hAnsi="Marianne Light" w:cstheme="minorBidi"/>
          <w:sz w:val="20"/>
          <w:szCs w:val="20"/>
        </w:rPr>
        <w:t>DevSecOps</w:t>
      </w:r>
      <w:proofErr w:type="spellEnd"/>
      <w:r w:rsidRPr="00E303EF">
        <w:rPr>
          <w:rFonts w:ascii="Marianne Light" w:eastAsiaTheme="minorEastAsia" w:hAnsi="Marianne Light" w:cstheme="minorBidi"/>
          <w:sz w:val="20"/>
          <w:szCs w:val="20"/>
        </w:rPr>
        <w:t xml:space="preserve"> (avec </w:t>
      </w:r>
      <w:proofErr w:type="spellStart"/>
      <w:r w:rsidRPr="00E303EF">
        <w:rPr>
          <w:rFonts w:ascii="Marianne Light" w:eastAsiaTheme="minorEastAsia" w:hAnsi="Marianne Light" w:cstheme="minorBidi"/>
          <w:sz w:val="20"/>
          <w:szCs w:val="20"/>
        </w:rPr>
        <w:t>build</w:t>
      </w:r>
      <w:proofErr w:type="spellEnd"/>
      <w:r w:rsidRPr="00E303EF">
        <w:rPr>
          <w:rFonts w:ascii="Marianne Light" w:eastAsiaTheme="minorEastAsia" w:hAnsi="Marianne Light" w:cstheme="minorBidi"/>
          <w:sz w:val="20"/>
          <w:szCs w:val="20"/>
        </w:rPr>
        <w:t xml:space="preserve"> du code source)</w:t>
      </w:r>
    </w:p>
    <w:p w14:paraId="49328301" w14:textId="116210DE" w:rsidR="007B7D56" w:rsidRDefault="007B7D56" w:rsidP="00E303EF">
      <w:pPr>
        <w:pStyle w:val="CCTP-Texte1"/>
        <w:ind w:left="1065"/>
        <w:rPr>
          <w:rFonts w:asciiTheme="majorHAnsi" w:eastAsiaTheme="minorEastAsia" w:hAnsiTheme="majorHAnsi" w:cstheme="minorBidi"/>
        </w:rPr>
      </w:pPr>
      <w:r>
        <w:rPr>
          <w:rFonts w:ascii="Aptos" w:hAnsi="Aptos"/>
          <w:noProof/>
        </w:rPr>
        <w:lastRenderedPageBreak/>
        <w:drawing>
          <wp:inline distT="0" distB="0" distL="0" distR="0" wp14:anchorId="7A2DD801" wp14:editId="3FF662DB">
            <wp:extent cx="6120130" cy="267208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68" r:link="rId69">
                      <a:extLst>
                        <a:ext uri="{28A0092B-C50C-407E-A947-70E740481C1C}">
                          <a14:useLocalDpi xmlns:a14="http://schemas.microsoft.com/office/drawing/2010/main" val="0"/>
                        </a:ext>
                      </a:extLst>
                    </a:blip>
                    <a:srcRect/>
                    <a:stretch>
                      <a:fillRect/>
                    </a:stretch>
                  </pic:blipFill>
                  <pic:spPr bwMode="auto">
                    <a:xfrm>
                      <a:off x="0" y="0"/>
                      <a:ext cx="6120130" cy="2672080"/>
                    </a:xfrm>
                    <a:prstGeom prst="rect">
                      <a:avLst/>
                    </a:prstGeom>
                    <a:noFill/>
                    <a:ln>
                      <a:noFill/>
                    </a:ln>
                  </pic:spPr>
                </pic:pic>
              </a:graphicData>
            </a:graphic>
          </wp:inline>
        </w:drawing>
      </w:r>
    </w:p>
    <w:p w14:paraId="5189BD46" w14:textId="139120AE" w:rsidR="007B7D56" w:rsidRPr="007B7D56" w:rsidRDefault="007B7D56" w:rsidP="007B7D56">
      <w:pPr>
        <w:pStyle w:val="Paragraphedeliste"/>
        <w:numPr>
          <w:ilvl w:val="0"/>
          <w:numId w:val="316"/>
        </w:numPr>
        <w:rPr>
          <w:rFonts w:asciiTheme="majorHAnsi" w:eastAsiaTheme="minorEastAsia" w:hAnsiTheme="majorHAnsi" w:cstheme="minorBidi"/>
        </w:rPr>
      </w:pPr>
      <w:r w:rsidRPr="007B7D56">
        <w:rPr>
          <w:rFonts w:asciiTheme="majorHAnsi" w:eastAsiaTheme="minorEastAsia" w:hAnsiTheme="majorHAnsi" w:cstheme="minorBidi"/>
        </w:rPr>
        <w:t xml:space="preserve">Pipeline </w:t>
      </w:r>
      <w:proofErr w:type="spellStart"/>
      <w:r w:rsidRPr="007B7D56">
        <w:rPr>
          <w:rFonts w:asciiTheme="majorHAnsi" w:eastAsiaTheme="minorEastAsia" w:hAnsiTheme="majorHAnsi" w:cstheme="minorBidi"/>
        </w:rPr>
        <w:t>SecOps</w:t>
      </w:r>
      <w:proofErr w:type="spellEnd"/>
      <w:r w:rsidRPr="007B7D56">
        <w:rPr>
          <w:rFonts w:asciiTheme="majorHAnsi" w:eastAsiaTheme="minorEastAsia" w:hAnsiTheme="majorHAnsi" w:cstheme="minorBidi"/>
        </w:rPr>
        <w:t xml:space="preserve"> (sans </w:t>
      </w:r>
      <w:proofErr w:type="spellStart"/>
      <w:r w:rsidRPr="007B7D56">
        <w:rPr>
          <w:rFonts w:asciiTheme="majorHAnsi" w:eastAsiaTheme="minorEastAsia" w:hAnsiTheme="majorHAnsi" w:cstheme="minorBidi"/>
        </w:rPr>
        <w:t>build</w:t>
      </w:r>
      <w:proofErr w:type="spellEnd"/>
      <w:r w:rsidRPr="007B7D56">
        <w:rPr>
          <w:rFonts w:asciiTheme="majorHAnsi" w:eastAsiaTheme="minorEastAsia" w:hAnsiTheme="majorHAnsi" w:cstheme="minorBidi"/>
        </w:rPr>
        <w:t xml:space="preserve"> du code source, avec récupération d'artéfacts depuis Messie)</w:t>
      </w:r>
    </w:p>
    <w:p w14:paraId="6F94FBB3" w14:textId="6CD74730" w:rsidR="007B7D56" w:rsidRPr="007B7D56" w:rsidRDefault="007B7D56" w:rsidP="00CC0E4B">
      <w:pPr>
        <w:pStyle w:val="CCTP-Texte1"/>
        <w:ind w:left="1065"/>
        <w:rPr>
          <w:rFonts w:asciiTheme="majorHAnsi" w:eastAsiaTheme="minorEastAsia" w:hAnsiTheme="majorHAnsi" w:cstheme="minorBidi"/>
        </w:rPr>
      </w:pPr>
      <w:r>
        <w:rPr>
          <w:rFonts w:ascii="Aptos" w:hAnsi="Aptos"/>
          <w:noProof/>
        </w:rPr>
        <w:drawing>
          <wp:inline distT="0" distB="0" distL="0" distR="0" wp14:anchorId="4F6CB705" wp14:editId="6A554255">
            <wp:extent cx="6120130" cy="2586990"/>
            <wp:effectExtent l="0" t="0" r="0" b="381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70" r:link="rId71" cstate="print">
                      <a:extLst>
                        <a:ext uri="{28A0092B-C50C-407E-A947-70E740481C1C}">
                          <a14:useLocalDpi xmlns:a14="http://schemas.microsoft.com/office/drawing/2010/main" val="0"/>
                        </a:ext>
                      </a:extLst>
                    </a:blip>
                    <a:srcRect/>
                    <a:stretch>
                      <a:fillRect/>
                    </a:stretch>
                  </pic:blipFill>
                  <pic:spPr bwMode="auto">
                    <a:xfrm>
                      <a:off x="0" y="0"/>
                      <a:ext cx="6120130" cy="2586990"/>
                    </a:xfrm>
                    <a:prstGeom prst="rect">
                      <a:avLst/>
                    </a:prstGeom>
                    <a:noFill/>
                    <a:ln>
                      <a:noFill/>
                    </a:ln>
                  </pic:spPr>
                </pic:pic>
              </a:graphicData>
            </a:graphic>
          </wp:inline>
        </w:drawing>
      </w:r>
    </w:p>
    <w:p w14:paraId="5B2436E6" w14:textId="77777777" w:rsidR="00B0137A" w:rsidRDefault="00B0137A" w:rsidP="0042085E">
      <w:pPr>
        <w:pStyle w:val="CCTP-Lgende"/>
        <w:numPr>
          <w:ilvl w:val="0"/>
          <w:numId w:val="0"/>
        </w:numPr>
        <w:jc w:val="left"/>
        <w:rPr>
          <w:rFonts w:asciiTheme="majorHAnsi" w:hAnsiTheme="majorHAnsi"/>
        </w:rPr>
      </w:pPr>
    </w:p>
    <w:p w14:paraId="47E36DF7" w14:textId="77777777" w:rsidR="00FC050F" w:rsidRPr="00E746F3" w:rsidRDefault="00804423">
      <w:pPr>
        <w:pStyle w:val="CCTP-Titre2"/>
        <w:rPr>
          <w:rFonts w:ascii="Marianne Light" w:hAnsi="Marianne Light"/>
        </w:rPr>
      </w:pPr>
      <w:bookmarkStart w:id="698" w:name="_Toc203659029"/>
      <w:bookmarkStart w:id="699" w:name="_Toc213338489"/>
      <w:r w:rsidRPr="00E746F3">
        <w:rPr>
          <w:rFonts w:ascii="Marianne Light" w:eastAsiaTheme="minorEastAsia" w:hAnsi="Marianne Light" w:cstheme="minorBidi"/>
        </w:rPr>
        <w:t xml:space="preserve">Outils et licences pour les prestations réalisées sur les environnements </w:t>
      </w:r>
      <w:r w:rsidRPr="00E746F3">
        <w:rPr>
          <w:rFonts w:ascii="Marianne Light" w:eastAsiaTheme="minorEastAsia" w:hAnsi="Marianne Light" w:cstheme="minorBidi"/>
        </w:rPr>
        <w:fldChar w:fldCharType="begin"/>
      </w:r>
      <w:r w:rsidRPr="00E746F3">
        <w:rPr>
          <w:rFonts w:ascii="Marianne Light" w:eastAsiaTheme="minorEastAsia" w:hAnsi="Marianne Light" w:cstheme="minorBidi"/>
        </w:rPr>
        <w:instrText>DOCPROPERTY  _du_client  \* MERGEFORMAT</w:instrText>
      </w:r>
      <w:r w:rsidRPr="00E746F3">
        <w:rPr>
          <w:rFonts w:ascii="Marianne Light" w:eastAsiaTheme="minorEastAsia" w:hAnsi="Marianne Light" w:cstheme="minorBidi"/>
        </w:rPr>
        <w:fldChar w:fldCharType="separate"/>
      </w:r>
      <w:r w:rsidRPr="00E746F3">
        <w:rPr>
          <w:rFonts w:ascii="Marianne Light" w:eastAsiaTheme="minorEastAsia" w:hAnsi="Marianne Light" w:cstheme="minorBidi"/>
        </w:rPr>
        <w:t>du Ministère de la Justice</w:t>
      </w:r>
      <w:bookmarkEnd w:id="698"/>
      <w:bookmarkEnd w:id="699"/>
      <w:r w:rsidRPr="00E746F3">
        <w:rPr>
          <w:rFonts w:ascii="Marianne Light" w:eastAsiaTheme="minorEastAsia" w:hAnsi="Marianne Light" w:cstheme="minorBidi"/>
        </w:rPr>
        <w:fldChar w:fldCharType="end"/>
      </w:r>
    </w:p>
    <w:p w14:paraId="7AFE73CB" w14:textId="77777777" w:rsidR="00FC050F" w:rsidRPr="00E303EF" w:rsidRDefault="00804423">
      <w:pPr>
        <w:pStyle w:val="CCTP-Texte1"/>
        <w:rPr>
          <w:rFonts w:ascii="Marianne" w:hAnsi="Marianne"/>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fournit l’ensemble des outils et licences de la chaîne industrielle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w:t>
      </w:r>
    </w:p>
    <w:p w14:paraId="0EAD3580" w14:textId="77777777" w:rsidR="00FC050F" w:rsidRPr="00E746F3" w:rsidRDefault="00804423">
      <w:pPr>
        <w:pStyle w:val="CCTP-Titre2"/>
        <w:rPr>
          <w:rFonts w:ascii="Marianne Light" w:hAnsi="Marianne Light"/>
        </w:rPr>
      </w:pPr>
      <w:bookmarkStart w:id="700" w:name="_Ref21620664"/>
      <w:bookmarkStart w:id="701" w:name="_Ref21620666"/>
      <w:bookmarkStart w:id="702" w:name="_Toc203659030"/>
      <w:bookmarkStart w:id="703" w:name="_Toc213338490"/>
      <w:r w:rsidRPr="00E746F3">
        <w:rPr>
          <w:rFonts w:ascii="Marianne Light" w:eastAsiaTheme="minorEastAsia" w:hAnsi="Marianne Light" w:cstheme="minorBidi"/>
        </w:rPr>
        <w:t>Outils et licences à acquérir par le titulaire pour les prestations réalisées sur les environnements du titulaire</w:t>
      </w:r>
      <w:bookmarkEnd w:id="700"/>
      <w:bookmarkEnd w:id="701"/>
      <w:bookmarkEnd w:id="702"/>
      <w:bookmarkEnd w:id="703"/>
    </w:p>
    <w:p w14:paraId="25EA21A1"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Pour les prestations réalisées sur les environnements du titulaire, le titulaire se dote de l’ensemble des outils et licences nécessaires à l’exécution des prestations, dans le respect des formats des outils exigés par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et décrit dans le Cadre de Cohérence Technique.</w:t>
      </w:r>
    </w:p>
    <w:p w14:paraId="2218E4D2"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Etant précisé qu’une application dite « CODEO » implique l’utilisation des environnements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w:t>
      </w:r>
    </w:p>
    <w:p w14:paraId="300F2322" w14:textId="77777777" w:rsidR="00FC050F" w:rsidRPr="00E303EF" w:rsidRDefault="00FC050F">
      <w:pPr>
        <w:pStyle w:val="CCTP-Texte1"/>
        <w:rPr>
          <w:rFonts w:ascii="Marianne Light" w:hAnsi="Marianne Light"/>
          <w:sz w:val="20"/>
          <w:szCs w:val="20"/>
        </w:rPr>
      </w:pPr>
    </w:p>
    <w:p w14:paraId="4FC396D5" w14:textId="77777777" w:rsidR="00FC050F" w:rsidRPr="00E746F3" w:rsidRDefault="00804423">
      <w:pPr>
        <w:pStyle w:val="CCTP-Titre2"/>
        <w:rPr>
          <w:rFonts w:ascii="Marianne Light" w:hAnsi="Marianne Light"/>
        </w:rPr>
      </w:pPr>
      <w:bookmarkStart w:id="704" w:name="_Ref46846863"/>
      <w:bookmarkStart w:id="705" w:name="_Toc203659031"/>
      <w:bookmarkStart w:id="706" w:name="_Toc213338491"/>
      <w:r w:rsidRPr="00E746F3">
        <w:rPr>
          <w:rFonts w:ascii="Marianne Light" w:eastAsiaTheme="minorEastAsia" w:hAnsi="Marianne Light" w:cstheme="minorBidi"/>
        </w:rPr>
        <w:lastRenderedPageBreak/>
        <w:t>Outils et licences complémentaire à acquérir par le titulaire en cours d’accord-cadre</w:t>
      </w:r>
      <w:bookmarkEnd w:id="704"/>
      <w:bookmarkEnd w:id="705"/>
      <w:bookmarkEnd w:id="706"/>
    </w:p>
    <w:p w14:paraId="1D7E4E29" w14:textId="77777777" w:rsidR="00FC050F" w:rsidRDefault="00FC050F">
      <w:pPr>
        <w:pStyle w:val="CCTP-Texte1"/>
        <w:rPr>
          <w:rFonts w:asciiTheme="majorHAnsi" w:hAnsiTheme="majorHAnsi"/>
        </w:rPr>
      </w:pPr>
    </w:p>
    <w:p w14:paraId="11893A23"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Pour les prestations réalisées sur les environnements du titulaire, le titulaire se dote de l’ensemble des outils et licences nécessaires à l’exécution des prestations, dans le respect des formats des outils exigés par le Ministère de la Justice et décrit dans le Cadre de Cohérence Technique.</w:t>
      </w:r>
    </w:p>
    <w:p w14:paraId="58880FE1" w14:textId="77777777" w:rsidR="00FC050F" w:rsidRDefault="00FC050F">
      <w:pPr>
        <w:pStyle w:val="CCTP-Texte1"/>
        <w:rPr>
          <w:rFonts w:asciiTheme="majorHAnsi" w:hAnsiTheme="majorHAnsi"/>
        </w:rPr>
      </w:pPr>
    </w:p>
    <w:p w14:paraId="76D6094B" w14:textId="77777777" w:rsidR="00FC050F" w:rsidRPr="00E746F3" w:rsidRDefault="00804423">
      <w:pPr>
        <w:pStyle w:val="CCTP-Titre2"/>
        <w:rPr>
          <w:rFonts w:ascii="Marianne Light" w:hAnsi="Marianne Light"/>
        </w:rPr>
      </w:pPr>
      <w:bookmarkStart w:id="707" w:name="_Ref66431742"/>
      <w:bookmarkStart w:id="708" w:name="_Ref66431747"/>
      <w:bookmarkStart w:id="709" w:name="_Toc203659032"/>
      <w:bookmarkStart w:id="710" w:name="_Toc213338492"/>
      <w:r w:rsidRPr="00E746F3">
        <w:rPr>
          <w:rFonts w:ascii="Marianne Light" w:eastAsiaTheme="minorEastAsia" w:hAnsi="Marianne Light" w:cstheme="minorBidi"/>
        </w:rPr>
        <w:t xml:space="preserve">Stratégie cloud </w:t>
      </w:r>
      <w:proofErr w:type="spellStart"/>
      <w:r w:rsidRPr="00E746F3">
        <w:rPr>
          <w:rFonts w:ascii="Marianne Light" w:eastAsiaTheme="minorEastAsia" w:hAnsi="Marianne Light" w:cstheme="minorBidi"/>
        </w:rPr>
        <w:t>computing</w:t>
      </w:r>
      <w:proofErr w:type="spellEnd"/>
      <w:r w:rsidRPr="00E746F3">
        <w:rPr>
          <w:rFonts w:ascii="Marianne Light" w:eastAsiaTheme="minorEastAsia" w:hAnsi="Marianne Light" w:cstheme="minorBidi"/>
        </w:rPr>
        <w:t>.</w:t>
      </w:r>
      <w:bookmarkEnd w:id="707"/>
      <w:bookmarkEnd w:id="708"/>
      <w:bookmarkEnd w:id="709"/>
      <w:bookmarkEnd w:id="710"/>
    </w:p>
    <w:p w14:paraId="0C2F8B4B" w14:textId="77777777" w:rsidR="00FC050F" w:rsidRPr="00E303EF" w:rsidRDefault="00804423" w:rsidP="00AE0506">
      <w:pPr>
        <w:tabs>
          <w:tab w:val="left" w:pos="4253"/>
        </w:tabs>
        <w:jc w:val="both"/>
        <w:rPr>
          <w:rFonts w:ascii="Marianne Light" w:hAnsi="Marianne Light"/>
          <w:sz w:val="20"/>
          <w:szCs w:val="20"/>
        </w:rPr>
      </w:pPr>
      <w:r w:rsidRPr="00E303EF">
        <w:rPr>
          <w:rFonts w:ascii="Marianne Light" w:eastAsiaTheme="minorEastAsia" w:hAnsi="Marianne Light" w:cstheme="minorBidi"/>
          <w:sz w:val="20"/>
          <w:szCs w:val="20"/>
        </w:rPr>
        <w:t xml:space="preserve">La circulaire du 17mai 2021 identifie le cloud </w:t>
      </w:r>
      <w:proofErr w:type="spellStart"/>
      <w:r w:rsidRPr="00E303EF">
        <w:rPr>
          <w:rFonts w:ascii="Marianne Light" w:eastAsiaTheme="minorEastAsia" w:hAnsi="Marianne Light" w:cstheme="minorBidi"/>
          <w:sz w:val="20"/>
          <w:szCs w:val="20"/>
        </w:rPr>
        <w:t>computing</w:t>
      </w:r>
      <w:proofErr w:type="spellEnd"/>
      <w:r w:rsidRPr="00E303EF">
        <w:rPr>
          <w:rFonts w:ascii="Marianne Light" w:eastAsiaTheme="minorEastAsia" w:hAnsi="Marianne Light" w:cstheme="minorBidi"/>
          <w:sz w:val="20"/>
          <w:szCs w:val="20"/>
        </w:rPr>
        <w:t xml:space="preserve"> comme l’un des chantiers prioritaires de la transformation numérique de l’État. Elle encourage les acteurs publics à s’emparer du cloud et à s’appuyer sur son potentiel pour rendre un meilleur service public aux citoyens, tout en gardant la maîtrise des données sensibles. </w:t>
      </w:r>
    </w:p>
    <w:p w14:paraId="16FF7844" w14:textId="77777777" w:rsidR="00FC050F" w:rsidRPr="00E303EF" w:rsidRDefault="00FC050F">
      <w:pPr>
        <w:jc w:val="both"/>
        <w:rPr>
          <w:rFonts w:ascii="Marianne Light" w:hAnsi="Marianne Light"/>
          <w:sz w:val="20"/>
          <w:szCs w:val="20"/>
        </w:rPr>
      </w:pPr>
    </w:p>
    <w:p w14:paraId="61B58F22" w14:textId="77777777" w:rsidR="00FC050F" w:rsidRPr="00E303EF" w:rsidRDefault="00804423">
      <w:pPr>
        <w:jc w:val="both"/>
        <w:rPr>
          <w:rFonts w:ascii="Marianne Light" w:hAnsi="Marianne Light"/>
          <w:sz w:val="20"/>
          <w:szCs w:val="20"/>
        </w:rPr>
      </w:pPr>
      <w:r w:rsidRPr="00E303EF">
        <w:rPr>
          <w:rFonts w:ascii="Marianne Light" w:eastAsiaTheme="minorEastAsia" w:hAnsi="Marianne Light" w:cstheme="minorBidi"/>
          <w:sz w:val="20"/>
          <w:szCs w:val="20"/>
        </w:rPr>
        <w:t>L’usage du cloud est indispensable à la réussite de la transformation numérique du ministère.</w:t>
      </w:r>
    </w:p>
    <w:p w14:paraId="0D4101AB" w14:textId="77777777" w:rsidR="00FC050F" w:rsidRPr="00E303EF" w:rsidRDefault="00FC050F">
      <w:pPr>
        <w:jc w:val="both"/>
        <w:rPr>
          <w:rFonts w:ascii="Marianne Light" w:hAnsi="Marianne Light"/>
          <w:sz w:val="20"/>
          <w:szCs w:val="20"/>
        </w:rPr>
      </w:pPr>
    </w:p>
    <w:p w14:paraId="11E9A955" w14:textId="77777777" w:rsidR="00FC050F" w:rsidRPr="00E303EF" w:rsidRDefault="00804423">
      <w:pPr>
        <w:jc w:val="both"/>
        <w:rPr>
          <w:rFonts w:ascii="Marianne Light" w:hAnsi="Marianne Light"/>
          <w:sz w:val="20"/>
          <w:szCs w:val="20"/>
        </w:rPr>
      </w:pPr>
      <w:r w:rsidRPr="00E303EF">
        <w:rPr>
          <w:rFonts w:ascii="Marianne Light" w:eastAsiaTheme="minorEastAsia" w:hAnsi="Marianne Light" w:cstheme="minorBidi"/>
          <w:sz w:val="20"/>
          <w:szCs w:val="20"/>
        </w:rPr>
        <w:t>Les premières orientations du cloud du ministère s’inscrivent dans cette dynamique interministérielle autour des actions suivantes :</w:t>
      </w:r>
    </w:p>
    <w:p w14:paraId="4C11DBCC" w14:textId="08C07231" w:rsidR="00FC050F" w:rsidRPr="00E303EF" w:rsidRDefault="00804423" w:rsidP="00EB25C1">
      <w:pPr>
        <w:numPr>
          <w:ilvl w:val="1"/>
          <w:numId w:val="26"/>
        </w:numPr>
        <w:tabs>
          <w:tab w:val="clear" w:pos="1440"/>
          <w:tab w:val="num" w:pos="720"/>
        </w:tabs>
        <w:ind w:left="720"/>
        <w:jc w:val="both"/>
        <w:rPr>
          <w:rFonts w:ascii="Marianne Light" w:hAnsi="Marianne Light"/>
          <w:sz w:val="20"/>
          <w:szCs w:val="20"/>
        </w:rPr>
      </w:pPr>
      <w:r w:rsidRPr="00E303EF">
        <w:rPr>
          <w:rFonts w:ascii="Marianne Light" w:eastAsiaTheme="minorEastAsia" w:hAnsi="Marianne Light" w:cstheme="minorBidi"/>
          <w:sz w:val="20"/>
          <w:szCs w:val="20"/>
        </w:rPr>
        <w:t>Construire une offre de service SNUM en mode « </w:t>
      </w:r>
      <w:r w:rsidR="002A54A2" w:rsidRPr="00E303EF">
        <w:rPr>
          <w:rFonts w:ascii="Marianne Light" w:eastAsiaTheme="minorEastAsia" w:hAnsi="Marianne Light" w:cstheme="minorBidi"/>
          <w:sz w:val="20"/>
          <w:szCs w:val="20"/>
        </w:rPr>
        <w:t>self-service</w:t>
      </w:r>
      <w:r w:rsidRPr="00E303EF">
        <w:rPr>
          <w:rFonts w:ascii="Marianne Light" w:eastAsiaTheme="minorEastAsia" w:hAnsi="Marianne Light" w:cstheme="minorBidi"/>
          <w:sz w:val="20"/>
          <w:szCs w:val="20"/>
        </w:rPr>
        <w:t xml:space="preserve"> » via l’offre alpha. Cette offre sera disponible via un portail utilisateur, ou des API. Cette offre alpha permettra de consommer des infrastructures du Ministères, ou celles proposées par les Cloud interministérielles (PI et NUBO) ou des opérateurs </w:t>
      </w:r>
      <w:proofErr w:type="spellStart"/>
      <w:r w:rsidRPr="00E303EF">
        <w:rPr>
          <w:rFonts w:ascii="Marianne Light" w:eastAsiaTheme="minorEastAsia" w:hAnsi="Marianne Light" w:cstheme="minorBidi"/>
          <w:sz w:val="20"/>
          <w:szCs w:val="20"/>
        </w:rPr>
        <w:t>SecNumCloud</w:t>
      </w:r>
      <w:proofErr w:type="spellEnd"/>
      <w:r w:rsidRPr="00E303EF">
        <w:rPr>
          <w:rFonts w:ascii="Marianne Light" w:eastAsiaTheme="minorEastAsia" w:hAnsi="Marianne Light" w:cstheme="minorBidi"/>
          <w:sz w:val="20"/>
          <w:szCs w:val="20"/>
        </w:rPr>
        <w:t xml:space="preserve"> de l’état (OVH en particulier)</w:t>
      </w:r>
      <w:r w:rsidR="00DC59AE" w:rsidRPr="00E303EF">
        <w:rPr>
          <w:rFonts w:ascii="Marianne Light" w:eastAsiaTheme="minorEastAsia" w:hAnsi="Marianne Light" w:cstheme="minorBidi"/>
          <w:sz w:val="20"/>
          <w:szCs w:val="20"/>
        </w:rPr>
        <w:t> ;</w:t>
      </w:r>
    </w:p>
    <w:p w14:paraId="642A0A9B" w14:textId="22BDECF1" w:rsidR="00FC050F" w:rsidRPr="00E303EF" w:rsidRDefault="00804423" w:rsidP="00EB25C1">
      <w:pPr>
        <w:numPr>
          <w:ilvl w:val="1"/>
          <w:numId w:val="26"/>
        </w:numPr>
        <w:tabs>
          <w:tab w:val="clear" w:pos="1440"/>
          <w:tab w:val="num" w:pos="720"/>
        </w:tabs>
        <w:ind w:left="720"/>
        <w:jc w:val="both"/>
        <w:rPr>
          <w:rFonts w:ascii="Marianne Light" w:hAnsi="Marianne Light"/>
          <w:sz w:val="20"/>
          <w:szCs w:val="20"/>
        </w:rPr>
      </w:pPr>
      <w:r w:rsidRPr="00E303EF">
        <w:rPr>
          <w:rFonts w:ascii="Marianne Light" w:eastAsiaTheme="minorEastAsia" w:hAnsi="Marianne Light" w:cstheme="minorBidi"/>
          <w:sz w:val="20"/>
          <w:szCs w:val="20"/>
        </w:rPr>
        <w:t>Décliner cette offre de service à l’aide d’une structure dédiée au support et à la promotion de cette solution avec le C</w:t>
      </w:r>
      <w:r w:rsidRPr="00E303EF">
        <w:rPr>
          <w:rFonts w:ascii="Marianne Light" w:eastAsiaTheme="minorEastAsia" w:hAnsi="Marianne Light" w:cstheme="minorBidi"/>
          <w:sz w:val="20"/>
          <w:szCs w:val="20"/>
          <w:vertAlign w:val="superscript"/>
        </w:rPr>
        <w:t>3</w:t>
      </w:r>
      <w:r w:rsidR="00DC59AE" w:rsidRPr="00E303EF">
        <w:rPr>
          <w:rFonts w:ascii="Marianne Light" w:eastAsiaTheme="minorEastAsia" w:hAnsi="Marianne Light" w:cstheme="minorBidi"/>
          <w:sz w:val="20"/>
          <w:szCs w:val="20"/>
          <w:vertAlign w:val="superscript"/>
        </w:rPr>
        <w:t> ;</w:t>
      </w:r>
    </w:p>
    <w:p w14:paraId="3BE5D2EC" w14:textId="6B37AC58" w:rsidR="00FC050F" w:rsidRPr="00E303EF" w:rsidRDefault="00804423" w:rsidP="00EB25C1">
      <w:pPr>
        <w:numPr>
          <w:ilvl w:val="1"/>
          <w:numId w:val="26"/>
        </w:numPr>
        <w:tabs>
          <w:tab w:val="clear" w:pos="1440"/>
          <w:tab w:val="num" w:pos="720"/>
        </w:tabs>
        <w:ind w:left="720"/>
        <w:jc w:val="both"/>
        <w:rPr>
          <w:rFonts w:ascii="Marianne Light" w:hAnsi="Marianne Light"/>
          <w:sz w:val="20"/>
          <w:szCs w:val="20"/>
        </w:rPr>
      </w:pPr>
      <w:r w:rsidRPr="00E303EF">
        <w:rPr>
          <w:rFonts w:ascii="Marianne Light" w:eastAsiaTheme="minorEastAsia" w:hAnsi="Marianne Light" w:cstheme="minorBidi"/>
          <w:sz w:val="20"/>
          <w:szCs w:val="20"/>
        </w:rPr>
        <w:t>Avoir une stratégie de « Conteneur first » pour les nouvelles applications</w:t>
      </w:r>
      <w:r w:rsidR="00DC59AE" w:rsidRPr="00E303EF">
        <w:rPr>
          <w:rFonts w:ascii="Marianne Light" w:eastAsiaTheme="minorEastAsia" w:hAnsi="Marianne Light" w:cstheme="minorBidi"/>
          <w:sz w:val="20"/>
          <w:szCs w:val="20"/>
        </w:rPr>
        <w:t xml:space="preserve"> </w:t>
      </w:r>
      <w:r w:rsidRPr="00E303EF">
        <w:rPr>
          <w:rFonts w:ascii="Marianne Light" w:eastAsiaTheme="minorEastAsia" w:hAnsi="Marianne Light" w:cstheme="minorBidi"/>
          <w:sz w:val="20"/>
          <w:szCs w:val="20"/>
        </w:rPr>
        <w:t>;</w:t>
      </w:r>
    </w:p>
    <w:p w14:paraId="7AD96FD0" w14:textId="77777777" w:rsidR="00FC050F" w:rsidRPr="00E303EF" w:rsidRDefault="00804423" w:rsidP="00EB25C1">
      <w:pPr>
        <w:numPr>
          <w:ilvl w:val="1"/>
          <w:numId w:val="26"/>
        </w:numPr>
        <w:tabs>
          <w:tab w:val="clear" w:pos="1440"/>
          <w:tab w:val="num" w:pos="720"/>
        </w:tabs>
        <w:ind w:left="720"/>
        <w:jc w:val="both"/>
        <w:rPr>
          <w:rFonts w:ascii="Marianne Light" w:hAnsi="Marianne Light"/>
          <w:b/>
          <w:bCs/>
          <w:sz w:val="20"/>
          <w:szCs w:val="20"/>
        </w:rPr>
      </w:pPr>
      <w:r w:rsidRPr="00E303EF">
        <w:rPr>
          <w:rFonts w:ascii="Marianne Light" w:eastAsiaTheme="minorEastAsia" w:hAnsi="Marianne Light" w:cstheme="minorBidi"/>
          <w:sz w:val="20"/>
          <w:szCs w:val="20"/>
        </w:rPr>
        <w:t>Définir une stratégie de migrations des applications existantes vers l’offre alpha.</w:t>
      </w:r>
    </w:p>
    <w:p w14:paraId="02A374BA" w14:textId="77777777" w:rsidR="00FC050F" w:rsidRPr="00E303EF" w:rsidRDefault="00FC050F">
      <w:pPr>
        <w:ind w:left="720"/>
        <w:jc w:val="both"/>
        <w:rPr>
          <w:rFonts w:ascii="Marianne Light" w:hAnsi="Marianne Light"/>
          <w:b/>
          <w:bCs/>
          <w:sz w:val="20"/>
          <w:szCs w:val="20"/>
        </w:rPr>
      </w:pPr>
    </w:p>
    <w:p w14:paraId="53C1C847" w14:textId="77777777" w:rsidR="00FC050F" w:rsidRPr="00E303EF" w:rsidRDefault="00804423">
      <w:pPr>
        <w:jc w:val="both"/>
        <w:rPr>
          <w:rFonts w:ascii="Marianne Light" w:hAnsi="Marianne Light"/>
          <w:sz w:val="20"/>
          <w:szCs w:val="20"/>
        </w:rPr>
      </w:pPr>
      <w:r w:rsidRPr="00E303EF">
        <w:rPr>
          <w:rFonts w:ascii="Marianne Light" w:eastAsiaTheme="minorEastAsia" w:hAnsi="Marianne Light" w:cstheme="minorBidi"/>
          <w:bCs/>
          <w:sz w:val="20"/>
          <w:szCs w:val="20"/>
        </w:rPr>
        <w:t>En effet, l</w:t>
      </w:r>
      <w:r w:rsidRPr="00E303EF">
        <w:rPr>
          <w:rFonts w:ascii="Marianne Light" w:eastAsiaTheme="minorEastAsia" w:hAnsi="Marianne Light" w:cstheme="minorBidi"/>
          <w:sz w:val="20"/>
          <w:szCs w:val="20"/>
        </w:rPr>
        <w:t>e cloud est une réelle opportunité pour soutenir la transformation du ministère car il permet de :</w:t>
      </w:r>
    </w:p>
    <w:p w14:paraId="4C2D3B4A" w14:textId="77777777" w:rsidR="00FC050F" w:rsidRPr="00E303EF" w:rsidRDefault="00804423" w:rsidP="00EB25C1">
      <w:pPr>
        <w:numPr>
          <w:ilvl w:val="1"/>
          <w:numId w:val="27"/>
        </w:numPr>
        <w:tabs>
          <w:tab w:val="clear" w:pos="1440"/>
          <w:tab w:val="num" w:pos="720"/>
        </w:tabs>
        <w:ind w:left="720"/>
        <w:jc w:val="both"/>
        <w:rPr>
          <w:rFonts w:ascii="Marianne Light" w:hAnsi="Marianne Light"/>
          <w:sz w:val="20"/>
          <w:szCs w:val="20"/>
        </w:rPr>
      </w:pPr>
      <w:r w:rsidRPr="00E303EF">
        <w:rPr>
          <w:rFonts w:ascii="Marianne Light" w:eastAsiaTheme="minorEastAsia" w:hAnsi="Marianne Light" w:cstheme="minorBidi"/>
          <w:sz w:val="20"/>
          <w:szCs w:val="20"/>
        </w:rPr>
        <w:t xml:space="preserve">Faciliter le passage au mode agile et </w:t>
      </w:r>
      <w:proofErr w:type="spellStart"/>
      <w:r w:rsidRPr="00E303EF">
        <w:rPr>
          <w:rFonts w:ascii="Marianne Light" w:eastAsiaTheme="minorEastAsia" w:hAnsi="Marianne Light" w:cstheme="minorBidi"/>
          <w:sz w:val="20"/>
          <w:szCs w:val="20"/>
        </w:rPr>
        <w:t>devops</w:t>
      </w:r>
      <w:proofErr w:type="spellEnd"/>
      <w:r w:rsidRPr="00E303EF">
        <w:rPr>
          <w:rFonts w:ascii="Marianne Light" w:eastAsiaTheme="minorEastAsia" w:hAnsi="Marianne Light" w:cstheme="minorBidi"/>
          <w:sz w:val="20"/>
          <w:szCs w:val="20"/>
        </w:rPr>
        <w:t xml:space="preserve"> (coordination du développement et des opérations pour faciliter la création et le déploiement des produits) et accélérer ainsi la création de valeur en livrant les produits plus rapidement avec une meilleure qualité ;</w:t>
      </w:r>
    </w:p>
    <w:p w14:paraId="7E485B26" w14:textId="77777777" w:rsidR="00FC050F" w:rsidRPr="00E303EF" w:rsidRDefault="00804423" w:rsidP="00EB25C1">
      <w:pPr>
        <w:numPr>
          <w:ilvl w:val="1"/>
          <w:numId w:val="27"/>
        </w:numPr>
        <w:tabs>
          <w:tab w:val="clear" w:pos="1440"/>
          <w:tab w:val="num" w:pos="720"/>
        </w:tabs>
        <w:ind w:left="720"/>
        <w:jc w:val="both"/>
        <w:rPr>
          <w:rFonts w:ascii="Marianne Light" w:hAnsi="Marianne Light"/>
          <w:sz w:val="20"/>
          <w:szCs w:val="20"/>
        </w:rPr>
      </w:pPr>
      <w:r w:rsidRPr="00E303EF">
        <w:rPr>
          <w:rFonts w:ascii="Marianne Light" w:eastAsiaTheme="minorEastAsia" w:hAnsi="Marianne Light" w:cstheme="minorBidi"/>
          <w:sz w:val="20"/>
          <w:szCs w:val="20"/>
        </w:rPr>
        <w:t>Renforcer la sécurité du SI ;</w:t>
      </w:r>
    </w:p>
    <w:p w14:paraId="38DDB5C5" w14:textId="77777777" w:rsidR="00FC050F" w:rsidRPr="00E303EF" w:rsidRDefault="00804423" w:rsidP="00EB25C1">
      <w:pPr>
        <w:numPr>
          <w:ilvl w:val="1"/>
          <w:numId w:val="27"/>
        </w:numPr>
        <w:tabs>
          <w:tab w:val="clear" w:pos="1440"/>
          <w:tab w:val="num" w:pos="720"/>
        </w:tabs>
        <w:ind w:left="720"/>
        <w:jc w:val="both"/>
        <w:rPr>
          <w:rFonts w:ascii="Marianne Light" w:hAnsi="Marianne Light"/>
          <w:sz w:val="20"/>
          <w:szCs w:val="20"/>
        </w:rPr>
      </w:pPr>
      <w:r w:rsidRPr="00E303EF">
        <w:rPr>
          <w:rFonts w:ascii="Marianne Light" w:eastAsiaTheme="minorEastAsia" w:hAnsi="Marianne Light" w:cstheme="minorBidi"/>
          <w:sz w:val="20"/>
          <w:szCs w:val="20"/>
        </w:rPr>
        <w:t>Réduire les coûts d’investissement et de fonctionnement, les coûts complets de construction SI numérique pour le SNUM et ses clients ; s’adapter aux nouveaux usages tels que l’analyse vidéo, la reconnaissance vocale, l’internet des objets, les algorithmes métier IA, blockchain, …</w:t>
      </w:r>
    </w:p>
    <w:p w14:paraId="2C930EE0" w14:textId="77777777" w:rsidR="00FC050F" w:rsidRPr="00E303EF" w:rsidRDefault="00FC050F">
      <w:pPr>
        <w:jc w:val="both"/>
        <w:rPr>
          <w:rFonts w:ascii="Marianne Light" w:hAnsi="Marianne Light"/>
          <w:sz w:val="20"/>
          <w:szCs w:val="20"/>
        </w:rPr>
      </w:pPr>
    </w:p>
    <w:p w14:paraId="20AE65B8" w14:textId="77777777" w:rsidR="00FC050F" w:rsidRPr="00E303EF" w:rsidRDefault="00804423">
      <w:pPr>
        <w:jc w:val="both"/>
        <w:rPr>
          <w:rFonts w:ascii="Marianne Light" w:hAnsi="Marianne Light"/>
          <w:sz w:val="20"/>
          <w:szCs w:val="20"/>
        </w:rPr>
      </w:pPr>
      <w:r w:rsidRPr="00E303EF">
        <w:rPr>
          <w:rFonts w:ascii="Marianne Light" w:eastAsiaTheme="minorEastAsia" w:hAnsi="Marianne Light" w:cstheme="minorBidi"/>
          <w:sz w:val="20"/>
          <w:szCs w:val="20"/>
        </w:rPr>
        <w:t>Une offre du SNUM est en cours de déclinaison pour couvrir l’ensemble des besoins d’hébergement suivant deux axes :</w:t>
      </w:r>
    </w:p>
    <w:p w14:paraId="5D80FC1D" w14:textId="77777777" w:rsidR="00FC050F" w:rsidRPr="00E303EF" w:rsidRDefault="00FC050F">
      <w:pPr>
        <w:jc w:val="both"/>
        <w:rPr>
          <w:rFonts w:ascii="Marianne Light" w:hAnsi="Marianne Light"/>
          <w:sz w:val="20"/>
          <w:szCs w:val="20"/>
        </w:rPr>
      </w:pPr>
    </w:p>
    <w:p w14:paraId="3854CE2F" w14:textId="77777777" w:rsidR="00FC050F" w:rsidRPr="00E303EF" w:rsidRDefault="00804423" w:rsidP="00EB25C1">
      <w:pPr>
        <w:numPr>
          <w:ilvl w:val="0"/>
          <w:numId w:val="28"/>
        </w:numPr>
        <w:spacing w:line="276" w:lineRule="auto"/>
        <w:jc w:val="both"/>
        <w:rPr>
          <w:rFonts w:ascii="Marianne Light" w:hAnsi="Marianne Light"/>
          <w:sz w:val="20"/>
          <w:szCs w:val="20"/>
        </w:rPr>
      </w:pPr>
      <w:r w:rsidRPr="00E303EF">
        <w:rPr>
          <w:rFonts w:ascii="Marianne Light" w:eastAsiaTheme="minorEastAsia" w:hAnsi="Marianne Light" w:cstheme="minorBidi"/>
          <w:b/>
          <w:bCs/>
          <w:sz w:val="20"/>
          <w:szCs w:val="20"/>
        </w:rPr>
        <w:t>Hébergement dans un cloud Interne :</w:t>
      </w:r>
    </w:p>
    <w:p w14:paraId="2876BF43" w14:textId="77777777" w:rsidR="00FC050F" w:rsidRPr="00E303EF" w:rsidRDefault="00804423">
      <w:pPr>
        <w:tabs>
          <w:tab w:val="num" w:pos="1440"/>
          <w:tab w:val="num" w:pos="2160"/>
        </w:tabs>
        <w:ind w:left="360"/>
        <w:jc w:val="both"/>
        <w:rPr>
          <w:rFonts w:ascii="Marianne Light" w:hAnsi="Marianne Light"/>
          <w:sz w:val="20"/>
          <w:szCs w:val="20"/>
        </w:rPr>
      </w:pPr>
      <w:r w:rsidRPr="00E303EF">
        <w:rPr>
          <w:rFonts w:ascii="Marianne Light" w:eastAsiaTheme="minorEastAsia" w:hAnsi="Marianne Light" w:cstheme="minorBidi"/>
          <w:sz w:val="20"/>
          <w:szCs w:val="20"/>
        </w:rPr>
        <w:t xml:space="preserve">Ce type de cloud est principalement destiné à héberger des applications avec des exigences de disponibilité limitées ou de niveau élevé de confidentialité des données. Dans ce cadre, le ministère envisage, pour ses propres besoins mais également pour d’éventuels besoins d’autres administrations, la mise en œuvre d’une infrastructure dite cloud </w:t>
      </w:r>
      <w:proofErr w:type="spellStart"/>
      <w:r w:rsidRPr="00E303EF">
        <w:rPr>
          <w:rFonts w:ascii="Marianne Light" w:eastAsiaTheme="minorEastAsia" w:hAnsi="Marianne Light" w:cstheme="minorBidi"/>
          <w:sz w:val="20"/>
          <w:szCs w:val="20"/>
        </w:rPr>
        <w:t>computing</w:t>
      </w:r>
      <w:proofErr w:type="spellEnd"/>
      <w:r w:rsidRPr="00E303EF">
        <w:rPr>
          <w:rFonts w:ascii="Marianne Light" w:eastAsiaTheme="minorEastAsia" w:hAnsi="Marianne Light" w:cstheme="minorBidi"/>
          <w:sz w:val="20"/>
          <w:szCs w:val="20"/>
        </w:rPr>
        <w:t xml:space="preserve"> basée :</w:t>
      </w:r>
    </w:p>
    <w:p w14:paraId="6E942D2D" w14:textId="77777777" w:rsidR="00FC050F" w:rsidRPr="00E303EF" w:rsidRDefault="00804423" w:rsidP="00EB25C1">
      <w:pPr>
        <w:pStyle w:val="Paragraphedeliste"/>
        <w:numPr>
          <w:ilvl w:val="0"/>
          <w:numId w:val="30"/>
        </w:numPr>
        <w:tabs>
          <w:tab w:val="num" w:pos="1440"/>
          <w:tab w:val="num" w:pos="2160"/>
        </w:tabs>
        <w:jc w:val="both"/>
        <w:rPr>
          <w:rFonts w:ascii="Marianne Light" w:hAnsi="Marianne Light"/>
          <w:sz w:val="20"/>
          <w:szCs w:val="20"/>
        </w:rPr>
      </w:pPr>
      <w:r w:rsidRPr="00E303EF">
        <w:rPr>
          <w:rFonts w:ascii="Marianne Light" w:eastAsiaTheme="minorEastAsia" w:hAnsi="Marianne Light" w:cstheme="minorBidi"/>
          <w:sz w:val="20"/>
          <w:szCs w:val="20"/>
        </w:rPr>
        <w:t xml:space="preserve">Sur une </w:t>
      </w:r>
      <w:r w:rsidRPr="00E303EF">
        <w:rPr>
          <w:rFonts w:ascii="Marianne Light" w:eastAsiaTheme="minorEastAsia" w:hAnsi="Marianne Light" w:cstheme="minorBidi"/>
          <w:b/>
          <w:bCs/>
          <w:sz w:val="20"/>
          <w:szCs w:val="20"/>
        </w:rPr>
        <w:t>solution de CI/CD</w:t>
      </w:r>
      <w:r w:rsidRPr="00E303EF">
        <w:rPr>
          <w:rFonts w:ascii="Marianne Light" w:eastAsiaTheme="minorEastAsia" w:hAnsi="Marianne Light" w:cstheme="minorBidi"/>
          <w:sz w:val="20"/>
          <w:szCs w:val="20"/>
        </w:rPr>
        <w:t xml:space="preserve"> basée sur les solutions </w:t>
      </w:r>
      <w:proofErr w:type="spellStart"/>
      <w:r w:rsidRPr="00E303EF">
        <w:rPr>
          <w:rFonts w:ascii="Marianne Light" w:eastAsiaTheme="minorEastAsia" w:hAnsi="Marianne Light" w:cstheme="minorBidi"/>
          <w:sz w:val="20"/>
          <w:szCs w:val="20"/>
        </w:rPr>
        <w:t>jenkins</w:t>
      </w:r>
      <w:proofErr w:type="spellEnd"/>
      <w:r w:rsidRPr="00E303EF">
        <w:rPr>
          <w:rFonts w:ascii="Marianne Light" w:eastAsiaTheme="minorEastAsia" w:hAnsi="Marianne Light" w:cstheme="minorBidi"/>
          <w:sz w:val="20"/>
          <w:szCs w:val="20"/>
        </w:rPr>
        <w:t xml:space="preserve">, </w:t>
      </w:r>
      <w:proofErr w:type="spellStart"/>
      <w:r w:rsidRPr="00E303EF">
        <w:rPr>
          <w:rFonts w:ascii="Marianne Light" w:eastAsiaTheme="minorEastAsia" w:hAnsi="Marianne Light" w:cstheme="minorBidi"/>
          <w:sz w:val="20"/>
          <w:szCs w:val="20"/>
        </w:rPr>
        <w:t>Gitlab</w:t>
      </w:r>
      <w:proofErr w:type="spellEnd"/>
      <w:r w:rsidRPr="00E303EF">
        <w:rPr>
          <w:rFonts w:ascii="Marianne Light" w:eastAsiaTheme="minorEastAsia" w:hAnsi="Marianne Light" w:cstheme="minorBidi"/>
          <w:sz w:val="20"/>
          <w:szCs w:val="20"/>
        </w:rPr>
        <w:t xml:space="preserve">, Nexus, Harbor </w:t>
      </w:r>
    </w:p>
    <w:p w14:paraId="45960E42" w14:textId="77777777" w:rsidR="00FC050F" w:rsidRPr="00E303EF" w:rsidRDefault="00804423" w:rsidP="00EB25C1">
      <w:pPr>
        <w:pStyle w:val="Paragraphedeliste"/>
        <w:numPr>
          <w:ilvl w:val="0"/>
          <w:numId w:val="30"/>
        </w:numPr>
        <w:tabs>
          <w:tab w:val="num" w:pos="1440"/>
          <w:tab w:val="num" w:pos="2160"/>
        </w:tabs>
        <w:jc w:val="both"/>
        <w:rPr>
          <w:rFonts w:ascii="Marianne Light" w:hAnsi="Marianne Light"/>
          <w:sz w:val="20"/>
          <w:szCs w:val="20"/>
        </w:rPr>
      </w:pPr>
      <w:r w:rsidRPr="00E303EF">
        <w:rPr>
          <w:rFonts w:ascii="Marianne Light" w:eastAsiaTheme="minorEastAsia" w:hAnsi="Marianne Light" w:cstheme="minorBidi"/>
          <w:sz w:val="20"/>
          <w:szCs w:val="20"/>
        </w:rPr>
        <w:t xml:space="preserve">Et une </w:t>
      </w:r>
      <w:r w:rsidRPr="00E303EF">
        <w:rPr>
          <w:rFonts w:ascii="Marianne Light" w:eastAsiaTheme="minorEastAsia" w:hAnsi="Marianne Light" w:cstheme="minorBidi"/>
          <w:b/>
          <w:bCs/>
          <w:sz w:val="20"/>
          <w:szCs w:val="20"/>
        </w:rPr>
        <w:t>infrastructure de conteneurisation</w:t>
      </w:r>
      <w:r w:rsidRPr="00E303EF">
        <w:rPr>
          <w:rFonts w:ascii="Marianne Light" w:eastAsiaTheme="minorEastAsia" w:hAnsi="Marianne Light" w:cstheme="minorBidi"/>
          <w:sz w:val="20"/>
          <w:szCs w:val="20"/>
        </w:rPr>
        <w:t xml:space="preserve"> </w:t>
      </w:r>
      <w:proofErr w:type="spellStart"/>
      <w:r w:rsidRPr="00E303EF">
        <w:rPr>
          <w:rFonts w:ascii="Marianne Light" w:eastAsiaTheme="minorEastAsia" w:hAnsi="Marianne Light" w:cstheme="minorBidi"/>
          <w:sz w:val="20"/>
          <w:szCs w:val="20"/>
        </w:rPr>
        <w:t>kubernetes</w:t>
      </w:r>
      <w:proofErr w:type="spellEnd"/>
      <w:r w:rsidRPr="00E303EF">
        <w:rPr>
          <w:rFonts w:ascii="Marianne Light" w:eastAsiaTheme="minorEastAsia" w:hAnsi="Marianne Light" w:cstheme="minorBidi"/>
          <w:sz w:val="20"/>
          <w:szCs w:val="20"/>
        </w:rPr>
        <w:t xml:space="preserve"> </w:t>
      </w:r>
      <w:proofErr w:type="spellStart"/>
      <w:r w:rsidRPr="00E303EF">
        <w:rPr>
          <w:rFonts w:ascii="Marianne Light" w:eastAsiaTheme="minorEastAsia" w:hAnsi="Marianne Light" w:cstheme="minorBidi"/>
          <w:sz w:val="20"/>
          <w:szCs w:val="20"/>
        </w:rPr>
        <w:t>enterprise</w:t>
      </w:r>
      <w:proofErr w:type="spellEnd"/>
      <w:r w:rsidRPr="00E303EF">
        <w:rPr>
          <w:rFonts w:ascii="Marianne Light" w:eastAsiaTheme="minorEastAsia" w:hAnsi="Marianne Light" w:cstheme="minorBidi"/>
          <w:sz w:val="20"/>
          <w:szCs w:val="20"/>
        </w:rPr>
        <w:t xml:space="preserve">/Red Hat </w:t>
      </w:r>
      <w:proofErr w:type="spellStart"/>
      <w:r w:rsidRPr="00E303EF">
        <w:rPr>
          <w:rFonts w:ascii="Marianne Light" w:eastAsiaTheme="minorEastAsia" w:hAnsi="Marianne Light" w:cstheme="minorBidi"/>
          <w:sz w:val="20"/>
          <w:szCs w:val="20"/>
        </w:rPr>
        <w:t>Openshift</w:t>
      </w:r>
      <w:proofErr w:type="spellEnd"/>
      <w:r w:rsidRPr="00E303EF">
        <w:rPr>
          <w:rFonts w:ascii="Marianne Light" w:eastAsiaTheme="minorEastAsia" w:hAnsi="Marianne Light" w:cstheme="minorBidi"/>
          <w:sz w:val="20"/>
          <w:szCs w:val="20"/>
        </w:rPr>
        <w:t xml:space="preserve"> et des fonctionnalités avancées de virtualisation.</w:t>
      </w:r>
    </w:p>
    <w:p w14:paraId="28ADDE02" w14:textId="77777777" w:rsidR="00FC050F" w:rsidRPr="00E303EF" w:rsidRDefault="00804423">
      <w:pPr>
        <w:tabs>
          <w:tab w:val="num" w:pos="1440"/>
          <w:tab w:val="num" w:pos="2160"/>
        </w:tabs>
        <w:jc w:val="both"/>
        <w:rPr>
          <w:rFonts w:ascii="Marianne Light" w:hAnsi="Marianne Light"/>
          <w:sz w:val="20"/>
          <w:szCs w:val="20"/>
        </w:rPr>
      </w:pPr>
      <w:r w:rsidRPr="00E303EF">
        <w:rPr>
          <w:rFonts w:ascii="Marianne Light" w:eastAsiaTheme="minorEastAsia" w:hAnsi="Marianne Light" w:cstheme="minorBidi"/>
          <w:sz w:val="20"/>
          <w:szCs w:val="20"/>
        </w:rPr>
        <w:lastRenderedPageBreak/>
        <w:t xml:space="preserve">Remarque : des services types IaaS peuvent être nécessaires dans certains cas quand la conteneurisation n’est pas possible dans ce cas l’usage des technologies </w:t>
      </w:r>
      <w:proofErr w:type="spellStart"/>
      <w:r w:rsidRPr="00E303EF">
        <w:rPr>
          <w:rFonts w:ascii="Marianne Light" w:eastAsiaTheme="minorEastAsia" w:hAnsi="Marianne Light" w:cstheme="minorBidi"/>
          <w:sz w:val="20"/>
          <w:szCs w:val="20"/>
        </w:rPr>
        <w:t>Openstack</w:t>
      </w:r>
      <w:proofErr w:type="spellEnd"/>
      <w:r w:rsidRPr="00E303EF">
        <w:rPr>
          <w:rFonts w:ascii="Marianne Light" w:eastAsiaTheme="minorEastAsia" w:hAnsi="Marianne Light" w:cstheme="minorBidi"/>
          <w:sz w:val="20"/>
          <w:szCs w:val="20"/>
        </w:rPr>
        <w:t xml:space="preserve"> ou VMWare, en fonction des offres seront à utiliser.</w:t>
      </w:r>
    </w:p>
    <w:p w14:paraId="312AB903" w14:textId="77777777" w:rsidR="00FC050F" w:rsidRPr="00E303EF" w:rsidRDefault="00FC050F">
      <w:pPr>
        <w:pStyle w:val="Paragraphedeliste"/>
        <w:tabs>
          <w:tab w:val="num" w:pos="1440"/>
          <w:tab w:val="num" w:pos="2160"/>
        </w:tabs>
        <w:jc w:val="both"/>
        <w:rPr>
          <w:rFonts w:ascii="Marianne Light" w:hAnsi="Marianne Light"/>
          <w:sz w:val="20"/>
          <w:szCs w:val="20"/>
        </w:rPr>
      </w:pPr>
    </w:p>
    <w:p w14:paraId="4F086A1A" w14:textId="77777777" w:rsidR="00FC050F" w:rsidRPr="00E303EF" w:rsidRDefault="00804423" w:rsidP="00EB25C1">
      <w:pPr>
        <w:numPr>
          <w:ilvl w:val="0"/>
          <w:numId w:val="28"/>
        </w:numPr>
        <w:spacing w:line="276" w:lineRule="auto"/>
        <w:jc w:val="both"/>
        <w:rPr>
          <w:rFonts w:ascii="Marianne Light" w:hAnsi="Marianne Light"/>
          <w:sz w:val="20"/>
          <w:szCs w:val="20"/>
        </w:rPr>
      </w:pPr>
      <w:r w:rsidRPr="00E303EF">
        <w:rPr>
          <w:rFonts w:ascii="Marianne Light" w:eastAsiaTheme="minorEastAsia" w:hAnsi="Marianne Light" w:cstheme="minorBidi"/>
          <w:b/>
          <w:bCs/>
          <w:sz w:val="20"/>
          <w:szCs w:val="20"/>
        </w:rPr>
        <w:t>Hébergement dans cloud Externe :</w:t>
      </w:r>
    </w:p>
    <w:p w14:paraId="10DB4243" w14:textId="77777777" w:rsidR="00FC050F" w:rsidRPr="00E303EF" w:rsidRDefault="00804423">
      <w:pPr>
        <w:ind w:left="360"/>
        <w:jc w:val="both"/>
        <w:rPr>
          <w:rFonts w:ascii="Marianne Light" w:hAnsi="Marianne Light"/>
          <w:sz w:val="20"/>
          <w:szCs w:val="20"/>
        </w:rPr>
      </w:pPr>
      <w:r w:rsidRPr="00E303EF">
        <w:rPr>
          <w:rFonts w:ascii="Marianne Light" w:eastAsiaTheme="minorEastAsia" w:hAnsi="Marianne Light" w:cstheme="minorBidi"/>
          <w:sz w:val="20"/>
          <w:szCs w:val="20"/>
        </w:rPr>
        <w:t>Ce type de cloud est principalement destiné à héberger des applications à fort enjeux de disponibilités.</w:t>
      </w:r>
    </w:p>
    <w:p w14:paraId="4689BD83" w14:textId="77777777" w:rsidR="00FC050F" w:rsidRPr="00E303EF" w:rsidRDefault="00804423">
      <w:pPr>
        <w:ind w:left="360"/>
        <w:jc w:val="both"/>
        <w:rPr>
          <w:rFonts w:ascii="Marianne Light" w:hAnsi="Marianne Light"/>
          <w:sz w:val="20"/>
          <w:szCs w:val="20"/>
        </w:rPr>
      </w:pPr>
      <w:r w:rsidRPr="00E303EF">
        <w:rPr>
          <w:rFonts w:ascii="Marianne Light" w:eastAsiaTheme="minorEastAsia" w:hAnsi="Marianne Light" w:cstheme="minorBidi"/>
          <w:sz w:val="20"/>
          <w:szCs w:val="20"/>
        </w:rPr>
        <w:t xml:space="preserve">Dans ce cadre, différentes architectures sont disponibles en fonction du niveau de sécurité à mettre en place : </w:t>
      </w:r>
    </w:p>
    <w:p w14:paraId="2D3814C5" w14:textId="51DBACA8" w:rsidR="00FC050F" w:rsidRPr="00E303EF" w:rsidRDefault="00804423" w:rsidP="00EB25C1">
      <w:pPr>
        <w:numPr>
          <w:ilvl w:val="2"/>
          <w:numId w:val="28"/>
        </w:numPr>
        <w:jc w:val="both"/>
        <w:rPr>
          <w:rFonts w:ascii="Marianne Light" w:hAnsi="Marianne Light"/>
          <w:sz w:val="20"/>
          <w:szCs w:val="20"/>
        </w:rPr>
      </w:pPr>
      <w:r w:rsidRPr="00E303EF">
        <w:rPr>
          <w:rFonts w:ascii="Marianne Light" w:eastAsiaTheme="minorEastAsia" w:hAnsi="Marianne Light" w:cstheme="minorBidi"/>
          <w:sz w:val="20"/>
          <w:szCs w:val="20"/>
        </w:rPr>
        <w:t>Architecture Publique</w:t>
      </w:r>
      <w:r w:rsidR="00DC59AE" w:rsidRPr="00E303EF">
        <w:rPr>
          <w:rFonts w:ascii="Marianne Light" w:eastAsiaTheme="minorEastAsia" w:hAnsi="Marianne Light" w:cstheme="minorBidi"/>
          <w:sz w:val="20"/>
          <w:szCs w:val="20"/>
        </w:rPr>
        <w:t xml:space="preserve"> </w:t>
      </w:r>
      <w:r w:rsidRPr="00E303EF">
        <w:rPr>
          <w:rFonts w:ascii="Marianne Light" w:eastAsiaTheme="minorEastAsia" w:hAnsi="Marianne Light" w:cstheme="minorBidi"/>
          <w:sz w:val="20"/>
          <w:szCs w:val="20"/>
        </w:rPr>
        <w:t>;</w:t>
      </w:r>
    </w:p>
    <w:p w14:paraId="5B819CA9" w14:textId="77777777" w:rsidR="00FC050F" w:rsidRPr="00E303EF" w:rsidRDefault="00804423" w:rsidP="00EB25C1">
      <w:pPr>
        <w:numPr>
          <w:ilvl w:val="2"/>
          <w:numId w:val="28"/>
        </w:numPr>
        <w:jc w:val="both"/>
        <w:rPr>
          <w:rFonts w:ascii="Marianne Light" w:hAnsi="Marianne Light"/>
          <w:sz w:val="20"/>
          <w:szCs w:val="20"/>
        </w:rPr>
      </w:pPr>
      <w:r w:rsidRPr="00E303EF">
        <w:rPr>
          <w:rFonts w:ascii="Marianne Light" w:eastAsiaTheme="minorEastAsia" w:hAnsi="Marianne Light" w:cstheme="minorBidi"/>
          <w:sz w:val="20"/>
          <w:szCs w:val="20"/>
        </w:rPr>
        <w:t>Architecture Hybride (RIE/Internet).</w:t>
      </w:r>
    </w:p>
    <w:p w14:paraId="1663EA18" w14:textId="77777777" w:rsidR="00FC050F" w:rsidRPr="00E303EF" w:rsidRDefault="00FC050F">
      <w:pPr>
        <w:ind w:left="1080"/>
        <w:jc w:val="both"/>
        <w:rPr>
          <w:rFonts w:ascii="Marianne Light" w:hAnsi="Marianne Light"/>
          <w:sz w:val="20"/>
          <w:szCs w:val="20"/>
        </w:rPr>
      </w:pPr>
    </w:p>
    <w:p w14:paraId="12186760" w14:textId="77777777" w:rsidR="00FC050F" w:rsidRPr="00E303EF" w:rsidRDefault="00804423">
      <w:pPr>
        <w:ind w:left="426"/>
        <w:jc w:val="both"/>
        <w:rPr>
          <w:rFonts w:ascii="Marianne Light" w:hAnsi="Marianne Light"/>
          <w:sz w:val="20"/>
          <w:szCs w:val="20"/>
        </w:rPr>
      </w:pPr>
      <w:r w:rsidRPr="00E303EF">
        <w:rPr>
          <w:rFonts w:ascii="Marianne Light" w:eastAsiaTheme="minorEastAsia" w:hAnsi="Marianne Light" w:cstheme="minorBidi"/>
          <w:sz w:val="20"/>
          <w:szCs w:val="20"/>
        </w:rPr>
        <w:t xml:space="preserve">L’offre de cloud externe permet de constituer un </w:t>
      </w:r>
      <w:proofErr w:type="spellStart"/>
      <w:r w:rsidRPr="00E303EF">
        <w:rPr>
          <w:rFonts w:ascii="Marianne Light" w:eastAsiaTheme="minorEastAsia" w:hAnsi="Marianne Light" w:cstheme="minorBidi"/>
          <w:sz w:val="20"/>
          <w:szCs w:val="20"/>
        </w:rPr>
        <w:t>data-center</w:t>
      </w:r>
      <w:proofErr w:type="spellEnd"/>
      <w:r w:rsidRPr="00E303EF">
        <w:rPr>
          <w:rFonts w:ascii="Marianne Light" w:eastAsiaTheme="minorEastAsia" w:hAnsi="Marianne Light" w:cstheme="minorBidi"/>
          <w:sz w:val="20"/>
          <w:szCs w:val="20"/>
        </w:rPr>
        <w:t xml:space="preserve"> virtuel privé avec mise à disposition à la demande de puissance de calcul, de ressources de stockage et de ressources réseau auprès des fournisseurs industriels européens comme </w:t>
      </w:r>
      <w:proofErr w:type="spellStart"/>
      <w:r w:rsidRPr="00E303EF">
        <w:rPr>
          <w:rFonts w:ascii="Marianne Light" w:eastAsiaTheme="minorEastAsia" w:hAnsi="Marianne Light" w:cstheme="minorBidi"/>
          <w:sz w:val="20"/>
          <w:szCs w:val="20"/>
        </w:rPr>
        <w:t>OVHCloud</w:t>
      </w:r>
      <w:proofErr w:type="spellEnd"/>
      <w:r w:rsidRPr="00E303EF">
        <w:rPr>
          <w:rFonts w:ascii="Marianne Light" w:eastAsiaTheme="minorEastAsia" w:hAnsi="Marianne Light" w:cstheme="minorBidi"/>
          <w:sz w:val="20"/>
          <w:szCs w:val="20"/>
        </w:rPr>
        <w:t xml:space="preserve">, </w:t>
      </w:r>
      <w:proofErr w:type="spellStart"/>
      <w:r w:rsidRPr="00E303EF">
        <w:rPr>
          <w:rFonts w:ascii="Marianne Light" w:eastAsiaTheme="minorEastAsia" w:hAnsi="Marianne Light" w:cstheme="minorBidi"/>
          <w:sz w:val="20"/>
          <w:szCs w:val="20"/>
        </w:rPr>
        <w:t>Outscale</w:t>
      </w:r>
      <w:proofErr w:type="spellEnd"/>
      <w:r w:rsidRPr="00E303EF">
        <w:rPr>
          <w:rFonts w:ascii="Marianne Light" w:eastAsiaTheme="minorEastAsia" w:hAnsi="Marianne Light" w:cstheme="minorBidi"/>
          <w:sz w:val="20"/>
          <w:szCs w:val="20"/>
        </w:rPr>
        <w:t xml:space="preserve">, </w:t>
      </w:r>
      <w:proofErr w:type="spellStart"/>
      <w:r w:rsidRPr="00E303EF">
        <w:rPr>
          <w:rFonts w:ascii="Marianne Light" w:eastAsiaTheme="minorEastAsia" w:hAnsi="Marianne Light" w:cstheme="minorBidi"/>
          <w:sz w:val="20"/>
          <w:szCs w:val="20"/>
        </w:rPr>
        <w:t>Scaleway</w:t>
      </w:r>
      <w:proofErr w:type="spellEnd"/>
      <w:r w:rsidRPr="00E303EF">
        <w:rPr>
          <w:rFonts w:ascii="Marianne Light" w:eastAsiaTheme="minorEastAsia" w:hAnsi="Marianne Light" w:cstheme="minorBidi"/>
          <w:sz w:val="20"/>
          <w:szCs w:val="20"/>
        </w:rPr>
        <w:t>... Pour les données sensibles, les exigences à respecter sont le label de Cloud de Confiance (intégrant la certification SECNUMCLOUD &amp; que le fournisseur ne soit pas soumis à des lois extraterritoriales).</w:t>
      </w:r>
    </w:p>
    <w:p w14:paraId="4D427A62" w14:textId="77777777" w:rsidR="00FC050F" w:rsidRPr="00E303EF" w:rsidRDefault="00FC050F">
      <w:pPr>
        <w:ind w:left="426"/>
        <w:jc w:val="both"/>
        <w:rPr>
          <w:rFonts w:ascii="Marianne Light" w:hAnsi="Marianne Light"/>
          <w:sz w:val="20"/>
          <w:szCs w:val="20"/>
        </w:rPr>
      </w:pPr>
    </w:p>
    <w:p w14:paraId="0A5DD766" w14:textId="77777777" w:rsidR="00FC050F" w:rsidRPr="00E303EF" w:rsidRDefault="00804423">
      <w:pPr>
        <w:ind w:left="426"/>
        <w:jc w:val="both"/>
        <w:rPr>
          <w:rFonts w:ascii="Marianne Light" w:hAnsi="Marianne Light"/>
          <w:sz w:val="20"/>
          <w:szCs w:val="20"/>
        </w:rPr>
      </w:pPr>
      <w:r w:rsidRPr="00E303EF">
        <w:rPr>
          <w:rFonts w:ascii="Marianne Light" w:eastAsiaTheme="minorEastAsia" w:hAnsi="Marianne Light" w:cstheme="minorBidi"/>
          <w:sz w:val="20"/>
          <w:szCs w:val="20"/>
        </w:rPr>
        <w:t>Pour des sujets d’innovation, d’autres opérateurs cloud peuvent être utilisés en apportant en plus de l’offre Cloud interne :</w:t>
      </w:r>
    </w:p>
    <w:p w14:paraId="4D1D16B5" w14:textId="77777777" w:rsidR="00FC050F" w:rsidRPr="00E303EF" w:rsidRDefault="00804423" w:rsidP="00EB25C1">
      <w:pPr>
        <w:numPr>
          <w:ilvl w:val="0"/>
          <w:numId w:val="29"/>
        </w:numPr>
        <w:jc w:val="both"/>
        <w:rPr>
          <w:rFonts w:ascii="Marianne Light" w:hAnsi="Marianne Light"/>
          <w:sz w:val="20"/>
          <w:szCs w:val="20"/>
        </w:rPr>
      </w:pPr>
      <w:r w:rsidRPr="00E303EF">
        <w:rPr>
          <w:rFonts w:ascii="Marianne Light" w:eastAsiaTheme="minorEastAsia" w:hAnsi="Marianne Light" w:cstheme="minorBidi"/>
          <w:sz w:val="20"/>
          <w:szCs w:val="20"/>
        </w:rPr>
        <w:t>Des disponibilités fortes des infrastructures pour les applications critiques ;</w:t>
      </w:r>
    </w:p>
    <w:p w14:paraId="6FFCEF80" w14:textId="77777777" w:rsidR="00FC050F" w:rsidRPr="00E303EF" w:rsidRDefault="00804423" w:rsidP="00EB25C1">
      <w:pPr>
        <w:numPr>
          <w:ilvl w:val="0"/>
          <w:numId w:val="29"/>
        </w:numPr>
        <w:jc w:val="both"/>
        <w:rPr>
          <w:rFonts w:ascii="Marianne Light" w:hAnsi="Marianne Light"/>
          <w:sz w:val="20"/>
          <w:szCs w:val="20"/>
        </w:rPr>
      </w:pPr>
      <w:r w:rsidRPr="00E303EF">
        <w:rPr>
          <w:rFonts w:ascii="Marianne Light" w:eastAsiaTheme="minorEastAsia" w:hAnsi="Marianne Light" w:cstheme="minorBidi"/>
          <w:sz w:val="20"/>
          <w:szCs w:val="20"/>
        </w:rPr>
        <w:t>Des possibilités d’exploitation externalisées des applications ;</w:t>
      </w:r>
    </w:p>
    <w:p w14:paraId="557CE1DB" w14:textId="77777777" w:rsidR="00FC050F" w:rsidRPr="00E303EF" w:rsidRDefault="00804423" w:rsidP="00EB25C1">
      <w:pPr>
        <w:numPr>
          <w:ilvl w:val="0"/>
          <w:numId w:val="29"/>
        </w:numPr>
        <w:jc w:val="both"/>
        <w:rPr>
          <w:rFonts w:ascii="Marianne Light" w:hAnsi="Marianne Light"/>
          <w:sz w:val="20"/>
          <w:szCs w:val="20"/>
        </w:rPr>
      </w:pPr>
      <w:r w:rsidRPr="00E303EF">
        <w:rPr>
          <w:rFonts w:ascii="Marianne Light" w:eastAsiaTheme="minorEastAsia" w:hAnsi="Marianne Light" w:cstheme="minorBidi"/>
          <w:sz w:val="20"/>
          <w:szCs w:val="20"/>
        </w:rPr>
        <w:t>Des fonctionnalités supplémentaires fournies par les industrielles du cloud (sauvegarde, GPU, conteneurisation…).</w:t>
      </w:r>
    </w:p>
    <w:p w14:paraId="32F17F2D" w14:textId="77777777" w:rsidR="00FC050F" w:rsidRPr="00E303EF" w:rsidRDefault="00FC050F">
      <w:pPr>
        <w:jc w:val="both"/>
        <w:rPr>
          <w:rFonts w:ascii="Marianne Light" w:hAnsi="Marianne Light"/>
          <w:sz w:val="20"/>
          <w:szCs w:val="20"/>
        </w:rPr>
      </w:pPr>
    </w:p>
    <w:p w14:paraId="75A8BB69" w14:textId="2AADB6F4" w:rsidR="00FC050F" w:rsidRPr="00E303EF" w:rsidRDefault="00804423">
      <w:pPr>
        <w:tabs>
          <w:tab w:val="num" w:pos="1440"/>
          <w:tab w:val="num" w:pos="2160"/>
        </w:tabs>
        <w:jc w:val="both"/>
        <w:rPr>
          <w:rFonts w:ascii="Marianne Light" w:hAnsi="Marianne Light"/>
          <w:sz w:val="20"/>
          <w:szCs w:val="20"/>
        </w:rPr>
      </w:pPr>
      <w:r w:rsidRPr="00E303EF">
        <w:rPr>
          <w:rFonts w:ascii="Marianne Light" w:eastAsiaTheme="minorEastAsia" w:hAnsi="Marianne Light" w:cstheme="minorBidi"/>
          <w:sz w:val="20"/>
          <w:szCs w:val="20"/>
        </w:rPr>
        <w:t>Conscient de l’importance de cette opportunité, l</w:t>
      </w:r>
      <w:r w:rsidR="00D17F31" w:rsidRPr="00E303EF">
        <w:rPr>
          <w:rFonts w:ascii="Marianne Light" w:eastAsiaTheme="minorEastAsia" w:hAnsi="Marianne Light" w:cstheme="minorBidi"/>
          <w:sz w:val="20"/>
          <w:szCs w:val="20"/>
        </w:rPr>
        <w:t xml:space="preserve">a </w:t>
      </w:r>
      <w:proofErr w:type="spellStart"/>
      <w:r w:rsidR="00D17F31" w:rsidRPr="00E303EF">
        <w:rPr>
          <w:rFonts w:ascii="Marianne Light" w:eastAsiaTheme="minorEastAsia" w:hAnsi="Marianne Light" w:cstheme="minorBidi"/>
          <w:sz w:val="20"/>
          <w:szCs w:val="20"/>
        </w:rPr>
        <w:t>D-</w:t>
      </w:r>
      <w:r w:rsidRPr="00E303EF">
        <w:rPr>
          <w:rFonts w:ascii="Marianne Light" w:eastAsiaTheme="minorEastAsia" w:hAnsi="Marianne Light" w:cstheme="minorBidi"/>
          <w:sz w:val="20"/>
          <w:szCs w:val="20"/>
        </w:rPr>
        <w:t>Num</w:t>
      </w:r>
      <w:proofErr w:type="spellEnd"/>
      <w:r w:rsidRPr="00E303EF">
        <w:rPr>
          <w:rFonts w:ascii="Marianne Light" w:eastAsiaTheme="minorEastAsia" w:hAnsi="Marianne Light" w:cstheme="minorBidi"/>
          <w:sz w:val="20"/>
          <w:szCs w:val="20"/>
        </w:rPr>
        <w:t xml:space="preserve"> prévoit d’intensifier l’usage du cloud à court terme.</w:t>
      </w:r>
    </w:p>
    <w:p w14:paraId="652A91B8" w14:textId="77777777" w:rsidR="00FC050F" w:rsidRDefault="00FC050F">
      <w:pPr>
        <w:pStyle w:val="CCTP-Texte1"/>
        <w:rPr>
          <w:rFonts w:asciiTheme="majorHAnsi" w:hAnsiTheme="majorHAnsi"/>
        </w:rPr>
      </w:pPr>
    </w:p>
    <w:p w14:paraId="2D25334F" w14:textId="77777777" w:rsidR="00FC050F" w:rsidRDefault="00FC050F">
      <w:pPr>
        <w:pStyle w:val="CCTP-Texte1"/>
        <w:rPr>
          <w:rFonts w:asciiTheme="majorHAnsi" w:hAnsiTheme="majorHAnsi"/>
        </w:rPr>
      </w:pPr>
    </w:p>
    <w:p w14:paraId="072E3405" w14:textId="77777777" w:rsidR="00FC050F" w:rsidRPr="00E303EF" w:rsidRDefault="00804423">
      <w:pPr>
        <w:pStyle w:val="CCTP-Titre1"/>
        <w:pageBreakBefore/>
        <w:rPr>
          <w:rFonts w:ascii="Marianne" w:hAnsi="Marianne"/>
          <w:sz w:val="24"/>
          <w:szCs w:val="24"/>
        </w:rPr>
      </w:pPr>
      <w:bookmarkStart w:id="711" w:name="_Ref19882641"/>
      <w:bookmarkStart w:id="712" w:name="_Toc203659033"/>
      <w:bookmarkStart w:id="713" w:name="_Ref19887864"/>
      <w:bookmarkStart w:id="714" w:name="_Ref19887883"/>
      <w:bookmarkStart w:id="715" w:name="_Toc213338493"/>
      <w:r w:rsidRPr="00E303EF">
        <w:rPr>
          <w:rFonts w:ascii="Marianne" w:eastAsiaTheme="minorEastAsia" w:hAnsi="Marianne" w:cstheme="minorBidi"/>
          <w:sz w:val="24"/>
          <w:szCs w:val="24"/>
        </w:rPr>
        <w:lastRenderedPageBreak/>
        <w:t>Les environnements</w:t>
      </w:r>
      <w:bookmarkEnd w:id="711"/>
      <w:bookmarkEnd w:id="712"/>
      <w:bookmarkEnd w:id="715"/>
    </w:p>
    <w:p w14:paraId="128E60E3" w14:textId="77777777" w:rsidR="00FC050F" w:rsidRPr="00E746F3" w:rsidRDefault="00804423">
      <w:pPr>
        <w:pStyle w:val="CCTP-Titre2"/>
        <w:rPr>
          <w:rFonts w:ascii="Marianne Light" w:hAnsi="Marianne Light"/>
        </w:rPr>
      </w:pPr>
      <w:bookmarkStart w:id="716" w:name="_Ref19882826"/>
      <w:bookmarkStart w:id="717" w:name="_Ref19882863"/>
      <w:bookmarkStart w:id="718" w:name="_Toc203659034"/>
      <w:bookmarkStart w:id="719" w:name="_Toc213338494"/>
      <w:r w:rsidRPr="00E746F3">
        <w:rPr>
          <w:rFonts w:ascii="Marianne Light" w:eastAsiaTheme="minorEastAsia" w:hAnsi="Marianne Light" w:cstheme="minorBidi"/>
        </w:rPr>
        <w:t>Environnements à mettre en œuvre par le titulaire</w:t>
      </w:r>
      <w:bookmarkEnd w:id="716"/>
      <w:bookmarkEnd w:id="717"/>
      <w:bookmarkEnd w:id="718"/>
      <w:bookmarkEnd w:id="719"/>
    </w:p>
    <w:p w14:paraId="7B27995C" w14:textId="77777777" w:rsidR="00FC050F" w:rsidRPr="00E303EF" w:rsidRDefault="00804423">
      <w:pPr>
        <w:pStyle w:val="CCTP-Titre3"/>
        <w:rPr>
          <w:rFonts w:ascii="Marianne Light" w:hAnsi="Marianne Light"/>
          <w:sz w:val="20"/>
        </w:rPr>
      </w:pPr>
      <w:bookmarkStart w:id="720" w:name="_Ref19885461"/>
      <w:bookmarkStart w:id="721" w:name="_Ref19885478"/>
      <w:bookmarkStart w:id="722" w:name="_Ref19887037"/>
      <w:bookmarkStart w:id="723" w:name="_Ref19887055"/>
      <w:bookmarkStart w:id="724" w:name="_Toc203659035"/>
      <w:bookmarkStart w:id="725" w:name="_Toc213338495"/>
      <w:r w:rsidRPr="00E303EF">
        <w:rPr>
          <w:rFonts w:ascii="Marianne Light" w:eastAsiaTheme="minorEastAsia" w:hAnsi="Marianne Light" w:cstheme="minorBidi"/>
          <w:sz w:val="20"/>
        </w:rPr>
        <w:t>Environnement de développement</w:t>
      </w:r>
      <w:bookmarkEnd w:id="720"/>
      <w:bookmarkEnd w:id="721"/>
      <w:bookmarkEnd w:id="722"/>
      <w:bookmarkEnd w:id="723"/>
      <w:bookmarkEnd w:id="724"/>
      <w:bookmarkEnd w:id="725"/>
    </w:p>
    <w:p w14:paraId="393367C4" w14:textId="77777777" w:rsidR="00FC050F" w:rsidRPr="00E303EF" w:rsidRDefault="00804423">
      <w:pPr>
        <w:spacing w:before="120" w:after="120"/>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 xml:space="preserve">En fonction des prestations commandées, différents cas de figure sont à prendre en compte : </w:t>
      </w:r>
    </w:p>
    <w:p w14:paraId="778D7CD7" w14:textId="4F038102" w:rsidR="0081097E" w:rsidRPr="00E303EF" w:rsidRDefault="0081097E" w:rsidP="0081097E">
      <w:pPr>
        <w:pStyle w:val="Paragraphedeliste"/>
        <w:numPr>
          <w:ilvl w:val="0"/>
          <w:numId w:val="30"/>
        </w:numPr>
        <w:spacing w:before="120" w:after="120"/>
        <w:rPr>
          <w:rFonts w:ascii="Marianne Light" w:hAnsi="Marianne Light"/>
          <w:sz w:val="20"/>
          <w:szCs w:val="20"/>
        </w:rPr>
      </w:pPr>
      <w:r w:rsidRPr="00E303EF">
        <w:rPr>
          <w:rFonts w:ascii="Marianne Light" w:hAnsi="Marianne Light"/>
          <w:sz w:val="20"/>
          <w:szCs w:val="20"/>
        </w:rPr>
        <w:t>Soit le ministère fournira les environnements de développement au titulaire, avec les moyens d’accès à ces environnement (PC des intervenants, plateforme…)</w:t>
      </w:r>
    </w:p>
    <w:p w14:paraId="030E37D6" w14:textId="20A073B0" w:rsidR="0081097E" w:rsidRPr="00E303EF" w:rsidRDefault="0081097E" w:rsidP="0081097E">
      <w:pPr>
        <w:pStyle w:val="Paragraphedeliste"/>
        <w:numPr>
          <w:ilvl w:val="0"/>
          <w:numId w:val="30"/>
        </w:numPr>
        <w:spacing w:before="120" w:after="120"/>
        <w:rPr>
          <w:rFonts w:ascii="Marianne Light" w:hAnsi="Marianne Light"/>
          <w:sz w:val="20"/>
          <w:szCs w:val="20"/>
        </w:rPr>
      </w:pPr>
      <w:r w:rsidRPr="00E303EF">
        <w:rPr>
          <w:rFonts w:ascii="Marianne Light" w:hAnsi="Marianne Light"/>
          <w:sz w:val="20"/>
          <w:szCs w:val="20"/>
        </w:rPr>
        <w:t>Soit le ministère demandera au titulaire d’héberger ces environnements (par le biais de la prestation 5.1.2 du présent CCTP)</w:t>
      </w:r>
    </w:p>
    <w:p w14:paraId="5B96791C" w14:textId="77777777" w:rsidR="00FC050F" w:rsidRPr="00E303EF" w:rsidRDefault="00804423">
      <w:pPr>
        <w:pStyle w:val="CCTP-Titre3"/>
        <w:rPr>
          <w:rFonts w:ascii="Marianne Light" w:hAnsi="Marianne Light"/>
          <w:sz w:val="20"/>
        </w:rPr>
      </w:pPr>
      <w:bookmarkStart w:id="726" w:name="_Ref19883333"/>
      <w:bookmarkStart w:id="727" w:name="_Ref19883357"/>
      <w:bookmarkStart w:id="728" w:name="_Ref19887189"/>
      <w:bookmarkStart w:id="729" w:name="_Toc203659036"/>
      <w:bookmarkStart w:id="730" w:name="_Toc213338496"/>
      <w:r w:rsidRPr="00E303EF">
        <w:rPr>
          <w:rFonts w:ascii="Marianne Light" w:eastAsiaTheme="minorEastAsia" w:hAnsi="Marianne Light" w:cstheme="minorBidi"/>
          <w:sz w:val="20"/>
        </w:rPr>
        <w:t>Environnement de recette usine</w:t>
      </w:r>
      <w:bookmarkEnd w:id="726"/>
      <w:bookmarkEnd w:id="727"/>
      <w:bookmarkEnd w:id="728"/>
      <w:bookmarkEnd w:id="729"/>
      <w:bookmarkEnd w:id="730"/>
    </w:p>
    <w:p w14:paraId="36B10F19"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Cet environnement permet :</w:t>
      </w:r>
    </w:p>
    <w:p w14:paraId="419D0973" w14:textId="5AC9C211" w:rsidR="00FC050F" w:rsidRPr="00E303EF" w:rsidRDefault="009B226B" w:rsidP="009B226B">
      <w:pPr>
        <w:pStyle w:val="CCTP-Puce1"/>
        <w:numPr>
          <w:ilvl w:val="0"/>
          <w:numId w:val="275"/>
        </w:numPr>
        <w:rPr>
          <w:rFonts w:ascii="Marianne Light" w:hAnsi="Marianne Light"/>
          <w:sz w:val="20"/>
          <w:szCs w:val="20"/>
        </w:rPr>
      </w:pPr>
      <w:r w:rsidRPr="00E303EF">
        <w:rPr>
          <w:rFonts w:ascii="Marianne Light" w:eastAsiaTheme="minorEastAsia" w:hAnsi="Marianne Light" w:cstheme="minorBidi"/>
          <w:sz w:val="20"/>
          <w:szCs w:val="20"/>
        </w:rPr>
        <w:t>Au</w:t>
      </w:r>
      <w:r w:rsidR="00804423" w:rsidRPr="00E303EF">
        <w:rPr>
          <w:rFonts w:ascii="Marianne Light" w:eastAsiaTheme="minorEastAsia" w:hAnsi="Marianne Light" w:cstheme="minorBidi"/>
          <w:sz w:val="20"/>
          <w:szCs w:val="20"/>
        </w:rPr>
        <w:t xml:space="preserve"> titulaire de réaliser les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_Ref18079357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Contrôles préalables à la MOM</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(cf. chapitre</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_Ref18079377 \n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5.7.3</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408052AD" w14:textId="0926F034" w:rsidR="00FC050F" w:rsidRPr="00E303EF" w:rsidRDefault="00804423" w:rsidP="009B226B">
      <w:pPr>
        <w:pStyle w:val="CCTP-Puce1"/>
        <w:numPr>
          <w:ilvl w:val="0"/>
          <w:numId w:val="275"/>
        </w:numPr>
        <w:rPr>
          <w:rFonts w:ascii="Marianne Light" w:hAnsi="Marianne Light"/>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_au_client  \* MERGEFORMAT</w:instrText>
      </w:r>
      <w:r w:rsidRPr="00E303EF">
        <w:rPr>
          <w:rFonts w:ascii="Marianne Light" w:eastAsiaTheme="minorEastAsia" w:hAnsi="Marianne Light" w:cstheme="minorBidi"/>
          <w:sz w:val="20"/>
          <w:szCs w:val="20"/>
        </w:rPr>
        <w:fldChar w:fldCharType="separate"/>
      </w:r>
      <w:r w:rsidR="009B226B" w:rsidRPr="00E303EF">
        <w:rPr>
          <w:rFonts w:ascii="Marianne Light" w:eastAsiaTheme="minorEastAsia" w:hAnsi="Marianne Light" w:cstheme="minorBidi"/>
          <w:sz w:val="20"/>
          <w:szCs w:val="20"/>
        </w:rPr>
        <w:t>Au</w:t>
      </w:r>
      <w:r w:rsidRPr="00E303EF">
        <w:rPr>
          <w:rFonts w:ascii="Marianne Light" w:eastAsiaTheme="minorEastAsia" w:hAnsi="Marianne Light" w:cstheme="minorBidi"/>
          <w:sz w:val="20"/>
          <w:szCs w:val="20"/>
        </w:rPr>
        <w:t xml:space="preserv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de réaliser la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_Ref2677286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Vérification Provisoire d’Aptitude (VPA)</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(cf. chapitre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_Ref2677286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6.4.4</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avec notamment :</w:t>
      </w:r>
    </w:p>
    <w:p w14:paraId="15F07EC8" w14:textId="61BAD804" w:rsidR="00FC050F" w:rsidRPr="00E303EF" w:rsidRDefault="00904991">
      <w:pPr>
        <w:pStyle w:val="CCTP-Puce2"/>
        <w:rPr>
          <w:rFonts w:ascii="Marianne Light" w:hAnsi="Marianne Light"/>
          <w:sz w:val="20"/>
          <w:szCs w:val="20"/>
        </w:rPr>
      </w:pPr>
      <w:r w:rsidRPr="00E303EF">
        <w:rPr>
          <w:rFonts w:ascii="Marianne Light" w:eastAsiaTheme="minorEastAsia" w:hAnsi="Marianne Light" w:cstheme="minorBidi"/>
          <w:sz w:val="20"/>
          <w:szCs w:val="20"/>
        </w:rPr>
        <w:t>Des</w:t>
      </w:r>
      <w:r w:rsidR="00804423" w:rsidRPr="00E303EF">
        <w:rPr>
          <w:rFonts w:ascii="Marianne Light" w:eastAsiaTheme="minorEastAsia" w:hAnsi="Marianne Light" w:cstheme="minorBidi"/>
          <w:sz w:val="20"/>
          <w:szCs w:val="20"/>
        </w:rPr>
        <w:t xml:space="preserve"> tests systèmes ;</w:t>
      </w:r>
    </w:p>
    <w:p w14:paraId="463C8085" w14:textId="57FDED17" w:rsidR="00FC050F" w:rsidRPr="00E303EF" w:rsidRDefault="00904991">
      <w:pPr>
        <w:pStyle w:val="CCTP-Puce2"/>
        <w:rPr>
          <w:rFonts w:ascii="Marianne Light" w:hAnsi="Marianne Light"/>
          <w:sz w:val="20"/>
          <w:szCs w:val="20"/>
        </w:rPr>
      </w:pPr>
      <w:r w:rsidRPr="00E303EF">
        <w:rPr>
          <w:rFonts w:ascii="Marianne Light" w:eastAsiaTheme="minorEastAsia" w:hAnsi="Marianne Light" w:cstheme="minorBidi"/>
          <w:sz w:val="20"/>
          <w:szCs w:val="20"/>
        </w:rPr>
        <w:t>Des</w:t>
      </w:r>
      <w:r w:rsidR="00804423" w:rsidRPr="00E303EF">
        <w:rPr>
          <w:rFonts w:ascii="Marianne Light" w:eastAsiaTheme="minorEastAsia" w:hAnsi="Marianne Light" w:cstheme="minorBidi"/>
          <w:sz w:val="20"/>
          <w:szCs w:val="20"/>
        </w:rPr>
        <w:t xml:space="preserve"> tests d’installation ;</w:t>
      </w:r>
    </w:p>
    <w:p w14:paraId="1A1B3B32" w14:textId="437D6AD0" w:rsidR="00FC050F" w:rsidRPr="00E303EF" w:rsidRDefault="00904991">
      <w:pPr>
        <w:pStyle w:val="CCTP-Puce2"/>
        <w:rPr>
          <w:rFonts w:ascii="Marianne Light" w:hAnsi="Marianne Light"/>
          <w:sz w:val="20"/>
          <w:szCs w:val="20"/>
        </w:rPr>
      </w:pPr>
      <w:r w:rsidRPr="00E303EF">
        <w:rPr>
          <w:rFonts w:ascii="Marianne Light" w:eastAsiaTheme="minorEastAsia" w:hAnsi="Marianne Light" w:cstheme="minorBidi"/>
          <w:sz w:val="20"/>
          <w:szCs w:val="20"/>
        </w:rPr>
        <w:t>Des</w:t>
      </w:r>
      <w:r w:rsidR="00804423" w:rsidRPr="00E303EF">
        <w:rPr>
          <w:rFonts w:ascii="Marianne Light" w:eastAsiaTheme="minorEastAsia" w:hAnsi="Marianne Light" w:cstheme="minorBidi"/>
          <w:sz w:val="20"/>
          <w:szCs w:val="20"/>
        </w:rPr>
        <w:t xml:space="preserve"> tests techniques (conformité d’architecture) ;</w:t>
      </w:r>
    </w:p>
    <w:p w14:paraId="21BAAE94" w14:textId="3D779723" w:rsidR="00FC050F" w:rsidRPr="00E303EF" w:rsidRDefault="00904991">
      <w:pPr>
        <w:pStyle w:val="CCTP-Puce2"/>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vérification de la complétude et la gestion du </w:t>
      </w:r>
      <w:proofErr w:type="spellStart"/>
      <w:r w:rsidR="00804423" w:rsidRPr="00E303EF">
        <w:rPr>
          <w:rFonts w:ascii="Marianne Light" w:eastAsiaTheme="minorEastAsia" w:hAnsi="Marianne Light" w:cstheme="minorBidi"/>
          <w:i/>
          <w:sz w:val="20"/>
          <w:szCs w:val="20"/>
        </w:rPr>
        <w:t>versionning</w:t>
      </w:r>
      <w:proofErr w:type="spellEnd"/>
      <w:r w:rsidR="00804423" w:rsidRPr="00E303EF">
        <w:rPr>
          <w:rFonts w:ascii="Marianne Light" w:eastAsiaTheme="minorEastAsia" w:hAnsi="Marianne Light" w:cstheme="minorBidi"/>
          <w:sz w:val="20"/>
          <w:szCs w:val="20"/>
        </w:rPr>
        <w:t xml:space="preserve"> des sources du projet ;</w:t>
      </w:r>
    </w:p>
    <w:p w14:paraId="11C82D33" w14:textId="2FEDF0EF" w:rsidR="00FC050F" w:rsidRPr="00E303EF" w:rsidRDefault="00904991">
      <w:pPr>
        <w:pStyle w:val="CCTP-Puce2"/>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vérification de la procédure de construction du livrable et la documentation associée.</w:t>
      </w:r>
    </w:p>
    <w:p w14:paraId="477AB14D" w14:textId="77777777" w:rsidR="00FC050F" w:rsidRPr="00E303EF" w:rsidRDefault="00804423">
      <w:pPr>
        <w:spacing w:before="120" w:after="120"/>
        <w:rPr>
          <w:rFonts w:ascii="Marianne Light" w:hAnsi="Marianne Light"/>
          <w:sz w:val="20"/>
          <w:szCs w:val="20"/>
        </w:rPr>
      </w:pPr>
      <w:r w:rsidRPr="00E303EF">
        <w:rPr>
          <w:rFonts w:ascii="Marianne Light" w:eastAsiaTheme="minorEastAsia" w:hAnsi="Marianne Light" w:cstheme="minorBidi"/>
          <w:sz w:val="20"/>
          <w:szCs w:val="20"/>
        </w:rPr>
        <w:t>Cet environnement permet d’effectuer des recettes usines intermédiaires avant la mise en ordre de marché (MOM).</w:t>
      </w:r>
    </w:p>
    <w:p w14:paraId="48F0C485" w14:textId="77777777" w:rsidR="00FC050F" w:rsidRPr="00E303EF" w:rsidRDefault="00804423">
      <w:pPr>
        <w:spacing w:before="120" w:after="120"/>
        <w:rPr>
          <w:rFonts w:ascii="Marianne Light" w:hAnsi="Marianne Light"/>
          <w:sz w:val="20"/>
          <w:szCs w:val="20"/>
        </w:rPr>
      </w:pPr>
      <w:r w:rsidRPr="00E303EF">
        <w:rPr>
          <w:rFonts w:ascii="Marianne Light" w:eastAsiaTheme="minorEastAsia" w:hAnsi="Marianne Light" w:cstheme="minorBidi"/>
          <w:sz w:val="20"/>
          <w:szCs w:val="20"/>
        </w:rPr>
        <w:t>Le titulaire :</w:t>
      </w:r>
    </w:p>
    <w:p w14:paraId="57AFEB38" w14:textId="5640C4C8" w:rsidR="00FC050F" w:rsidRPr="00E303EF" w:rsidRDefault="00904991" w:rsidP="009927F3">
      <w:pPr>
        <w:pStyle w:val="CCTP-Puce1"/>
        <w:numPr>
          <w:ilvl w:val="0"/>
          <w:numId w:val="257"/>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Réalise</w:t>
      </w:r>
      <w:r w:rsidR="00804423" w:rsidRPr="00E303EF">
        <w:rPr>
          <w:rFonts w:ascii="Marianne Light" w:eastAsiaTheme="minorEastAsia" w:hAnsi="Marianne Light" w:cstheme="minorBidi"/>
          <w:sz w:val="20"/>
          <w:szCs w:val="20"/>
        </w:rPr>
        <w:t> la mise en œuvre ;</w:t>
      </w:r>
    </w:p>
    <w:p w14:paraId="12DFB96F" w14:textId="0DCA2332" w:rsidR="00FC050F" w:rsidRPr="00E303EF" w:rsidRDefault="00904991" w:rsidP="009927F3">
      <w:pPr>
        <w:pStyle w:val="CCTP-Puce1"/>
        <w:numPr>
          <w:ilvl w:val="0"/>
          <w:numId w:val="257"/>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Réalise</w:t>
      </w:r>
      <w:r w:rsidR="00804423" w:rsidRPr="00E303EF">
        <w:rPr>
          <w:rFonts w:ascii="Marianne Light" w:eastAsiaTheme="minorEastAsia" w:hAnsi="Marianne Light" w:cstheme="minorBidi"/>
          <w:sz w:val="20"/>
          <w:szCs w:val="20"/>
        </w:rPr>
        <w:t> le maintien en condition opérationnelle ;</w:t>
      </w:r>
    </w:p>
    <w:p w14:paraId="2BD994FE" w14:textId="1EB4F647" w:rsidR="00FC050F" w:rsidRPr="00E303EF" w:rsidRDefault="00904991" w:rsidP="009927F3">
      <w:pPr>
        <w:pStyle w:val="CCTP-Puce1"/>
        <w:numPr>
          <w:ilvl w:val="0"/>
          <w:numId w:val="257"/>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Donne</w:t>
      </w:r>
      <w:r w:rsidR="00804423" w:rsidRPr="00E303EF">
        <w:rPr>
          <w:rFonts w:ascii="Marianne Light" w:eastAsiaTheme="minorEastAsia" w:hAnsi="Marianne Light" w:cstheme="minorBidi"/>
          <w:sz w:val="20"/>
          <w:szCs w:val="20"/>
        </w:rPr>
        <w:t xml:space="preserve"> l’accès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_au_client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au Ministère de la Justice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à la réalisation des tests et vérifications ;</w:t>
      </w:r>
    </w:p>
    <w:p w14:paraId="55359A8E" w14:textId="1F58D5B7" w:rsidR="00FC050F" w:rsidRPr="00E303EF" w:rsidRDefault="00904991" w:rsidP="009927F3">
      <w:pPr>
        <w:pStyle w:val="CCTP-Puce1"/>
        <w:numPr>
          <w:ilvl w:val="0"/>
          <w:numId w:val="257"/>
        </w:numPr>
        <w:rPr>
          <w:rFonts w:ascii="Marianne Light" w:eastAsiaTheme="minorEastAsia" w:hAnsi="Marianne Light" w:cstheme="minorBidi"/>
          <w:sz w:val="20"/>
          <w:szCs w:val="20"/>
        </w:rPr>
      </w:pPr>
      <w:r w:rsidRPr="00E303EF">
        <w:rPr>
          <w:rFonts w:ascii="Marianne Light" w:eastAsiaTheme="minorEastAsia" w:hAnsi="Marianne Light" w:cstheme="minorBidi"/>
          <w:sz w:val="20"/>
          <w:szCs w:val="20"/>
        </w:rPr>
        <w:t>Produit</w:t>
      </w:r>
      <w:r w:rsidR="00804423" w:rsidRPr="00E303EF">
        <w:rPr>
          <w:rFonts w:ascii="Marianne Light" w:eastAsiaTheme="minorEastAsia" w:hAnsi="Marianne Light" w:cstheme="minorBidi"/>
          <w:sz w:val="20"/>
          <w:szCs w:val="20"/>
        </w:rPr>
        <w:t xml:space="preserve"> un compte rendu des tests effectués et des résultats obtenus.</w:t>
      </w:r>
    </w:p>
    <w:p w14:paraId="79AAD74F" w14:textId="7485006A" w:rsidR="00625DE4" w:rsidRPr="00E303EF" w:rsidRDefault="00625DE4">
      <w:pPr>
        <w:pStyle w:val="CCTP-Texte1"/>
        <w:rPr>
          <w:rFonts w:ascii="Marianne Light" w:hAnsi="Marianne Light"/>
          <w:sz w:val="20"/>
          <w:szCs w:val="20"/>
        </w:rPr>
      </w:pPr>
      <w:r w:rsidRPr="00E303EF">
        <w:rPr>
          <w:rFonts w:ascii="Marianne Light" w:hAnsi="Marianne Light"/>
          <w:sz w:val="20"/>
          <w:szCs w:val="20"/>
        </w:rPr>
        <w:t>La localisation des environnements a été définie lors de l’initialisation.</w:t>
      </w:r>
    </w:p>
    <w:p w14:paraId="7159853E"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L’environnement de recette usine est conforme à l’architecture validée, des adaptations de dimensionnement peuvent être soumises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_au_client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au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entre autres :</w:t>
      </w:r>
    </w:p>
    <w:p w14:paraId="12598C12" w14:textId="2E0B91BE" w:rsidR="00FC050F" w:rsidRPr="00E303EF" w:rsidRDefault="00904991" w:rsidP="00AF5A48">
      <w:pPr>
        <w:pStyle w:val="CCTP-Puce1"/>
        <w:numPr>
          <w:ilvl w:val="0"/>
          <w:numId w:val="257"/>
        </w:numPr>
        <w:rPr>
          <w:rFonts w:ascii="Marianne Light" w:hAnsi="Marianne Light"/>
          <w:sz w:val="20"/>
          <w:szCs w:val="20"/>
        </w:rPr>
      </w:pPr>
      <w:r w:rsidRPr="00E303EF">
        <w:rPr>
          <w:rFonts w:ascii="Marianne Light" w:eastAsiaTheme="minorEastAsia" w:hAnsi="Marianne Light" w:cstheme="minorBidi"/>
          <w:sz w:val="20"/>
          <w:szCs w:val="20"/>
        </w:rPr>
        <w:t>Les</w:t>
      </w:r>
      <w:r w:rsidR="00804423" w:rsidRPr="00E303EF">
        <w:rPr>
          <w:rFonts w:ascii="Marianne Light" w:eastAsiaTheme="minorEastAsia" w:hAnsi="Marianne Light" w:cstheme="minorBidi"/>
          <w:sz w:val="20"/>
          <w:szCs w:val="20"/>
        </w:rPr>
        <w:t xml:space="preserve"> ressources physiques telles que CPU, RAM et disques des machines virtuelles (ou conteneurs) ;</w:t>
      </w:r>
    </w:p>
    <w:p w14:paraId="105F3B6D" w14:textId="0CE2EBB6" w:rsidR="00FC050F" w:rsidRPr="00E303EF" w:rsidRDefault="00904991" w:rsidP="00AF5A48">
      <w:pPr>
        <w:pStyle w:val="CCTP-Puce1"/>
        <w:numPr>
          <w:ilvl w:val="0"/>
          <w:numId w:val="257"/>
        </w:numPr>
        <w:rPr>
          <w:rFonts w:ascii="Marianne Light" w:hAnsi="Marianne Light"/>
          <w:sz w:val="20"/>
          <w:szCs w:val="20"/>
        </w:rPr>
      </w:pPr>
      <w:r w:rsidRPr="00E303EF">
        <w:rPr>
          <w:rFonts w:ascii="Marianne Light" w:eastAsiaTheme="minorEastAsia" w:hAnsi="Marianne Light" w:cstheme="minorBidi"/>
          <w:sz w:val="20"/>
          <w:szCs w:val="20"/>
        </w:rPr>
        <w:t>L’architecture</w:t>
      </w:r>
      <w:r w:rsidR="00804423" w:rsidRPr="00E303EF">
        <w:rPr>
          <w:rFonts w:ascii="Marianne Light" w:eastAsiaTheme="minorEastAsia" w:hAnsi="Marianne Light" w:cstheme="minorBidi"/>
          <w:sz w:val="20"/>
          <w:szCs w:val="20"/>
        </w:rPr>
        <w:t xml:space="preserve"> physique du réseau et la présence de tous ses équipements. </w:t>
      </w:r>
    </w:p>
    <w:p w14:paraId="30777082"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En revanche, concernant le cas particulier du boîtier de répartition de charge (F5 </w:t>
      </w:r>
      <w:proofErr w:type="spellStart"/>
      <w:r w:rsidRPr="00E303EF">
        <w:rPr>
          <w:rFonts w:ascii="Marianne Light" w:eastAsiaTheme="minorEastAsia" w:hAnsi="Marianne Light" w:cstheme="minorBidi"/>
          <w:sz w:val="20"/>
          <w:szCs w:val="20"/>
        </w:rPr>
        <w:t>BigIP</w:t>
      </w:r>
      <w:proofErr w:type="spellEnd"/>
      <w:r w:rsidRPr="00E303EF">
        <w:rPr>
          <w:rFonts w:ascii="Marianne Light" w:eastAsiaTheme="minorEastAsia" w:hAnsi="Marianne Light" w:cstheme="minorBidi"/>
          <w:sz w:val="20"/>
          <w:szCs w:val="20"/>
        </w:rPr>
        <w:t>) présent en entrée de site (internet et intranet) ainsi qu’en zone applicative, si sa présence n’est pas exigée sur l’environnement de recette usine, il est remplacé à minima par une solution logicielle permettant de réaliser de la répartition de charge (comme par exemple Apache HTTPD).</w:t>
      </w:r>
    </w:p>
    <w:p w14:paraId="7123EFA2"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Les architectures logiques de l’environnement de recette usine sont identiques à celles de l’environnements de production :</w:t>
      </w:r>
    </w:p>
    <w:p w14:paraId="0AAD13D7" w14:textId="787955BE" w:rsidR="00FC050F" w:rsidRPr="00E303EF" w:rsidRDefault="00904991" w:rsidP="00AF5A48">
      <w:pPr>
        <w:pStyle w:val="CCTP-Puce1"/>
        <w:numPr>
          <w:ilvl w:val="0"/>
          <w:numId w:val="258"/>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répartition des services est identique à celle de l’environnement de production : la mutualisation de machines (ou conteneurs) et le regroupement de services n’est pas autorisé ;</w:t>
      </w:r>
    </w:p>
    <w:p w14:paraId="2CDEC77E" w14:textId="61DB55CE" w:rsidR="00FC050F" w:rsidRPr="00E303EF" w:rsidRDefault="00904991" w:rsidP="00AF5A48">
      <w:pPr>
        <w:pStyle w:val="CCTP-Puce1"/>
        <w:numPr>
          <w:ilvl w:val="0"/>
          <w:numId w:val="258"/>
        </w:numPr>
        <w:rPr>
          <w:rFonts w:ascii="Marianne Light" w:hAnsi="Marianne Light"/>
          <w:sz w:val="20"/>
          <w:szCs w:val="20"/>
        </w:rPr>
      </w:pPr>
      <w:r w:rsidRPr="00E303EF">
        <w:rPr>
          <w:rFonts w:ascii="Marianne Light" w:eastAsiaTheme="minorEastAsia" w:hAnsi="Marianne Light" w:cstheme="minorBidi"/>
          <w:sz w:val="20"/>
          <w:szCs w:val="20"/>
        </w:rPr>
        <w:lastRenderedPageBreak/>
        <w:t>La</w:t>
      </w:r>
      <w:r w:rsidR="00804423" w:rsidRPr="00E303EF">
        <w:rPr>
          <w:rFonts w:ascii="Marianne Light" w:eastAsiaTheme="minorEastAsia" w:hAnsi="Marianne Light" w:cstheme="minorBidi"/>
          <w:sz w:val="20"/>
          <w:szCs w:val="20"/>
        </w:rPr>
        <w:t xml:space="preserve"> reconduction des principes de disponibilité et de gestion améliorée du </w:t>
      </w:r>
      <w:proofErr w:type="spellStart"/>
      <w:r w:rsidR="00804423" w:rsidRPr="00E303EF">
        <w:rPr>
          <w:rFonts w:ascii="Marianne Light" w:eastAsiaTheme="minorEastAsia" w:hAnsi="Marianne Light" w:cstheme="minorBidi"/>
          <w:i/>
          <w:sz w:val="20"/>
          <w:szCs w:val="20"/>
        </w:rPr>
        <w:t>fail-over</w:t>
      </w:r>
      <w:proofErr w:type="spellEnd"/>
      <w:r w:rsidR="00804423" w:rsidRPr="00E303EF">
        <w:rPr>
          <w:rFonts w:ascii="Marianne Light" w:eastAsiaTheme="minorEastAsia" w:hAnsi="Marianne Light" w:cstheme="minorBidi"/>
          <w:sz w:val="20"/>
          <w:szCs w:val="20"/>
        </w:rPr>
        <w:t xml:space="preserve"> des services redondés sur l’environnement de production (selon un schéma actif-actif), avec, sauf précision contraire, un maximum de deux instances en vue de réaliser des tests de répartition de charge et de reprise sur erreur ;</w:t>
      </w:r>
    </w:p>
    <w:p w14:paraId="799802F0" w14:textId="36779C60" w:rsidR="00FC050F" w:rsidRPr="00E303EF" w:rsidRDefault="00904991" w:rsidP="00AF5A48">
      <w:pPr>
        <w:pStyle w:val="CCTP-Puce1"/>
        <w:numPr>
          <w:ilvl w:val="0"/>
          <w:numId w:val="258"/>
        </w:numPr>
        <w:rPr>
          <w:rFonts w:ascii="Marianne Light" w:hAnsi="Marianne Light"/>
          <w:sz w:val="20"/>
          <w:szCs w:val="20"/>
        </w:rPr>
      </w:pPr>
      <w:r w:rsidRPr="00E303EF">
        <w:rPr>
          <w:rFonts w:ascii="Marianne Light" w:eastAsiaTheme="minorEastAsia" w:hAnsi="Marianne Light" w:cstheme="minorBidi"/>
          <w:sz w:val="20"/>
          <w:szCs w:val="20"/>
        </w:rPr>
        <w:t>La</w:t>
      </w:r>
      <w:r w:rsidR="00804423" w:rsidRPr="00E303EF">
        <w:rPr>
          <w:rFonts w:ascii="Marianne Light" w:eastAsiaTheme="minorEastAsia" w:hAnsi="Marianne Light" w:cstheme="minorBidi"/>
          <w:sz w:val="20"/>
          <w:szCs w:val="20"/>
        </w:rPr>
        <w:t xml:space="preserve"> reproduction du système d’exploitation des machines virtuelles (ou du système hôte dans le cas d’un déploiement par conteneurs) tel que défini dans le Dossier d’Architecture Technique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DOCPROPERTY  _du_projet  \* MERGEFORMAT</w:instrText>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 xml:space="preserve">du </w:t>
      </w:r>
      <w:r w:rsidR="00C53942" w:rsidRPr="00E303EF">
        <w:rPr>
          <w:rFonts w:ascii="Marianne Light" w:eastAsiaTheme="minorEastAsia" w:hAnsi="Marianne Light" w:cstheme="minorBidi"/>
          <w:sz w:val="20"/>
          <w:szCs w:val="20"/>
        </w:rPr>
        <w:t>système d’information « NOMOS »</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w:t>
      </w:r>
    </w:p>
    <w:p w14:paraId="57B5AD0B" w14:textId="77777777" w:rsidR="00FC050F" w:rsidRPr="00E303EF" w:rsidRDefault="00804423">
      <w:pPr>
        <w:pStyle w:val="CCTP-Titre3"/>
        <w:rPr>
          <w:rFonts w:ascii="Marianne Light" w:hAnsi="Marianne Light"/>
          <w:sz w:val="20"/>
        </w:rPr>
      </w:pPr>
      <w:bookmarkStart w:id="731" w:name="_Ref64322325"/>
      <w:bookmarkStart w:id="732" w:name="_Ref64367779"/>
      <w:bookmarkStart w:id="733" w:name="_Ref64367809"/>
      <w:bookmarkStart w:id="734" w:name="_Ref64368123"/>
      <w:bookmarkStart w:id="735" w:name="_Ref64368141"/>
      <w:bookmarkStart w:id="736" w:name="_Ref64368195"/>
      <w:bookmarkStart w:id="737" w:name="_Ref64368218"/>
      <w:bookmarkStart w:id="738" w:name="_Toc203659037"/>
      <w:bookmarkStart w:id="739" w:name="_Toc213338497"/>
      <w:r w:rsidRPr="00E303EF">
        <w:rPr>
          <w:rFonts w:ascii="Marianne Light" w:eastAsiaTheme="minorEastAsia" w:hAnsi="Marianne Light" w:cstheme="minorBidi"/>
          <w:sz w:val="20"/>
        </w:rPr>
        <w:t>Environnement de tests de performance</w:t>
      </w:r>
      <w:bookmarkEnd w:id="731"/>
      <w:bookmarkEnd w:id="732"/>
      <w:bookmarkEnd w:id="733"/>
      <w:bookmarkEnd w:id="734"/>
      <w:bookmarkEnd w:id="735"/>
      <w:bookmarkEnd w:id="736"/>
      <w:bookmarkEnd w:id="737"/>
      <w:bookmarkEnd w:id="738"/>
      <w:bookmarkEnd w:id="739"/>
    </w:p>
    <w:p w14:paraId="6FBC6293"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L’environnement de tests de performance :</w:t>
      </w:r>
    </w:p>
    <w:p w14:paraId="291E8A9A" w14:textId="77777777" w:rsidR="00FC050F" w:rsidRPr="00E303EF" w:rsidRDefault="00804423" w:rsidP="00AF5A48">
      <w:pPr>
        <w:pStyle w:val="CCTP-Puce1"/>
        <w:numPr>
          <w:ilvl w:val="0"/>
          <w:numId w:val="259"/>
        </w:numPr>
        <w:rPr>
          <w:rFonts w:ascii="Marianne Light" w:hAnsi="Marianne Light"/>
          <w:sz w:val="20"/>
          <w:szCs w:val="20"/>
        </w:rPr>
      </w:pPr>
      <w:r w:rsidRPr="00E303EF">
        <w:rPr>
          <w:rFonts w:ascii="Marianne Light" w:eastAsiaTheme="minorEastAsia" w:hAnsi="Marianne Light" w:cstheme="minorBidi"/>
          <w:sz w:val="20"/>
          <w:szCs w:val="20"/>
        </w:rPr>
        <w:t xml:space="preserve">Permet au titulaire de réaliser ses tests de performance lors des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_Ref18079357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Contrôles préalables à la MOM</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(cf. chapitre</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_Ref18079377 \n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5.7.3</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w:t>
      </w:r>
    </w:p>
    <w:p w14:paraId="13B810B0" w14:textId="2DE7AECC" w:rsidR="00FC050F" w:rsidRPr="00E303EF" w:rsidRDefault="00904991" w:rsidP="00AF5A48">
      <w:pPr>
        <w:pStyle w:val="CCTP-Puce1"/>
        <w:numPr>
          <w:ilvl w:val="0"/>
          <w:numId w:val="259"/>
        </w:numPr>
        <w:rPr>
          <w:rFonts w:ascii="Marianne Light" w:hAnsi="Marianne Light"/>
          <w:sz w:val="20"/>
          <w:szCs w:val="20"/>
        </w:rPr>
      </w:pPr>
      <w:r w:rsidRPr="00E303EF">
        <w:rPr>
          <w:rFonts w:ascii="Marianne Light" w:eastAsiaTheme="minorEastAsia" w:hAnsi="Marianne Light" w:cstheme="minorBidi"/>
          <w:sz w:val="20"/>
          <w:szCs w:val="20"/>
        </w:rPr>
        <w:t>Dispose</w:t>
      </w:r>
      <w:r w:rsidR="00804423" w:rsidRPr="00E303EF">
        <w:rPr>
          <w:rFonts w:ascii="Marianne Light" w:eastAsiaTheme="minorEastAsia" w:hAnsi="Marianne Light" w:cstheme="minorBidi"/>
          <w:sz w:val="20"/>
          <w:szCs w:val="20"/>
        </w:rPr>
        <w:t xml:space="preserve"> de caractéristiques de performance similaires à l’environnement de production ;</w:t>
      </w:r>
    </w:p>
    <w:p w14:paraId="1764E224" w14:textId="2C299FB4" w:rsidR="00FC050F" w:rsidRPr="00E303EF" w:rsidRDefault="00904991" w:rsidP="00AF5A48">
      <w:pPr>
        <w:pStyle w:val="CCTP-Puce1"/>
        <w:numPr>
          <w:ilvl w:val="0"/>
          <w:numId w:val="259"/>
        </w:numPr>
        <w:rPr>
          <w:rFonts w:ascii="Marianne Light" w:hAnsi="Marianne Light"/>
          <w:sz w:val="20"/>
          <w:szCs w:val="20"/>
        </w:rPr>
      </w:pPr>
      <w:r w:rsidRPr="00E303EF">
        <w:rPr>
          <w:rFonts w:ascii="Marianne Light" w:eastAsiaTheme="minorEastAsia" w:hAnsi="Marianne Light" w:cstheme="minorBidi"/>
          <w:sz w:val="20"/>
          <w:szCs w:val="20"/>
        </w:rPr>
        <w:t>Permet</w:t>
      </w:r>
      <w:r w:rsidR="00804423" w:rsidRPr="00E303EF">
        <w:rPr>
          <w:rFonts w:ascii="Marianne Light" w:eastAsiaTheme="minorEastAsia" w:hAnsi="Marianne Light" w:cstheme="minorBidi"/>
          <w:sz w:val="20"/>
          <w:szCs w:val="20"/>
        </w:rPr>
        <w:t xml:space="preserve"> de réaliser les tests de charge au cours desquels un nombre d'utilisateurs virtuels prédéfinis est simulé, afin de contrôler la charge d'utilisateurs spécifiée d’une application ;</w:t>
      </w:r>
    </w:p>
    <w:p w14:paraId="14444D62" w14:textId="53E07CD4" w:rsidR="00FC050F" w:rsidRPr="00E303EF" w:rsidRDefault="00904991" w:rsidP="00AF5A48">
      <w:pPr>
        <w:pStyle w:val="CCTP-Puce1"/>
        <w:numPr>
          <w:ilvl w:val="0"/>
          <w:numId w:val="259"/>
        </w:numPr>
        <w:rPr>
          <w:rFonts w:ascii="Marianne Light" w:hAnsi="Marianne Light"/>
          <w:sz w:val="20"/>
          <w:szCs w:val="20"/>
        </w:rPr>
      </w:pPr>
      <w:r w:rsidRPr="00E303EF">
        <w:rPr>
          <w:rFonts w:ascii="Marianne Light" w:eastAsiaTheme="minorEastAsia" w:hAnsi="Marianne Light" w:cstheme="minorBidi"/>
          <w:sz w:val="20"/>
          <w:szCs w:val="20"/>
        </w:rPr>
        <w:t>Permet</w:t>
      </w:r>
      <w:r w:rsidR="00804423" w:rsidRPr="00E303EF">
        <w:rPr>
          <w:rFonts w:ascii="Marianne Light" w:eastAsiaTheme="minorEastAsia" w:hAnsi="Marianne Light" w:cstheme="minorBidi"/>
          <w:sz w:val="20"/>
          <w:szCs w:val="20"/>
        </w:rPr>
        <w:t xml:space="preserve"> de mesurer les temps de réponse utilisateurs et les temps de traitement d’une requête sur le(s) serveur(s).</w:t>
      </w:r>
    </w:p>
    <w:p w14:paraId="4A05E4BA" w14:textId="77777777" w:rsidR="00FC050F" w:rsidRPr="00E303EF" w:rsidRDefault="00804423">
      <w:pPr>
        <w:pStyle w:val="CCTP-Titre1"/>
        <w:rPr>
          <w:rFonts w:ascii="Marianne" w:hAnsi="Marianne"/>
          <w:sz w:val="24"/>
          <w:szCs w:val="24"/>
        </w:rPr>
      </w:pPr>
      <w:bookmarkStart w:id="740" w:name="_Toc203659038"/>
      <w:bookmarkStart w:id="741" w:name="_Toc213338498"/>
      <w:r w:rsidRPr="00E303EF">
        <w:rPr>
          <w:rFonts w:ascii="Marianne" w:eastAsiaTheme="minorEastAsia" w:hAnsi="Marianne" w:cstheme="minorBidi"/>
          <w:sz w:val="24"/>
          <w:szCs w:val="24"/>
        </w:rPr>
        <w:t>Standards et normes de développement</w:t>
      </w:r>
      <w:bookmarkEnd w:id="713"/>
      <w:bookmarkEnd w:id="714"/>
      <w:bookmarkEnd w:id="740"/>
      <w:bookmarkEnd w:id="741"/>
    </w:p>
    <w:p w14:paraId="5F249B0B"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t xml:space="preserve">La production logicielle est conforme aux pratiques et référentiels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_du_client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du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w:t>
      </w:r>
    </w:p>
    <w:p w14:paraId="1A5CEF48" w14:textId="15F8066F" w:rsidR="00FC050F" w:rsidRPr="00E303EF" w:rsidRDefault="00804423">
      <w:pPr>
        <w:pStyle w:val="CCTP-Puce1"/>
        <w:rPr>
          <w:rFonts w:ascii="Marianne Light" w:hAnsi="Marianne Light"/>
          <w:sz w:val="20"/>
          <w:szCs w:val="20"/>
        </w:rPr>
      </w:pPr>
      <w:r w:rsidRPr="00E303EF">
        <w:rPr>
          <w:rFonts w:ascii="Marianne Light" w:eastAsiaTheme="minorEastAsia" w:hAnsi="Marianne Light" w:cstheme="minorBidi"/>
          <w:sz w:val="20"/>
          <w:szCs w:val="20"/>
        </w:rPr>
        <w:t>Normes génériques décrites dans l’annexe</w:t>
      </w:r>
      <w:r w:rsidR="00DD6B11" w:rsidRPr="00E303EF">
        <w:rPr>
          <w:rFonts w:ascii="Marianne Light" w:eastAsiaTheme="minorEastAsia" w:hAnsi="Marianne Light" w:cstheme="minorBidi"/>
          <w:sz w:val="20"/>
          <w:szCs w:val="20"/>
        </w:rPr>
        <w:t xml:space="preserve"> 3</w:t>
      </w:r>
      <w:r w:rsidRPr="00E303EF">
        <w:rPr>
          <w:rFonts w:ascii="Marianne Light" w:eastAsiaTheme="minorEastAsia" w:hAnsi="Marianne Light" w:cstheme="minorBidi"/>
          <w:sz w:val="20"/>
          <w:szCs w:val="20"/>
        </w:rPr>
        <w:t xml:space="preserve"> « </w:t>
      </w: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 xml:space="preserve"> REF Anx_Standards_Developpement_txt \h  \* MERGEFORMAT </w:instrText>
      </w:r>
      <w:r w:rsidRPr="00E303EF">
        <w:rPr>
          <w:rFonts w:ascii="Marianne Light" w:eastAsiaTheme="minorEastAsia" w:hAnsi="Marianne Light" w:cstheme="minorBidi"/>
          <w:sz w:val="20"/>
          <w:szCs w:val="20"/>
        </w:rPr>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color w:val="000000"/>
          <w:sz w:val="20"/>
          <w:szCs w:val="20"/>
        </w:rPr>
        <w:t>Standards de développement</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w:t>
      </w:r>
      <w:r w:rsidR="007860E0" w:rsidRPr="00E303EF">
        <w:rPr>
          <w:rFonts w:ascii="Marianne Light" w:eastAsiaTheme="minorEastAsia" w:hAnsi="Marianne Light" w:cstheme="minorBidi"/>
          <w:sz w:val="20"/>
          <w:szCs w:val="20"/>
        </w:rPr>
        <w:t xml:space="preserve"> au</w:t>
      </w:r>
      <w:r w:rsidRPr="00E303EF">
        <w:rPr>
          <w:rFonts w:ascii="Marianne Light" w:eastAsiaTheme="minorEastAsia" w:hAnsi="Marianne Light" w:cstheme="minorBidi"/>
          <w:sz w:val="20"/>
          <w:szCs w:val="20"/>
        </w:rPr>
        <w:t xml:space="preserve"> présent CCTP :</w:t>
      </w:r>
    </w:p>
    <w:p w14:paraId="7A54616A" w14:textId="6621B2F2" w:rsidR="00FC050F" w:rsidRPr="00E303EF" w:rsidRDefault="00904991">
      <w:pPr>
        <w:pStyle w:val="CCTP-Puce2"/>
        <w:rPr>
          <w:rFonts w:ascii="Marianne Light" w:hAnsi="Marianne Light"/>
          <w:sz w:val="20"/>
          <w:szCs w:val="20"/>
        </w:rPr>
      </w:pPr>
      <w:r w:rsidRPr="00E303EF">
        <w:rPr>
          <w:rFonts w:ascii="Marianne Light" w:eastAsiaTheme="minorEastAsia" w:hAnsi="Marianne Light" w:cstheme="minorBidi"/>
          <w:sz w:val="20"/>
          <w:szCs w:val="20"/>
        </w:rPr>
        <w:t>Bonnes</w:t>
      </w:r>
      <w:r w:rsidR="00804423" w:rsidRPr="00E303EF">
        <w:rPr>
          <w:rFonts w:ascii="Marianne Light" w:eastAsiaTheme="minorEastAsia" w:hAnsi="Marianne Light" w:cstheme="minorBidi"/>
          <w:sz w:val="20"/>
          <w:szCs w:val="20"/>
        </w:rPr>
        <w:t xml:space="preserve"> pratiques pour l’industrialisation de la production logicielle ;</w:t>
      </w:r>
    </w:p>
    <w:p w14:paraId="122A0B8F" w14:textId="35BFA420" w:rsidR="00FC050F" w:rsidRPr="00E303EF" w:rsidRDefault="00904991">
      <w:pPr>
        <w:pStyle w:val="CCTP-Puce2"/>
        <w:rPr>
          <w:rFonts w:ascii="Marianne Light" w:hAnsi="Marianne Light"/>
          <w:sz w:val="20"/>
          <w:szCs w:val="20"/>
        </w:rPr>
      </w:pPr>
      <w:r w:rsidRPr="00E303EF">
        <w:rPr>
          <w:rFonts w:ascii="Marianne Light" w:eastAsiaTheme="minorEastAsia" w:hAnsi="Marianne Light" w:cstheme="minorBidi"/>
          <w:sz w:val="20"/>
          <w:szCs w:val="20"/>
        </w:rPr>
        <w:t>Référentiel</w:t>
      </w:r>
      <w:r w:rsidR="00804423" w:rsidRPr="00E303EF">
        <w:rPr>
          <w:rFonts w:ascii="Marianne Light" w:eastAsiaTheme="minorEastAsia" w:hAnsi="Marianne Light" w:cstheme="minorBidi"/>
          <w:sz w:val="20"/>
          <w:szCs w:val="20"/>
        </w:rPr>
        <w:t xml:space="preserve"> Général d’Interopérabilité (RGI) (cf.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Ref_RGI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[R1]</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Ref_RGI_txt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color w:val="000000"/>
          <w:sz w:val="20"/>
          <w:szCs w:val="20"/>
        </w:rPr>
        <w:t>Référentiel Général d’interopérabilité (RGI) version V.2.0 ou supérieure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w:t>
      </w:r>
    </w:p>
    <w:p w14:paraId="720A1DBA" w14:textId="27810E04" w:rsidR="00FC050F" w:rsidRPr="00E303EF" w:rsidRDefault="00904991">
      <w:pPr>
        <w:pStyle w:val="CCTP-Puce2"/>
        <w:rPr>
          <w:rFonts w:ascii="Marianne Light" w:hAnsi="Marianne Light"/>
          <w:sz w:val="20"/>
          <w:szCs w:val="20"/>
        </w:rPr>
      </w:pPr>
      <w:r w:rsidRPr="00E303EF">
        <w:rPr>
          <w:rFonts w:ascii="Marianne Light" w:eastAsiaTheme="minorEastAsia" w:hAnsi="Marianne Light" w:cstheme="minorBidi"/>
          <w:sz w:val="20"/>
          <w:szCs w:val="20"/>
        </w:rPr>
        <w:t>Référentiel</w:t>
      </w:r>
      <w:r w:rsidR="00804423" w:rsidRPr="00E303EF">
        <w:rPr>
          <w:rFonts w:ascii="Marianne Light" w:eastAsiaTheme="minorEastAsia" w:hAnsi="Marianne Light" w:cstheme="minorBidi"/>
          <w:sz w:val="20"/>
          <w:szCs w:val="20"/>
        </w:rPr>
        <w:t xml:space="preserve"> Général d’Accessibilité pour les Administrations (RGAA) (cf.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Ref_RGAA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[R2]</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 «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Ref_RGAA_txt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Référentiel Général d’Accessibilité pour les Administrations (RGAA) version V4.1 ou supérieure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09234BEE" w14:textId="77777777" w:rsidR="00FC050F" w:rsidRPr="00E303EF" w:rsidRDefault="00804423">
      <w:pPr>
        <w:pStyle w:val="CCTP-Puce1"/>
        <w:rPr>
          <w:rFonts w:ascii="Marianne Light" w:hAnsi="Marianne Light"/>
          <w:sz w:val="20"/>
          <w:szCs w:val="20"/>
        </w:rPr>
      </w:pPr>
      <w:r w:rsidRPr="00E303EF">
        <w:rPr>
          <w:rFonts w:ascii="Marianne Light" w:eastAsiaTheme="minorEastAsia" w:hAnsi="Marianne Light" w:cstheme="minorBidi"/>
          <w:sz w:val="20"/>
          <w:szCs w:val="20"/>
        </w:rPr>
        <w:t>Normes spécifiques décrites dans le cadre de cohérence technique (CCT). La mise à jour du CCT est réalisée à une fréquence semestrielle. Le CCT inclut notamment la liste des produits et versions à utiliser ;</w:t>
      </w:r>
    </w:p>
    <w:p w14:paraId="2A24978B" w14:textId="77777777" w:rsidR="00FC050F" w:rsidRPr="00E303EF" w:rsidRDefault="00804423">
      <w:pPr>
        <w:pStyle w:val="CCTP-Puce1"/>
        <w:rPr>
          <w:rFonts w:ascii="Marianne Light" w:hAnsi="Marianne Light"/>
          <w:sz w:val="20"/>
          <w:szCs w:val="20"/>
        </w:rPr>
      </w:pPr>
      <w:r w:rsidRPr="00E303EF">
        <w:rPr>
          <w:rFonts w:ascii="Marianne Light" w:eastAsiaTheme="minorEastAsia" w:hAnsi="Marianne Light" w:cstheme="minorBidi"/>
          <w:sz w:val="20"/>
          <w:szCs w:val="20"/>
        </w:rPr>
        <w:t xml:space="preserve">Autres normes, bonnes pratiques et recommandations spécifiques quant à l’architecture fonctionnelle et technique, au développement et à la livraison et à l’exploitation d’applications. Exemples : </w:t>
      </w:r>
    </w:p>
    <w:p w14:paraId="58D67E2B" w14:textId="77777777" w:rsidR="00FC050F" w:rsidRPr="00E303EF" w:rsidRDefault="00804423">
      <w:pPr>
        <w:pStyle w:val="CCTP-Puce2"/>
        <w:rPr>
          <w:rFonts w:ascii="Marianne Light" w:hAnsi="Marianne Light"/>
          <w:sz w:val="20"/>
          <w:szCs w:val="20"/>
        </w:rPr>
      </w:pPr>
      <w:r w:rsidRPr="00E303EF">
        <w:rPr>
          <w:rFonts w:ascii="Marianne Light" w:eastAsiaTheme="minorEastAsia" w:hAnsi="Marianne Light" w:cstheme="minorBidi"/>
          <w:sz w:val="20"/>
          <w:szCs w:val="20"/>
        </w:rPr>
        <w:t>Procédures/normes d’Installation ;</w:t>
      </w:r>
    </w:p>
    <w:p w14:paraId="37B32D2F" w14:textId="77777777" w:rsidR="00FC050F" w:rsidRPr="00E303EF" w:rsidRDefault="00804423">
      <w:pPr>
        <w:pStyle w:val="CCTP-Puce2"/>
        <w:rPr>
          <w:rFonts w:ascii="Marianne Light" w:hAnsi="Marianne Light"/>
          <w:sz w:val="20"/>
          <w:szCs w:val="20"/>
        </w:rPr>
      </w:pPr>
      <w:r w:rsidRPr="00E303EF">
        <w:rPr>
          <w:rFonts w:ascii="Marianne Light" w:eastAsiaTheme="minorEastAsia" w:hAnsi="Marianne Light" w:cstheme="minorBidi"/>
          <w:sz w:val="20"/>
          <w:szCs w:val="20"/>
        </w:rPr>
        <w:t>Norme de Packaging ;</w:t>
      </w:r>
    </w:p>
    <w:p w14:paraId="6FD93DB0" w14:textId="77777777" w:rsidR="00FC050F" w:rsidRPr="00E303EF" w:rsidRDefault="00804423">
      <w:pPr>
        <w:pStyle w:val="CCTP-Puce2"/>
        <w:rPr>
          <w:rFonts w:ascii="Marianne Light" w:hAnsi="Marianne Light"/>
          <w:sz w:val="20"/>
          <w:szCs w:val="20"/>
        </w:rPr>
      </w:pPr>
      <w:r w:rsidRPr="00E303EF">
        <w:rPr>
          <w:rFonts w:ascii="Marianne Light" w:eastAsiaTheme="minorEastAsia" w:hAnsi="Marianne Light" w:cstheme="minorBidi"/>
          <w:sz w:val="20"/>
          <w:szCs w:val="20"/>
        </w:rPr>
        <w:t>Gestion des livraisons ;</w:t>
      </w:r>
    </w:p>
    <w:p w14:paraId="7C206C10" w14:textId="77777777" w:rsidR="00FC050F" w:rsidRPr="00E303EF" w:rsidRDefault="00804423">
      <w:pPr>
        <w:pStyle w:val="CCTP-Puce2"/>
        <w:rPr>
          <w:rFonts w:ascii="Marianne Light" w:hAnsi="Marianne Light"/>
          <w:sz w:val="20"/>
          <w:szCs w:val="20"/>
        </w:rPr>
      </w:pPr>
      <w:r w:rsidRPr="00E303EF">
        <w:rPr>
          <w:rFonts w:ascii="Marianne Light" w:eastAsiaTheme="minorEastAsia" w:hAnsi="Marianne Light" w:cstheme="minorBidi"/>
          <w:sz w:val="20"/>
          <w:szCs w:val="20"/>
        </w:rPr>
        <w:t>Norme d’Arborescence applicative ;</w:t>
      </w:r>
    </w:p>
    <w:p w14:paraId="02DEAE02" w14:textId="77777777" w:rsidR="00FC050F" w:rsidRPr="00E303EF" w:rsidRDefault="00804423">
      <w:pPr>
        <w:pStyle w:val="CCTP-Puce2"/>
        <w:rPr>
          <w:rFonts w:ascii="Marianne Light" w:hAnsi="Marianne Light"/>
          <w:sz w:val="20"/>
          <w:szCs w:val="20"/>
        </w:rPr>
      </w:pPr>
      <w:r w:rsidRPr="00E303EF">
        <w:rPr>
          <w:rFonts w:ascii="Marianne Light" w:eastAsiaTheme="minorEastAsia" w:hAnsi="Marianne Light" w:cstheme="minorBidi"/>
          <w:sz w:val="20"/>
          <w:szCs w:val="20"/>
        </w:rPr>
        <w:t>Règles de développement sous VTOM ;</w:t>
      </w:r>
    </w:p>
    <w:p w14:paraId="33C63082" w14:textId="77777777" w:rsidR="00FC050F" w:rsidRPr="00E303EF" w:rsidRDefault="00804423">
      <w:pPr>
        <w:pStyle w:val="CCTP-Texte1"/>
        <w:rPr>
          <w:rFonts w:ascii="Marianne Light" w:hAnsi="Marianne Light"/>
          <w:sz w:val="20"/>
          <w:szCs w:val="20"/>
        </w:rPr>
      </w:pPr>
      <w:r w:rsidRPr="00E303EF">
        <w:rPr>
          <w:rFonts w:ascii="Marianne Light" w:eastAsiaTheme="minorEastAsia" w:hAnsi="Marianne Light" w:cstheme="minorBidi"/>
          <w:sz w:val="20"/>
          <w:szCs w:val="20"/>
        </w:rPr>
        <w:fldChar w:fldCharType="begin"/>
      </w:r>
      <w:r w:rsidRPr="00E303EF">
        <w:rPr>
          <w:rFonts w:ascii="Marianne Light" w:eastAsiaTheme="minorEastAsia" w:hAnsi="Marianne Light" w:cstheme="minorBidi"/>
          <w:sz w:val="20"/>
          <w:szCs w:val="20"/>
        </w:rPr>
        <w:instrText>DOCPROPERTY  _le_client_début_phrase  \* MERGEFORMAT</w:instrText>
      </w:r>
      <w:r w:rsidRPr="00E303EF">
        <w:rPr>
          <w:rFonts w:ascii="Marianne Light" w:eastAsiaTheme="minorEastAsia" w:hAnsi="Marianne Light" w:cstheme="minorBidi"/>
          <w:sz w:val="20"/>
          <w:szCs w:val="20"/>
        </w:rPr>
        <w:fldChar w:fldCharType="separate"/>
      </w:r>
      <w:r w:rsidRPr="00E303EF">
        <w:rPr>
          <w:rFonts w:ascii="Marianne Light" w:eastAsiaTheme="minorEastAsia" w:hAnsi="Marianne Light" w:cstheme="minorBidi"/>
          <w:sz w:val="20"/>
          <w:szCs w:val="20"/>
        </w:rPr>
        <w:t>Le Ministère de la Justice</w:t>
      </w:r>
      <w:r w:rsidRPr="00E303EF">
        <w:rPr>
          <w:rFonts w:ascii="Marianne Light" w:eastAsiaTheme="minorEastAsia" w:hAnsi="Marianne Light" w:cstheme="minorBidi"/>
          <w:sz w:val="20"/>
          <w:szCs w:val="20"/>
        </w:rPr>
        <w:fldChar w:fldCharType="end"/>
      </w:r>
      <w:r w:rsidRPr="00E303EF">
        <w:rPr>
          <w:rFonts w:ascii="Marianne Light" w:eastAsiaTheme="minorEastAsia" w:hAnsi="Marianne Light" w:cstheme="minorBidi"/>
          <w:sz w:val="20"/>
          <w:szCs w:val="20"/>
        </w:rPr>
        <w:t xml:space="preserve"> fournit la dernière version des normes, procédures, cadre de cohérence technique :</w:t>
      </w:r>
    </w:p>
    <w:p w14:paraId="553FC465" w14:textId="1D037FC7" w:rsidR="00FC050F" w:rsidRPr="00E303EF" w:rsidRDefault="00904991" w:rsidP="00AF5A48">
      <w:pPr>
        <w:pStyle w:val="CCTP-Puce1"/>
        <w:numPr>
          <w:ilvl w:val="0"/>
          <w:numId w:val="260"/>
        </w:numPr>
        <w:rPr>
          <w:rFonts w:ascii="Marianne Light" w:hAnsi="Marianne Light"/>
          <w:sz w:val="20"/>
          <w:szCs w:val="20"/>
        </w:rPr>
      </w:pPr>
      <w:r w:rsidRPr="00E303EF">
        <w:rPr>
          <w:rFonts w:ascii="Marianne Light" w:eastAsiaTheme="minorEastAsia" w:hAnsi="Marianne Light" w:cstheme="minorBidi"/>
          <w:sz w:val="20"/>
          <w:szCs w:val="20"/>
        </w:rPr>
        <w:t>Lors</w:t>
      </w:r>
      <w:r w:rsidR="00804423" w:rsidRPr="00E303EF">
        <w:rPr>
          <w:rFonts w:ascii="Marianne Light" w:eastAsiaTheme="minorEastAsia" w:hAnsi="Marianne Light" w:cstheme="minorBidi"/>
          <w:sz w:val="20"/>
          <w:szCs w:val="20"/>
        </w:rPr>
        <w:t xml:space="preserve"> de l’</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_Ref372047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Initialisation de l’accord-cadre</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(cf. chapitre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_Ref372047 \n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5.1.1</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0A5E2705" w14:textId="2A49C458" w:rsidR="00FC050F" w:rsidRPr="00E303EF" w:rsidRDefault="00904991" w:rsidP="00AF5A48">
      <w:pPr>
        <w:pStyle w:val="CCTP-Puce1"/>
        <w:numPr>
          <w:ilvl w:val="0"/>
          <w:numId w:val="260"/>
        </w:numPr>
        <w:rPr>
          <w:rFonts w:ascii="Marianne Light" w:hAnsi="Marianne Light"/>
          <w:sz w:val="20"/>
          <w:szCs w:val="20"/>
        </w:rPr>
      </w:pPr>
      <w:r w:rsidRPr="00E303EF">
        <w:rPr>
          <w:rFonts w:ascii="Marianne Light" w:eastAsiaTheme="minorEastAsia" w:hAnsi="Marianne Light" w:cstheme="minorBidi"/>
          <w:sz w:val="20"/>
          <w:szCs w:val="20"/>
        </w:rPr>
        <w:t>Au</w:t>
      </w:r>
      <w:r w:rsidR="00804423" w:rsidRPr="00E303EF">
        <w:rPr>
          <w:rFonts w:ascii="Marianne Light" w:eastAsiaTheme="minorEastAsia" w:hAnsi="Marianne Light" w:cstheme="minorBidi"/>
          <w:sz w:val="20"/>
          <w:szCs w:val="20"/>
        </w:rPr>
        <w:t xml:space="preserve"> début de la réalisation d’une nouvelle application ;</w:t>
      </w:r>
    </w:p>
    <w:p w14:paraId="590B9380" w14:textId="6AFE2FA5" w:rsidR="00FC050F" w:rsidRPr="00E303EF" w:rsidRDefault="00904991" w:rsidP="00AF5A48">
      <w:pPr>
        <w:pStyle w:val="CCTP-Puce1"/>
        <w:numPr>
          <w:ilvl w:val="0"/>
          <w:numId w:val="260"/>
        </w:numPr>
        <w:rPr>
          <w:rFonts w:ascii="Marianne Light" w:hAnsi="Marianne Light"/>
          <w:sz w:val="20"/>
          <w:szCs w:val="20"/>
        </w:rPr>
      </w:pPr>
      <w:r w:rsidRPr="00E303EF">
        <w:rPr>
          <w:rFonts w:ascii="Marianne Light" w:eastAsiaTheme="minorEastAsia" w:hAnsi="Marianne Light" w:cstheme="minorBidi"/>
          <w:sz w:val="20"/>
          <w:szCs w:val="20"/>
        </w:rPr>
        <w:t>Lors</w:t>
      </w:r>
      <w:r w:rsidR="00804423" w:rsidRPr="00E303EF">
        <w:rPr>
          <w:rFonts w:ascii="Marianne Light" w:eastAsiaTheme="minorEastAsia" w:hAnsi="Marianne Light" w:cstheme="minorBidi"/>
          <w:sz w:val="20"/>
          <w:szCs w:val="20"/>
        </w:rPr>
        <w:t xml:space="preserve"> de la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_Ref2768671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 xml:space="preserve">Prise en mains </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xml:space="preserve"> (cf. chapitre </w:t>
      </w:r>
      <w:r w:rsidR="00804423" w:rsidRPr="00E303EF">
        <w:rPr>
          <w:rFonts w:ascii="Marianne Light" w:eastAsiaTheme="minorEastAsia" w:hAnsi="Marianne Light" w:cstheme="minorBidi"/>
          <w:sz w:val="20"/>
          <w:szCs w:val="20"/>
        </w:rPr>
        <w:fldChar w:fldCharType="begin"/>
      </w:r>
      <w:r w:rsidR="00804423" w:rsidRPr="00E303EF">
        <w:rPr>
          <w:rFonts w:ascii="Marianne Light" w:eastAsiaTheme="minorEastAsia" w:hAnsi="Marianne Light" w:cstheme="minorBidi"/>
          <w:sz w:val="20"/>
          <w:szCs w:val="20"/>
        </w:rPr>
        <w:instrText xml:space="preserve"> REF _Ref2768671 \n \h  \* MERGEFORMAT </w:instrText>
      </w:r>
      <w:r w:rsidR="00804423" w:rsidRPr="00E303EF">
        <w:rPr>
          <w:rFonts w:ascii="Marianne Light" w:eastAsiaTheme="minorEastAsia" w:hAnsi="Marianne Light" w:cstheme="minorBidi"/>
          <w:sz w:val="20"/>
          <w:szCs w:val="20"/>
        </w:rPr>
      </w:r>
      <w:r w:rsidR="00804423" w:rsidRPr="00E303EF">
        <w:rPr>
          <w:rFonts w:ascii="Marianne Light" w:eastAsiaTheme="minorEastAsia" w:hAnsi="Marianne Light" w:cstheme="minorBidi"/>
          <w:sz w:val="20"/>
          <w:szCs w:val="20"/>
        </w:rPr>
        <w:fldChar w:fldCharType="separate"/>
      </w:r>
      <w:r w:rsidR="00804423" w:rsidRPr="00E303EF">
        <w:rPr>
          <w:rFonts w:ascii="Marianne Light" w:eastAsiaTheme="minorEastAsia" w:hAnsi="Marianne Light" w:cstheme="minorBidi"/>
          <w:sz w:val="20"/>
          <w:szCs w:val="20"/>
        </w:rPr>
        <w:t>5.1.2</w:t>
      </w:r>
      <w:r w:rsidR="00804423" w:rsidRPr="00E303EF">
        <w:rPr>
          <w:rFonts w:ascii="Marianne Light" w:eastAsiaTheme="minorEastAsia" w:hAnsi="Marianne Light" w:cstheme="minorBidi"/>
          <w:sz w:val="20"/>
          <w:szCs w:val="20"/>
        </w:rPr>
        <w:fldChar w:fldCharType="end"/>
      </w:r>
      <w:r w:rsidR="00804423" w:rsidRPr="00E303EF">
        <w:rPr>
          <w:rFonts w:ascii="Marianne Light" w:eastAsiaTheme="minorEastAsia" w:hAnsi="Marianne Light" w:cstheme="minorBidi"/>
          <w:sz w:val="20"/>
          <w:szCs w:val="20"/>
        </w:rPr>
        <w:t>) ;</w:t>
      </w:r>
    </w:p>
    <w:p w14:paraId="2C26878B" w14:textId="64FCE476" w:rsidR="00FC050F" w:rsidRPr="009A1BCA" w:rsidRDefault="00904991" w:rsidP="00AF5A48">
      <w:pPr>
        <w:pStyle w:val="CCTP-Puce1"/>
        <w:numPr>
          <w:ilvl w:val="0"/>
          <w:numId w:val="260"/>
        </w:numPr>
        <w:rPr>
          <w:rFonts w:ascii="Marianne Light" w:hAnsi="Marianne Light"/>
          <w:sz w:val="20"/>
          <w:szCs w:val="20"/>
        </w:rPr>
      </w:pPr>
      <w:r w:rsidRPr="00E303EF">
        <w:rPr>
          <w:rFonts w:ascii="Marianne Light" w:eastAsiaTheme="minorEastAsia" w:hAnsi="Marianne Light" w:cstheme="minorBidi"/>
          <w:sz w:val="20"/>
          <w:szCs w:val="20"/>
        </w:rPr>
        <w:t>Au</w:t>
      </w:r>
      <w:r w:rsidR="00804423" w:rsidRPr="00E303EF">
        <w:rPr>
          <w:rFonts w:ascii="Marianne Light" w:eastAsiaTheme="minorEastAsia" w:hAnsi="Marianne Light" w:cstheme="minorBidi"/>
          <w:sz w:val="20"/>
          <w:szCs w:val="20"/>
        </w:rPr>
        <w:t xml:space="preserve"> fur et à mesure de leur mise à disposition.</w:t>
      </w:r>
    </w:p>
    <w:p w14:paraId="54D57EDF" w14:textId="77777777" w:rsidR="009A1BCA" w:rsidRPr="00E303EF" w:rsidRDefault="009A1BCA" w:rsidP="009A1BCA">
      <w:pPr>
        <w:pStyle w:val="CCTP-Puce1"/>
        <w:ind w:left="720"/>
        <w:rPr>
          <w:rFonts w:ascii="Marianne Light" w:hAnsi="Marianne Light"/>
          <w:sz w:val="20"/>
          <w:szCs w:val="20"/>
        </w:rPr>
      </w:pPr>
    </w:p>
    <w:p w14:paraId="3BE791CB" w14:textId="7A352C99" w:rsidR="00FC050F" w:rsidRDefault="00804423" w:rsidP="009A1BCA">
      <w:pPr>
        <w:pStyle w:val="TM3"/>
        <w:tabs>
          <w:tab w:val="clear" w:pos="284"/>
          <w:tab w:val="clear" w:pos="1560"/>
        </w:tabs>
        <w:ind w:left="0" w:firstLine="0"/>
        <w:rPr>
          <w:rFonts w:asciiTheme="majorHAnsi" w:hAnsiTheme="majorHAnsi"/>
        </w:rPr>
      </w:pPr>
      <w:r w:rsidRPr="00E303EF">
        <w:rPr>
          <w:rFonts w:ascii="Marianne Light" w:hAnsi="Marianne Light"/>
        </w:rPr>
        <w:lastRenderedPageBreak/>
        <w:t xml:space="preserve">Le titulaire respecte les normes, procédures, cadre de cohérence technique </w:t>
      </w:r>
      <w:r w:rsidRPr="00E303EF">
        <w:rPr>
          <w:rFonts w:ascii="Marianne Light" w:hAnsi="Marianne Light"/>
        </w:rPr>
        <w:fldChar w:fldCharType="begin"/>
      </w:r>
      <w:r w:rsidRPr="00E303EF">
        <w:rPr>
          <w:rFonts w:ascii="Marianne Light" w:hAnsi="Marianne Light"/>
        </w:rPr>
        <w:instrText>DOCPROPERTY  _du_client  \* MERGEFORMAT</w:instrText>
      </w:r>
      <w:r w:rsidRPr="00E303EF">
        <w:rPr>
          <w:rFonts w:ascii="Marianne Light" w:hAnsi="Marianne Light"/>
        </w:rPr>
        <w:fldChar w:fldCharType="separate"/>
      </w:r>
      <w:r w:rsidRPr="00E303EF">
        <w:rPr>
          <w:rFonts w:ascii="Marianne Light" w:hAnsi="Marianne Light"/>
        </w:rPr>
        <w:t>du Ministère de la Justice</w:t>
      </w:r>
      <w:r w:rsidRPr="00E303EF">
        <w:rPr>
          <w:rFonts w:ascii="Marianne Light" w:hAnsi="Marianne Light"/>
        </w:rPr>
        <w:fldChar w:fldCharType="end"/>
      </w:r>
      <w:r w:rsidRPr="00E303EF">
        <w:rPr>
          <w:rFonts w:ascii="Marianne Light" w:hAnsi="Marianne Light"/>
        </w:rPr>
        <w:t xml:space="preserve"> dans le cadre des prestations engagées.</w:t>
      </w:r>
    </w:p>
    <w:sectPr w:rsidR="00FC050F">
      <w:pgSz w:w="11906" w:h="16838"/>
      <w:pgMar w:top="567" w:right="1134" w:bottom="1134" w:left="1134" w:header="510" w:footer="397" w:gutter="0"/>
      <w:cols w:space="720"/>
      <w:titlePg/>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LEPERS Pénélope" w:date="2021-11-06T17:09:00Z" w:initials="LP">
    <w:p w14:paraId="00000001" w14:textId="00000001">
      <w:pPr>
        <w:spacing w:line="240" w:after="0" w:lineRule="auto" w:before="0"/>
        <w:ind w:firstLine="0" w:left="0" w:right="0"/>
        <w:jc w:val="left"/>
      </w:pPr>
      <w:r>
        <w:rPr>
          <w:rFonts w:eastAsia="Arial" w:ascii="Arial" w:hAnsi="Arial" w:cs="Arial"/>
          <w:sz w:val="22"/>
        </w:rPr>
        <w:t xml:space="preserve">L’engagement doit porter sur la vélocité : atteinte en  x temps, maintien etc.</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2012B16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D862F3" w14:textId="77777777" w:rsidR="00FE2B56" w:rsidRDefault="00FE2B56">
      <w:r>
        <w:separator/>
      </w:r>
    </w:p>
    <w:p w14:paraId="0958E7F0" w14:textId="77777777" w:rsidR="00FE2B56" w:rsidRDefault="00FE2B56"/>
    <w:p w14:paraId="32C685C8" w14:textId="77777777" w:rsidR="00FE2B56" w:rsidRDefault="00FE2B56"/>
    <w:p w14:paraId="050707DA" w14:textId="77777777" w:rsidR="00FE2B56" w:rsidRDefault="00FE2B56"/>
    <w:p w14:paraId="79C4E087" w14:textId="77777777" w:rsidR="00FE2B56" w:rsidRDefault="00FE2B56"/>
    <w:p w14:paraId="10E68CF0" w14:textId="77777777" w:rsidR="00FE2B56" w:rsidRDefault="00FE2B56"/>
  </w:endnote>
  <w:endnote w:type="continuationSeparator" w:id="0">
    <w:p w14:paraId="23F9F339" w14:textId="77777777" w:rsidR="00FE2B56" w:rsidRDefault="00FE2B56">
      <w:r>
        <w:continuationSeparator/>
      </w:r>
    </w:p>
    <w:p w14:paraId="46F4A541" w14:textId="77777777" w:rsidR="00FE2B56" w:rsidRDefault="00FE2B56"/>
    <w:p w14:paraId="32747665" w14:textId="77777777" w:rsidR="00FE2B56" w:rsidRDefault="00FE2B56"/>
    <w:p w14:paraId="38EEDAFB" w14:textId="77777777" w:rsidR="00FE2B56" w:rsidRDefault="00FE2B56"/>
    <w:p w14:paraId="3E53A44D" w14:textId="77777777" w:rsidR="00FE2B56" w:rsidRDefault="00FE2B56"/>
    <w:p w14:paraId="29D30500" w14:textId="77777777" w:rsidR="00FE2B56" w:rsidRDefault="00FE2B56"/>
  </w:endnote>
  <w:endnote w:type="continuationNotice" w:id="1">
    <w:p w14:paraId="32067BF2" w14:textId="77777777" w:rsidR="00FE2B56" w:rsidRDefault="00FE2B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corps)">
    <w:altName w:val="Calibri"/>
    <w:panose1 w:val="00000000000000000000"/>
    <w:charset w:val="00"/>
    <w:family w:val="roman"/>
    <w:notTrueType/>
    <w:pitch w:val="default"/>
  </w:font>
  <w:font w:name="arial gras">
    <w:panose1 w:val="020B07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StarSymbol">
    <w:altName w:val="Segoe UI Symbol"/>
    <w:panose1 w:val="00000000000000000000"/>
    <w:charset w:val="00"/>
    <w:family w:val="roman"/>
    <w:notTrueType/>
    <w:pitch w:val="default"/>
  </w:font>
  <w:font w:name="Marianne">
    <w:panose1 w:val="02000000000000000000"/>
    <w:charset w:val="00"/>
    <w:family w:val="auto"/>
    <w:pitch w:val="variable"/>
    <w:sig w:usb0="0000000F" w:usb1="00000000" w:usb2="00000000" w:usb3="00000000" w:csb0="00000003"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AFF" w:usb1="C0007841"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Segoe Print">
    <w:panose1 w:val="02000600000000000000"/>
    <w:charset w:val="00"/>
    <w:family w:val="auto"/>
    <w:pitch w:val="variable"/>
    <w:sig w:usb0="0000028F"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Liberation Sans">
    <w:panose1 w:val="020B0604020202020204"/>
    <w:charset w:val="00"/>
    <w:family w:val="swiss"/>
    <w:pitch w:val="variable"/>
    <w:sig w:usb0="E0000AFF" w:usb1="500078FF" w:usb2="00000021" w:usb3="00000000" w:csb0="000001BF" w:csb1="00000000"/>
  </w:font>
  <w:font w:name="Raleway">
    <w:panose1 w:val="020B0503030101060003"/>
    <w:charset w:val="00"/>
    <w:family w:val="swiss"/>
    <w:pitch w:val="variable"/>
    <w:sig w:usb0="A00002FF" w:usb1="5000205B" w:usb2="00000000" w:usb3="00000000" w:csb0="00000097" w:csb1="00000000"/>
  </w:font>
  <w:font w:name="Raleway-SemiBold">
    <w:altName w:val="Raleway SemiBold"/>
    <w:charset w:val="00"/>
    <w:family w:val="roman"/>
    <w:pitch w:val="variable"/>
  </w:font>
  <w:font w:name="Themis Display">
    <w:panose1 w:val="00000000000000000000"/>
    <w:charset w:val="00"/>
    <w:family w:val="moder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Liberation Serif">
    <w:panose1 w:val="02020603050405020304"/>
    <w:charset w:val="00"/>
    <w:family w:val="roman"/>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Mangal">
    <w:altName w:val="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raleway-extrabold">
    <w:altName w:val="Times New Roman"/>
    <w:charset w:val="00"/>
    <w:family w:val="roman"/>
    <w:pitch w:val="variable"/>
  </w:font>
  <w:font w:name="Marianne Light">
    <w:panose1 w:val="02000000000000000000"/>
    <w:charset w:val="00"/>
    <w:family w:val="auto"/>
    <w:pitch w:val="variable"/>
    <w:sig w:usb0="0000000F" w:usb1="00000000" w:usb2="00000000" w:usb3="00000000" w:csb0="00000003"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3DAA3C" w14:textId="77777777" w:rsidR="00FC050F" w:rsidRDefault="00804423">
    <w:r>
      <w:t>DIRISI –</w:t>
    </w:r>
    <w:r>
      <w:rPr>
        <w:b/>
        <w:iCs/>
        <w:highlight w:val="yellow"/>
      </w:rPr>
      <w:t xml:space="preserve"> </w:t>
    </w:r>
    <w:proofErr w:type="spellStart"/>
    <w:r>
      <w:rPr>
        <w:b/>
        <w:iCs/>
        <w:highlight w:val="yellow"/>
      </w:rPr>
      <w:t>xxxx</w:t>
    </w:r>
    <w:proofErr w:type="spellEnd"/>
    <w:r>
      <w:t xml:space="preserve">- </w:t>
    </w:r>
    <w:proofErr w:type="spellStart"/>
    <w:r>
      <w:rPr>
        <w:b/>
        <w:iCs/>
        <w:highlight w:val="yellow"/>
      </w:rPr>
      <w:t>xxxx</w:t>
    </w:r>
    <w:proofErr w:type="spellEnd"/>
    <w:r>
      <w:t xml:space="preserve">- Affaire interne n° </w:t>
    </w:r>
    <w:proofErr w:type="spellStart"/>
    <w:r>
      <w:rPr>
        <w:b/>
        <w:iCs/>
        <w:highlight w:val="yellow"/>
      </w:rPr>
      <w:t>xxxx</w:t>
    </w:r>
    <w:proofErr w:type="spellEnd"/>
    <w:r>
      <w:rPr>
        <w:color w:val="000000"/>
      </w:rPr>
      <w:t xml:space="preserve"> -</w:t>
    </w:r>
    <w:r>
      <w:rPr>
        <w:b/>
        <w:iCs/>
        <w:highlight w:val="yellow"/>
      </w:rPr>
      <w:t xml:space="preserve"> xxx</w:t>
    </w:r>
    <w:r>
      <w:rPr>
        <w:color w:val="000000"/>
      </w:rPr>
      <w:t xml:space="preserve"> –</w:t>
    </w:r>
    <w:r>
      <w:rPr>
        <w:color w:val="FF0000"/>
      </w:rPr>
      <w:t xml:space="preserve"> N° BCP </w:t>
    </w:r>
    <w:proofErr w:type="spellStart"/>
    <w:r>
      <w:rPr>
        <w:b/>
        <w:iCs/>
        <w:highlight w:val="yellow"/>
      </w:rPr>
      <w:t>xxxx</w:t>
    </w:r>
    <w:proofErr w:type="spellEnd"/>
    <w:r>
      <w:rPr>
        <w:color w:val="FF0000"/>
      </w:rPr>
      <w:t>-</w:t>
    </w:r>
    <w:r>
      <w:rPr>
        <w:b/>
        <w:iCs/>
        <w:highlight w:val="yellow"/>
      </w:rPr>
      <w:t xml:space="preserve"> xxx</w:t>
    </w:r>
  </w:p>
  <w:p w14:paraId="1BB88722" w14:textId="77777777" w:rsidR="00FC050F" w:rsidRDefault="00804423">
    <w:r>
      <w:t>Accord-cadre interministériel ASTEL S 3 d’acquisition de services de télécommunications par satellites commerciaux et d’équipements afférents</w:t>
    </w:r>
  </w:p>
  <w:p w14:paraId="1124D3D5" w14:textId="77777777" w:rsidR="00FC050F" w:rsidRDefault="004261F7">
    <w:pPr>
      <w:rPr>
        <w:lang w:val="pt-BR"/>
      </w:rPr>
    </w:pPr>
    <w:hyperlink r:id="rId1" w:tooltip="mailto:sebastien.badel@intradef.gouv.fr" w:history="1">
      <w:r w:rsidR="00804423">
        <w:rPr>
          <w:rStyle w:val="Lienhypertexte"/>
          <w:sz w:val="16"/>
          <w:szCs w:val="16"/>
          <w:lang w:val="pt-BR"/>
        </w:rPr>
        <w:t>sebastien.badel@intradef.gouv.fr</w:t>
      </w:r>
    </w:hyperlink>
    <w:r w:rsidR="00804423">
      <w:rPr>
        <w:lang w:val="pt-BR"/>
      </w:rPr>
      <w:t> / Tel : 01.56.20.37.80 / PNIA : 821 942 37 80.</w:t>
    </w:r>
  </w:p>
  <w:p w14:paraId="4CDF59DC" w14:textId="77777777" w:rsidR="00FC050F" w:rsidRDefault="00804423">
    <w:pPr>
      <w:rPr>
        <w:rStyle w:val="Numrodepage"/>
        <w:bCs/>
        <w:sz w:val="16"/>
        <w:szCs w:val="16"/>
      </w:rPr>
    </w:pPr>
    <w:r>
      <w:rPr>
        <w:rStyle w:val="Numrodepage"/>
        <w:bCs/>
        <w:sz w:val="16"/>
        <w:szCs w:val="16"/>
      </w:rPr>
      <w:fldChar w:fldCharType="begin"/>
    </w:r>
    <w:r>
      <w:rPr>
        <w:rStyle w:val="Numrodepage"/>
        <w:sz w:val="16"/>
        <w:szCs w:val="16"/>
      </w:rPr>
      <w:instrText xml:space="preserve"> PAGE </w:instrText>
    </w:r>
    <w:r>
      <w:rPr>
        <w:rStyle w:val="Numrodepage"/>
        <w:bCs/>
        <w:sz w:val="16"/>
        <w:szCs w:val="16"/>
      </w:rPr>
      <w:fldChar w:fldCharType="separate"/>
    </w:r>
    <w:r>
      <w:rPr>
        <w:rStyle w:val="Numrodepage"/>
        <w:sz w:val="16"/>
        <w:szCs w:val="16"/>
      </w:rPr>
      <w:t>2</w:t>
    </w:r>
    <w:r>
      <w:rPr>
        <w:rStyle w:val="Numrodepage"/>
        <w:bCs/>
        <w:sz w:val="16"/>
        <w:szCs w:val="16"/>
      </w:rPr>
      <w:fldChar w:fldCharType="end"/>
    </w:r>
    <w:r>
      <w:rPr>
        <w:rStyle w:val="Numrodepage"/>
        <w:sz w:val="16"/>
        <w:szCs w:val="16"/>
      </w:rPr>
      <w:t>/</w:t>
    </w:r>
    <w:r>
      <w:rPr>
        <w:rStyle w:val="Numrodepage"/>
        <w:bCs/>
        <w:sz w:val="16"/>
        <w:szCs w:val="16"/>
      </w:rPr>
      <w:fldChar w:fldCharType="begin"/>
    </w:r>
    <w:r>
      <w:rPr>
        <w:rStyle w:val="Numrodepage"/>
        <w:sz w:val="16"/>
        <w:szCs w:val="16"/>
      </w:rPr>
      <w:instrText xml:space="preserve"> NUMPAGES </w:instrText>
    </w:r>
    <w:r>
      <w:rPr>
        <w:rStyle w:val="Numrodepage"/>
        <w:bCs/>
        <w:sz w:val="16"/>
        <w:szCs w:val="16"/>
      </w:rPr>
      <w:fldChar w:fldCharType="separate"/>
    </w:r>
    <w:r>
      <w:rPr>
        <w:rStyle w:val="Numrodepage"/>
        <w:sz w:val="16"/>
        <w:szCs w:val="16"/>
      </w:rPr>
      <w:t>190</w:t>
    </w:r>
    <w:r>
      <w:rPr>
        <w:rStyle w:val="Numrodepage"/>
        <w:bCs/>
        <w:sz w:val="16"/>
        <w:szCs w:val="16"/>
      </w:rPr>
      <w:fldChar w:fldCharType="end"/>
    </w:r>
  </w:p>
  <w:p w14:paraId="2F8731B4" w14:textId="77777777" w:rsidR="00FC050F" w:rsidRDefault="00FC050F"/>
  <w:p w14:paraId="708A85A1" w14:textId="77777777" w:rsidR="00FC050F" w:rsidRDefault="00FC050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49DC4" w14:textId="66A0C702" w:rsidR="00FC050F" w:rsidRPr="00E303EF" w:rsidRDefault="00804423">
    <w:pPr>
      <w:tabs>
        <w:tab w:val="right" w:pos="-2250"/>
        <w:tab w:val="right" w:pos="10348"/>
      </w:tabs>
      <w:jc w:val="right"/>
      <w:rPr>
        <w:rFonts w:ascii="Marianne Light" w:hAnsi="Marianne Light"/>
        <w:i/>
        <w:sz w:val="16"/>
      </w:rPr>
    </w:pPr>
    <w:r>
      <w:rPr>
        <w:i/>
        <w:sz w:val="16"/>
      </w:rPr>
      <w:tab/>
    </w:r>
    <w:r w:rsidRPr="00E303EF">
      <w:rPr>
        <w:rFonts w:ascii="Marianne Light" w:hAnsi="Marianne Light"/>
        <w:i/>
        <w:sz w:val="16"/>
      </w:rPr>
      <w:t xml:space="preserve">Page </w:t>
    </w:r>
    <w:r w:rsidRPr="00E303EF">
      <w:rPr>
        <w:rFonts w:ascii="Marianne Light" w:hAnsi="Marianne Light"/>
        <w:i/>
        <w:sz w:val="16"/>
      </w:rPr>
      <w:fldChar w:fldCharType="begin"/>
    </w:r>
    <w:r w:rsidRPr="00E303EF">
      <w:rPr>
        <w:rFonts w:ascii="Marianne Light" w:hAnsi="Marianne Light"/>
        <w:i/>
        <w:sz w:val="16"/>
      </w:rPr>
      <w:instrText xml:space="preserve"> PAGE </w:instrText>
    </w:r>
    <w:r w:rsidRPr="00E303EF">
      <w:rPr>
        <w:rFonts w:ascii="Marianne Light" w:hAnsi="Marianne Light"/>
        <w:i/>
        <w:sz w:val="16"/>
      </w:rPr>
      <w:fldChar w:fldCharType="separate"/>
    </w:r>
    <w:r w:rsidR="00FB3181" w:rsidRPr="00E303EF">
      <w:rPr>
        <w:rFonts w:ascii="Marianne Light" w:hAnsi="Marianne Light"/>
        <w:i/>
        <w:noProof/>
        <w:sz w:val="16"/>
      </w:rPr>
      <w:t>1</w:t>
    </w:r>
    <w:r w:rsidRPr="00E303EF">
      <w:rPr>
        <w:rFonts w:ascii="Marianne Light" w:hAnsi="Marianne Light"/>
        <w:i/>
        <w:sz w:val="16"/>
      </w:rPr>
      <w:fldChar w:fldCharType="end"/>
    </w:r>
    <w:r w:rsidRPr="00E303EF">
      <w:rPr>
        <w:rFonts w:ascii="Marianne Light" w:hAnsi="Marianne Light"/>
        <w:i/>
        <w:sz w:val="16"/>
      </w:rPr>
      <w:t>/</w:t>
    </w:r>
    <w:r w:rsidRPr="00E303EF">
      <w:rPr>
        <w:rFonts w:ascii="Marianne Light" w:hAnsi="Marianne Light"/>
        <w:i/>
        <w:sz w:val="16"/>
      </w:rPr>
      <w:fldChar w:fldCharType="begin"/>
    </w:r>
    <w:r w:rsidRPr="00E303EF">
      <w:rPr>
        <w:rFonts w:ascii="Marianne Light" w:hAnsi="Marianne Light"/>
        <w:i/>
        <w:sz w:val="16"/>
      </w:rPr>
      <w:instrText xml:space="preserve"> NUMPAGES \*ARABIC </w:instrText>
    </w:r>
    <w:r w:rsidRPr="00E303EF">
      <w:rPr>
        <w:rFonts w:ascii="Marianne Light" w:hAnsi="Marianne Light"/>
        <w:i/>
        <w:sz w:val="16"/>
      </w:rPr>
      <w:fldChar w:fldCharType="separate"/>
    </w:r>
    <w:r w:rsidR="00FB3181" w:rsidRPr="00E303EF">
      <w:rPr>
        <w:rFonts w:ascii="Marianne Light" w:hAnsi="Marianne Light"/>
        <w:i/>
        <w:noProof/>
        <w:sz w:val="16"/>
      </w:rPr>
      <w:t>93</w:t>
    </w:r>
    <w:r w:rsidRPr="00E303EF">
      <w:rPr>
        <w:rFonts w:ascii="Marianne Light" w:hAnsi="Marianne Light"/>
        <w:i/>
        <w:sz w:val="16"/>
      </w:rPr>
      <w:fldChar w:fldCharType="end"/>
    </w:r>
  </w:p>
  <w:p w14:paraId="5BF5280A" w14:textId="77777777" w:rsidR="00FC050F" w:rsidRPr="00CE5590" w:rsidRDefault="00FC050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70013" w14:textId="77777777" w:rsidR="00CE5590" w:rsidRPr="00CE5590" w:rsidRDefault="00CE5590">
    <w:pPr>
      <w:tabs>
        <w:tab w:val="center" w:pos="4550"/>
        <w:tab w:val="left" w:pos="5818"/>
      </w:tabs>
      <w:ind w:right="260"/>
      <w:jc w:val="right"/>
      <w:rPr>
        <w:rFonts w:ascii="Marianne Light" w:hAnsi="Marianne Light"/>
        <w:sz w:val="16"/>
        <w:szCs w:val="16"/>
      </w:rPr>
    </w:pPr>
    <w:r w:rsidRPr="00CE5590">
      <w:rPr>
        <w:rFonts w:ascii="Marianne Light" w:hAnsi="Marianne Light"/>
        <w:spacing w:val="60"/>
        <w:sz w:val="16"/>
        <w:szCs w:val="16"/>
      </w:rPr>
      <w:t>Page</w:t>
    </w:r>
    <w:r w:rsidRPr="00CE5590">
      <w:rPr>
        <w:rFonts w:ascii="Marianne Light" w:hAnsi="Marianne Light"/>
        <w:sz w:val="16"/>
        <w:szCs w:val="16"/>
      </w:rPr>
      <w:t xml:space="preserve"> </w:t>
    </w:r>
    <w:r w:rsidRPr="00CE5590">
      <w:rPr>
        <w:rFonts w:ascii="Marianne Light" w:hAnsi="Marianne Light"/>
        <w:sz w:val="16"/>
        <w:szCs w:val="16"/>
      </w:rPr>
      <w:fldChar w:fldCharType="begin"/>
    </w:r>
    <w:r w:rsidRPr="00CE5590">
      <w:rPr>
        <w:rFonts w:ascii="Marianne Light" w:hAnsi="Marianne Light"/>
        <w:sz w:val="16"/>
        <w:szCs w:val="16"/>
      </w:rPr>
      <w:instrText>PAGE   \* MERGEFORMAT</w:instrText>
    </w:r>
    <w:r w:rsidRPr="00CE5590">
      <w:rPr>
        <w:rFonts w:ascii="Marianne Light" w:hAnsi="Marianne Light"/>
        <w:sz w:val="16"/>
        <w:szCs w:val="16"/>
      </w:rPr>
      <w:fldChar w:fldCharType="separate"/>
    </w:r>
    <w:r w:rsidRPr="00CE5590">
      <w:rPr>
        <w:rFonts w:ascii="Marianne Light" w:hAnsi="Marianne Light"/>
        <w:sz w:val="16"/>
        <w:szCs w:val="16"/>
      </w:rPr>
      <w:t>1</w:t>
    </w:r>
    <w:r w:rsidRPr="00CE5590">
      <w:rPr>
        <w:rFonts w:ascii="Marianne Light" w:hAnsi="Marianne Light"/>
        <w:sz w:val="16"/>
        <w:szCs w:val="16"/>
      </w:rPr>
      <w:fldChar w:fldCharType="end"/>
    </w:r>
    <w:r w:rsidRPr="00CE5590">
      <w:rPr>
        <w:rFonts w:ascii="Marianne Light" w:hAnsi="Marianne Light"/>
        <w:sz w:val="16"/>
        <w:szCs w:val="16"/>
      </w:rPr>
      <w:t xml:space="preserve"> | </w:t>
    </w:r>
    <w:r w:rsidRPr="00CE5590">
      <w:rPr>
        <w:rFonts w:ascii="Marianne Light" w:hAnsi="Marianne Light"/>
        <w:sz w:val="16"/>
        <w:szCs w:val="16"/>
      </w:rPr>
      <w:fldChar w:fldCharType="begin"/>
    </w:r>
    <w:r w:rsidRPr="00CE5590">
      <w:rPr>
        <w:rFonts w:ascii="Marianne Light" w:hAnsi="Marianne Light"/>
        <w:sz w:val="16"/>
        <w:szCs w:val="16"/>
      </w:rPr>
      <w:instrText>NUMPAGES  \* Arabic  \* MERGEFORMAT</w:instrText>
    </w:r>
    <w:r w:rsidRPr="00CE5590">
      <w:rPr>
        <w:rFonts w:ascii="Marianne Light" w:hAnsi="Marianne Light"/>
        <w:sz w:val="16"/>
        <w:szCs w:val="16"/>
      </w:rPr>
      <w:fldChar w:fldCharType="separate"/>
    </w:r>
    <w:r w:rsidRPr="00CE5590">
      <w:rPr>
        <w:rFonts w:ascii="Marianne Light" w:hAnsi="Marianne Light"/>
        <w:sz w:val="16"/>
        <w:szCs w:val="16"/>
      </w:rPr>
      <w:t>1</w:t>
    </w:r>
    <w:r w:rsidRPr="00CE5590">
      <w:rPr>
        <w:rFonts w:ascii="Marianne Light" w:hAnsi="Marianne Light"/>
        <w:sz w:val="16"/>
        <w:szCs w:val="16"/>
      </w:rPr>
      <w:fldChar w:fldCharType="end"/>
    </w:r>
  </w:p>
  <w:p w14:paraId="27C77CA8" w14:textId="41BDD88D" w:rsidR="00FC050F" w:rsidRDefault="00FC050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996062" w14:textId="77777777" w:rsidR="00FE2B56" w:rsidRDefault="00FE2B56">
      <w:r>
        <w:separator/>
      </w:r>
    </w:p>
    <w:p w14:paraId="281364B9" w14:textId="77777777" w:rsidR="00FE2B56" w:rsidRDefault="00FE2B56"/>
    <w:p w14:paraId="0B0BCDE0" w14:textId="77777777" w:rsidR="00FE2B56" w:rsidRDefault="00FE2B56"/>
    <w:p w14:paraId="5EE5B47C" w14:textId="77777777" w:rsidR="00FE2B56" w:rsidRDefault="00FE2B56"/>
    <w:p w14:paraId="2D49D609" w14:textId="77777777" w:rsidR="00FE2B56" w:rsidRDefault="00FE2B56"/>
    <w:p w14:paraId="04A4DAB5" w14:textId="77777777" w:rsidR="00FE2B56" w:rsidRDefault="00FE2B56"/>
  </w:footnote>
  <w:footnote w:type="continuationSeparator" w:id="0">
    <w:p w14:paraId="64FDDA8C" w14:textId="77777777" w:rsidR="00FE2B56" w:rsidRDefault="00FE2B56">
      <w:r>
        <w:continuationSeparator/>
      </w:r>
    </w:p>
    <w:p w14:paraId="79B62484" w14:textId="77777777" w:rsidR="00FE2B56" w:rsidRDefault="00FE2B56"/>
    <w:p w14:paraId="5BA3DF3A" w14:textId="77777777" w:rsidR="00FE2B56" w:rsidRDefault="00FE2B56"/>
    <w:p w14:paraId="38B796E7" w14:textId="77777777" w:rsidR="00FE2B56" w:rsidRDefault="00FE2B56"/>
    <w:p w14:paraId="7624E5CB" w14:textId="77777777" w:rsidR="00FE2B56" w:rsidRDefault="00FE2B56"/>
    <w:p w14:paraId="0090A0B3" w14:textId="77777777" w:rsidR="00FE2B56" w:rsidRDefault="00FE2B56"/>
  </w:footnote>
  <w:footnote w:type="continuationNotice" w:id="1">
    <w:p w14:paraId="6D4FBD12" w14:textId="77777777" w:rsidR="00FE2B56" w:rsidRDefault="00FE2B56"/>
  </w:footnote>
  <w:footnote w:id="2">
    <w:p w14:paraId="385C5DB4" w14:textId="77777777" w:rsidR="00FC050F" w:rsidRDefault="00804423">
      <w:pPr>
        <w:pStyle w:val="Notedebasdepage"/>
        <w:jc w:val="both"/>
      </w:pPr>
      <w:r>
        <w:rPr>
          <w:rStyle w:val="Appelnotedebasdep"/>
        </w:rPr>
        <w:footnoteRef/>
      </w:r>
      <w:r>
        <w:rPr>
          <w:i w:val="0"/>
          <w:sz w:val="14"/>
          <w:szCs w:val="14"/>
        </w:rPr>
        <w:t>Ces caractéristiques supposent que les équipements concernés sont utilisés exclusivement pour le fonctionnement des logiciels composants l'ensemble applicatif. Dans l'hypothèse où l'ensemble applicatif peut être utilisé en conjonction avec des outils bureautiques pour certaines de ses fonctionnalités, le MCL précise les caractéristiques techniques minimales correspondantes d'une part à une utilisation seule des logiciels de l'ensemble applicatif, d'autre part à une utilisation conjointe de ces éléments avec le ou les outils bureautiques concernés. Le respect de ces caractéristiques doit permettre un fonctionnement sans blocage des logiciels de l'ensemble applicatif, sans garantie particulière sur les performances autres qu'une possibilité raisonnable de travailler avec.</w:t>
      </w:r>
    </w:p>
  </w:footnote>
  <w:footnote w:id="3">
    <w:p w14:paraId="4A8381B4" w14:textId="77777777" w:rsidR="00FC050F" w:rsidRDefault="00804423">
      <w:pPr>
        <w:pStyle w:val="Notedebasdepage"/>
        <w:jc w:val="both"/>
      </w:pPr>
      <w:r>
        <w:rPr>
          <w:rStyle w:val="Appelnotedebasdep"/>
        </w:rPr>
        <w:footnoteRef/>
      </w:r>
      <w:r>
        <w:rPr>
          <w:i w:val="0"/>
          <w:sz w:val="14"/>
          <w:szCs w:val="14"/>
        </w:rPr>
        <w:t>Ces caractéristiques sont calibrées pour une utilisation permettant un fonctionnement en ligne avec les performances garanties par le titulaire, en conjonction, pour le poste client, avec l'utilisation du client de messagerie Microsoft Outlook et d'un logiciel de traitement de texte, ces deux composants logiciels étant considérés dans leur version précédant la version courante au moment de l'établissement du MCL</w:t>
      </w:r>
    </w:p>
  </w:footnote>
  <w:footnote w:id="4">
    <w:p w14:paraId="3B2858E7" w14:textId="77777777" w:rsidR="00DD273F" w:rsidRDefault="00DD273F">
      <w:pPr>
        <w:pStyle w:val="Notedebasdepage"/>
      </w:pPr>
      <w:r>
        <w:rPr>
          <w:rStyle w:val="Appelnotedebasdep"/>
        </w:rPr>
        <w:footnoteRef/>
      </w:r>
      <w:r>
        <w:t xml:space="preserve">Un processus est outillé lorsque d’une part, son processus de traitement des demandes correspond à la description du chapitre </w:t>
      </w:r>
      <w:r>
        <w:fldChar w:fldCharType="begin"/>
      </w:r>
      <w:r>
        <w:instrText xml:space="preserve"> REF _Ref49161858 \n \h </w:instrText>
      </w:r>
      <w:r>
        <w:fldChar w:fldCharType="separate"/>
      </w:r>
      <w:r>
        <w:t>5.3.3</w:t>
      </w:r>
      <w:r>
        <w:fldChar w:fldCharType="end"/>
      </w:r>
      <w:r>
        <w:t> : « </w:t>
      </w:r>
      <w:r>
        <w:fldChar w:fldCharType="begin"/>
      </w:r>
      <w:r>
        <w:instrText xml:space="preserve"> REF _Ref49161864 \h </w:instrText>
      </w:r>
      <w:r>
        <w:fldChar w:fldCharType="separate"/>
      </w:r>
      <w:r>
        <w:rPr>
          <w:rFonts w:asciiTheme="majorHAnsi" w:eastAsiaTheme="minorEastAsia" w:hAnsiTheme="majorHAnsi" w:cstheme="minorBidi"/>
        </w:rPr>
        <w:t>Organisation du support</w:t>
      </w:r>
      <w:r>
        <w:rPr>
          <w:rFonts w:asciiTheme="majorHAnsi" w:eastAsiaTheme="minorEastAsia" w:hAnsiTheme="majorHAnsi" w:cstheme="minorBidi"/>
        </w:rPr>
        <w:fldChar w:fldCharType="end"/>
      </w:r>
      <w:r>
        <w:rPr>
          <w:rFonts w:asciiTheme="majorHAnsi" w:eastAsiaTheme="minorEastAsia" w:hAnsiTheme="majorHAnsi" w:cstheme="minorBidi"/>
        </w:rPr>
        <w:t xml:space="preserve"> » intégrant le principe d’escalade et lorsque d’autre part, la gestion des anomalies, des évolutions, des demandes et des incidents est outillée telle que décrite au chapitre </w:t>
      </w:r>
      <w:r>
        <w:rPr>
          <w:rFonts w:asciiTheme="majorHAnsi" w:eastAsiaTheme="minorEastAsia" w:hAnsiTheme="majorHAnsi" w:cstheme="minorBidi"/>
        </w:rPr>
        <w:fldChar w:fldCharType="begin"/>
      </w:r>
      <w:r>
        <w:rPr>
          <w:rFonts w:asciiTheme="majorHAnsi" w:eastAsiaTheme="minorEastAsia" w:hAnsiTheme="majorHAnsi" w:cstheme="minorBidi"/>
        </w:rPr>
        <w:instrText xml:space="preserve"> REF _Ref20992484 \n \h </w:instrText>
      </w:r>
      <w:r>
        <w:rPr>
          <w:rFonts w:asciiTheme="majorHAnsi" w:eastAsiaTheme="minorEastAsia" w:hAnsiTheme="majorHAnsi" w:cstheme="minorBidi"/>
        </w:rPr>
      </w:r>
      <w:r>
        <w:rPr>
          <w:rFonts w:asciiTheme="majorHAnsi" w:eastAsiaTheme="minorEastAsia" w:hAnsiTheme="majorHAnsi" w:cstheme="minorBidi"/>
        </w:rPr>
        <w:fldChar w:fldCharType="separate"/>
      </w:r>
      <w:r>
        <w:rPr>
          <w:rFonts w:asciiTheme="majorHAnsi" w:eastAsiaTheme="minorEastAsia" w:hAnsiTheme="majorHAnsi" w:cstheme="minorBidi"/>
        </w:rPr>
        <w:t>7.8</w:t>
      </w:r>
      <w:r>
        <w:rPr>
          <w:rFonts w:asciiTheme="majorHAnsi" w:eastAsiaTheme="minorEastAsia" w:hAnsiTheme="majorHAnsi" w:cstheme="minorBidi"/>
        </w:rPr>
        <w:fldChar w:fldCharType="end"/>
      </w:r>
      <w:r>
        <w:rPr>
          <w:rFonts w:asciiTheme="majorHAnsi" w:eastAsiaTheme="minorEastAsia" w:hAnsiTheme="majorHAnsi" w:cstheme="minorBidi"/>
        </w:rPr>
        <w:t> : « </w:t>
      </w:r>
      <w:r>
        <w:rPr>
          <w:rFonts w:asciiTheme="majorHAnsi" w:eastAsiaTheme="minorEastAsia" w:hAnsiTheme="majorHAnsi" w:cstheme="minorBidi"/>
        </w:rPr>
        <w:fldChar w:fldCharType="begin"/>
      </w:r>
      <w:r>
        <w:rPr>
          <w:rFonts w:asciiTheme="majorHAnsi" w:eastAsiaTheme="minorEastAsia" w:hAnsiTheme="majorHAnsi" w:cstheme="minorBidi"/>
        </w:rPr>
        <w:instrText xml:space="preserve"> REF _Ref20992484 \h </w:instrText>
      </w:r>
      <w:r>
        <w:rPr>
          <w:rFonts w:asciiTheme="majorHAnsi" w:eastAsiaTheme="minorEastAsia" w:hAnsiTheme="majorHAnsi" w:cstheme="minorBidi"/>
        </w:rPr>
      </w:r>
      <w:r>
        <w:rPr>
          <w:rFonts w:asciiTheme="majorHAnsi" w:eastAsiaTheme="minorEastAsia" w:hAnsiTheme="majorHAnsi" w:cstheme="minorBidi"/>
        </w:rPr>
        <w:fldChar w:fldCharType="separate"/>
      </w:r>
      <w:r>
        <w:rPr>
          <w:rFonts w:asciiTheme="majorHAnsi" w:eastAsiaTheme="minorEastAsia" w:hAnsiTheme="majorHAnsi" w:cstheme="minorBidi"/>
        </w:rPr>
        <w:t>La chaîne industrielle du Ministère de la Justice</w:t>
      </w:r>
      <w:r>
        <w:rPr>
          <w:rFonts w:asciiTheme="majorHAnsi" w:eastAsiaTheme="minorEastAsia" w:hAnsiTheme="majorHAnsi" w:cstheme="minorBidi"/>
        </w:rPr>
        <w:fldChar w:fldCharType="end"/>
      </w:r>
      <w:r>
        <w:rPr>
          <w:rFonts w:asciiTheme="majorHAnsi" w:eastAsiaTheme="minorEastAsia" w:hAnsiTheme="majorHAnsi" w:cstheme="minorBidi"/>
        </w:rPr>
        <w:t> » du CCTP.</w:t>
      </w:r>
    </w:p>
  </w:footnote>
  <w:footnote w:id="5">
    <w:p w14:paraId="15E778FA" w14:textId="77777777" w:rsidR="00FC050F" w:rsidRPr="00CE5590" w:rsidRDefault="00804423">
      <w:pPr>
        <w:pStyle w:val="Notedebasdepage"/>
        <w:rPr>
          <w:rFonts w:ascii="Marianne Light" w:hAnsi="Marianne Light"/>
        </w:rPr>
      </w:pPr>
      <w:r w:rsidRPr="00CE5590">
        <w:rPr>
          <w:rStyle w:val="Appelnotedebasdep"/>
          <w:rFonts w:ascii="Marianne Light" w:eastAsiaTheme="minorEastAsia" w:hAnsi="Marianne Light" w:cstheme="minorBidi"/>
        </w:rPr>
        <w:footnoteRef/>
      </w:r>
      <w:r w:rsidRPr="00CE5590">
        <w:rPr>
          <w:rFonts w:ascii="Marianne Light" w:eastAsiaTheme="minorEastAsia" w:hAnsi="Marianne Light" w:cstheme="minorBidi"/>
        </w:rPr>
        <w:t xml:space="preserve"> Sans être exhaustive, le Ministère de la Justice estime que la présente liste permet de catégoriser la quasi-totalité des incidents constatés en exploitation courante</w:t>
      </w:r>
    </w:p>
  </w:footnote>
  <w:footnote w:id="6">
    <w:p w14:paraId="6C18C73D" w14:textId="77777777" w:rsidR="00FC050F" w:rsidRPr="00CE5590" w:rsidRDefault="00804423">
      <w:pPr>
        <w:pStyle w:val="Notedebasdepage"/>
        <w:rPr>
          <w:rFonts w:ascii="Marianne Light" w:hAnsi="Marianne Light"/>
        </w:rPr>
      </w:pPr>
      <w:r>
        <w:rPr>
          <w:rStyle w:val="Appelnotedebasdep"/>
          <w:rFonts w:asciiTheme="majorHAnsi" w:eastAsiaTheme="minorEastAsia" w:hAnsiTheme="majorHAnsi" w:cstheme="minorBidi"/>
        </w:rPr>
        <w:footnoteRef/>
      </w:r>
      <w:r>
        <w:rPr>
          <w:rFonts w:asciiTheme="majorHAnsi" w:eastAsiaTheme="minorEastAsia" w:hAnsiTheme="majorHAnsi" w:cstheme="minorBidi"/>
        </w:rPr>
        <w:t xml:space="preserve"> </w:t>
      </w:r>
      <w:r w:rsidRPr="00CE5590">
        <w:rPr>
          <w:rFonts w:ascii="Marianne Light" w:eastAsiaTheme="minorEastAsia" w:hAnsi="Marianne Light" w:cstheme="minorBidi"/>
        </w:rPr>
        <w:t>Une application cliente d'un échange inter-applicatif est considérée comme un utilisateur.</w:t>
      </w:r>
    </w:p>
  </w:footnote>
  <w:footnote w:id="7">
    <w:p w14:paraId="0DA066C0" w14:textId="3B2DB5A3" w:rsidR="00FC050F" w:rsidRPr="00090E9E" w:rsidRDefault="00804423">
      <w:pPr>
        <w:pStyle w:val="Notedebasdepage"/>
        <w:ind w:left="0" w:firstLine="0"/>
        <w:rPr>
          <w:rFonts w:ascii="Marianne Light" w:hAnsi="Marianne Light"/>
          <w:sz w:val="14"/>
          <w:szCs w:val="14"/>
        </w:rPr>
      </w:pPr>
      <w:r w:rsidRPr="00CE5590">
        <w:rPr>
          <w:rStyle w:val="Appelnotedebasdep"/>
          <w:rFonts w:ascii="Marianne Light" w:eastAsiaTheme="minorEastAsia" w:hAnsi="Marianne Light" w:cstheme="minorBidi"/>
          <w:sz w:val="14"/>
          <w:szCs w:val="14"/>
        </w:rPr>
        <w:footnoteRef/>
      </w:r>
      <w:r w:rsidRPr="00CE5590">
        <w:rPr>
          <w:rFonts w:ascii="Marianne Light" w:eastAsiaTheme="minorEastAsia" w:hAnsi="Marianne Light" w:cstheme="minorBidi"/>
          <w:sz w:val="14"/>
          <w:szCs w:val="14"/>
        </w:rPr>
        <w:t xml:space="preserve"> Cf. chapitre </w:t>
      </w:r>
      <w:r w:rsidRPr="00CE5590">
        <w:rPr>
          <w:rFonts w:ascii="Marianne Light" w:eastAsiaTheme="minorEastAsia" w:hAnsi="Marianne Light" w:cstheme="minorBidi"/>
          <w:sz w:val="14"/>
          <w:szCs w:val="14"/>
        </w:rPr>
        <w:fldChar w:fldCharType="begin"/>
      </w:r>
      <w:r w:rsidRPr="00CE5590">
        <w:rPr>
          <w:rFonts w:ascii="Marianne Light" w:eastAsiaTheme="minorEastAsia" w:hAnsi="Marianne Light" w:cstheme="minorBidi"/>
          <w:sz w:val="14"/>
          <w:szCs w:val="14"/>
        </w:rPr>
        <w:instrText xml:space="preserve"> REF _Ref64320396 \r \h </w:instrText>
      </w:r>
      <w:r w:rsidR="00890067" w:rsidRPr="00CE5590">
        <w:rPr>
          <w:rFonts w:ascii="Marianne Light" w:eastAsiaTheme="minorEastAsia" w:hAnsi="Marianne Light" w:cstheme="minorBidi"/>
          <w:sz w:val="14"/>
          <w:szCs w:val="14"/>
        </w:rPr>
        <w:instrText xml:space="preserve"> \* MERGEFORMAT </w:instrText>
      </w:r>
      <w:r w:rsidRPr="00CE5590">
        <w:rPr>
          <w:rFonts w:ascii="Marianne Light" w:eastAsiaTheme="minorEastAsia" w:hAnsi="Marianne Light" w:cstheme="minorBidi"/>
          <w:sz w:val="14"/>
          <w:szCs w:val="14"/>
        </w:rPr>
      </w:r>
      <w:r w:rsidRPr="00CE5590">
        <w:rPr>
          <w:rFonts w:ascii="Marianne Light" w:eastAsiaTheme="minorEastAsia" w:hAnsi="Marianne Light" w:cstheme="minorBidi"/>
          <w:sz w:val="14"/>
          <w:szCs w:val="14"/>
        </w:rPr>
        <w:fldChar w:fldCharType="separate"/>
      </w:r>
      <w:r w:rsidRPr="00CE5590">
        <w:rPr>
          <w:rFonts w:ascii="Marianne Light" w:eastAsiaTheme="minorEastAsia" w:hAnsi="Marianne Light" w:cstheme="minorBidi"/>
          <w:sz w:val="14"/>
          <w:szCs w:val="14"/>
        </w:rPr>
        <w:t>5.4.3.4</w:t>
      </w:r>
      <w:r w:rsidRPr="00CE5590">
        <w:rPr>
          <w:rFonts w:ascii="Marianne Light" w:eastAsiaTheme="minorEastAsia" w:hAnsi="Marianne Light" w:cstheme="minorBidi"/>
          <w:sz w:val="14"/>
          <w:szCs w:val="14"/>
        </w:rPr>
        <w:fldChar w:fldCharType="end"/>
      </w:r>
      <w:r w:rsidRPr="00090E9E">
        <w:rPr>
          <w:rFonts w:ascii="Marianne Light" w:eastAsiaTheme="minorEastAsia" w:hAnsi="Marianne Light" w:cstheme="minorBidi"/>
          <w:sz w:val="14"/>
          <w:szCs w:val="14"/>
        </w:rPr>
        <w:fldChar w:fldCharType="begin"/>
      </w:r>
      <w:r w:rsidRPr="00090E9E">
        <w:rPr>
          <w:rFonts w:ascii="Marianne Light" w:eastAsiaTheme="minorEastAsia" w:hAnsi="Marianne Light" w:cstheme="minorBidi"/>
          <w:sz w:val="14"/>
          <w:szCs w:val="14"/>
        </w:rPr>
        <w:instrText xml:space="preserve"> REF _Ref796004 \n \h  \* MERGEFORMAT </w:instrText>
      </w:r>
      <w:r w:rsidRPr="00090E9E">
        <w:rPr>
          <w:rFonts w:ascii="Marianne Light" w:eastAsiaTheme="minorEastAsia" w:hAnsi="Marianne Light" w:cstheme="minorBidi"/>
          <w:sz w:val="14"/>
          <w:szCs w:val="14"/>
        </w:rPr>
      </w:r>
      <w:r w:rsidRPr="00090E9E">
        <w:rPr>
          <w:rFonts w:ascii="Marianne Light" w:eastAsiaTheme="minorEastAsia" w:hAnsi="Marianne Light" w:cstheme="minorBidi"/>
          <w:sz w:val="14"/>
          <w:szCs w:val="14"/>
        </w:rPr>
        <w:fldChar w:fldCharType="separate"/>
      </w:r>
      <w:r w:rsidRPr="00090E9E">
        <w:rPr>
          <w:rFonts w:ascii="Marianne Light" w:eastAsiaTheme="minorEastAsia" w:hAnsi="Marianne Light" w:cstheme="minorBidi"/>
          <w:sz w:val="14"/>
          <w:szCs w:val="14"/>
        </w:rPr>
        <w:t>5.4.3.3</w:t>
      </w:r>
      <w:r w:rsidRPr="00090E9E">
        <w:rPr>
          <w:rFonts w:ascii="Marianne Light" w:eastAsiaTheme="minorEastAsia" w:hAnsi="Marianne Light" w:cstheme="minorBidi"/>
          <w:sz w:val="14"/>
          <w:szCs w:val="14"/>
        </w:rPr>
        <w:fldChar w:fldCharType="end"/>
      </w:r>
      <w:r w:rsidRPr="00090E9E">
        <w:rPr>
          <w:rFonts w:ascii="Marianne Light" w:eastAsiaTheme="minorEastAsia" w:hAnsi="Marianne Light" w:cstheme="minorBidi"/>
          <w:sz w:val="14"/>
          <w:szCs w:val="14"/>
        </w:rPr>
        <w:t> : «</w:t>
      </w:r>
      <w:r w:rsidRPr="00090E9E">
        <w:rPr>
          <w:rFonts w:ascii="Marianne Light" w:eastAsiaTheme="minorEastAsia" w:hAnsi="Marianne Light" w:cstheme="minorBidi"/>
          <w:sz w:val="14"/>
          <w:szCs w:val="14"/>
        </w:rPr>
        <w:fldChar w:fldCharType="begin"/>
      </w:r>
      <w:r w:rsidRPr="00090E9E">
        <w:rPr>
          <w:rFonts w:ascii="Marianne Light" w:eastAsiaTheme="minorEastAsia" w:hAnsi="Marianne Light" w:cstheme="minorBidi"/>
          <w:sz w:val="14"/>
          <w:szCs w:val="14"/>
        </w:rPr>
        <w:instrText xml:space="preserve"> PAGEREF _Ref64320396 \h </w:instrText>
      </w:r>
      <w:r w:rsidRPr="00090E9E">
        <w:rPr>
          <w:rFonts w:ascii="Marianne Light" w:eastAsiaTheme="minorEastAsia" w:hAnsi="Marianne Light" w:cstheme="minorBidi"/>
          <w:sz w:val="14"/>
          <w:szCs w:val="14"/>
        </w:rPr>
      </w:r>
      <w:r w:rsidRPr="00090E9E">
        <w:rPr>
          <w:rFonts w:ascii="Marianne Light" w:eastAsiaTheme="minorEastAsia" w:hAnsi="Marianne Light" w:cstheme="minorBidi"/>
          <w:sz w:val="14"/>
          <w:szCs w:val="14"/>
        </w:rPr>
        <w:fldChar w:fldCharType="separate"/>
      </w:r>
      <w:r w:rsidRPr="00090E9E">
        <w:rPr>
          <w:rFonts w:ascii="Marianne Light" w:eastAsiaTheme="minorEastAsia" w:hAnsi="Marianne Light" w:cstheme="minorBidi"/>
          <w:sz w:val="14"/>
          <w:szCs w:val="14"/>
        </w:rPr>
        <w:t>106</w:t>
      </w:r>
      <w:r w:rsidRPr="00090E9E">
        <w:rPr>
          <w:rFonts w:ascii="Marianne Light" w:eastAsiaTheme="minorEastAsia" w:hAnsi="Marianne Light" w:cstheme="minorBidi"/>
          <w:sz w:val="14"/>
          <w:szCs w:val="14"/>
        </w:rPr>
        <w:fldChar w:fldCharType="end"/>
      </w:r>
      <w:r w:rsidRPr="00090E9E">
        <w:rPr>
          <w:rFonts w:ascii="Marianne Light" w:eastAsiaTheme="minorEastAsia" w:hAnsi="Marianne Light" w:cstheme="minorBidi"/>
          <w:sz w:val="14"/>
          <w:szCs w:val="14"/>
        </w:rPr>
        <w:fldChar w:fldCharType="begin"/>
      </w:r>
      <w:r w:rsidRPr="00090E9E">
        <w:rPr>
          <w:rFonts w:ascii="Marianne Light" w:eastAsiaTheme="minorEastAsia" w:hAnsi="Marianne Light" w:cstheme="minorBidi"/>
          <w:sz w:val="14"/>
          <w:szCs w:val="14"/>
        </w:rPr>
        <w:instrText xml:space="preserve"> REF _Ref64320396 \h </w:instrText>
      </w:r>
      <w:r w:rsidR="00890067" w:rsidRPr="00090E9E">
        <w:rPr>
          <w:rFonts w:ascii="Marianne Light" w:eastAsiaTheme="minorEastAsia" w:hAnsi="Marianne Light" w:cstheme="minorBidi"/>
          <w:sz w:val="14"/>
          <w:szCs w:val="14"/>
        </w:rPr>
        <w:instrText xml:space="preserve"> \* MERGEFORMAT </w:instrText>
      </w:r>
      <w:r w:rsidRPr="00090E9E">
        <w:rPr>
          <w:rFonts w:ascii="Marianne Light" w:eastAsiaTheme="minorEastAsia" w:hAnsi="Marianne Light" w:cstheme="minorBidi"/>
          <w:sz w:val="14"/>
          <w:szCs w:val="14"/>
        </w:rPr>
      </w:r>
      <w:r w:rsidRPr="00090E9E">
        <w:rPr>
          <w:rFonts w:ascii="Marianne Light" w:eastAsiaTheme="minorEastAsia" w:hAnsi="Marianne Light" w:cstheme="minorBidi"/>
          <w:sz w:val="14"/>
          <w:szCs w:val="14"/>
        </w:rPr>
        <w:fldChar w:fldCharType="separate"/>
      </w:r>
      <w:r w:rsidRPr="00090E9E">
        <w:rPr>
          <w:rFonts w:ascii="Marianne Light" w:eastAsiaTheme="minorEastAsia" w:hAnsi="Marianne Light" w:cstheme="minorBidi"/>
          <w:sz w:val="14"/>
          <w:szCs w:val="14"/>
        </w:rPr>
        <w:t>Réalisation d’un incrément de la phase opérationnelle</w:t>
      </w:r>
      <w:r w:rsidRPr="00090E9E">
        <w:rPr>
          <w:rFonts w:ascii="Marianne Light" w:eastAsiaTheme="minorEastAsia" w:hAnsi="Marianne Light" w:cstheme="minorBidi"/>
          <w:sz w:val="14"/>
          <w:szCs w:val="14"/>
        </w:rPr>
        <w:fldChar w:fldCharType="end"/>
      </w:r>
      <w:r w:rsidRPr="00090E9E">
        <w:rPr>
          <w:rFonts w:ascii="Marianne Light" w:eastAsiaTheme="minorEastAsia" w:hAnsi="Marianne Light" w:cstheme="minorBidi"/>
          <w:sz w:val="14"/>
          <w:szCs w:val="14"/>
        </w:rPr>
        <w:t>»</w:t>
      </w:r>
    </w:p>
  </w:footnote>
  <w:footnote w:id="8">
    <w:p w14:paraId="5D928354" w14:textId="77777777" w:rsidR="00FC050F" w:rsidRDefault="00804423">
      <w:pPr>
        <w:pStyle w:val="Notedebasdepage"/>
      </w:pPr>
      <w:r w:rsidRPr="00090E9E">
        <w:rPr>
          <w:rStyle w:val="Appelnotedebasdep"/>
          <w:rFonts w:ascii="Marianne Light" w:eastAsiaTheme="minorEastAsia" w:hAnsi="Marianne Light" w:cstheme="minorBidi"/>
          <w:sz w:val="14"/>
          <w:szCs w:val="14"/>
        </w:rPr>
        <w:footnoteRef/>
      </w:r>
      <w:r w:rsidRPr="00090E9E">
        <w:rPr>
          <w:rFonts w:ascii="Marianne Light" w:eastAsiaTheme="minorEastAsia" w:hAnsi="Marianne Light" w:cstheme="minorBidi"/>
          <w:sz w:val="14"/>
          <w:szCs w:val="14"/>
        </w:rPr>
        <w:t xml:space="preserve"> Cf. chapitre </w:t>
      </w:r>
      <w:r w:rsidRPr="00090E9E">
        <w:rPr>
          <w:rFonts w:ascii="Marianne Light" w:eastAsiaTheme="minorEastAsia" w:hAnsi="Marianne Light" w:cstheme="minorBidi"/>
          <w:sz w:val="14"/>
          <w:szCs w:val="14"/>
        </w:rPr>
        <w:fldChar w:fldCharType="begin"/>
      </w:r>
      <w:r w:rsidRPr="00090E9E">
        <w:rPr>
          <w:rFonts w:ascii="Marianne Light" w:eastAsiaTheme="minorEastAsia" w:hAnsi="Marianne Light" w:cstheme="minorBidi"/>
          <w:sz w:val="14"/>
          <w:szCs w:val="14"/>
        </w:rPr>
        <w:instrText xml:space="preserve"> REF _Ref32409664 \n \h  \* MERGEFORMAT </w:instrText>
      </w:r>
      <w:r w:rsidRPr="00090E9E">
        <w:rPr>
          <w:rFonts w:ascii="Marianne Light" w:eastAsiaTheme="minorEastAsia" w:hAnsi="Marianne Light" w:cstheme="minorBidi"/>
          <w:sz w:val="14"/>
          <w:szCs w:val="14"/>
        </w:rPr>
      </w:r>
      <w:r w:rsidRPr="00090E9E">
        <w:rPr>
          <w:rFonts w:ascii="Marianne Light" w:eastAsiaTheme="minorEastAsia" w:hAnsi="Marianne Light" w:cstheme="minorBidi"/>
          <w:sz w:val="14"/>
          <w:szCs w:val="14"/>
        </w:rPr>
        <w:fldChar w:fldCharType="separate"/>
      </w:r>
      <w:r w:rsidRPr="00090E9E">
        <w:rPr>
          <w:rFonts w:ascii="Marianne Light" w:eastAsiaTheme="minorEastAsia" w:hAnsi="Marianne Light" w:cstheme="minorBidi"/>
          <w:sz w:val="14"/>
          <w:szCs w:val="14"/>
        </w:rPr>
        <w:t>4.2.4.4</w:t>
      </w:r>
      <w:r w:rsidRPr="00090E9E">
        <w:rPr>
          <w:rFonts w:ascii="Marianne Light" w:eastAsiaTheme="minorEastAsia" w:hAnsi="Marianne Light" w:cstheme="minorBidi"/>
          <w:sz w:val="14"/>
          <w:szCs w:val="14"/>
        </w:rPr>
        <w:fldChar w:fldCharType="end"/>
      </w:r>
      <w:r w:rsidRPr="00090E9E">
        <w:rPr>
          <w:rFonts w:ascii="Marianne Light" w:eastAsiaTheme="minorEastAsia" w:hAnsi="Marianne Light" w:cstheme="minorBidi"/>
          <w:sz w:val="14"/>
          <w:szCs w:val="14"/>
        </w:rPr>
        <w:t>: « </w:t>
      </w:r>
      <w:r w:rsidRPr="00090E9E">
        <w:rPr>
          <w:rFonts w:ascii="Marianne Light" w:eastAsiaTheme="minorEastAsia" w:hAnsi="Marianne Light" w:cstheme="minorBidi"/>
          <w:sz w:val="14"/>
          <w:szCs w:val="14"/>
        </w:rPr>
        <w:fldChar w:fldCharType="begin"/>
      </w:r>
      <w:r w:rsidRPr="00090E9E">
        <w:rPr>
          <w:rFonts w:ascii="Marianne Light" w:eastAsiaTheme="minorEastAsia" w:hAnsi="Marianne Light" w:cstheme="minorBidi"/>
          <w:sz w:val="14"/>
          <w:szCs w:val="14"/>
        </w:rPr>
        <w:instrText xml:space="preserve"> REF _Ref32409660 \h  \* MERGEFORMAT </w:instrText>
      </w:r>
      <w:r w:rsidRPr="00090E9E">
        <w:rPr>
          <w:rFonts w:ascii="Marianne Light" w:eastAsiaTheme="minorEastAsia" w:hAnsi="Marianne Light" w:cstheme="minorBidi"/>
          <w:sz w:val="14"/>
          <w:szCs w:val="14"/>
        </w:rPr>
      </w:r>
      <w:r w:rsidRPr="00090E9E">
        <w:rPr>
          <w:rFonts w:ascii="Marianne Light" w:eastAsiaTheme="minorEastAsia" w:hAnsi="Marianne Light" w:cstheme="minorBidi"/>
          <w:sz w:val="14"/>
          <w:szCs w:val="14"/>
        </w:rPr>
        <w:fldChar w:fldCharType="separate"/>
      </w:r>
      <w:r w:rsidRPr="00090E9E">
        <w:rPr>
          <w:rFonts w:ascii="Marianne Light" w:eastAsiaTheme="minorEastAsia" w:hAnsi="Marianne Light" w:cstheme="minorBidi"/>
          <w:sz w:val="14"/>
          <w:szCs w:val="14"/>
        </w:rPr>
        <w:t>Comité opérationnel</w:t>
      </w:r>
      <w:r w:rsidRPr="00090E9E">
        <w:rPr>
          <w:rFonts w:ascii="Marianne Light" w:eastAsiaTheme="minorEastAsia" w:hAnsi="Marianne Light" w:cstheme="minorBidi"/>
          <w:sz w:val="14"/>
          <w:szCs w:val="14"/>
        </w:rPr>
        <w:fldChar w:fldCharType="end"/>
      </w:r>
      <w:r w:rsidRPr="00090E9E">
        <w:rPr>
          <w:rFonts w:ascii="Marianne Light" w:eastAsiaTheme="minorEastAsia" w:hAnsi="Marianne Light" w:cstheme="minorBidi"/>
          <w:sz w:val="14"/>
          <w:szCs w:val="14"/>
        </w:rPr>
        <w:t> »</w:t>
      </w:r>
    </w:p>
  </w:footnote>
  <w:footnote w:id="9">
    <w:p w14:paraId="58C51477" w14:textId="77777777" w:rsidR="00FC050F" w:rsidRPr="00E303EF" w:rsidRDefault="00804423">
      <w:pPr>
        <w:pStyle w:val="Notedebasdepage"/>
        <w:rPr>
          <w:rFonts w:ascii="Marianne Light" w:hAnsi="Marianne Light"/>
          <w:sz w:val="14"/>
          <w:szCs w:val="14"/>
        </w:rPr>
      </w:pPr>
      <w:r w:rsidRPr="00E303EF">
        <w:rPr>
          <w:rStyle w:val="Appelnotedebasdep"/>
          <w:rFonts w:ascii="Marianne Light" w:eastAsiaTheme="minorEastAsia" w:hAnsi="Marianne Light" w:cstheme="minorBidi"/>
          <w:sz w:val="14"/>
          <w:szCs w:val="14"/>
        </w:rPr>
        <w:footnoteRef/>
      </w:r>
      <w:r w:rsidRPr="00E303EF">
        <w:rPr>
          <w:rFonts w:ascii="Marianne Light" w:eastAsiaTheme="minorEastAsia" w:hAnsi="Marianne Light" w:cstheme="minorBidi"/>
          <w:sz w:val="14"/>
          <w:szCs w:val="14"/>
        </w:rPr>
        <w:t xml:space="preserve"> Cf. chapitre </w:t>
      </w:r>
      <w:r w:rsidRPr="00E303EF">
        <w:rPr>
          <w:rFonts w:ascii="Marianne Light" w:eastAsiaTheme="minorEastAsia" w:hAnsi="Marianne Light" w:cstheme="minorBidi"/>
          <w:sz w:val="14"/>
          <w:szCs w:val="14"/>
        </w:rPr>
        <w:fldChar w:fldCharType="begin"/>
      </w:r>
      <w:r w:rsidRPr="00E303EF">
        <w:rPr>
          <w:rFonts w:ascii="Marianne Light" w:eastAsiaTheme="minorEastAsia" w:hAnsi="Marianne Light" w:cstheme="minorBidi"/>
          <w:sz w:val="14"/>
          <w:szCs w:val="14"/>
        </w:rPr>
        <w:instrText xml:space="preserve"> REF _Ref64311853 \r \h  \* MERGEFORMAT </w:instrText>
      </w:r>
      <w:r w:rsidRPr="00E303EF">
        <w:rPr>
          <w:rFonts w:ascii="Marianne Light" w:eastAsiaTheme="minorEastAsia" w:hAnsi="Marianne Light" w:cstheme="minorBidi"/>
          <w:sz w:val="14"/>
          <w:szCs w:val="14"/>
        </w:rPr>
      </w:r>
      <w:r w:rsidRPr="00E303EF">
        <w:rPr>
          <w:rFonts w:ascii="Marianne Light" w:eastAsiaTheme="minorEastAsia" w:hAnsi="Marianne Light" w:cstheme="minorBidi"/>
          <w:sz w:val="14"/>
          <w:szCs w:val="14"/>
        </w:rPr>
        <w:fldChar w:fldCharType="separate"/>
      </w:r>
      <w:r w:rsidRPr="00E303EF">
        <w:rPr>
          <w:rFonts w:ascii="Marianne Light" w:eastAsiaTheme="minorEastAsia" w:hAnsi="Marianne Light" w:cstheme="minorBidi"/>
          <w:sz w:val="14"/>
          <w:szCs w:val="14"/>
        </w:rPr>
        <w:t>5.3.6</w:t>
      </w:r>
      <w:r w:rsidRPr="00E303EF">
        <w:rPr>
          <w:rFonts w:ascii="Marianne Light" w:eastAsiaTheme="minorEastAsia" w:hAnsi="Marianne Light" w:cstheme="minorBidi"/>
          <w:sz w:val="14"/>
          <w:szCs w:val="14"/>
        </w:rPr>
        <w:fldChar w:fldCharType="end"/>
      </w:r>
      <w:r w:rsidRPr="00E303EF">
        <w:rPr>
          <w:rFonts w:ascii="Marianne Light" w:eastAsiaTheme="minorEastAsia" w:hAnsi="Marianne Light" w:cstheme="minorBidi"/>
          <w:sz w:val="14"/>
          <w:szCs w:val="14"/>
        </w:rPr>
        <w:t> : « </w:t>
      </w:r>
      <w:r w:rsidRPr="00E303EF">
        <w:rPr>
          <w:rFonts w:ascii="Marianne Light" w:eastAsiaTheme="minorEastAsia" w:hAnsi="Marianne Light" w:cstheme="minorBidi"/>
          <w:sz w:val="14"/>
          <w:szCs w:val="14"/>
        </w:rPr>
        <w:fldChar w:fldCharType="begin"/>
      </w:r>
      <w:r w:rsidRPr="00E303EF">
        <w:rPr>
          <w:rFonts w:ascii="Marianne Light" w:eastAsiaTheme="minorEastAsia" w:hAnsi="Marianne Light" w:cstheme="minorBidi"/>
          <w:sz w:val="14"/>
          <w:szCs w:val="14"/>
        </w:rPr>
        <w:instrText xml:space="preserve"> REF _Ref64311853 \h  \* MERGEFORMAT </w:instrText>
      </w:r>
      <w:r w:rsidRPr="00E303EF">
        <w:rPr>
          <w:rFonts w:ascii="Marianne Light" w:eastAsiaTheme="minorEastAsia" w:hAnsi="Marianne Light" w:cstheme="minorBidi"/>
          <w:sz w:val="14"/>
          <w:szCs w:val="14"/>
        </w:rPr>
      </w:r>
      <w:r w:rsidRPr="00E303EF">
        <w:rPr>
          <w:rFonts w:ascii="Marianne Light" w:eastAsiaTheme="minorEastAsia" w:hAnsi="Marianne Light" w:cstheme="minorBidi"/>
          <w:sz w:val="14"/>
          <w:szCs w:val="14"/>
        </w:rPr>
        <w:fldChar w:fldCharType="separate"/>
      </w:r>
      <w:r w:rsidRPr="00E303EF">
        <w:rPr>
          <w:rFonts w:ascii="Marianne Light" w:eastAsiaTheme="minorEastAsia" w:hAnsi="Marianne Light" w:cstheme="minorBidi"/>
          <w:sz w:val="14"/>
          <w:szCs w:val="14"/>
        </w:rPr>
        <w:t>Support de niveau 3 et maintenance corrective</w:t>
      </w:r>
      <w:r w:rsidRPr="00E303EF">
        <w:rPr>
          <w:rFonts w:ascii="Marianne Light" w:eastAsiaTheme="minorEastAsia" w:hAnsi="Marianne Light" w:cstheme="minorBidi"/>
          <w:sz w:val="14"/>
          <w:szCs w:val="14"/>
        </w:rPr>
        <w:fldChar w:fldCharType="end"/>
      </w:r>
      <w:r w:rsidRPr="00E303EF">
        <w:rPr>
          <w:rFonts w:ascii="Marianne Light" w:eastAsiaTheme="minorEastAsia" w:hAnsi="Marianne Light" w:cstheme="minorBidi"/>
          <w:sz w:val="14"/>
          <w:szCs w:val="14"/>
        </w:rPr>
        <w:t xml:space="preserve"> »et selon te type du forfait préalablement choisi par le Ministère de  la justice </w:t>
      </w:r>
    </w:p>
  </w:footnote>
  <w:footnote w:id="10">
    <w:p w14:paraId="1BAF091A" w14:textId="77777777" w:rsidR="00FC050F" w:rsidRPr="00E303EF" w:rsidRDefault="00804423">
      <w:pPr>
        <w:pStyle w:val="Notedebasdepage"/>
        <w:rPr>
          <w:rFonts w:ascii="Marianne Light" w:hAnsi="Marianne Light"/>
          <w:sz w:val="14"/>
          <w:szCs w:val="14"/>
        </w:rPr>
      </w:pPr>
      <w:r w:rsidRPr="00E303EF">
        <w:rPr>
          <w:rStyle w:val="Appelnotedebasdep"/>
          <w:rFonts w:ascii="Marianne Light" w:eastAsiaTheme="minorEastAsia" w:hAnsi="Marianne Light" w:cstheme="minorBidi"/>
          <w:sz w:val="14"/>
          <w:szCs w:val="14"/>
        </w:rPr>
        <w:footnoteRef/>
      </w:r>
      <w:r w:rsidRPr="00E303EF">
        <w:rPr>
          <w:rFonts w:ascii="Marianne Light" w:eastAsiaTheme="minorEastAsia" w:hAnsi="Marianne Light" w:cstheme="minorBidi"/>
          <w:sz w:val="14"/>
          <w:szCs w:val="14"/>
        </w:rPr>
        <w:t xml:space="preserve"> </w:t>
      </w:r>
      <w:r w:rsidRPr="00E303EF">
        <w:rPr>
          <w:rFonts w:ascii="Marianne Light" w:eastAsiaTheme="minorEastAsia" w:hAnsi="Marianne Light" w:cstheme="minorBidi"/>
          <w:sz w:val="14"/>
          <w:szCs w:val="14"/>
        </w:rPr>
        <w:t xml:space="preserve">Cf.chapitre </w:t>
      </w:r>
      <w:r w:rsidRPr="00E303EF">
        <w:rPr>
          <w:rFonts w:ascii="Marianne Light" w:eastAsiaTheme="minorEastAsia" w:hAnsi="Marianne Light" w:cstheme="minorBidi"/>
          <w:sz w:val="14"/>
          <w:szCs w:val="14"/>
        </w:rPr>
        <w:fldChar w:fldCharType="begin"/>
      </w:r>
      <w:r w:rsidRPr="00E303EF">
        <w:rPr>
          <w:rFonts w:ascii="Marianne Light" w:eastAsiaTheme="minorEastAsia" w:hAnsi="Marianne Light" w:cstheme="minorBidi"/>
          <w:sz w:val="14"/>
          <w:szCs w:val="14"/>
        </w:rPr>
        <w:instrText xml:space="preserve"> REF _Ref2766352 \r \h  \* MERGEFORMAT </w:instrText>
      </w:r>
      <w:r w:rsidRPr="00E303EF">
        <w:rPr>
          <w:rFonts w:ascii="Marianne Light" w:eastAsiaTheme="minorEastAsia" w:hAnsi="Marianne Light" w:cstheme="minorBidi"/>
          <w:sz w:val="14"/>
          <w:szCs w:val="14"/>
        </w:rPr>
      </w:r>
      <w:r w:rsidRPr="00E303EF">
        <w:rPr>
          <w:rFonts w:ascii="Marianne Light" w:eastAsiaTheme="minorEastAsia" w:hAnsi="Marianne Light" w:cstheme="minorBidi"/>
          <w:sz w:val="14"/>
          <w:szCs w:val="14"/>
        </w:rPr>
        <w:fldChar w:fldCharType="separate"/>
      </w:r>
      <w:r w:rsidRPr="00E303EF">
        <w:rPr>
          <w:rFonts w:ascii="Marianne Light" w:eastAsiaTheme="minorEastAsia" w:hAnsi="Marianne Light" w:cstheme="minorBidi"/>
          <w:sz w:val="14"/>
          <w:szCs w:val="14"/>
        </w:rPr>
        <w:t>5.4.2.3</w:t>
      </w:r>
      <w:r w:rsidRPr="00E303EF">
        <w:rPr>
          <w:rFonts w:ascii="Marianne Light" w:eastAsiaTheme="minorEastAsia" w:hAnsi="Marianne Light" w:cstheme="minorBidi"/>
          <w:sz w:val="14"/>
          <w:szCs w:val="14"/>
        </w:rPr>
        <w:fldChar w:fldCharType="end"/>
      </w:r>
      <w:r w:rsidRPr="00E303EF">
        <w:rPr>
          <w:rFonts w:ascii="Marianne Light" w:eastAsiaTheme="minorEastAsia" w:hAnsi="Marianne Light" w:cstheme="minorBidi"/>
          <w:sz w:val="14"/>
          <w:szCs w:val="14"/>
        </w:rPr>
        <w:t> : « </w:t>
      </w:r>
      <w:r w:rsidRPr="00E303EF">
        <w:rPr>
          <w:rFonts w:ascii="Marianne Light" w:eastAsiaTheme="minorEastAsia" w:hAnsi="Marianne Light" w:cstheme="minorBidi"/>
          <w:sz w:val="14"/>
          <w:szCs w:val="14"/>
        </w:rPr>
        <w:fldChar w:fldCharType="begin"/>
      </w:r>
      <w:r w:rsidRPr="00E303EF">
        <w:rPr>
          <w:rFonts w:ascii="Marianne Light" w:eastAsiaTheme="minorEastAsia" w:hAnsi="Marianne Light" w:cstheme="minorBidi"/>
          <w:sz w:val="14"/>
          <w:szCs w:val="14"/>
        </w:rPr>
        <w:instrText xml:space="preserve"> REF _Ref2766352 \h  \* MERGEFORMAT </w:instrText>
      </w:r>
      <w:r w:rsidRPr="00E303EF">
        <w:rPr>
          <w:rFonts w:ascii="Marianne Light" w:eastAsiaTheme="minorEastAsia" w:hAnsi="Marianne Light" w:cstheme="minorBidi"/>
          <w:sz w:val="14"/>
          <w:szCs w:val="14"/>
        </w:rPr>
      </w:r>
      <w:r w:rsidRPr="00E303EF">
        <w:rPr>
          <w:rFonts w:ascii="Marianne Light" w:eastAsiaTheme="minorEastAsia" w:hAnsi="Marianne Light" w:cstheme="minorBidi"/>
          <w:sz w:val="14"/>
          <w:szCs w:val="14"/>
        </w:rPr>
        <w:fldChar w:fldCharType="separate"/>
      </w:r>
      <w:r w:rsidRPr="00E303EF">
        <w:rPr>
          <w:rFonts w:ascii="Marianne Light" w:eastAsiaTheme="minorEastAsia" w:hAnsi="Marianne Light" w:cstheme="minorBidi"/>
          <w:sz w:val="14"/>
          <w:szCs w:val="14"/>
        </w:rPr>
        <w:t>Réalisation en cycle en V</w:t>
      </w:r>
      <w:r w:rsidRPr="00E303EF">
        <w:rPr>
          <w:rFonts w:ascii="Marianne Light" w:eastAsiaTheme="minorEastAsia" w:hAnsi="Marianne Light" w:cstheme="minorBidi"/>
          <w:sz w:val="14"/>
          <w:szCs w:val="14"/>
        </w:rPr>
        <w:fldChar w:fldCharType="end"/>
      </w:r>
      <w:r w:rsidRPr="00E303EF">
        <w:rPr>
          <w:rFonts w:ascii="Marianne Light" w:eastAsiaTheme="minorEastAsia" w:hAnsi="Marianne Light" w:cstheme="minorBidi"/>
          <w:sz w:val="14"/>
          <w:szCs w:val="14"/>
        </w:rPr>
        <w:t> »</w:t>
      </w:r>
    </w:p>
  </w:footnote>
  <w:footnote w:id="11">
    <w:p w14:paraId="24FCE531" w14:textId="2847F735" w:rsidR="00FC050F" w:rsidRPr="00E303EF" w:rsidRDefault="00804423">
      <w:pPr>
        <w:pStyle w:val="Notedebasdepage"/>
        <w:rPr>
          <w:rFonts w:ascii="Marianne Light" w:hAnsi="Marianne Light"/>
          <w:sz w:val="14"/>
          <w:szCs w:val="14"/>
        </w:rPr>
      </w:pPr>
      <w:r w:rsidRPr="00E303EF">
        <w:rPr>
          <w:rStyle w:val="Appelnotedebasdep"/>
          <w:rFonts w:ascii="Marianne Light" w:eastAsiaTheme="minorEastAsia" w:hAnsi="Marianne Light" w:cstheme="minorBidi"/>
          <w:sz w:val="14"/>
          <w:szCs w:val="14"/>
        </w:rPr>
        <w:footnoteRef/>
      </w:r>
      <w:r w:rsidRPr="00E303EF">
        <w:rPr>
          <w:rFonts w:ascii="Marianne Light" w:eastAsiaTheme="minorEastAsia" w:hAnsi="Marianne Light" w:cstheme="minorBidi"/>
          <w:sz w:val="14"/>
          <w:szCs w:val="14"/>
        </w:rPr>
        <w:t xml:space="preserve"> Cf. chapitre </w:t>
      </w:r>
      <w:r w:rsidRPr="00E303EF">
        <w:rPr>
          <w:rFonts w:ascii="Marianne Light" w:eastAsiaTheme="minorEastAsia" w:hAnsi="Marianne Light" w:cstheme="minorBidi"/>
          <w:sz w:val="14"/>
          <w:szCs w:val="14"/>
        </w:rPr>
        <w:fldChar w:fldCharType="begin"/>
      </w:r>
      <w:r w:rsidRPr="00E303EF">
        <w:rPr>
          <w:rFonts w:ascii="Marianne Light" w:eastAsiaTheme="minorEastAsia" w:hAnsi="Marianne Light" w:cstheme="minorBidi"/>
          <w:sz w:val="14"/>
          <w:szCs w:val="14"/>
        </w:rPr>
        <w:instrText xml:space="preserve"> REF _Ref19442551 \r \h </w:instrText>
      </w:r>
      <w:r w:rsidR="00890067" w:rsidRPr="00E303EF">
        <w:rPr>
          <w:rFonts w:ascii="Marianne Light" w:eastAsiaTheme="minorEastAsia" w:hAnsi="Marianne Light" w:cstheme="minorBidi"/>
          <w:sz w:val="14"/>
          <w:szCs w:val="14"/>
        </w:rPr>
        <w:instrText xml:space="preserve"> \* MERGEFORMAT </w:instrText>
      </w:r>
      <w:r w:rsidRPr="00E303EF">
        <w:rPr>
          <w:rFonts w:ascii="Marianne Light" w:eastAsiaTheme="minorEastAsia" w:hAnsi="Marianne Light" w:cstheme="minorBidi"/>
          <w:sz w:val="14"/>
          <w:szCs w:val="14"/>
        </w:rPr>
      </w:r>
      <w:r w:rsidRPr="00E303EF">
        <w:rPr>
          <w:rFonts w:ascii="Marianne Light" w:eastAsiaTheme="minorEastAsia" w:hAnsi="Marianne Light" w:cstheme="minorBidi"/>
          <w:sz w:val="14"/>
          <w:szCs w:val="14"/>
        </w:rPr>
        <w:fldChar w:fldCharType="separate"/>
      </w:r>
      <w:r w:rsidRPr="00E303EF">
        <w:rPr>
          <w:rFonts w:ascii="Marianne Light" w:eastAsiaTheme="minorEastAsia" w:hAnsi="Marianne Light" w:cstheme="minorBidi"/>
          <w:sz w:val="14"/>
          <w:szCs w:val="14"/>
        </w:rPr>
        <w:t>5.2.2</w:t>
      </w:r>
      <w:r w:rsidRPr="00E303EF">
        <w:rPr>
          <w:rFonts w:ascii="Marianne Light" w:eastAsiaTheme="minorEastAsia" w:hAnsi="Marianne Light" w:cstheme="minorBidi"/>
          <w:sz w:val="14"/>
          <w:szCs w:val="14"/>
        </w:rPr>
        <w:fldChar w:fldCharType="end"/>
      </w:r>
      <w:r w:rsidRPr="00E303EF">
        <w:rPr>
          <w:rFonts w:ascii="Marianne Light" w:eastAsiaTheme="minorEastAsia" w:hAnsi="Marianne Light" w:cstheme="minorBidi"/>
          <w:sz w:val="14"/>
          <w:szCs w:val="14"/>
        </w:rPr>
        <w:t> : « </w:t>
      </w:r>
      <w:r w:rsidRPr="00E303EF">
        <w:rPr>
          <w:rFonts w:ascii="Marianne Light" w:eastAsiaTheme="minorEastAsia" w:hAnsi="Marianne Light" w:cstheme="minorBidi"/>
          <w:sz w:val="14"/>
          <w:szCs w:val="14"/>
        </w:rPr>
        <w:fldChar w:fldCharType="begin"/>
      </w:r>
      <w:r w:rsidRPr="00E303EF">
        <w:rPr>
          <w:rFonts w:ascii="Marianne Light" w:eastAsiaTheme="minorEastAsia" w:hAnsi="Marianne Light" w:cstheme="minorBidi"/>
          <w:sz w:val="14"/>
          <w:szCs w:val="14"/>
        </w:rPr>
        <w:instrText xml:space="preserve"> REF _Ref19442551 \h </w:instrText>
      </w:r>
      <w:r w:rsidR="00890067" w:rsidRPr="00E303EF">
        <w:rPr>
          <w:rFonts w:ascii="Marianne Light" w:eastAsiaTheme="minorEastAsia" w:hAnsi="Marianne Light" w:cstheme="minorBidi"/>
          <w:sz w:val="14"/>
          <w:szCs w:val="14"/>
        </w:rPr>
        <w:instrText xml:space="preserve"> \* MERGEFORMAT </w:instrText>
      </w:r>
      <w:r w:rsidRPr="00E303EF">
        <w:rPr>
          <w:rFonts w:ascii="Marianne Light" w:eastAsiaTheme="minorEastAsia" w:hAnsi="Marianne Light" w:cstheme="minorBidi"/>
          <w:sz w:val="14"/>
          <w:szCs w:val="14"/>
        </w:rPr>
      </w:r>
      <w:r w:rsidRPr="00E303EF">
        <w:rPr>
          <w:rFonts w:ascii="Marianne Light" w:eastAsiaTheme="minorEastAsia" w:hAnsi="Marianne Light" w:cstheme="minorBidi"/>
          <w:sz w:val="14"/>
          <w:szCs w:val="14"/>
        </w:rPr>
        <w:fldChar w:fldCharType="separate"/>
      </w:r>
      <w:r w:rsidRPr="00E303EF">
        <w:rPr>
          <w:rFonts w:ascii="Marianne Light" w:eastAsiaTheme="minorEastAsia" w:hAnsi="Marianne Light" w:cstheme="minorBidi"/>
          <w:sz w:val="14"/>
          <w:szCs w:val="14"/>
        </w:rPr>
        <w:t>Études complémentaires</w:t>
      </w:r>
      <w:r w:rsidRPr="00E303EF">
        <w:rPr>
          <w:rFonts w:ascii="Marianne Light" w:eastAsiaTheme="minorEastAsia" w:hAnsi="Marianne Light" w:cstheme="minorBidi"/>
          <w:sz w:val="14"/>
          <w:szCs w:val="14"/>
        </w:rPr>
        <w:fldChar w:fldCharType="end"/>
      </w:r>
      <w:r w:rsidRPr="00E303EF">
        <w:rPr>
          <w:rFonts w:ascii="Marianne Light" w:eastAsiaTheme="minorEastAsia" w:hAnsi="Marianne Light" w:cstheme="minorBidi"/>
          <w:sz w:val="14"/>
          <w:szCs w:val="14"/>
        </w:rPr>
        <w:t> »</w:t>
      </w:r>
    </w:p>
  </w:footnote>
  <w:footnote w:id="12">
    <w:p w14:paraId="14F14BDD" w14:textId="12263DB2" w:rsidR="00FC050F" w:rsidRDefault="00804423">
      <w:pPr>
        <w:pStyle w:val="Notedebasdepage"/>
      </w:pPr>
      <w:r w:rsidRPr="00E303EF">
        <w:rPr>
          <w:rStyle w:val="Appelnotedebasdep"/>
          <w:rFonts w:ascii="Marianne Light" w:eastAsiaTheme="minorEastAsia" w:hAnsi="Marianne Light" w:cstheme="minorBidi"/>
          <w:sz w:val="14"/>
          <w:szCs w:val="14"/>
        </w:rPr>
        <w:footnoteRef/>
      </w:r>
      <w:r w:rsidRPr="00E303EF">
        <w:rPr>
          <w:rFonts w:ascii="Marianne Light" w:eastAsiaTheme="minorEastAsia" w:hAnsi="Marianne Light" w:cstheme="minorBidi"/>
          <w:sz w:val="14"/>
          <w:szCs w:val="14"/>
        </w:rPr>
        <w:t xml:space="preserve"> Cf. chapitre </w:t>
      </w:r>
      <w:r w:rsidRPr="00E303EF">
        <w:rPr>
          <w:rFonts w:ascii="Marianne Light" w:eastAsiaTheme="minorEastAsia" w:hAnsi="Marianne Light" w:cstheme="minorBidi"/>
          <w:sz w:val="14"/>
          <w:szCs w:val="14"/>
        </w:rPr>
        <w:fldChar w:fldCharType="begin"/>
      </w:r>
      <w:r w:rsidRPr="00E303EF">
        <w:rPr>
          <w:rFonts w:ascii="Marianne Light" w:eastAsiaTheme="minorEastAsia" w:hAnsi="Marianne Light" w:cstheme="minorBidi"/>
          <w:sz w:val="14"/>
          <w:szCs w:val="14"/>
        </w:rPr>
        <w:instrText xml:space="preserve"> REF _Ref64367466 \r \h </w:instrText>
      </w:r>
      <w:r w:rsidR="00890067" w:rsidRPr="00E303EF">
        <w:rPr>
          <w:rFonts w:ascii="Marianne Light" w:eastAsiaTheme="minorEastAsia" w:hAnsi="Marianne Light" w:cstheme="minorBidi"/>
          <w:sz w:val="14"/>
          <w:szCs w:val="14"/>
        </w:rPr>
        <w:instrText xml:space="preserve"> \* MERGEFORMAT </w:instrText>
      </w:r>
      <w:r w:rsidRPr="00E303EF">
        <w:rPr>
          <w:rFonts w:ascii="Marianne Light" w:eastAsiaTheme="minorEastAsia" w:hAnsi="Marianne Light" w:cstheme="minorBidi"/>
          <w:sz w:val="14"/>
          <w:szCs w:val="14"/>
        </w:rPr>
      </w:r>
      <w:r w:rsidRPr="00E303EF">
        <w:rPr>
          <w:rFonts w:ascii="Marianne Light" w:eastAsiaTheme="minorEastAsia" w:hAnsi="Marianne Light" w:cstheme="minorBidi"/>
          <w:sz w:val="14"/>
          <w:szCs w:val="14"/>
        </w:rPr>
        <w:fldChar w:fldCharType="separate"/>
      </w:r>
      <w:r w:rsidRPr="00E303EF">
        <w:rPr>
          <w:rFonts w:ascii="Marianne Light" w:eastAsiaTheme="minorEastAsia" w:hAnsi="Marianne Light" w:cstheme="minorBidi"/>
          <w:sz w:val="14"/>
          <w:szCs w:val="14"/>
        </w:rPr>
        <w:t>5.3.7</w:t>
      </w:r>
      <w:r w:rsidRPr="00E303EF">
        <w:rPr>
          <w:rFonts w:ascii="Marianne Light" w:eastAsiaTheme="minorEastAsia" w:hAnsi="Marianne Light" w:cstheme="minorBidi"/>
          <w:sz w:val="14"/>
          <w:szCs w:val="14"/>
        </w:rPr>
        <w:fldChar w:fldCharType="end"/>
      </w:r>
      <w:r w:rsidRPr="00E303EF">
        <w:rPr>
          <w:rFonts w:ascii="Marianne Light" w:eastAsiaTheme="minorEastAsia" w:hAnsi="Marianne Light" w:cstheme="minorBidi"/>
          <w:sz w:val="14"/>
          <w:szCs w:val="14"/>
        </w:rPr>
        <w:t> : « </w:t>
      </w:r>
      <w:r w:rsidRPr="00E303EF">
        <w:rPr>
          <w:rFonts w:ascii="Marianne Light" w:eastAsiaTheme="minorEastAsia" w:hAnsi="Marianne Light" w:cstheme="minorBidi"/>
          <w:sz w:val="14"/>
          <w:szCs w:val="14"/>
        </w:rPr>
        <w:fldChar w:fldCharType="begin"/>
      </w:r>
      <w:r w:rsidRPr="00E303EF">
        <w:rPr>
          <w:rFonts w:ascii="Marianne Light" w:eastAsiaTheme="minorEastAsia" w:hAnsi="Marianne Light" w:cstheme="minorBidi"/>
          <w:sz w:val="14"/>
          <w:szCs w:val="14"/>
        </w:rPr>
        <w:instrText xml:space="preserve"> REF _Ref64367478 \h </w:instrText>
      </w:r>
      <w:r w:rsidR="00890067" w:rsidRPr="00E303EF">
        <w:rPr>
          <w:rFonts w:ascii="Marianne Light" w:eastAsiaTheme="minorEastAsia" w:hAnsi="Marianne Light" w:cstheme="minorBidi"/>
          <w:sz w:val="14"/>
          <w:szCs w:val="14"/>
        </w:rPr>
        <w:instrText xml:space="preserve"> \* MERGEFORMAT </w:instrText>
      </w:r>
      <w:r w:rsidRPr="00E303EF">
        <w:rPr>
          <w:rFonts w:ascii="Marianne Light" w:eastAsiaTheme="minorEastAsia" w:hAnsi="Marianne Light" w:cstheme="minorBidi"/>
          <w:sz w:val="14"/>
          <w:szCs w:val="14"/>
        </w:rPr>
      </w:r>
      <w:r w:rsidRPr="00E303EF">
        <w:rPr>
          <w:rFonts w:ascii="Marianne Light" w:eastAsiaTheme="minorEastAsia" w:hAnsi="Marianne Light" w:cstheme="minorBidi"/>
          <w:sz w:val="14"/>
          <w:szCs w:val="14"/>
        </w:rPr>
        <w:fldChar w:fldCharType="separate"/>
      </w:r>
      <w:r w:rsidRPr="00E303EF">
        <w:rPr>
          <w:rFonts w:ascii="Marianne Light" w:eastAsiaTheme="minorEastAsia" w:hAnsi="Marianne Light" w:cstheme="minorBidi"/>
          <w:sz w:val="14"/>
          <w:szCs w:val="14"/>
        </w:rPr>
        <w:t>Réalisation des améliorations mineures (AMI)</w:t>
      </w:r>
      <w:r w:rsidRPr="00E303EF">
        <w:rPr>
          <w:rFonts w:ascii="Marianne Light" w:eastAsiaTheme="minorEastAsia" w:hAnsi="Marianne Light" w:cstheme="minorBidi"/>
          <w:sz w:val="14"/>
          <w:szCs w:val="14"/>
        </w:rPr>
        <w:fldChar w:fldCharType="end"/>
      </w:r>
      <w:r>
        <w:rPr>
          <w:rFonts w:asciiTheme="majorHAnsi" w:eastAsiaTheme="minorEastAsia" w:hAnsiTheme="majorHAnsi" w:cstheme="minorBidi"/>
        </w:rPr>
        <w:t> »</w:t>
      </w:r>
    </w:p>
  </w:footnote>
  <w:footnote w:id="13">
    <w:p w14:paraId="55EC54E0" w14:textId="77777777" w:rsidR="00FC050F" w:rsidRDefault="00804423">
      <w:pPr>
        <w:pStyle w:val="Notedebasdepage"/>
      </w:pPr>
      <w:r>
        <w:rPr>
          <w:rStyle w:val="Appelnotedebasdep"/>
          <w:rFonts w:asciiTheme="majorHAnsi" w:eastAsiaTheme="minorEastAsia" w:hAnsiTheme="majorHAnsi" w:cstheme="minorBidi"/>
        </w:rPr>
        <w:footnoteRef/>
      </w:r>
      <w:r>
        <w:rPr>
          <w:rFonts w:asciiTheme="majorHAnsi" w:eastAsiaTheme="minorEastAsia" w:hAnsiTheme="majorHAnsi" w:cstheme="minorBidi"/>
        </w:rPr>
        <w:t xml:space="preserve"> Un ticket « réouvert » est un ticket réputé traité par le titulaire mais pour lequel, l’utilisateur a signalé le mauvais traitement du ticket</w:t>
      </w:r>
    </w:p>
  </w:footnote>
  <w:footnote w:id="14">
    <w:p w14:paraId="66810B29" w14:textId="77777777" w:rsidR="00FC050F" w:rsidRPr="00E303EF" w:rsidRDefault="00804423">
      <w:pPr>
        <w:pStyle w:val="Notedebasdepage"/>
        <w:rPr>
          <w:rFonts w:ascii="Marianne Light" w:hAnsi="Marianne Light"/>
          <w:sz w:val="14"/>
          <w:szCs w:val="14"/>
        </w:rPr>
      </w:pPr>
      <w:r w:rsidRPr="00E303EF">
        <w:rPr>
          <w:rStyle w:val="Appelnotedebasdep"/>
          <w:rFonts w:ascii="Marianne Light" w:eastAsiaTheme="minorEastAsia" w:hAnsi="Marianne Light" w:cstheme="minorBidi"/>
          <w:sz w:val="14"/>
          <w:szCs w:val="14"/>
        </w:rPr>
        <w:footnoteRef/>
      </w:r>
      <w:r w:rsidRPr="00E303EF">
        <w:rPr>
          <w:rFonts w:ascii="Marianne Light" w:eastAsiaTheme="minorEastAsia" w:hAnsi="Marianne Light" w:cstheme="minorBidi"/>
          <w:sz w:val="14"/>
          <w:szCs w:val="14"/>
        </w:rPr>
        <w:t xml:space="preserve"> Les délais exprimés courent à compter de l’heure ou du jour de création du signalement durant les plages d’ouverture minimales d’ouverture du service de support.</w:t>
      </w:r>
    </w:p>
  </w:footnote>
  <w:footnote w:id="15">
    <w:p w14:paraId="7F961269" w14:textId="77777777" w:rsidR="00FC050F" w:rsidRPr="00E303EF" w:rsidRDefault="00804423">
      <w:pPr>
        <w:pStyle w:val="Notedebasdepage"/>
        <w:rPr>
          <w:rFonts w:ascii="Marianne Light" w:hAnsi="Marianne Light"/>
          <w:sz w:val="14"/>
          <w:szCs w:val="14"/>
        </w:rPr>
      </w:pPr>
      <w:r w:rsidRPr="00E303EF">
        <w:rPr>
          <w:rStyle w:val="Appelnotedebasdep"/>
          <w:rFonts w:ascii="Marianne Light" w:eastAsiaTheme="minorEastAsia" w:hAnsi="Marianne Light" w:cstheme="minorBidi"/>
          <w:sz w:val="14"/>
          <w:szCs w:val="14"/>
        </w:rPr>
        <w:footnoteRef/>
      </w:r>
      <w:r w:rsidRPr="00E303EF">
        <w:rPr>
          <w:rFonts w:ascii="Marianne Light" w:eastAsiaTheme="minorEastAsia" w:hAnsi="Marianne Light" w:cstheme="minorBidi"/>
          <w:sz w:val="14"/>
          <w:szCs w:val="14"/>
        </w:rPr>
        <w:t>Dans le cas d’un incident bloquant, la soumission de la signalisation est réalisée par envoi d’un courriel au titulaire.</w:t>
      </w:r>
    </w:p>
  </w:footnote>
  <w:footnote w:id="16">
    <w:p w14:paraId="3B4D4347" w14:textId="77777777" w:rsidR="00FC050F" w:rsidRPr="00E303EF" w:rsidRDefault="00804423">
      <w:pPr>
        <w:pStyle w:val="Notedebasdepage"/>
        <w:rPr>
          <w:rFonts w:ascii="Marianne Light" w:hAnsi="Marianne Light"/>
          <w:sz w:val="14"/>
          <w:szCs w:val="14"/>
        </w:rPr>
      </w:pPr>
      <w:r w:rsidRPr="00E303EF">
        <w:rPr>
          <w:rStyle w:val="Appelnotedebasdep"/>
          <w:rFonts w:ascii="Marianne Light" w:eastAsiaTheme="minorEastAsia" w:hAnsi="Marianne Light" w:cstheme="minorBidi"/>
          <w:sz w:val="14"/>
          <w:szCs w:val="14"/>
        </w:rPr>
        <w:footnoteRef/>
      </w:r>
      <w:r w:rsidRPr="00E303EF">
        <w:rPr>
          <w:rFonts w:ascii="Marianne Light" w:eastAsiaTheme="minorEastAsia" w:hAnsi="Marianne Light" w:cstheme="minorBidi"/>
          <w:sz w:val="14"/>
          <w:szCs w:val="14"/>
        </w:rPr>
        <w:t xml:space="preserve"> Les incidents de sécurité sont considérés comme des incidents bloquants.</w:t>
      </w:r>
    </w:p>
  </w:footnote>
  <w:footnote w:id="17">
    <w:p w14:paraId="1E1ABB75" w14:textId="1CB92EBC" w:rsidR="00FC050F" w:rsidRPr="00E303EF" w:rsidRDefault="00804423">
      <w:pPr>
        <w:pStyle w:val="Notedebasdepage"/>
        <w:rPr>
          <w:rFonts w:ascii="Marianne Light" w:hAnsi="Marianne Light"/>
          <w:sz w:val="14"/>
          <w:szCs w:val="14"/>
        </w:rPr>
      </w:pPr>
      <w:r w:rsidRPr="00E303EF">
        <w:rPr>
          <w:rStyle w:val="Appelnotedebasdep"/>
          <w:rFonts w:ascii="Marianne Light" w:eastAsiaTheme="minorEastAsia" w:hAnsi="Marianne Light" w:cstheme="minorBidi"/>
          <w:sz w:val="14"/>
          <w:szCs w:val="14"/>
        </w:rPr>
        <w:footnoteRef/>
      </w:r>
      <w:r w:rsidRPr="00E303EF">
        <w:rPr>
          <w:rFonts w:ascii="Marianne Light" w:eastAsiaTheme="minorEastAsia" w:hAnsi="Marianne Light" w:cstheme="minorBidi"/>
          <w:sz w:val="14"/>
          <w:szCs w:val="14"/>
        </w:rPr>
        <w:t xml:space="preserve"> Cf. chapitre </w:t>
      </w:r>
      <w:r w:rsidRPr="00E303EF">
        <w:rPr>
          <w:rFonts w:ascii="Marianne Light" w:eastAsiaTheme="minorEastAsia" w:hAnsi="Marianne Light" w:cstheme="minorBidi"/>
          <w:sz w:val="14"/>
          <w:szCs w:val="14"/>
        </w:rPr>
        <w:fldChar w:fldCharType="begin"/>
      </w:r>
      <w:r w:rsidRPr="00E303EF">
        <w:rPr>
          <w:rFonts w:ascii="Marianne Light" w:eastAsiaTheme="minorEastAsia" w:hAnsi="Marianne Light" w:cstheme="minorBidi"/>
          <w:sz w:val="14"/>
          <w:szCs w:val="14"/>
        </w:rPr>
        <w:instrText xml:space="preserve"> REF _Ref31202328 \r \h </w:instrText>
      </w:r>
      <w:r w:rsidR="009868FC" w:rsidRPr="00E303EF">
        <w:rPr>
          <w:rFonts w:ascii="Marianne Light" w:eastAsiaTheme="minorEastAsia" w:hAnsi="Marianne Light" w:cstheme="minorBidi"/>
          <w:sz w:val="14"/>
          <w:szCs w:val="14"/>
        </w:rPr>
        <w:instrText xml:space="preserve"> \* MERGEFORMAT </w:instrText>
      </w:r>
      <w:r w:rsidRPr="00E303EF">
        <w:rPr>
          <w:rFonts w:ascii="Marianne Light" w:eastAsiaTheme="minorEastAsia" w:hAnsi="Marianne Light" w:cstheme="minorBidi"/>
          <w:sz w:val="14"/>
          <w:szCs w:val="14"/>
        </w:rPr>
      </w:r>
      <w:r w:rsidRPr="00E303EF">
        <w:rPr>
          <w:rFonts w:ascii="Marianne Light" w:eastAsiaTheme="minorEastAsia" w:hAnsi="Marianne Light" w:cstheme="minorBidi"/>
          <w:sz w:val="14"/>
          <w:szCs w:val="14"/>
        </w:rPr>
        <w:fldChar w:fldCharType="separate"/>
      </w:r>
      <w:r w:rsidRPr="00E303EF">
        <w:rPr>
          <w:rFonts w:ascii="Marianne Light" w:eastAsiaTheme="minorEastAsia" w:hAnsi="Marianne Light" w:cstheme="minorBidi"/>
          <w:sz w:val="14"/>
          <w:szCs w:val="14"/>
        </w:rPr>
        <w:t>5.3.2</w:t>
      </w:r>
      <w:r w:rsidRPr="00E303EF">
        <w:rPr>
          <w:rFonts w:ascii="Marianne Light" w:eastAsiaTheme="minorEastAsia" w:hAnsi="Marianne Light" w:cstheme="minorBidi"/>
          <w:sz w:val="14"/>
          <w:szCs w:val="14"/>
        </w:rPr>
        <w:fldChar w:fldCharType="end"/>
      </w:r>
      <w:r w:rsidRPr="00E303EF">
        <w:rPr>
          <w:rFonts w:ascii="Marianne Light" w:eastAsiaTheme="minorEastAsia" w:hAnsi="Marianne Light" w:cstheme="minorBidi"/>
          <w:sz w:val="14"/>
          <w:szCs w:val="14"/>
        </w:rPr>
        <w:t> : « </w:t>
      </w:r>
      <w:r w:rsidRPr="00E303EF">
        <w:rPr>
          <w:rFonts w:ascii="Marianne Light" w:eastAsiaTheme="minorEastAsia" w:hAnsi="Marianne Light" w:cstheme="minorBidi"/>
          <w:sz w:val="14"/>
          <w:szCs w:val="14"/>
        </w:rPr>
        <w:fldChar w:fldCharType="begin"/>
      </w:r>
      <w:r w:rsidRPr="00E303EF">
        <w:rPr>
          <w:rFonts w:ascii="Marianne Light" w:eastAsiaTheme="minorEastAsia" w:hAnsi="Marianne Light" w:cstheme="minorBidi"/>
          <w:sz w:val="14"/>
          <w:szCs w:val="14"/>
        </w:rPr>
        <w:instrText xml:space="preserve"> REF _Ref31202328 \h </w:instrText>
      </w:r>
      <w:r w:rsidR="009868FC" w:rsidRPr="00E303EF">
        <w:rPr>
          <w:rFonts w:ascii="Marianne Light" w:eastAsiaTheme="minorEastAsia" w:hAnsi="Marianne Light" w:cstheme="minorBidi"/>
          <w:sz w:val="14"/>
          <w:szCs w:val="14"/>
        </w:rPr>
        <w:instrText xml:space="preserve"> \* MERGEFORMAT </w:instrText>
      </w:r>
      <w:r w:rsidRPr="00E303EF">
        <w:rPr>
          <w:rFonts w:ascii="Marianne Light" w:eastAsiaTheme="minorEastAsia" w:hAnsi="Marianne Light" w:cstheme="minorBidi"/>
          <w:sz w:val="14"/>
          <w:szCs w:val="14"/>
        </w:rPr>
      </w:r>
      <w:r w:rsidRPr="00E303EF">
        <w:rPr>
          <w:rFonts w:ascii="Marianne Light" w:eastAsiaTheme="minorEastAsia" w:hAnsi="Marianne Light" w:cstheme="minorBidi"/>
          <w:sz w:val="14"/>
          <w:szCs w:val="14"/>
        </w:rPr>
        <w:fldChar w:fldCharType="separate"/>
      </w:r>
      <w:r w:rsidRPr="00E303EF">
        <w:rPr>
          <w:rFonts w:ascii="Marianne Light" w:eastAsiaTheme="minorEastAsia" w:hAnsi="Marianne Light" w:cstheme="minorBidi"/>
          <w:sz w:val="14"/>
          <w:szCs w:val="14"/>
        </w:rPr>
        <w:t>Modalités d’exécution du maintien en conditions opérationnelles</w:t>
      </w:r>
      <w:r w:rsidRPr="00E303EF">
        <w:rPr>
          <w:rFonts w:ascii="Marianne Light" w:eastAsiaTheme="minorEastAsia" w:hAnsi="Marianne Light" w:cstheme="minorBidi"/>
          <w:sz w:val="14"/>
          <w:szCs w:val="14"/>
        </w:rPr>
        <w:fldChar w:fldCharType="end"/>
      </w:r>
      <w:r w:rsidRPr="00E303EF">
        <w:rPr>
          <w:rFonts w:ascii="Marianne Light" w:eastAsiaTheme="minorEastAsia" w:hAnsi="Marianne Light" w:cstheme="minorBidi"/>
          <w:sz w:val="14"/>
          <w:szCs w:val="14"/>
        </w:rPr>
        <w:t> ».</w:t>
      </w:r>
    </w:p>
  </w:footnote>
  <w:footnote w:id="18">
    <w:p w14:paraId="029647FB" w14:textId="77777777" w:rsidR="00FC050F" w:rsidRDefault="00804423">
      <w:pPr>
        <w:pStyle w:val="Notedebasdepage"/>
      </w:pPr>
      <w:r w:rsidRPr="00E303EF">
        <w:rPr>
          <w:rStyle w:val="Appelnotedebasdep"/>
          <w:rFonts w:ascii="Marianne Light" w:eastAsiaTheme="minorEastAsia" w:hAnsi="Marianne Light" w:cstheme="minorBidi"/>
          <w:sz w:val="14"/>
          <w:szCs w:val="14"/>
        </w:rPr>
        <w:footnoteRef/>
      </w:r>
      <w:r w:rsidRPr="00E303EF">
        <w:rPr>
          <w:rFonts w:ascii="Marianne Light" w:eastAsiaTheme="minorEastAsia" w:hAnsi="Marianne Light" w:cstheme="minorBidi"/>
          <w:sz w:val="14"/>
          <w:szCs w:val="14"/>
        </w:rPr>
        <w:t xml:space="preserve"> Un ticket « réouvert » est un ticket réputé traité par le titulaire mais pour lequel, l’utilisateur a signalé le mauvais traitement du ticket</w:t>
      </w:r>
    </w:p>
  </w:footnote>
  <w:footnote w:id="19">
    <w:p w14:paraId="5A541ECE" w14:textId="77777777" w:rsidR="00FC050F" w:rsidRDefault="00804423">
      <w:pPr>
        <w:pStyle w:val="Notedebasdepage"/>
      </w:pPr>
      <w:r>
        <w:rPr>
          <w:rStyle w:val="Appelnotedebasdep"/>
          <w:rFonts w:asciiTheme="majorHAnsi" w:eastAsiaTheme="minorEastAsia" w:hAnsiTheme="majorHAnsi" w:cstheme="minorBidi"/>
        </w:rPr>
        <w:footnoteRef/>
      </w:r>
      <w:r>
        <w:rPr>
          <w:rFonts w:asciiTheme="majorHAnsi" w:eastAsiaTheme="minorEastAsia" w:hAnsiTheme="majorHAnsi" w:cstheme="minorBidi"/>
        </w:rPr>
        <w:t>Cette liberté n’empêche toutefois en aucune manière le titulaire d’émettre des propositions ad hoc.</w:t>
      </w:r>
    </w:p>
  </w:footnote>
  <w:footnote w:id="20">
    <w:p w14:paraId="682EAEA3" w14:textId="77777777" w:rsidR="00FC050F" w:rsidRDefault="00804423">
      <w:pPr>
        <w:pStyle w:val="Notedebasdepage"/>
      </w:pPr>
      <w:r>
        <w:rPr>
          <w:rStyle w:val="Appelnotedebasdep"/>
          <w:rFonts w:asciiTheme="majorHAnsi" w:eastAsiaTheme="minorEastAsia" w:hAnsiTheme="majorHAnsi" w:cstheme="minorBidi"/>
        </w:rPr>
        <w:footnoteRef/>
      </w:r>
      <w:r>
        <w:rPr>
          <w:rFonts w:asciiTheme="majorHAnsi" w:eastAsiaTheme="minorEastAsia" w:hAnsiTheme="majorHAnsi" w:cstheme="minorBidi"/>
        </w:rPr>
        <w:t xml:space="preserve"> Pour une plage d’ouverture étendue, le samedi est considéré comme jour ouvré</w:t>
      </w:r>
    </w:p>
  </w:footnote>
  <w:footnote w:id="21">
    <w:p w14:paraId="4CB2D4C8" w14:textId="77777777" w:rsidR="00FC050F" w:rsidRPr="00B15E98" w:rsidRDefault="00804423">
      <w:pPr>
        <w:pStyle w:val="Notedebasdepage"/>
        <w:rPr>
          <w:rFonts w:ascii="Marianne Light" w:hAnsi="Marianne Light"/>
          <w:sz w:val="14"/>
          <w:szCs w:val="14"/>
        </w:rPr>
      </w:pPr>
      <w:r w:rsidRPr="006F2AEB">
        <w:rPr>
          <w:rFonts w:ascii="Marianne Light" w:eastAsiaTheme="minorEastAsia" w:hAnsi="Marianne Light" w:cstheme="minorBidi"/>
          <w:sz w:val="14"/>
          <w:szCs w:val="14"/>
        </w:rPr>
        <w:footnoteRef/>
      </w:r>
      <w:r w:rsidRPr="006F2AEB">
        <w:rPr>
          <w:rFonts w:ascii="Marianne Light" w:eastAsiaTheme="minorEastAsia" w:hAnsi="Marianne Light" w:cstheme="minorBidi"/>
          <w:sz w:val="14"/>
          <w:szCs w:val="14"/>
        </w:rPr>
        <w:t>Le délai peut être allongé pour les livrables documents nécessitant une remise pour lecture commune avec un délai plus long délai mentionné dans le calendrier de la commande.</w:t>
      </w:r>
    </w:p>
  </w:footnote>
  <w:footnote w:id="22">
    <w:p w14:paraId="0399D886" w14:textId="77777777" w:rsidR="00FC050F" w:rsidRPr="00B15E98" w:rsidRDefault="00804423">
      <w:pPr>
        <w:pStyle w:val="Notedebasdepage"/>
        <w:rPr>
          <w:rFonts w:ascii="Marianne Light" w:hAnsi="Marianne Light"/>
          <w:sz w:val="14"/>
          <w:szCs w:val="14"/>
        </w:rPr>
      </w:pPr>
      <w:r>
        <w:rPr>
          <w:rStyle w:val="Appelnotedebasdep"/>
          <w:rFonts w:asciiTheme="majorHAnsi" w:eastAsiaTheme="minorEastAsia" w:hAnsiTheme="majorHAnsi" w:cstheme="minorBidi"/>
        </w:rPr>
        <w:footnoteRef/>
      </w:r>
      <w:r w:rsidRPr="00B15E98">
        <w:rPr>
          <w:rFonts w:ascii="Marianne Light" w:eastAsiaTheme="minorEastAsia" w:hAnsi="Marianne Light" w:cstheme="minorBidi"/>
          <w:sz w:val="14"/>
          <w:szCs w:val="14"/>
        </w:rPr>
        <w:t>Sur la base d'une mesure de complexité cyclomatique (mesure de McCabe)</w:t>
      </w:r>
    </w:p>
  </w:footnote>
  <w:footnote w:id="23">
    <w:p w14:paraId="40143451" w14:textId="77777777" w:rsidR="00FC050F" w:rsidRPr="00B15E98" w:rsidRDefault="00804423">
      <w:pPr>
        <w:pStyle w:val="Notedebasdepage"/>
        <w:rPr>
          <w:rFonts w:ascii="Marianne Light" w:hAnsi="Marianne Light"/>
          <w:sz w:val="14"/>
          <w:szCs w:val="14"/>
        </w:rPr>
      </w:pPr>
      <w:r w:rsidRPr="00B15E98">
        <w:rPr>
          <w:rStyle w:val="Appelnotedebasdep"/>
          <w:rFonts w:ascii="Marianne Light" w:eastAsiaTheme="minorEastAsia" w:hAnsi="Marianne Light" w:cstheme="minorBidi"/>
          <w:sz w:val="14"/>
          <w:szCs w:val="14"/>
        </w:rPr>
        <w:footnoteRef/>
      </w:r>
      <w:r w:rsidRPr="00B15E98">
        <w:rPr>
          <w:rFonts w:ascii="Marianne Light" w:eastAsiaTheme="minorEastAsia" w:hAnsi="Marianne Light" w:cstheme="minorBidi"/>
          <w:sz w:val="14"/>
          <w:szCs w:val="14"/>
        </w:rPr>
        <w:t xml:space="preserve"> Dans le cadre du présent accord-cadre</w:t>
      </w:r>
    </w:p>
  </w:footnote>
  <w:footnote w:id="24">
    <w:p w14:paraId="6227E4A3" w14:textId="77777777" w:rsidR="00FC050F" w:rsidRPr="00B15E98" w:rsidRDefault="00804423">
      <w:pPr>
        <w:pStyle w:val="Notedebasdepage"/>
        <w:rPr>
          <w:rFonts w:ascii="Marianne Light" w:hAnsi="Marianne Light"/>
          <w:sz w:val="14"/>
          <w:szCs w:val="14"/>
        </w:rPr>
      </w:pPr>
      <w:r w:rsidRPr="00B15E98">
        <w:rPr>
          <w:rStyle w:val="Appelnotedebasdep"/>
          <w:rFonts w:ascii="Marianne Light" w:eastAsiaTheme="minorEastAsia" w:hAnsi="Marianne Light" w:cstheme="minorBidi"/>
          <w:sz w:val="14"/>
          <w:szCs w:val="14"/>
        </w:rPr>
        <w:footnoteRef/>
      </w:r>
      <w:r w:rsidRPr="00B15E98">
        <w:rPr>
          <w:rFonts w:ascii="Marianne Light" w:eastAsiaTheme="minorEastAsia" w:hAnsi="Marianne Light" w:cstheme="minorBidi"/>
          <w:sz w:val="14"/>
          <w:szCs w:val="14"/>
        </w:rPr>
        <w:t xml:space="preserve"> Sur une échelle de 1,00 à 4,00</w:t>
      </w:r>
    </w:p>
  </w:footnote>
  <w:footnote w:id="25">
    <w:p w14:paraId="2F7B198E" w14:textId="77777777" w:rsidR="00FC050F" w:rsidRPr="00B15E98" w:rsidRDefault="00804423">
      <w:pPr>
        <w:pStyle w:val="Notedebasdepage"/>
        <w:rPr>
          <w:rFonts w:ascii="Marianne Light" w:hAnsi="Marianne Light"/>
          <w:sz w:val="14"/>
          <w:szCs w:val="14"/>
        </w:rPr>
      </w:pPr>
      <w:r w:rsidRPr="00B15E98">
        <w:rPr>
          <w:rStyle w:val="Appelnotedebasdep"/>
          <w:rFonts w:ascii="Marianne Light" w:eastAsiaTheme="minorEastAsia" w:hAnsi="Marianne Light" w:cstheme="minorBidi"/>
          <w:sz w:val="14"/>
          <w:szCs w:val="14"/>
        </w:rPr>
        <w:footnoteRef/>
      </w:r>
      <w:r w:rsidRPr="00B15E98">
        <w:rPr>
          <w:rFonts w:ascii="Marianne Light" w:eastAsiaTheme="minorEastAsia" w:hAnsi="Marianne Light" w:cstheme="minorBidi"/>
          <w:sz w:val="14"/>
          <w:szCs w:val="14"/>
        </w:rPr>
        <w:t xml:space="preserve"> ON = Outils « complexes » et OTC = Outils désignés comme « très complexes »</w:t>
      </w:r>
    </w:p>
  </w:footnote>
  <w:footnote w:id="26">
    <w:p w14:paraId="20903C59" w14:textId="77777777" w:rsidR="00FC050F" w:rsidRDefault="00804423">
      <w:pPr>
        <w:pStyle w:val="Notedebasdepage"/>
      </w:pPr>
      <w:r w:rsidRPr="00B15E98">
        <w:rPr>
          <w:rStyle w:val="Appelnotedebasdep"/>
          <w:rFonts w:ascii="Marianne Light" w:eastAsiaTheme="minorEastAsia" w:hAnsi="Marianne Light" w:cstheme="minorBidi"/>
          <w:sz w:val="14"/>
          <w:szCs w:val="14"/>
        </w:rPr>
        <w:footnoteRef/>
      </w:r>
      <w:r w:rsidRPr="00B15E98">
        <w:rPr>
          <w:rFonts w:ascii="Marianne Light" w:eastAsiaTheme="minorEastAsia" w:hAnsi="Marianne Light" w:cstheme="minorBidi"/>
          <w:sz w:val="14"/>
          <w:szCs w:val="14"/>
        </w:rPr>
        <w:t xml:space="preserve"> Dans le cadre du présent accord-cadre</w:t>
      </w:r>
    </w:p>
  </w:footnote>
  <w:footnote w:id="27">
    <w:p w14:paraId="5867DB0D" w14:textId="77777777" w:rsidR="00FC050F" w:rsidRDefault="00804423">
      <w:pPr>
        <w:pStyle w:val="Notedebasdepage"/>
      </w:pPr>
      <w:r>
        <w:rPr>
          <w:rStyle w:val="Appelnotedebasdep"/>
          <w:rFonts w:asciiTheme="majorHAnsi" w:eastAsiaTheme="minorEastAsia" w:hAnsiTheme="majorHAnsi" w:cstheme="minorBidi"/>
        </w:rPr>
        <w:footnoteRef/>
      </w:r>
      <w:r>
        <w:rPr>
          <w:rFonts w:asciiTheme="majorHAnsi" w:eastAsiaTheme="minorEastAsia" w:hAnsiTheme="majorHAnsi" w:cstheme="minorBidi"/>
        </w:rPr>
        <w:t xml:space="preserve"> Les méthodologies de pilotage sont susceptibles d’évoluer en cours d’accord-cadre</w:t>
      </w:r>
    </w:p>
  </w:footnote>
  <w:footnote w:id="28">
    <w:p w14:paraId="234B6ED2" w14:textId="77777777" w:rsidR="00FC050F" w:rsidRPr="00B15E98" w:rsidRDefault="00804423">
      <w:pPr>
        <w:pStyle w:val="Notedebasdepage"/>
        <w:rPr>
          <w:rFonts w:ascii="Marianne Light" w:hAnsi="Marianne Light"/>
        </w:rPr>
      </w:pPr>
      <w:r>
        <w:rPr>
          <w:rStyle w:val="Appelnotedebasdep"/>
          <w:rFonts w:asciiTheme="majorHAnsi" w:eastAsiaTheme="minorEastAsia" w:hAnsiTheme="majorHAnsi" w:cstheme="minorBidi"/>
        </w:rPr>
        <w:footnoteRef/>
      </w:r>
      <w:r>
        <w:rPr>
          <w:rFonts w:asciiTheme="majorHAnsi" w:eastAsiaTheme="minorEastAsia" w:hAnsiTheme="majorHAnsi" w:cstheme="minorBidi"/>
        </w:rPr>
        <w:t xml:space="preserve"> </w:t>
      </w:r>
      <w:r w:rsidRPr="00B77600">
        <w:rPr>
          <w:rFonts w:ascii="Marianne Light" w:eastAsiaTheme="minorEastAsia" w:hAnsi="Marianne Light" w:cstheme="minorBidi"/>
        </w:rPr>
        <w:t xml:space="preserve">Cf. site </w:t>
      </w:r>
      <w:r w:rsidRPr="00B77600">
        <w:rPr>
          <w:rFonts w:ascii="Marianne Light" w:eastAsiaTheme="minorEastAsia" w:hAnsi="Marianne Light" w:cstheme="minorBidi"/>
        </w:rPr>
        <w:t xml:space="preserve">de a société CAST  </w:t>
      </w:r>
      <w:hyperlink r:id="rId1" w:tooltip="http://www.castsoftware.com/worldwide/france" w:history="1">
        <w:r w:rsidRPr="00B77600">
          <w:rPr>
            <w:rStyle w:val="Lienhypertexte"/>
            <w:rFonts w:ascii="Marianne Light" w:eastAsiaTheme="minorEastAsia" w:hAnsi="Marianne Light" w:cstheme="minorBidi"/>
          </w:rPr>
          <w:t>http://www.castsoftware.com/worldwide/france</w:t>
        </w:r>
      </w:hyperlink>
    </w:p>
  </w:footnote>
  <w:footnote w:id="29">
    <w:p w14:paraId="1FE733C0" w14:textId="4CBBEEEE" w:rsidR="00FC050F" w:rsidRPr="00B15E98" w:rsidRDefault="00804423">
      <w:pPr>
        <w:pStyle w:val="Notedebasdepage"/>
        <w:rPr>
          <w:rFonts w:ascii="Marianne Light" w:hAnsi="Marianne Light"/>
          <w:sz w:val="14"/>
          <w:szCs w:val="14"/>
        </w:rPr>
      </w:pPr>
      <w:r w:rsidRPr="00B15E98">
        <w:rPr>
          <w:rStyle w:val="Appelnotedebasdep"/>
          <w:rFonts w:ascii="Marianne Light" w:eastAsiaTheme="minorEastAsia" w:hAnsi="Marianne Light" w:cstheme="minorBidi"/>
          <w:sz w:val="14"/>
          <w:szCs w:val="14"/>
          <w:vertAlign w:val="baseline"/>
        </w:rPr>
        <w:footnoteRef/>
      </w:r>
      <w:bookmarkStart w:id="686" w:name="_Hlk44696145"/>
      <w:r w:rsidRPr="00B15E98">
        <w:rPr>
          <w:rFonts w:ascii="Marianne Light" w:eastAsiaTheme="minorEastAsia" w:hAnsi="Marianne Light" w:cstheme="minorBidi"/>
          <w:sz w:val="14"/>
          <w:szCs w:val="14"/>
        </w:rPr>
        <w:t xml:space="preserve">L’accès à ces outils est réalisé via Babylone ou </w:t>
      </w:r>
      <w:r w:rsidRPr="00B15E98">
        <w:rPr>
          <w:rFonts w:ascii="Marianne Light" w:eastAsiaTheme="minorEastAsia" w:hAnsi="Marianne Light" w:cstheme="minorBidi"/>
          <w:sz w:val="14"/>
          <w:szCs w:val="14"/>
        </w:rPr>
        <w:t xml:space="preserve">VPN  décrit au chapitre dans le chapitre </w:t>
      </w:r>
      <w:r w:rsidRPr="00B15E98">
        <w:rPr>
          <w:rFonts w:ascii="Marianne Light" w:eastAsiaTheme="minorEastAsia" w:hAnsi="Marianne Light" w:cstheme="minorBidi"/>
          <w:sz w:val="14"/>
          <w:szCs w:val="14"/>
        </w:rPr>
        <w:fldChar w:fldCharType="begin"/>
      </w:r>
      <w:r w:rsidRPr="00B15E98">
        <w:rPr>
          <w:rFonts w:ascii="Marianne Light" w:eastAsiaTheme="minorEastAsia" w:hAnsi="Marianne Light" w:cstheme="minorBidi"/>
          <w:sz w:val="14"/>
          <w:szCs w:val="14"/>
        </w:rPr>
        <w:instrText xml:space="preserve"> REF _Ref372047 \r \h </w:instrText>
      </w:r>
      <w:r w:rsidR="00CE5590" w:rsidRPr="00B15E98">
        <w:rPr>
          <w:rFonts w:ascii="Marianne Light" w:eastAsiaTheme="minorEastAsia" w:hAnsi="Marianne Light" w:cstheme="minorBidi"/>
          <w:sz w:val="14"/>
          <w:szCs w:val="14"/>
        </w:rPr>
        <w:instrText xml:space="preserve"> \* MERGEFORMAT </w:instrText>
      </w:r>
      <w:r w:rsidRPr="00B15E98">
        <w:rPr>
          <w:rFonts w:ascii="Marianne Light" w:eastAsiaTheme="minorEastAsia" w:hAnsi="Marianne Light" w:cstheme="minorBidi"/>
          <w:sz w:val="14"/>
          <w:szCs w:val="14"/>
        </w:rPr>
      </w:r>
      <w:r w:rsidRPr="00B15E98">
        <w:rPr>
          <w:rFonts w:ascii="Marianne Light" w:eastAsiaTheme="minorEastAsia" w:hAnsi="Marianne Light" w:cstheme="minorBidi"/>
          <w:sz w:val="14"/>
          <w:szCs w:val="14"/>
        </w:rPr>
        <w:fldChar w:fldCharType="separate"/>
      </w:r>
      <w:r w:rsidRPr="00B15E98">
        <w:rPr>
          <w:rFonts w:ascii="Marianne Light" w:eastAsiaTheme="minorEastAsia" w:hAnsi="Marianne Light" w:cstheme="minorBidi"/>
          <w:sz w:val="14"/>
          <w:szCs w:val="14"/>
        </w:rPr>
        <w:t>5.1.1</w:t>
      </w:r>
      <w:r w:rsidRPr="00B15E98">
        <w:rPr>
          <w:rFonts w:ascii="Marianne Light" w:eastAsiaTheme="minorEastAsia" w:hAnsi="Marianne Light" w:cstheme="minorBidi"/>
          <w:sz w:val="14"/>
          <w:szCs w:val="14"/>
        </w:rPr>
        <w:fldChar w:fldCharType="end"/>
      </w:r>
      <w:r w:rsidRPr="00B15E98">
        <w:rPr>
          <w:rFonts w:ascii="Marianne Light" w:eastAsiaTheme="minorEastAsia" w:hAnsi="Marianne Light" w:cstheme="minorBidi"/>
          <w:sz w:val="14"/>
          <w:szCs w:val="14"/>
        </w:rPr>
        <w:t xml:space="preserve"> « </w:t>
      </w:r>
      <w:r w:rsidRPr="00B15E98">
        <w:rPr>
          <w:rFonts w:ascii="Marianne Light" w:eastAsiaTheme="minorEastAsia" w:hAnsi="Marianne Light" w:cstheme="minorBidi"/>
          <w:sz w:val="14"/>
          <w:szCs w:val="14"/>
        </w:rPr>
        <w:fldChar w:fldCharType="begin"/>
      </w:r>
      <w:r w:rsidRPr="00B15E98">
        <w:rPr>
          <w:rFonts w:ascii="Marianne Light" w:eastAsiaTheme="minorEastAsia" w:hAnsi="Marianne Light" w:cstheme="minorBidi"/>
          <w:sz w:val="14"/>
          <w:szCs w:val="14"/>
        </w:rPr>
        <w:instrText xml:space="preserve"> REF _Ref372047 \h </w:instrText>
      </w:r>
      <w:r w:rsidR="00CE5590" w:rsidRPr="00B15E98">
        <w:rPr>
          <w:rFonts w:ascii="Marianne Light" w:eastAsiaTheme="minorEastAsia" w:hAnsi="Marianne Light" w:cstheme="minorBidi"/>
          <w:sz w:val="14"/>
          <w:szCs w:val="14"/>
        </w:rPr>
        <w:instrText xml:space="preserve"> \* MERGEFORMAT </w:instrText>
      </w:r>
      <w:r w:rsidRPr="00B15E98">
        <w:rPr>
          <w:rFonts w:ascii="Marianne Light" w:eastAsiaTheme="minorEastAsia" w:hAnsi="Marianne Light" w:cstheme="minorBidi"/>
          <w:sz w:val="14"/>
          <w:szCs w:val="14"/>
        </w:rPr>
      </w:r>
      <w:r w:rsidRPr="00B15E98">
        <w:rPr>
          <w:rFonts w:ascii="Marianne Light" w:eastAsiaTheme="minorEastAsia" w:hAnsi="Marianne Light" w:cstheme="minorBidi"/>
          <w:sz w:val="14"/>
          <w:szCs w:val="14"/>
        </w:rPr>
        <w:fldChar w:fldCharType="separate"/>
      </w:r>
      <w:r w:rsidRPr="00B15E98">
        <w:rPr>
          <w:rFonts w:ascii="Marianne Light" w:eastAsiaTheme="minorEastAsia" w:hAnsi="Marianne Light" w:cstheme="minorBidi"/>
          <w:sz w:val="14"/>
          <w:szCs w:val="14"/>
        </w:rPr>
        <w:t>Initialisation de l’accord-cadre</w:t>
      </w:r>
      <w:r w:rsidRPr="00B15E98">
        <w:rPr>
          <w:rFonts w:ascii="Marianne Light" w:eastAsiaTheme="minorEastAsia" w:hAnsi="Marianne Light" w:cstheme="minorBidi"/>
          <w:sz w:val="14"/>
          <w:szCs w:val="14"/>
        </w:rPr>
        <w:fldChar w:fldCharType="end"/>
      </w:r>
      <w:r w:rsidRPr="00B15E98">
        <w:rPr>
          <w:rFonts w:ascii="Marianne Light" w:eastAsiaTheme="minorEastAsia" w:hAnsi="Marianne Light" w:cstheme="minorBidi"/>
          <w:sz w:val="14"/>
          <w:szCs w:val="14"/>
        </w:rPr>
        <w:t> »</w:t>
      </w:r>
      <w:bookmarkEnd w:id="686"/>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50D9FE" w14:textId="77777777" w:rsidR="00FC050F" w:rsidRDefault="00804423">
    <w:pPr>
      <w:pStyle w:val="En-tte"/>
    </w:pPr>
    <w:r>
      <w:rPr>
        <w:noProof/>
      </w:rPr>
      <mc:AlternateContent>
        <mc:Choice Requires="wps">
          <w:drawing>
            <wp:anchor distT="0" distB="0" distL="114300" distR="114300" simplePos="0" relativeHeight="251658240" behindDoc="0" locked="0" layoutInCell="0" allowOverlap="1" wp14:anchorId="77EA197E" wp14:editId="6AE0F314">
              <wp:simplePos x="0" y="0"/>
              <wp:positionH relativeFrom="page">
                <wp:align>left</wp:align>
              </wp:positionH>
              <wp:positionV relativeFrom="page">
                <wp:align>top</wp:align>
              </wp:positionV>
              <wp:extent cx="7772400" cy="461010"/>
              <wp:effectExtent l="0" t="0" r="0" b="0"/>
              <wp:wrapNone/>
              <wp:docPr id="1" name="MSIPCMdb1f48eea911f1e3eea5193e" descr="{&quot;HashCode&quot;:-2053529409,&quot;Height&quot;:9999999.0,&quot;Width&quot;:9999999.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bwMode="auto">
                      <a:xfrm>
                        <a:off x="0" y="0"/>
                        <a:ext cx="7772400" cy="461010"/>
                      </a:xfrm>
                      <a:prstGeom prst="rect">
                        <a:avLst/>
                      </a:prstGeom>
                      <a:noFill/>
                      <a:ln w="6350">
                        <a:noFill/>
                      </a:ln>
                    </wps:spPr>
                    <wps:txbx>
                      <w:txbxContent>
                        <w:p w14:paraId="570FED6F" w14:textId="77777777" w:rsidR="00FC050F" w:rsidRDefault="00804423">
                          <w:pPr>
                            <w:rPr>
                              <w:rFonts w:ascii="Tahoma" w:hAnsi="Tahoma" w:cs="Tahoma"/>
                              <w:color w:val="CF022B"/>
                              <w:sz w:val="16"/>
                            </w:rPr>
                          </w:pPr>
                          <w:r>
                            <w:rPr>
                              <w:rFonts w:ascii="Tahoma" w:hAnsi="Tahoma" w:cs="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shapetype w14:anchorId="77EA197E" id="_x0000_t202" coordsize="21600,21600" o:spt="202" path="m,l,21600r21600,l21600,xe">
              <v:stroke joinstyle="miter"/>
              <v:path gradientshapeok="t" o:connecttype="rect"/>
            </v:shapetype>
            <v:shape id="MSIPCMdb1f48eea911f1e3eea5193e" o:spid="_x0000_s1029" type="#_x0000_t202" alt="{&quot;HashCode&quot;:-2053529409,&quot;Height&quot;:9999999.0,&quot;Width&quot;:9999999.0,&quot;Placement&quot;:&quot;Header&quot;,&quot;Index&quot;:&quot;Primary&quot;,&quot;Section&quot;:1,&quot;Top&quot;:0.0,&quot;Left&quot;:0.0}" style="position:absolute;margin-left:0;margin-top:0;width:612pt;height:36.3pt;z-index:251658240;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" o:allowincell="f" filled="f" stroked="f" strokeweight=".5pt">
              <v:textbox inset="20pt,0,,0">
                <w:txbxContent>
                  <w:p w14:paraId="570FED6F" w14:textId="77777777" w:rsidR="00FC050F" w:rsidRDefault="00804423">
                    <w:pPr>
                      <w:rPr>
                        <w:rFonts w:ascii="Tahoma" w:hAnsi="Tahoma" w:cs="Tahoma"/>
                        <w:color w:val="CF022B"/>
                        <w:sz w:val="16"/>
                      </w:rPr>
                    </w:pPr>
                    <w:r>
                      <w:rPr>
                        <w:rFonts w:ascii="Tahoma" w:hAnsi="Tahoma" w:cs="Tahoma"/>
                        <w:color w:val="CF022B"/>
                        <w:sz w:val="16"/>
                      </w:rPr>
                      <w:t xml:space="preserve">               C2 – Usage restreint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81316" w14:textId="77777777" w:rsidR="00FC050F" w:rsidRDefault="00804423">
    <w:pPr>
      <w:pStyle w:val="En-tte"/>
    </w:pPr>
    <w:r>
      <w:rPr>
        <w:noProof/>
      </w:rPr>
      <mc:AlternateContent>
        <mc:Choice Requires="wps">
          <w:drawing>
            <wp:anchor distT="0" distB="0" distL="114300" distR="114300" simplePos="0" relativeHeight="251658241" behindDoc="0" locked="0" layoutInCell="0" allowOverlap="1" wp14:anchorId="52DA2D4B" wp14:editId="170866CC">
              <wp:simplePos x="0" y="0"/>
              <wp:positionH relativeFrom="page">
                <wp:align>left</wp:align>
              </wp:positionH>
              <wp:positionV relativeFrom="page">
                <wp:align>top</wp:align>
              </wp:positionV>
              <wp:extent cx="7772400" cy="461010"/>
              <wp:effectExtent l="0" t="0" r="0" b="0"/>
              <wp:wrapNone/>
              <wp:docPr id="2" name="MSIPCMb9db4d53a87c541073ab8568" descr="{&quot;HashCode&quot;:-2053529409,&quot;Height&quot;:9999999.0,&quot;Width&quot;:9999999.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bwMode="auto">
                      <a:xfrm>
                        <a:off x="0" y="0"/>
                        <a:ext cx="7772400" cy="461010"/>
                      </a:xfrm>
                      <a:prstGeom prst="rect">
                        <a:avLst/>
                      </a:prstGeom>
                      <a:noFill/>
                      <a:ln w="6350">
                        <a:noFill/>
                      </a:ln>
                    </wps:spPr>
                    <wps:txbx>
                      <w:txbxContent>
                        <w:p w14:paraId="44804B61" w14:textId="40FF8A98" w:rsidR="00FC050F" w:rsidRDefault="00FC050F">
                          <w:pPr>
                            <w:rPr>
                              <w:rFonts w:ascii="Tahoma" w:hAnsi="Tahoma" w:cs="Tahoma"/>
                              <w:color w:val="CF022B"/>
                              <w:sz w:val="16"/>
                            </w:rPr>
                          </w:pPr>
                        </w:p>
                      </w:txbxContent>
                    </wps:txbx>
                    <wps:bodyPr rot="0" spcFirstLastPara="0" vertOverflow="overflow" horzOverflow="overflow" vert="horz" wrap="square" lIns="254000" tIns="0" rIns="91440" bIns="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shapetype w14:anchorId="52DA2D4B" id="_x0000_t202" coordsize="21600,21600" o:spt="202" path="m,l,21600r21600,l21600,xe">
              <v:stroke joinstyle="miter"/>
              <v:path gradientshapeok="t" o:connecttype="rect"/>
            </v:shapetype>
            <v:shape id="MSIPCMb9db4d53a87c541073ab8568" o:spid="_x0000_s1030" type="#_x0000_t202" alt="{&quot;HashCode&quot;:-2053529409,&quot;Height&quot;:9999999.0,&quot;Width&quot;:9999999.0,&quot;Placement&quot;:&quot;Header&quot;,&quot;Index&quot;:&quot;FirstPage&quot;,&quot;Section&quot;:1,&quot;Top&quot;:0.0,&quot;Left&quot;:0.0}" style="position:absolute;margin-left:0;margin-top:0;width:612pt;height:36.3pt;z-index:251658241;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" o:allowincell="f" filled="f" stroked="f" strokeweight=".5pt">
              <v:textbox inset="20pt,0,,0">
                <w:txbxContent>
                  <w:p w14:paraId="44804B61" w14:textId="40FF8A98" w:rsidR="00FC050F" w:rsidRDefault="00FC050F">
                    <w:pPr>
                      <w:rPr>
                        <w:rFonts w:ascii="Tahoma" w:hAnsi="Tahoma" w:cs="Tahoma"/>
                        <w:color w:val="CF022B"/>
                        <w:sz w:val="16"/>
                      </w:rPr>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AFE74" w14:textId="64AABDF6" w:rsidR="00FC050F" w:rsidRDefault="00FC050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60459"/>
    <w:multiLevelType w:val="hybridMultilevel"/>
    <w:tmpl w:val="E9ACEA54"/>
    <w:lvl w:ilvl="0" w:tplc="040C0001">
      <w:start w:val="1"/>
      <w:numFmt w:val="bullet"/>
      <w:lvlText w:val=""/>
      <w:lvlJc w:val="left"/>
      <w:pPr>
        <w:ind w:left="785" w:hanging="360"/>
      </w:pPr>
      <w:rPr>
        <w:rFonts w:ascii="Symbol" w:hAnsi="Symbol" w:hint="default"/>
        <w:b w:val="0"/>
        <w:bCs w:val="0"/>
        <w:i w:val="0"/>
        <w:iCs w:val="0"/>
        <w:caps w:val="0"/>
        <w:smallCaps w:val="0"/>
        <w:strike w:val="0"/>
        <w:vanish w:val="0"/>
        <w:color w:val="000000"/>
        <w:spacing w:val="0"/>
        <w:position w:val="0"/>
        <w:u w:val="none"/>
        <w:vertAlign w:val="baseline"/>
      </w:rPr>
    </w:lvl>
    <w:lvl w:ilvl="1" w:tplc="C0A04C8E">
      <w:start w:val="1"/>
      <w:numFmt w:val="bullet"/>
      <w:lvlText w:val="o"/>
      <w:lvlJc w:val="left"/>
      <w:pPr>
        <w:ind w:left="1069" w:hanging="360"/>
      </w:pPr>
      <w:rPr>
        <w:b w:val="0"/>
        <w:bCs w:val="0"/>
        <w:i w:val="0"/>
        <w:iCs w:val="0"/>
        <w:caps w:val="0"/>
        <w:smallCaps w:val="0"/>
        <w:strike w:val="0"/>
        <w:vanish w:val="0"/>
        <w:color w:val="000000"/>
        <w:spacing w:val="0"/>
        <w:position w:val="0"/>
        <w:u w:val="none"/>
        <w:vertAlign w:val="baseline"/>
      </w:rPr>
    </w:lvl>
    <w:lvl w:ilvl="2" w:tplc="334C7506">
      <w:start w:val="1"/>
      <w:numFmt w:val="bullet"/>
      <w:lvlText w:val=""/>
      <w:lvlJc w:val="left"/>
      <w:pPr>
        <w:ind w:left="2160" w:hanging="360"/>
      </w:pPr>
      <w:rPr>
        <w:rFonts w:ascii="Wingdings" w:hAnsi="Wingdings" w:hint="default"/>
      </w:rPr>
    </w:lvl>
    <w:lvl w:ilvl="3" w:tplc="E2964FDE">
      <w:start w:val="1"/>
      <w:numFmt w:val="bullet"/>
      <w:lvlText w:val=""/>
      <w:lvlJc w:val="left"/>
      <w:pPr>
        <w:ind w:left="2880" w:hanging="360"/>
      </w:pPr>
      <w:rPr>
        <w:rFonts w:ascii="Symbol" w:hAnsi="Symbol" w:hint="default"/>
      </w:rPr>
    </w:lvl>
    <w:lvl w:ilvl="4" w:tplc="7F1610CE">
      <w:start w:val="1"/>
      <w:numFmt w:val="bullet"/>
      <w:lvlText w:val="o"/>
      <w:lvlJc w:val="left"/>
      <w:pPr>
        <w:ind w:left="3600" w:hanging="360"/>
      </w:pPr>
      <w:rPr>
        <w:rFonts w:ascii="Courier New" w:hAnsi="Courier New" w:cs="Courier New" w:hint="default"/>
      </w:rPr>
    </w:lvl>
    <w:lvl w:ilvl="5" w:tplc="FFFADC78">
      <w:start w:val="1"/>
      <w:numFmt w:val="bullet"/>
      <w:lvlText w:val=""/>
      <w:lvlJc w:val="left"/>
      <w:pPr>
        <w:ind w:left="4320" w:hanging="360"/>
      </w:pPr>
      <w:rPr>
        <w:rFonts w:ascii="Wingdings" w:hAnsi="Wingdings" w:hint="default"/>
      </w:rPr>
    </w:lvl>
    <w:lvl w:ilvl="6" w:tplc="6CD0EE62">
      <w:start w:val="1"/>
      <w:numFmt w:val="bullet"/>
      <w:lvlText w:val=""/>
      <w:lvlJc w:val="left"/>
      <w:pPr>
        <w:ind w:left="5040" w:hanging="360"/>
      </w:pPr>
      <w:rPr>
        <w:rFonts w:ascii="Symbol" w:hAnsi="Symbol" w:hint="default"/>
      </w:rPr>
    </w:lvl>
    <w:lvl w:ilvl="7" w:tplc="D9B80140">
      <w:start w:val="1"/>
      <w:numFmt w:val="bullet"/>
      <w:lvlText w:val="o"/>
      <w:lvlJc w:val="left"/>
      <w:pPr>
        <w:ind w:left="5760" w:hanging="360"/>
      </w:pPr>
      <w:rPr>
        <w:rFonts w:ascii="Courier New" w:hAnsi="Courier New" w:cs="Courier New" w:hint="default"/>
      </w:rPr>
    </w:lvl>
    <w:lvl w:ilvl="8" w:tplc="39B2EF54">
      <w:start w:val="1"/>
      <w:numFmt w:val="bullet"/>
      <w:lvlText w:val=""/>
      <w:lvlJc w:val="left"/>
      <w:pPr>
        <w:ind w:left="6480" w:hanging="360"/>
      </w:pPr>
      <w:rPr>
        <w:rFonts w:ascii="Wingdings" w:hAnsi="Wingdings" w:hint="default"/>
      </w:rPr>
    </w:lvl>
  </w:abstractNum>
  <w:abstractNum w:abstractNumId="1" w15:restartNumberingAfterBreak="0">
    <w:nsid w:val="00FE3D26"/>
    <w:multiLevelType w:val="hybridMultilevel"/>
    <w:tmpl w:val="2168FD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12D507D"/>
    <w:multiLevelType w:val="hybridMultilevel"/>
    <w:tmpl w:val="0E0053DC"/>
    <w:lvl w:ilvl="0" w:tplc="9D4ACEB6">
      <w:start w:val="1"/>
      <w:numFmt w:val="decimal"/>
      <w:pStyle w:val="CCTP-Exigence"/>
      <w:lvlText w:val="{EX %1.}"/>
      <w:lvlJc w:val="left"/>
      <w:pPr>
        <w:ind w:left="2880" w:hanging="360"/>
      </w:pPr>
      <w:rPr>
        <w:rFonts w:hint="default"/>
      </w:rPr>
    </w:lvl>
    <w:lvl w:ilvl="1" w:tplc="CA4C63BC">
      <w:start w:val="1"/>
      <w:numFmt w:val="lowerLetter"/>
      <w:lvlText w:val="%2."/>
      <w:lvlJc w:val="left"/>
      <w:pPr>
        <w:ind w:left="1440" w:hanging="360"/>
      </w:pPr>
    </w:lvl>
    <w:lvl w:ilvl="2" w:tplc="87681FC8">
      <w:start w:val="1"/>
      <w:numFmt w:val="lowerRoman"/>
      <w:lvlText w:val="%3."/>
      <w:lvlJc w:val="right"/>
      <w:pPr>
        <w:ind w:left="2160" w:hanging="180"/>
      </w:pPr>
    </w:lvl>
    <w:lvl w:ilvl="3" w:tplc="81FC0F12">
      <w:start w:val="1"/>
      <w:numFmt w:val="decimal"/>
      <w:lvlText w:val="%4."/>
      <w:lvlJc w:val="left"/>
      <w:pPr>
        <w:ind w:left="2880" w:hanging="360"/>
      </w:pPr>
    </w:lvl>
    <w:lvl w:ilvl="4" w:tplc="9B06E218">
      <w:start w:val="1"/>
      <w:numFmt w:val="lowerLetter"/>
      <w:lvlText w:val="%5."/>
      <w:lvlJc w:val="left"/>
      <w:pPr>
        <w:ind w:left="3600" w:hanging="360"/>
      </w:pPr>
    </w:lvl>
    <w:lvl w:ilvl="5" w:tplc="3A86B040">
      <w:start w:val="1"/>
      <w:numFmt w:val="lowerRoman"/>
      <w:lvlText w:val="%6."/>
      <w:lvlJc w:val="right"/>
      <w:pPr>
        <w:ind w:left="4320" w:hanging="180"/>
      </w:pPr>
    </w:lvl>
    <w:lvl w:ilvl="6" w:tplc="15AA57F0">
      <w:start w:val="1"/>
      <w:numFmt w:val="decimal"/>
      <w:lvlText w:val="%7."/>
      <w:lvlJc w:val="left"/>
      <w:pPr>
        <w:ind w:left="5040" w:hanging="360"/>
      </w:pPr>
    </w:lvl>
    <w:lvl w:ilvl="7" w:tplc="E9146A16">
      <w:start w:val="1"/>
      <w:numFmt w:val="lowerLetter"/>
      <w:lvlText w:val="%8."/>
      <w:lvlJc w:val="left"/>
      <w:pPr>
        <w:ind w:left="5760" w:hanging="360"/>
      </w:pPr>
    </w:lvl>
    <w:lvl w:ilvl="8" w:tplc="3DD2F66E">
      <w:start w:val="1"/>
      <w:numFmt w:val="lowerRoman"/>
      <w:lvlText w:val="%9."/>
      <w:lvlJc w:val="right"/>
      <w:pPr>
        <w:ind w:left="6480" w:hanging="180"/>
      </w:pPr>
    </w:lvl>
  </w:abstractNum>
  <w:abstractNum w:abstractNumId="3" w15:restartNumberingAfterBreak="0">
    <w:nsid w:val="0155521A"/>
    <w:multiLevelType w:val="hybridMultilevel"/>
    <w:tmpl w:val="E1A2A5CA"/>
    <w:lvl w:ilvl="0" w:tplc="C04E2800">
      <w:start w:val="1"/>
      <w:numFmt w:val="decimal"/>
      <w:pStyle w:val="CCTP-Lgende"/>
      <w:lvlText w:val="Figure %1 : "/>
      <w:lvlJc w:val="left"/>
      <w:pPr>
        <w:ind w:left="2771" w:hanging="360"/>
      </w:pPr>
      <w:rPr>
        <w:rFonts w:ascii="calibri (corps)" w:hAnsi="calibri (corps)" w:hint="default"/>
        <w:strike w:val="0"/>
        <w:sz w:val="20"/>
      </w:rPr>
    </w:lvl>
    <w:lvl w:ilvl="1" w:tplc="E408AE68">
      <w:start w:val="1"/>
      <w:numFmt w:val="lowerLetter"/>
      <w:lvlText w:val="%2."/>
      <w:lvlJc w:val="left"/>
      <w:pPr>
        <w:ind w:left="1440" w:hanging="360"/>
      </w:pPr>
    </w:lvl>
    <w:lvl w:ilvl="2" w:tplc="569E8222">
      <w:start w:val="1"/>
      <w:numFmt w:val="lowerRoman"/>
      <w:lvlText w:val="%3."/>
      <w:lvlJc w:val="right"/>
      <w:pPr>
        <w:ind w:left="2160" w:hanging="180"/>
      </w:pPr>
    </w:lvl>
    <w:lvl w:ilvl="3" w:tplc="C5586C98">
      <w:start w:val="1"/>
      <w:numFmt w:val="decimal"/>
      <w:lvlText w:val="%4."/>
      <w:lvlJc w:val="left"/>
      <w:pPr>
        <w:ind w:left="2880" w:hanging="360"/>
      </w:pPr>
    </w:lvl>
    <w:lvl w:ilvl="4" w:tplc="7794E6F4">
      <w:start w:val="1"/>
      <w:numFmt w:val="lowerLetter"/>
      <w:lvlText w:val="%5."/>
      <w:lvlJc w:val="left"/>
      <w:pPr>
        <w:ind w:left="3600" w:hanging="360"/>
      </w:pPr>
    </w:lvl>
    <w:lvl w:ilvl="5" w:tplc="CA7686B6">
      <w:start w:val="1"/>
      <w:numFmt w:val="lowerRoman"/>
      <w:lvlText w:val="%6."/>
      <w:lvlJc w:val="right"/>
      <w:pPr>
        <w:ind w:left="4320" w:hanging="180"/>
      </w:pPr>
    </w:lvl>
    <w:lvl w:ilvl="6" w:tplc="5AB064F0">
      <w:start w:val="1"/>
      <w:numFmt w:val="decimal"/>
      <w:lvlText w:val="%7."/>
      <w:lvlJc w:val="left"/>
      <w:pPr>
        <w:ind w:left="5040" w:hanging="360"/>
      </w:pPr>
    </w:lvl>
    <w:lvl w:ilvl="7" w:tplc="BBCE445C">
      <w:start w:val="1"/>
      <w:numFmt w:val="lowerLetter"/>
      <w:lvlText w:val="%8."/>
      <w:lvlJc w:val="left"/>
      <w:pPr>
        <w:ind w:left="5760" w:hanging="360"/>
      </w:pPr>
    </w:lvl>
    <w:lvl w:ilvl="8" w:tplc="06A8D8E2">
      <w:start w:val="1"/>
      <w:numFmt w:val="lowerRoman"/>
      <w:lvlText w:val="%9."/>
      <w:lvlJc w:val="right"/>
      <w:pPr>
        <w:ind w:left="6480" w:hanging="180"/>
      </w:pPr>
    </w:lvl>
  </w:abstractNum>
  <w:abstractNum w:abstractNumId="4" w15:restartNumberingAfterBreak="0">
    <w:nsid w:val="01CB7160"/>
    <w:multiLevelType w:val="multilevel"/>
    <w:tmpl w:val="C1D0C252"/>
    <w:lvl w:ilvl="0">
      <w:start w:val="1"/>
      <w:numFmt w:val="decimal"/>
      <w:pStyle w:val="CCTP-Parties"/>
      <w:lvlText w:val="Partie : %1."/>
      <w:lvlJc w:val="left"/>
      <w:pPr>
        <w:ind w:left="2411" w:hanging="1701"/>
      </w:pPr>
      <w:rPr>
        <w:rFonts w:hint="default"/>
        <w:b w:val="0"/>
        <w:bCs w:val="0"/>
        <w:i w:val="0"/>
        <w:iCs w:val="0"/>
        <w:caps w:val="0"/>
        <w:smallCaps w:val="0"/>
        <w:strike w:val="0"/>
        <w:vanish w:val="0"/>
        <w:color w:val="FFFFFF" w:themeColor="background1"/>
        <w:spacing w:val="0"/>
        <w:position w:val="0"/>
        <w:sz w:val="32"/>
        <w:highlight w:val="none"/>
        <w:u w:val="none"/>
        <w:vertAlign w:val="baseline"/>
      </w:rPr>
    </w:lvl>
    <w:lvl w:ilvl="1">
      <w:start w:val="1"/>
      <w:numFmt w:val="decimal"/>
      <w:pStyle w:val="CCTP-Titre1"/>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decimal"/>
      <w:pStyle w:val="CCTP-Titre2"/>
      <w:lvlText w:val="%1.%2.%3"/>
      <w:lvlJc w:val="left"/>
      <w:pPr>
        <w:ind w:left="2836" w:hanging="851"/>
      </w:pPr>
      <w:rPr>
        <w:rFonts w:hint="default"/>
        <w:b/>
        <w:i w:val="0"/>
        <w:sz w:val="24"/>
        <w:szCs w:val="24"/>
        <w:highlight w:val="none"/>
      </w:rPr>
    </w:lvl>
    <w:lvl w:ilvl="3">
      <w:start w:val="1"/>
      <w:numFmt w:val="decimal"/>
      <w:lvlText w:val="%1.%2.%3.%4."/>
      <w:lvlJc w:val="left"/>
      <w:pPr>
        <w:ind w:left="2553"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5" w15:restartNumberingAfterBreak="0">
    <w:nsid w:val="02C26B92"/>
    <w:multiLevelType w:val="hybridMultilevel"/>
    <w:tmpl w:val="14BA7C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2C4577F"/>
    <w:multiLevelType w:val="hybridMultilevel"/>
    <w:tmpl w:val="D7C653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2CA33B0"/>
    <w:multiLevelType w:val="hybridMultilevel"/>
    <w:tmpl w:val="27486F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3906BCA"/>
    <w:multiLevelType w:val="hybridMultilevel"/>
    <w:tmpl w:val="D542BB3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9" w15:restartNumberingAfterBreak="0">
    <w:nsid w:val="03CC486A"/>
    <w:multiLevelType w:val="hybridMultilevel"/>
    <w:tmpl w:val="835CF58C"/>
    <w:lvl w:ilvl="0" w:tplc="55B46748">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44905B8"/>
    <w:multiLevelType w:val="hybridMultilevel"/>
    <w:tmpl w:val="2D1E3A9C"/>
    <w:lvl w:ilvl="0" w:tplc="EE2C99E2">
      <w:start w:val="1"/>
      <w:numFmt w:val="bullet"/>
      <w:lvlText w:val="-"/>
      <w:lvlJc w:val="left"/>
      <w:pPr>
        <w:ind w:left="1068" w:hanging="360"/>
      </w:pPr>
      <w:rPr>
        <w:rFonts w:ascii="Times New Roman" w:eastAsia="Times New Roman" w:hAnsi="Times New Roman" w:cs="Times New Roman" w:hint="default"/>
      </w:rPr>
    </w:lvl>
    <w:lvl w:ilvl="1" w:tplc="E5E8A76C">
      <w:start w:val="1"/>
      <w:numFmt w:val="bullet"/>
      <w:lvlText w:val="o"/>
      <w:lvlJc w:val="left"/>
      <w:pPr>
        <w:ind w:left="1788" w:hanging="360"/>
      </w:pPr>
      <w:rPr>
        <w:rFonts w:ascii="Courier New" w:hAnsi="Courier New" w:cs="Courier New" w:hint="default"/>
      </w:rPr>
    </w:lvl>
    <w:lvl w:ilvl="2" w:tplc="8A3A3898">
      <w:start w:val="1"/>
      <w:numFmt w:val="bullet"/>
      <w:lvlText w:val=""/>
      <w:lvlJc w:val="left"/>
      <w:pPr>
        <w:ind w:left="2508" w:hanging="360"/>
      </w:pPr>
      <w:rPr>
        <w:rFonts w:ascii="Wingdings" w:hAnsi="Wingdings" w:hint="default"/>
      </w:rPr>
    </w:lvl>
    <w:lvl w:ilvl="3" w:tplc="A72E1A90">
      <w:start w:val="1"/>
      <w:numFmt w:val="bullet"/>
      <w:lvlText w:val=""/>
      <w:lvlJc w:val="left"/>
      <w:pPr>
        <w:ind w:left="3228" w:hanging="360"/>
      </w:pPr>
      <w:rPr>
        <w:rFonts w:ascii="Symbol" w:hAnsi="Symbol" w:hint="default"/>
      </w:rPr>
    </w:lvl>
    <w:lvl w:ilvl="4" w:tplc="876499CA">
      <w:start w:val="1"/>
      <w:numFmt w:val="bullet"/>
      <w:lvlText w:val="o"/>
      <w:lvlJc w:val="left"/>
      <w:pPr>
        <w:ind w:left="3948" w:hanging="360"/>
      </w:pPr>
      <w:rPr>
        <w:rFonts w:ascii="Courier New" w:hAnsi="Courier New" w:cs="Courier New" w:hint="default"/>
      </w:rPr>
    </w:lvl>
    <w:lvl w:ilvl="5" w:tplc="695419B6">
      <w:start w:val="1"/>
      <w:numFmt w:val="bullet"/>
      <w:lvlText w:val=""/>
      <w:lvlJc w:val="left"/>
      <w:pPr>
        <w:ind w:left="4668" w:hanging="360"/>
      </w:pPr>
      <w:rPr>
        <w:rFonts w:ascii="Wingdings" w:hAnsi="Wingdings" w:hint="default"/>
      </w:rPr>
    </w:lvl>
    <w:lvl w:ilvl="6" w:tplc="B322C226">
      <w:start w:val="1"/>
      <w:numFmt w:val="bullet"/>
      <w:lvlText w:val=""/>
      <w:lvlJc w:val="left"/>
      <w:pPr>
        <w:ind w:left="5388" w:hanging="360"/>
      </w:pPr>
      <w:rPr>
        <w:rFonts w:ascii="Symbol" w:hAnsi="Symbol" w:hint="default"/>
      </w:rPr>
    </w:lvl>
    <w:lvl w:ilvl="7" w:tplc="B7FA76D8">
      <w:start w:val="1"/>
      <w:numFmt w:val="bullet"/>
      <w:lvlText w:val="o"/>
      <w:lvlJc w:val="left"/>
      <w:pPr>
        <w:ind w:left="6108" w:hanging="360"/>
      </w:pPr>
      <w:rPr>
        <w:rFonts w:ascii="Courier New" w:hAnsi="Courier New" w:cs="Courier New" w:hint="default"/>
      </w:rPr>
    </w:lvl>
    <w:lvl w:ilvl="8" w:tplc="AFB66432">
      <w:start w:val="1"/>
      <w:numFmt w:val="bullet"/>
      <w:lvlText w:val=""/>
      <w:lvlJc w:val="left"/>
      <w:pPr>
        <w:ind w:left="6828" w:hanging="360"/>
      </w:pPr>
      <w:rPr>
        <w:rFonts w:ascii="Wingdings" w:hAnsi="Wingdings" w:hint="default"/>
      </w:rPr>
    </w:lvl>
  </w:abstractNum>
  <w:abstractNum w:abstractNumId="11" w15:restartNumberingAfterBreak="0">
    <w:nsid w:val="04B95001"/>
    <w:multiLevelType w:val="hybridMultilevel"/>
    <w:tmpl w:val="9DE255EC"/>
    <w:lvl w:ilvl="0" w:tplc="040C0001">
      <w:start w:val="1"/>
      <w:numFmt w:val="bullet"/>
      <w:lvlText w:val=""/>
      <w:lvlJc w:val="left"/>
      <w:pPr>
        <w:ind w:left="806" w:hanging="360"/>
      </w:pPr>
      <w:rPr>
        <w:rFonts w:ascii="Symbol" w:hAnsi="Symbol" w:hint="default"/>
      </w:rPr>
    </w:lvl>
    <w:lvl w:ilvl="1" w:tplc="040C0003" w:tentative="1">
      <w:start w:val="1"/>
      <w:numFmt w:val="bullet"/>
      <w:lvlText w:val="o"/>
      <w:lvlJc w:val="left"/>
      <w:pPr>
        <w:ind w:left="1526" w:hanging="360"/>
      </w:pPr>
      <w:rPr>
        <w:rFonts w:ascii="Courier New" w:hAnsi="Courier New" w:cs="Courier New" w:hint="default"/>
      </w:rPr>
    </w:lvl>
    <w:lvl w:ilvl="2" w:tplc="040C0005" w:tentative="1">
      <w:start w:val="1"/>
      <w:numFmt w:val="bullet"/>
      <w:lvlText w:val=""/>
      <w:lvlJc w:val="left"/>
      <w:pPr>
        <w:ind w:left="2246" w:hanging="360"/>
      </w:pPr>
      <w:rPr>
        <w:rFonts w:ascii="Wingdings" w:hAnsi="Wingdings" w:hint="default"/>
      </w:rPr>
    </w:lvl>
    <w:lvl w:ilvl="3" w:tplc="040C0001" w:tentative="1">
      <w:start w:val="1"/>
      <w:numFmt w:val="bullet"/>
      <w:lvlText w:val=""/>
      <w:lvlJc w:val="left"/>
      <w:pPr>
        <w:ind w:left="2966" w:hanging="360"/>
      </w:pPr>
      <w:rPr>
        <w:rFonts w:ascii="Symbol" w:hAnsi="Symbol" w:hint="default"/>
      </w:rPr>
    </w:lvl>
    <w:lvl w:ilvl="4" w:tplc="040C0003" w:tentative="1">
      <w:start w:val="1"/>
      <w:numFmt w:val="bullet"/>
      <w:lvlText w:val="o"/>
      <w:lvlJc w:val="left"/>
      <w:pPr>
        <w:ind w:left="3686" w:hanging="360"/>
      </w:pPr>
      <w:rPr>
        <w:rFonts w:ascii="Courier New" w:hAnsi="Courier New" w:cs="Courier New" w:hint="default"/>
      </w:rPr>
    </w:lvl>
    <w:lvl w:ilvl="5" w:tplc="040C0005" w:tentative="1">
      <w:start w:val="1"/>
      <w:numFmt w:val="bullet"/>
      <w:lvlText w:val=""/>
      <w:lvlJc w:val="left"/>
      <w:pPr>
        <w:ind w:left="4406" w:hanging="360"/>
      </w:pPr>
      <w:rPr>
        <w:rFonts w:ascii="Wingdings" w:hAnsi="Wingdings" w:hint="default"/>
      </w:rPr>
    </w:lvl>
    <w:lvl w:ilvl="6" w:tplc="040C0001" w:tentative="1">
      <w:start w:val="1"/>
      <w:numFmt w:val="bullet"/>
      <w:lvlText w:val=""/>
      <w:lvlJc w:val="left"/>
      <w:pPr>
        <w:ind w:left="5126" w:hanging="360"/>
      </w:pPr>
      <w:rPr>
        <w:rFonts w:ascii="Symbol" w:hAnsi="Symbol" w:hint="default"/>
      </w:rPr>
    </w:lvl>
    <w:lvl w:ilvl="7" w:tplc="040C0003" w:tentative="1">
      <w:start w:val="1"/>
      <w:numFmt w:val="bullet"/>
      <w:lvlText w:val="o"/>
      <w:lvlJc w:val="left"/>
      <w:pPr>
        <w:ind w:left="5846" w:hanging="360"/>
      </w:pPr>
      <w:rPr>
        <w:rFonts w:ascii="Courier New" w:hAnsi="Courier New" w:cs="Courier New" w:hint="default"/>
      </w:rPr>
    </w:lvl>
    <w:lvl w:ilvl="8" w:tplc="040C0005" w:tentative="1">
      <w:start w:val="1"/>
      <w:numFmt w:val="bullet"/>
      <w:lvlText w:val=""/>
      <w:lvlJc w:val="left"/>
      <w:pPr>
        <w:ind w:left="6566" w:hanging="360"/>
      </w:pPr>
      <w:rPr>
        <w:rFonts w:ascii="Wingdings" w:hAnsi="Wingdings" w:hint="default"/>
      </w:rPr>
    </w:lvl>
  </w:abstractNum>
  <w:abstractNum w:abstractNumId="12" w15:restartNumberingAfterBreak="0">
    <w:nsid w:val="04CA6B5D"/>
    <w:multiLevelType w:val="hybridMultilevel"/>
    <w:tmpl w:val="3A2070FA"/>
    <w:lvl w:ilvl="0" w:tplc="A4E21C58">
      <w:start w:val="1"/>
      <w:numFmt w:val="decimal"/>
      <w:lvlText w:val="%1."/>
      <w:lvlJc w:val="left"/>
      <w:pPr>
        <w:ind w:left="927" w:hanging="360"/>
      </w:pPr>
    </w:lvl>
    <w:lvl w:ilvl="1" w:tplc="B712A776">
      <w:start w:val="1"/>
      <w:numFmt w:val="lowerLetter"/>
      <w:lvlText w:val="%2."/>
      <w:lvlJc w:val="left"/>
      <w:pPr>
        <w:ind w:left="1440" w:hanging="360"/>
      </w:pPr>
    </w:lvl>
    <w:lvl w:ilvl="2" w:tplc="E80E1EA8">
      <w:start w:val="1"/>
      <w:numFmt w:val="lowerRoman"/>
      <w:lvlText w:val="%3."/>
      <w:lvlJc w:val="right"/>
      <w:pPr>
        <w:ind w:left="2160" w:hanging="180"/>
      </w:pPr>
    </w:lvl>
    <w:lvl w:ilvl="3" w:tplc="9CFE4FCE">
      <w:start w:val="1"/>
      <w:numFmt w:val="decimal"/>
      <w:lvlText w:val="%4."/>
      <w:lvlJc w:val="left"/>
      <w:pPr>
        <w:ind w:left="2880" w:hanging="360"/>
      </w:pPr>
    </w:lvl>
    <w:lvl w:ilvl="4" w:tplc="E8B86336">
      <w:start w:val="1"/>
      <w:numFmt w:val="lowerLetter"/>
      <w:lvlText w:val="%5."/>
      <w:lvlJc w:val="left"/>
      <w:pPr>
        <w:ind w:left="3600" w:hanging="360"/>
      </w:pPr>
    </w:lvl>
    <w:lvl w:ilvl="5" w:tplc="90581A4C">
      <w:start w:val="1"/>
      <w:numFmt w:val="lowerRoman"/>
      <w:lvlText w:val="%6."/>
      <w:lvlJc w:val="right"/>
      <w:pPr>
        <w:ind w:left="4320" w:hanging="180"/>
      </w:pPr>
    </w:lvl>
    <w:lvl w:ilvl="6" w:tplc="4336006C">
      <w:start w:val="1"/>
      <w:numFmt w:val="decimal"/>
      <w:lvlText w:val="%7."/>
      <w:lvlJc w:val="left"/>
      <w:pPr>
        <w:ind w:left="5040" w:hanging="360"/>
      </w:pPr>
    </w:lvl>
    <w:lvl w:ilvl="7" w:tplc="A4F24D38">
      <w:start w:val="1"/>
      <w:numFmt w:val="lowerLetter"/>
      <w:lvlText w:val="%8."/>
      <w:lvlJc w:val="left"/>
      <w:pPr>
        <w:ind w:left="5760" w:hanging="360"/>
      </w:pPr>
    </w:lvl>
    <w:lvl w:ilvl="8" w:tplc="C4521EB6">
      <w:start w:val="1"/>
      <w:numFmt w:val="lowerRoman"/>
      <w:lvlText w:val="%9."/>
      <w:lvlJc w:val="right"/>
      <w:pPr>
        <w:ind w:left="6480" w:hanging="180"/>
      </w:pPr>
    </w:lvl>
  </w:abstractNum>
  <w:abstractNum w:abstractNumId="13" w15:restartNumberingAfterBreak="0">
    <w:nsid w:val="04F25D63"/>
    <w:multiLevelType w:val="hybridMultilevel"/>
    <w:tmpl w:val="CD164A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56230C1"/>
    <w:multiLevelType w:val="hybridMultilevel"/>
    <w:tmpl w:val="0DB071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05BC30E1"/>
    <w:multiLevelType w:val="hybridMultilevel"/>
    <w:tmpl w:val="A9B071F0"/>
    <w:lvl w:ilvl="0" w:tplc="87FC39C2">
      <w:start w:val="1"/>
      <w:numFmt w:val="bullet"/>
      <w:lvlText w:val="v"/>
      <w:lvlJc w:val="left"/>
      <w:pPr>
        <w:ind w:left="709" w:hanging="360"/>
      </w:pPr>
      <w:rPr>
        <w:rFonts w:ascii="Wingdings" w:eastAsia="Wingdings" w:hAnsi="Wingdings" w:cs="Wingdings" w:hint="default"/>
      </w:rPr>
    </w:lvl>
    <w:lvl w:ilvl="1" w:tplc="38A0AC28">
      <w:start w:val="1"/>
      <w:numFmt w:val="bullet"/>
      <w:lvlText w:val="Ø"/>
      <w:lvlJc w:val="left"/>
      <w:pPr>
        <w:ind w:left="1069" w:hanging="360"/>
      </w:pPr>
      <w:rPr>
        <w:rFonts w:ascii="Wingdings" w:eastAsia="Wingdings" w:hAnsi="Wingdings" w:cs="Wingdings" w:hint="default"/>
      </w:rPr>
    </w:lvl>
    <w:lvl w:ilvl="2" w:tplc="F25EABBE">
      <w:start w:val="1"/>
      <w:numFmt w:val="bullet"/>
      <w:lvlText w:val="§"/>
      <w:lvlJc w:val="left"/>
      <w:pPr>
        <w:ind w:left="1429" w:hanging="360"/>
      </w:pPr>
      <w:rPr>
        <w:rFonts w:ascii="Wingdings" w:eastAsia="Wingdings" w:hAnsi="Wingdings" w:cs="Wingdings" w:hint="default"/>
        <w:color w:val="8064A2" w:themeColor="accent4"/>
      </w:rPr>
    </w:lvl>
    <w:lvl w:ilvl="3" w:tplc="336659E0">
      <w:start w:val="1"/>
      <w:numFmt w:val="bullet"/>
      <w:lvlText w:val="·"/>
      <w:lvlJc w:val="left"/>
      <w:pPr>
        <w:ind w:left="1789" w:hanging="360"/>
      </w:pPr>
      <w:rPr>
        <w:rFonts w:ascii="Symbol" w:eastAsia="Symbol" w:hAnsi="Symbol" w:cs="Symbol" w:hint="default"/>
      </w:rPr>
    </w:lvl>
    <w:lvl w:ilvl="4" w:tplc="74DEEA34">
      <w:start w:val="1"/>
      <w:numFmt w:val="bullet"/>
      <w:lvlText w:val="¨"/>
      <w:lvlJc w:val="left"/>
      <w:pPr>
        <w:ind w:left="2149" w:hanging="360"/>
      </w:pPr>
      <w:rPr>
        <w:rFonts w:ascii="Symbol" w:eastAsia="Symbol" w:hAnsi="Symbol" w:cs="Symbol" w:hint="default"/>
      </w:rPr>
    </w:lvl>
    <w:lvl w:ilvl="5" w:tplc="633A10D2">
      <w:start w:val="1"/>
      <w:numFmt w:val="bullet"/>
      <w:lvlText w:val="Ø"/>
      <w:lvlJc w:val="left"/>
      <w:pPr>
        <w:ind w:left="2509" w:hanging="360"/>
      </w:pPr>
      <w:rPr>
        <w:rFonts w:ascii="Wingdings" w:eastAsia="Wingdings" w:hAnsi="Wingdings" w:cs="Wingdings" w:hint="default"/>
      </w:rPr>
    </w:lvl>
    <w:lvl w:ilvl="6" w:tplc="B148B414">
      <w:start w:val="1"/>
      <w:numFmt w:val="bullet"/>
      <w:lvlText w:val="§"/>
      <w:lvlJc w:val="left"/>
      <w:pPr>
        <w:ind w:left="2869" w:hanging="360"/>
      </w:pPr>
      <w:rPr>
        <w:rFonts w:ascii="Wingdings" w:eastAsia="Wingdings" w:hAnsi="Wingdings" w:cs="Wingdings" w:hint="default"/>
      </w:rPr>
    </w:lvl>
    <w:lvl w:ilvl="7" w:tplc="FC6C7C32">
      <w:start w:val="1"/>
      <w:numFmt w:val="bullet"/>
      <w:lvlText w:val="·"/>
      <w:lvlJc w:val="left"/>
      <w:pPr>
        <w:ind w:left="3229" w:hanging="360"/>
      </w:pPr>
      <w:rPr>
        <w:rFonts w:ascii="Symbol" w:eastAsia="Symbol" w:hAnsi="Symbol" w:cs="Symbol" w:hint="default"/>
      </w:rPr>
    </w:lvl>
    <w:lvl w:ilvl="8" w:tplc="3100153C">
      <w:start w:val="1"/>
      <w:numFmt w:val="bullet"/>
      <w:lvlText w:val="¨"/>
      <w:lvlJc w:val="left"/>
      <w:pPr>
        <w:ind w:left="3589" w:hanging="360"/>
      </w:pPr>
      <w:rPr>
        <w:rFonts w:ascii="Symbol" w:eastAsia="Symbol" w:hAnsi="Symbol" w:cs="Symbol" w:hint="default"/>
      </w:rPr>
    </w:lvl>
  </w:abstractNum>
  <w:abstractNum w:abstractNumId="16" w15:restartNumberingAfterBreak="0">
    <w:nsid w:val="063E27E4"/>
    <w:multiLevelType w:val="hybridMultilevel"/>
    <w:tmpl w:val="2A08D364"/>
    <w:lvl w:ilvl="0" w:tplc="70A4BB50">
      <w:start w:val="1"/>
      <w:numFmt w:val="bullet"/>
      <w:lvlText w:val=""/>
      <w:lvlJc w:val="left"/>
      <w:pPr>
        <w:ind w:left="720" w:hanging="360"/>
      </w:pPr>
      <w:rPr>
        <w:rFonts w:ascii="Wingdings" w:hAnsi="Wingdings" w:hint="default"/>
        <w:color w:val="984806"/>
      </w:rPr>
    </w:lvl>
    <w:lvl w:ilvl="1" w:tplc="8EACDC3E">
      <w:start w:val="1"/>
      <w:numFmt w:val="bullet"/>
      <w:lvlText w:val="o"/>
      <w:lvlJc w:val="left"/>
      <w:pPr>
        <w:ind w:left="1440" w:hanging="360"/>
      </w:pPr>
      <w:rPr>
        <w:rFonts w:ascii="Courier New" w:hAnsi="Courier New" w:cs="Courier New" w:hint="default"/>
      </w:rPr>
    </w:lvl>
    <w:lvl w:ilvl="2" w:tplc="E7E4D48E">
      <w:start w:val="1"/>
      <w:numFmt w:val="bullet"/>
      <w:lvlText w:val=""/>
      <w:lvlJc w:val="left"/>
      <w:pPr>
        <w:ind w:left="2160" w:hanging="360"/>
      </w:pPr>
      <w:rPr>
        <w:rFonts w:ascii="Wingdings" w:hAnsi="Wingdings" w:hint="default"/>
      </w:rPr>
    </w:lvl>
    <w:lvl w:ilvl="3" w:tplc="F77CD368">
      <w:start w:val="1"/>
      <w:numFmt w:val="bullet"/>
      <w:lvlText w:val=""/>
      <w:lvlJc w:val="left"/>
      <w:pPr>
        <w:ind w:left="2880" w:hanging="360"/>
      </w:pPr>
      <w:rPr>
        <w:rFonts w:ascii="Wingdings" w:eastAsia="Times New Roman" w:hAnsi="Wingdings" w:cs="Times New Roman" w:hint="default"/>
      </w:rPr>
    </w:lvl>
    <w:lvl w:ilvl="4" w:tplc="C4C651B6">
      <w:start w:val="1"/>
      <w:numFmt w:val="bullet"/>
      <w:lvlText w:val="o"/>
      <w:lvlJc w:val="left"/>
      <w:pPr>
        <w:ind w:left="3600" w:hanging="360"/>
      </w:pPr>
      <w:rPr>
        <w:rFonts w:ascii="Courier New" w:hAnsi="Courier New" w:cs="Courier New" w:hint="default"/>
      </w:rPr>
    </w:lvl>
    <w:lvl w:ilvl="5" w:tplc="2D4C0BE2">
      <w:start w:val="1"/>
      <w:numFmt w:val="bullet"/>
      <w:lvlText w:val="-"/>
      <w:lvlJc w:val="left"/>
      <w:pPr>
        <w:ind w:left="4320" w:hanging="360"/>
      </w:pPr>
      <w:rPr>
        <w:rFonts w:ascii="Times New Roman" w:eastAsia="Times New Roman" w:hAnsi="Times New Roman" w:cs="Times New Roman" w:hint="default"/>
      </w:rPr>
    </w:lvl>
    <w:lvl w:ilvl="6" w:tplc="5DE0C26C">
      <w:start w:val="1"/>
      <w:numFmt w:val="bullet"/>
      <w:lvlText w:val=""/>
      <w:lvlJc w:val="left"/>
      <w:pPr>
        <w:ind w:left="5040" w:hanging="360"/>
      </w:pPr>
      <w:rPr>
        <w:rFonts w:ascii="Symbol" w:hAnsi="Symbol" w:hint="default"/>
      </w:rPr>
    </w:lvl>
    <w:lvl w:ilvl="7" w:tplc="4CBC23E6">
      <w:start w:val="1"/>
      <w:numFmt w:val="bullet"/>
      <w:lvlText w:val="o"/>
      <w:lvlJc w:val="left"/>
      <w:pPr>
        <w:ind w:left="5760" w:hanging="360"/>
      </w:pPr>
      <w:rPr>
        <w:rFonts w:ascii="Courier New" w:hAnsi="Courier New" w:cs="Courier New" w:hint="default"/>
      </w:rPr>
    </w:lvl>
    <w:lvl w:ilvl="8" w:tplc="83DC38BC">
      <w:start w:val="1"/>
      <w:numFmt w:val="bullet"/>
      <w:lvlText w:val=""/>
      <w:lvlJc w:val="left"/>
      <w:pPr>
        <w:ind w:left="6480" w:hanging="360"/>
      </w:pPr>
      <w:rPr>
        <w:rFonts w:ascii="Wingdings" w:hAnsi="Wingdings" w:hint="default"/>
      </w:rPr>
    </w:lvl>
  </w:abstractNum>
  <w:abstractNum w:abstractNumId="17" w15:restartNumberingAfterBreak="0">
    <w:nsid w:val="0690715B"/>
    <w:multiLevelType w:val="hybridMultilevel"/>
    <w:tmpl w:val="16EA8DE4"/>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8" w15:restartNumberingAfterBreak="0">
    <w:nsid w:val="06EC3BC3"/>
    <w:multiLevelType w:val="hybridMultilevel"/>
    <w:tmpl w:val="E06290DE"/>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9" w15:restartNumberingAfterBreak="0">
    <w:nsid w:val="07306DC3"/>
    <w:multiLevelType w:val="hybridMultilevel"/>
    <w:tmpl w:val="E9DEA134"/>
    <w:lvl w:ilvl="0" w:tplc="093802B2">
      <w:numFmt w:val="bullet"/>
      <w:lvlText w:val="-"/>
      <w:lvlJc w:val="left"/>
      <w:pPr>
        <w:ind w:left="720" w:hanging="360"/>
      </w:pPr>
      <w:rPr>
        <w:rFonts w:ascii="Cambria" w:eastAsiaTheme="minorEastAsia" w:hAnsi="Cambria"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07700321"/>
    <w:multiLevelType w:val="hybridMultilevel"/>
    <w:tmpl w:val="7A266CFE"/>
    <w:lvl w:ilvl="0" w:tplc="040C0001">
      <w:start w:val="1"/>
      <w:numFmt w:val="bullet"/>
      <w:lvlText w:val=""/>
      <w:lvlJc w:val="left"/>
      <w:pPr>
        <w:ind w:left="755" w:hanging="360"/>
      </w:pPr>
      <w:rPr>
        <w:rFonts w:ascii="Symbol" w:hAnsi="Symbol" w:hint="default"/>
      </w:rPr>
    </w:lvl>
    <w:lvl w:ilvl="1" w:tplc="040C0003" w:tentative="1">
      <w:start w:val="1"/>
      <w:numFmt w:val="bullet"/>
      <w:lvlText w:val="o"/>
      <w:lvlJc w:val="left"/>
      <w:pPr>
        <w:ind w:left="1475" w:hanging="360"/>
      </w:pPr>
      <w:rPr>
        <w:rFonts w:ascii="Courier New" w:hAnsi="Courier New" w:cs="Courier New" w:hint="default"/>
      </w:rPr>
    </w:lvl>
    <w:lvl w:ilvl="2" w:tplc="040C0005" w:tentative="1">
      <w:start w:val="1"/>
      <w:numFmt w:val="bullet"/>
      <w:lvlText w:val=""/>
      <w:lvlJc w:val="left"/>
      <w:pPr>
        <w:ind w:left="2195" w:hanging="360"/>
      </w:pPr>
      <w:rPr>
        <w:rFonts w:ascii="Wingdings" w:hAnsi="Wingdings" w:hint="default"/>
      </w:rPr>
    </w:lvl>
    <w:lvl w:ilvl="3" w:tplc="040C0001" w:tentative="1">
      <w:start w:val="1"/>
      <w:numFmt w:val="bullet"/>
      <w:lvlText w:val=""/>
      <w:lvlJc w:val="left"/>
      <w:pPr>
        <w:ind w:left="2915" w:hanging="360"/>
      </w:pPr>
      <w:rPr>
        <w:rFonts w:ascii="Symbol" w:hAnsi="Symbol" w:hint="default"/>
      </w:rPr>
    </w:lvl>
    <w:lvl w:ilvl="4" w:tplc="040C0003" w:tentative="1">
      <w:start w:val="1"/>
      <w:numFmt w:val="bullet"/>
      <w:lvlText w:val="o"/>
      <w:lvlJc w:val="left"/>
      <w:pPr>
        <w:ind w:left="3635" w:hanging="360"/>
      </w:pPr>
      <w:rPr>
        <w:rFonts w:ascii="Courier New" w:hAnsi="Courier New" w:cs="Courier New" w:hint="default"/>
      </w:rPr>
    </w:lvl>
    <w:lvl w:ilvl="5" w:tplc="040C0005" w:tentative="1">
      <w:start w:val="1"/>
      <w:numFmt w:val="bullet"/>
      <w:lvlText w:val=""/>
      <w:lvlJc w:val="left"/>
      <w:pPr>
        <w:ind w:left="4355" w:hanging="360"/>
      </w:pPr>
      <w:rPr>
        <w:rFonts w:ascii="Wingdings" w:hAnsi="Wingdings" w:hint="default"/>
      </w:rPr>
    </w:lvl>
    <w:lvl w:ilvl="6" w:tplc="040C0001" w:tentative="1">
      <w:start w:val="1"/>
      <w:numFmt w:val="bullet"/>
      <w:lvlText w:val=""/>
      <w:lvlJc w:val="left"/>
      <w:pPr>
        <w:ind w:left="5075" w:hanging="360"/>
      </w:pPr>
      <w:rPr>
        <w:rFonts w:ascii="Symbol" w:hAnsi="Symbol" w:hint="default"/>
      </w:rPr>
    </w:lvl>
    <w:lvl w:ilvl="7" w:tplc="040C0003" w:tentative="1">
      <w:start w:val="1"/>
      <w:numFmt w:val="bullet"/>
      <w:lvlText w:val="o"/>
      <w:lvlJc w:val="left"/>
      <w:pPr>
        <w:ind w:left="5795" w:hanging="360"/>
      </w:pPr>
      <w:rPr>
        <w:rFonts w:ascii="Courier New" w:hAnsi="Courier New" w:cs="Courier New" w:hint="default"/>
      </w:rPr>
    </w:lvl>
    <w:lvl w:ilvl="8" w:tplc="040C0005" w:tentative="1">
      <w:start w:val="1"/>
      <w:numFmt w:val="bullet"/>
      <w:lvlText w:val=""/>
      <w:lvlJc w:val="left"/>
      <w:pPr>
        <w:ind w:left="6515" w:hanging="360"/>
      </w:pPr>
      <w:rPr>
        <w:rFonts w:ascii="Wingdings" w:hAnsi="Wingdings" w:hint="default"/>
      </w:rPr>
    </w:lvl>
  </w:abstractNum>
  <w:abstractNum w:abstractNumId="21" w15:restartNumberingAfterBreak="0">
    <w:nsid w:val="07FD36C6"/>
    <w:multiLevelType w:val="hybridMultilevel"/>
    <w:tmpl w:val="0CFC68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08623F29"/>
    <w:multiLevelType w:val="hybridMultilevel"/>
    <w:tmpl w:val="AE3A60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087652E4"/>
    <w:multiLevelType w:val="hybridMultilevel"/>
    <w:tmpl w:val="9B8E3C0A"/>
    <w:lvl w:ilvl="0" w:tplc="9D704B2C">
      <w:start w:val="1"/>
      <w:numFmt w:val="bullet"/>
      <w:lvlText w:val=""/>
      <w:lvlJc w:val="left"/>
      <w:pPr>
        <w:ind w:left="720" w:hanging="360"/>
      </w:pPr>
      <w:rPr>
        <w:rFonts w:ascii="Wingdings" w:hAnsi="Wingdings" w:hint="default"/>
      </w:rPr>
    </w:lvl>
    <w:lvl w:ilvl="1" w:tplc="4DBA444E">
      <w:start w:val="1"/>
      <w:numFmt w:val="bullet"/>
      <w:lvlText w:val="o"/>
      <w:lvlJc w:val="left"/>
      <w:pPr>
        <w:ind w:left="1440" w:hanging="360"/>
      </w:pPr>
      <w:rPr>
        <w:rFonts w:ascii="Courier New" w:hAnsi="Courier New" w:cs="Courier New" w:hint="default"/>
      </w:rPr>
    </w:lvl>
    <w:lvl w:ilvl="2" w:tplc="B8D2D0EA">
      <w:start w:val="1"/>
      <w:numFmt w:val="bullet"/>
      <w:lvlText w:val=""/>
      <w:lvlJc w:val="left"/>
      <w:pPr>
        <w:ind w:left="2160" w:hanging="360"/>
      </w:pPr>
      <w:rPr>
        <w:rFonts w:ascii="Wingdings" w:hAnsi="Wingdings" w:hint="default"/>
      </w:rPr>
    </w:lvl>
    <w:lvl w:ilvl="3" w:tplc="30860DCC">
      <w:start w:val="1"/>
      <w:numFmt w:val="bullet"/>
      <w:lvlText w:val=""/>
      <w:lvlJc w:val="left"/>
      <w:pPr>
        <w:ind w:left="2880" w:hanging="360"/>
      </w:pPr>
      <w:rPr>
        <w:rFonts w:ascii="Symbol" w:hAnsi="Symbol" w:hint="default"/>
      </w:rPr>
    </w:lvl>
    <w:lvl w:ilvl="4" w:tplc="892E5372">
      <w:start w:val="1"/>
      <w:numFmt w:val="bullet"/>
      <w:lvlText w:val="o"/>
      <w:lvlJc w:val="left"/>
      <w:pPr>
        <w:ind w:left="3600" w:hanging="360"/>
      </w:pPr>
      <w:rPr>
        <w:rFonts w:ascii="Courier New" w:hAnsi="Courier New" w:cs="Courier New" w:hint="default"/>
      </w:rPr>
    </w:lvl>
    <w:lvl w:ilvl="5" w:tplc="A22E5B24">
      <w:start w:val="1"/>
      <w:numFmt w:val="bullet"/>
      <w:lvlText w:val=""/>
      <w:lvlJc w:val="left"/>
      <w:pPr>
        <w:ind w:left="4320" w:hanging="360"/>
      </w:pPr>
      <w:rPr>
        <w:rFonts w:ascii="Wingdings" w:hAnsi="Wingdings" w:hint="default"/>
      </w:rPr>
    </w:lvl>
    <w:lvl w:ilvl="6" w:tplc="EE56DB84">
      <w:start w:val="1"/>
      <w:numFmt w:val="bullet"/>
      <w:lvlText w:val=""/>
      <w:lvlJc w:val="left"/>
      <w:pPr>
        <w:ind w:left="5040" w:hanging="360"/>
      </w:pPr>
      <w:rPr>
        <w:rFonts w:ascii="Symbol" w:hAnsi="Symbol" w:hint="default"/>
      </w:rPr>
    </w:lvl>
    <w:lvl w:ilvl="7" w:tplc="D54090E8">
      <w:start w:val="1"/>
      <w:numFmt w:val="bullet"/>
      <w:lvlText w:val="o"/>
      <w:lvlJc w:val="left"/>
      <w:pPr>
        <w:ind w:left="5760" w:hanging="360"/>
      </w:pPr>
      <w:rPr>
        <w:rFonts w:ascii="Courier New" w:hAnsi="Courier New" w:cs="Courier New" w:hint="default"/>
      </w:rPr>
    </w:lvl>
    <w:lvl w:ilvl="8" w:tplc="81E0D8EA">
      <w:start w:val="1"/>
      <w:numFmt w:val="bullet"/>
      <w:lvlText w:val=""/>
      <w:lvlJc w:val="left"/>
      <w:pPr>
        <w:ind w:left="6480" w:hanging="360"/>
      </w:pPr>
      <w:rPr>
        <w:rFonts w:ascii="Wingdings" w:hAnsi="Wingdings" w:hint="default"/>
      </w:rPr>
    </w:lvl>
  </w:abstractNum>
  <w:abstractNum w:abstractNumId="24" w15:restartNumberingAfterBreak="0">
    <w:nsid w:val="0A0217CD"/>
    <w:multiLevelType w:val="hybridMultilevel"/>
    <w:tmpl w:val="6BC84DAC"/>
    <w:lvl w:ilvl="0" w:tplc="55B46748">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0AE225AB"/>
    <w:multiLevelType w:val="hybridMultilevel"/>
    <w:tmpl w:val="7A64E1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0AE513D7"/>
    <w:multiLevelType w:val="hybridMultilevel"/>
    <w:tmpl w:val="BEFA35DE"/>
    <w:lvl w:ilvl="0" w:tplc="E83CCEB8">
      <w:start w:val="1"/>
      <w:numFmt w:val="bullet"/>
      <w:lvlText w:val=""/>
      <w:lvlJc w:val="left"/>
      <w:pPr>
        <w:ind w:left="720" w:hanging="360"/>
      </w:pPr>
      <w:rPr>
        <w:rFonts w:ascii="Wingdings" w:hAnsi="Wingdings" w:hint="default"/>
      </w:rPr>
    </w:lvl>
    <w:lvl w:ilvl="1" w:tplc="E6782780">
      <w:start w:val="1"/>
      <w:numFmt w:val="bullet"/>
      <w:lvlText w:val="o"/>
      <w:lvlJc w:val="left"/>
      <w:pPr>
        <w:ind w:left="1440" w:hanging="360"/>
      </w:pPr>
      <w:rPr>
        <w:rFonts w:ascii="Courier New" w:hAnsi="Courier New" w:cs="Courier New" w:hint="default"/>
      </w:rPr>
    </w:lvl>
    <w:lvl w:ilvl="2" w:tplc="A5E499D4">
      <w:start w:val="1"/>
      <w:numFmt w:val="bullet"/>
      <w:lvlText w:val=""/>
      <w:lvlJc w:val="left"/>
      <w:pPr>
        <w:ind w:left="2160" w:hanging="360"/>
      </w:pPr>
      <w:rPr>
        <w:rFonts w:ascii="Wingdings" w:hAnsi="Wingdings" w:hint="default"/>
      </w:rPr>
    </w:lvl>
    <w:lvl w:ilvl="3" w:tplc="C82CF40A">
      <w:start w:val="1"/>
      <w:numFmt w:val="bullet"/>
      <w:lvlText w:val=""/>
      <w:lvlJc w:val="left"/>
      <w:pPr>
        <w:ind w:left="2880" w:hanging="360"/>
      </w:pPr>
      <w:rPr>
        <w:rFonts w:ascii="Symbol" w:hAnsi="Symbol" w:hint="default"/>
      </w:rPr>
    </w:lvl>
    <w:lvl w:ilvl="4" w:tplc="CDCED176">
      <w:start w:val="1"/>
      <w:numFmt w:val="bullet"/>
      <w:lvlText w:val="o"/>
      <w:lvlJc w:val="left"/>
      <w:pPr>
        <w:ind w:left="3600" w:hanging="360"/>
      </w:pPr>
      <w:rPr>
        <w:rFonts w:ascii="Courier New" w:hAnsi="Courier New" w:cs="Courier New" w:hint="default"/>
      </w:rPr>
    </w:lvl>
    <w:lvl w:ilvl="5" w:tplc="43A43606">
      <w:start w:val="1"/>
      <w:numFmt w:val="bullet"/>
      <w:lvlText w:val=""/>
      <w:lvlJc w:val="left"/>
      <w:pPr>
        <w:ind w:left="4320" w:hanging="360"/>
      </w:pPr>
      <w:rPr>
        <w:rFonts w:ascii="Wingdings" w:hAnsi="Wingdings" w:hint="default"/>
      </w:rPr>
    </w:lvl>
    <w:lvl w:ilvl="6" w:tplc="E29E4CFE">
      <w:start w:val="1"/>
      <w:numFmt w:val="bullet"/>
      <w:lvlText w:val=""/>
      <w:lvlJc w:val="left"/>
      <w:pPr>
        <w:ind w:left="5040" w:hanging="360"/>
      </w:pPr>
      <w:rPr>
        <w:rFonts w:ascii="Symbol" w:hAnsi="Symbol" w:hint="default"/>
      </w:rPr>
    </w:lvl>
    <w:lvl w:ilvl="7" w:tplc="2654C746">
      <w:start w:val="1"/>
      <w:numFmt w:val="bullet"/>
      <w:lvlText w:val="o"/>
      <w:lvlJc w:val="left"/>
      <w:pPr>
        <w:ind w:left="5760" w:hanging="360"/>
      </w:pPr>
      <w:rPr>
        <w:rFonts w:ascii="Courier New" w:hAnsi="Courier New" w:cs="Courier New" w:hint="default"/>
      </w:rPr>
    </w:lvl>
    <w:lvl w:ilvl="8" w:tplc="43A6B1F8">
      <w:start w:val="1"/>
      <w:numFmt w:val="bullet"/>
      <w:lvlText w:val=""/>
      <w:lvlJc w:val="left"/>
      <w:pPr>
        <w:ind w:left="6480" w:hanging="360"/>
      </w:pPr>
      <w:rPr>
        <w:rFonts w:ascii="Wingdings" w:hAnsi="Wingdings" w:hint="default"/>
      </w:rPr>
    </w:lvl>
  </w:abstractNum>
  <w:abstractNum w:abstractNumId="27" w15:restartNumberingAfterBreak="0">
    <w:nsid w:val="0B2C5AD1"/>
    <w:multiLevelType w:val="hybridMultilevel"/>
    <w:tmpl w:val="BF968AEC"/>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8" w15:restartNumberingAfterBreak="0">
    <w:nsid w:val="0B6A2060"/>
    <w:multiLevelType w:val="hybridMultilevel"/>
    <w:tmpl w:val="97285546"/>
    <w:lvl w:ilvl="0" w:tplc="DE7A7EB8">
      <w:start w:val="1"/>
      <w:numFmt w:val="bullet"/>
      <w:lvlText w:val=""/>
      <w:lvlJc w:val="left"/>
      <w:pPr>
        <w:ind w:left="720" w:hanging="360"/>
      </w:pPr>
      <w:rPr>
        <w:rFonts w:ascii="Wingdings" w:hAnsi="Wingdings" w:hint="default"/>
        <w:color w:val="E36C0A"/>
      </w:rPr>
    </w:lvl>
    <w:lvl w:ilvl="1" w:tplc="FB2C79B8">
      <w:start w:val="1"/>
      <w:numFmt w:val="bullet"/>
      <w:pStyle w:val="CCTP-Puce3"/>
      <w:lvlText w:val="-"/>
      <w:lvlJc w:val="left"/>
      <w:pPr>
        <w:ind w:left="1440" w:hanging="360"/>
      </w:pPr>
      <w:rPr>
        <w:rFonts w:ascii="Arial" w:eastAsia="Times New Roman" w:hAnsi="Arial" w:hint="default"/>
      </w:rPr>
    </w:lvl>
    <w:lvl w:ilvl="2" w:tplc="EBAA7AC4">
      <w:start w:val="1"/>
      <w:numFmt w:val="bullet"/>
      <w:pStyle w:val="CCTP-Puce4"/>
      <w:lvlText w:val=""/>
      <w:lvlJc w:val="left"/>
      <w:pPr>
        <w:ind w:left="2160" w:hanging="360"/>
      </w:pPr>
      <w:rPr>
        <w:rFonts w:ascii="Wingdings" w:hAnsi="Wingdings" w:hint="default"/>
      </w:rPr>
    </w:lvl>
    <w:lvl w:ilvl="3" w:tplc="405C559A">
      <w:start w:val="1"/>
      <w:numFmt w:val="bullet"/>
      <w:lvlText w:val=""/>
      <w:lvlJc w:val="left"/>
      <w:pPr>
        <w:ind w:left="2880" w:hanging="360"/>
      </w:pPr>
      <w:rPr>
        <w:rFonts w:ascii="Wingdings" w:eastAsia="Times New Roman" w:hAnsi="Wingdings" w:cs="Arial" w:hint="default"/>
      </w:rPr>
    </w:lvl>
    <w:lvl w:ilvl="4" w:tplc="51104024">
      <w:start w:val="1"/>
      <w:numFmt w:val="bullet"/>
      <w:lvlText w:val=""/>
      <w:lvlJc w:val="left"/>
      <w:pPr>
        <w:ind w:left="3600" w:hanging="360"/>
      </w:pPr>
      <w:rPr>
        <w:rFonts w:ascii="Symbol" w:eastAsia="Times New Roman" w:hAnsi="Symbol" w:cs="Arial" w:hint="default"/>
      </w:rPr>
    </w:lvl>
    <w:lvl w:ilvl="5" w:tplc="FBF45102">
      <w:start w:val="1"/>
      <w:numFmt w:val="bullet"/>
      <w:lvlText w:val=""/>
      <w:lvlJc w:val="left"/>
      <w:pPr>
        <w:ind w:left="4320" w:hanging="360"/>
      </w:pPr>
      <w:rPr>
        <w:rFonts w:ascii="Wingdings" w:hAnsi="Wingdings" w:hint="default"/>
      </w:rPr>
    </w:lvl>
    <w:lvl w:ilvl="6" w:tplc="16E83460">
      <w:start w:val="1"/>
      <w:numFmt w:val="bullet"/>
      <w:lvlText w:val=""/>
      <w:lvlJc w:val="left"/>
      <w:pPr>
        <w:ind w:left="5040" w:hanging="360"/>
      </w:pPr>
      <w:rPr>
        <w:rFonts w:ascii="Symbol" w:hAnsi="Symbol" w:hint="default"/>
      </w:rPr>
    </w:lvl>
    <w:lvl w:ilvl="7" w:tplc="BD026F4A">
      <w:start w:val="1"/>
      <w:numFmt w:val="bullet"/>
      <w:lvlText w:val="o"/>
      <w:lvlJc w:val="left"/>
      <w:pPr>
        <w:ind w:left="5760" w:hanging="360"/>
      </w:pPr>
      <w:rPr>
        <w:rFonts w:ascii="Courier New" w:hAnsi="Courier New" w:cs="Courier New" w:hint="default"/>
      </w:rPr>
    </w:lvl>
    <w:lvl w:ilvl="8" w:tplc="CD1061F4">
      <w:start w:val="1"/>
      <w:numFmt w:val="bullet"/>
      <w:lvlText w:val=""/>
      <w:lvlJc w:val="left"/>
      <w:pPr>
        <w:ind w:left="6480" w:hanging="360"/>
      </w:pPr>
      <w:rPr>
        <w:rFonts w:ascii="Wingdings" w:hAnsi="Wingdings" w:hint="default"/>
      </w:rPr>
    </w:lvl>
  </w:abstractNum>
  <w:abstractNum w:abstractNumId="29" w15:restartNumberingAfterBreak="0">
    <w:nsid w:val="0C350AE5"/>
    <w:multiLevelType w:val="hybridMultilevel"/>
    <w:tmpl w:val="29DA12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0D663F2C"/>
    <w:multiLevelType w:val="hybridMultilevel"/>
    <w:tmpl w:val="954C04C8"/>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31" w15:restartNumberingAfterBreak="0">
    <w:nsid w:val="0D88599A"/>
    <w:multiLevelType w:val="multilevel"/>
    <w:tmpl w:val="F77E5286"/>
    <w:styleLink w:val="Listeactuelle8"/>
    <w:lvl w:ilvl="0">
      <w:start w:val="1"/>
      <w:numFmt w:val="decimal"/>
      <w:pStyle w:val="Listeactuelle8"/>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decimal"/>
      <w:lvlText w:val="%1.%2.%3."/>
      <w:lvlJc w:val="left"/>
      <w:pPr>
        <w:ind w:left="2837" w:hanging="851"/>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32" w15:restartNumberingAfterBreak="0">
    <w:nsid w:val="0DC628B8"/>
    <w:multiLevelType w:val="hybridMultilevel"/>
    <w:tmpl w:val="227A1CEC"/>
    <w:lvl w:ilvl="0" w:tplc="D4E610A0">
      <w:start w:val="1"/>
      <w:numFmt w:val="bullet"/>
      <w:lvlText w:val=""/>
      <w:lvlJc w:val="left"/>
      <w:pPr>
        <w:ind w:left="1920" w:hanging="360"/>
      </w:pPr>
      <w:rPr>
        <w:rFonts w:ascii="Wingdings" w:hAnsi="Wingdings" w:hint="default"/>
        <w:color w:val="E36C0A"/>
      </w:rPr>
    </w:lvl>
    <w:lvl w:ilvl="1" w:tplc="31D4DEF8">
      <w:start w:val="1"/>
      <w:numFmt w:val="bullet"/>
      <w:lvlText w:val="o"/>
      <w:lvlJc w:val="left"/>
      <w:pPr>
        <w:ind w:left="1440" w:hanging="360"/>
      </w:pPr>
      <w:rPr>
        <w:rFonts w:ascii="Courier New" w:hAnsi="Courier New" w:cs="Courier New" w:hint="default"/>
      </w:rPr>
    </w:lvl>
    <w:lvl w:ilvl="2" w:tplc="7006EE7A">
      <w:start w:val="1"/>
      <w:numFmt w:val="bullet"/>
      <w:lvlText w:val=""/>
      <w:lvlJc w:val="left"/>
      <w:pPr>
        <w:ind w:left="2160" w:hanging="360"/>
      </w:pPr>
      <w:rPr>
        <w:rFonts w:ascii="Wingdings" w:hAnsi="Wingdings" w:hint="default"/>
      </w:rPr>
    </w:lvl>
    <w:lvl w:ilvl="3" w:tplc="851AC6D0">
      <w:start w:val="1"/>
      <w:numFmt w:val="bullet"/>
      <w:lvlText w:val=""/>
      <w:lvlJc w:val="left"/>
      <w:pPr>
        <w:ind w:left="2880" w:hanging="360"/>
      </w:pPr>
      <w:rPr>
        <w:rFonts w:ascii="Symbol" w:hAnsi="Symbol" w:hint="default"/>
      </w:rPr>
    </w:lvl>
    <w:lvl w:ilvl="4" w:tplc="9C6C49D0">
      <w:start w:val="1"/>
      <w:numFmt w:val="bullet"/>
      <w:lvlText w:val="o"/>
      <w:lvlJc w:val="left"/>
      <w:pPr>
        <w:ind w:left="3600" w:hanging="360"/>
      </w:pPr>
      <w:rPr>
        <w:rFonts w:ascii="Courier New" w:hAnsi="Courier New" w:cs="Courier New" w:hint="default"/>
      </w:rPr>
    </w:lvl>
    <w:lvl w:ilvl="5" w:tplc="383EF036">
      <w:start w:val="1"/>
      <w:numFmt w:val="bullet"/>
      <w:lvlText w:val=""/>
      <w:lvlJc w:val="left"/>
      <w:pPr>
        <w:ind w:left="4320" w:hanging="360"/>
      </w:pPr>
      <w:rPr>
        <w:rFonts w:ascii="Wingdings" w:hAnsi="Wingdings" w:hint="default"/>
      </w:rPr>
    </w:lvl>
    <w:lvl w:ilvl="6" w:tplc="F98ACFF2">
      <w:start w:val="1"/>
      <w:numFmt w:val="bullet"/>
      <w:lvlText w:val=""/>
      <w:lvlJc w:val="left"/>
      <w:pPr>
        <w:ind w:left="5040" w:hanging="360"/>
      </w:pPr>
      <w:rPr>
        <w:rFonts w:ascii="Symbol" w:hAnsi="Symbol" w:hint="default"/>
      </w:rPr>
    </w:lvl>
    <w:lvl w:ilvl="7" w:tplc="34A898AC">
      <w:start w:val="1"/>
      <w:numFmt w:val="bullet"/>
      <w:lvlText w:val="o"/>
      <w:lvlJc w:val="left"/>
      <w:pPr>
        <w:ind w:left="5760" w:hanging="360"/>
      </w:pPr>
      <w:rPr>
        <w:rFonts w:ascii="Courier New" w:hAnsi="Courier New" w:cs="Courier New" w:hint="default"/>
      </w:rPr>
    </w:lvl>
    <w:lvl w:ilvl="8" w:tplc="AB542D18">
      <w:start w:val="1"/>
      <w:numFmt w:val="bullet"/>
      <w:lvlText w:val=""/>
      <w:lvlJc w:val="left"/>
      <w:pPr>
        <w:ind w:left="6480" w:hanging="360"/>
      </w:pPr>
      <w:rPr>
        <w:rFonts w:ascii="Wingdings" w:hAnsi="Wingdings" w:hint="default"/>
      </w:rPr>
    </w:lvl>
  </w:abstractNum>
  <w:abstractNum w:abstractNumId="33" w15:restartNumberingAfterBreak="0">
    <w:nsid w:val="0DE0748F"/>
    <w:multiLevelType w:val="hybridMultilevel"/>
    <w:tmpl w:val="B5E80B2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34" w15:restartNumberingAfterBreak="0">
    <w:nsid w:val="0DEC42AF"/>
    <w:multiLevelType w:val="hybridMultilevel"/>
    <w:tmpl w:val="FAF096C2"/>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35" w15:restartNumberingAfterBreak="0">
    <w:nsid w:val="0DFE073C"/>
    <w:multiLevelType w:val="hybridMultilevel"/>
    <w:tmpl w:val="63C873FA"/>
    <w:lvl w:ilvl="0" w:tplc="040C000D">
      <w:start w:val="1"/>
      <w:numFmt w:val="bullet"/>
      <w:lvlText w:val=""/>
      <w:lvlJc w:val="left"/>
      <w:pPr>
        <w:ind w:left="941" w:hanging="360"/>
      </w:pPr>
      <w:rPr>
        <w:rFonts w:ascii="Wingdings" w:hAnsi="Wingdings"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36" w15:restartNumberingAfterBreak="0">
    <w:nsid w:val="0F2C32AA"/>
    <w:multiLevelType w:val="hybridMultilevel"/>
    <w:tmpl w:val="AB30F560"/>
    <w:lvl w:ilvl="0" w:tplc="E7C02D40">
      <w:start w:val="1"/>
      <w:numFmt w:val="decimal"/>
      <w:pStyle w:val="CCTP-PointAPrciser"/>
      <w:lvlText w:val="{PP %1.}"/>
      <w:lvlJc w:val="left"/>
      <w:pPr>
        <w:ind w:left="3054" w:hanging="360"/>
      </w:pPr>
      <w:rPr>
        <w:rFonts w:hint="default"/>
        <w:b w:val="0"/>
        <w:bCs w:val="0"/>
        <w:i w:val="0"/>
        <w:iCs w:val="0"/>
        <w:caps w:val="0"/>
        <w:smallCaps w:val="0"/>
        <w:strike w:val="0"/>
        <w:vanish w:val="0"/>
        <w:color w:val="0000FF"/>
        <w:spacing w:val="0"/>
        <w:position w:val="0"/>
        <w:u w:val="none"/>
        <w:vertAlign w:val="baseline"/>
      </w:rPr>
    </w:lvl>
    <w:lvl w:ilvl="1" w:tplc="7C543760">
      <w:start w:val="1"/>
      <w:numFmt w:val="lowerLetter"/>
      <w:lvlText w:val="%2."/>
      <w:lvlJc w:val="left"/>
      <w:pPr>
        <w:ind w:left="1440" w:hanging="360"/>
      </w:pPr>
    </w:lvl>
    <w:lvl w:ilvl="2" w:tplc="D93A0F3E">
      <w:start w:val="1"/>
      <w:numFmt w:val="lowerRoman"/>
      <w:lvlText w:val="%3."/>
      <w:lvlJc w:val="right"/>
      <w:pPr>
        <w:ind w:left="2160" w:hanging="180"/>
      </w:pPr>
    </w:lvl>
    <w:lvl w:ilvl="3" w:tplc="08761A86">
      <w:start w:val="1"/>
      <w:numFmt w:val="decimal"/>
      <w:lvlText w:val="%4."/>
      <w:lvlJc w:val="left"/>
      <w:pPr>
        <w:ind w:left="2880" w:hanging="360"/>
      </w:pPr>
    </w:lvl>
    <w:lvl w:ilvl="4" w:tplc="C76AD9FC">
      <w:start w:val="1"/>
      <w:numFmt w:val="lowerLetter"/>
      <w:lvlText w:val="%5."/>
      <w:lvlJc w:val="left"/>
      <w:pPr>
        <w:ind w:left="3600" w:hanging="360"/>
      </w:pPr>
    </w:lvl>
    <w:lvl w:ilvl="5" w:tplc="2498264C">
      <w:start w:val="1"/>
      <w:numFmt w:val="lowerRoman"/>
      <w:lvlText w:val="%6."/>
      <w:lvlJc w:val="right"/>
      <w:pPr>
        <w:ind w:left="4320" w:hanging="180"/>
      </w:pPr>
    </w:lvl>
    <w:lvl w:ilvl="6" w:tplc="8B84CA86">
      <w:start w:val="1"/>
      <w:numFmt w:val="decimal"/>
      <w:lvlText w:val="%7."/>
      <w:lvlJc w:val="left"/>
      <w:pPr>
        <w:ind w:left="5040" w:hanging="360"/>
      </w:pPr>
    </w:lvl>
    <w:lvl w:ilvl="7" w:tplc="33B05EE6">
      <w:start w:val="1"/>
      <w:numFmt w:val="lowerLetter"/>
      <w:lvlText w:val="%8."/>
      <w:lvlJc w:val="left"/>
      <w:pPr>
        <w:ind w:left="5760" w:hanging="360"/>
      </w:pPr>
    </w:lvl>
    <w:lvl w:ilvl="8" w:tplc="FB7A265C">
      <w:start w:val="1"/>
      <w:numFmt w:val="lowerRoman"/>
      <w:lvlText w:val="%9."/>
      <w:lvlJc w:val="right"/>
      <w:pPr>
        <w:ind w:left="6480" w:hanging="180"/>
      </w:pPr>
    </w:lvl>
  </w:abstractNum>
  <w:abstractNum w:abstractNumId="37" w15:restartNumberingAfterBreak="0">
    <w:nsid w:val="0F4D3325"/>
    <w:multiLevelType w:val="hybridMultilevel"/>
    <w:tmpl w:val="7A06AD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109678A5"/>
    <w:multiLevelType w:val="hybridMultilevel"/>
    <w:tmpl w:val="5F3C0D10"/>
    <w:lvl w:ilvl="0" w:tplc="9604B8A4">
      <w:start w:val="1"/>
      <w:numFmt w:val="bullet"/>
      <w:lvlText w:val=""/>
      <w:lvlJc w:val="left"/>
      <w:pPr>
        <w:tabs>
          <w:tab w:val="num" w:pos="720"/>
        </w:tabs>
        <w:ind w:left="720" w:hanging="360"/>
      </w:pPr>
      <w:rPr>
        <w:rFonts w:ascii="Wingdings" w:hAnsi="Wingdings" w:hint="default"/>
      </w:rPr>
    </w:lvl>
    <w:lvl w:ilvl="1" w:tplc="0A022886">
      <w:start w:val="91"/>
      <w:numFmt w:val="bullet"/>
      <w:lvlText w:val="•"/>
      <w:lvlJc w:val="left"/>
      <w:pPr>
        <w:tabs>
          <w:tab w:val="num" w:pos="1440"/>
        </w:tabs>
        <w:ind w:left="1440" w:hanging="360"/>
      </w:pPr>
      <w:rPr>
        <w:rFonts w:ascii="Arial" w:hAnsi="Arial" w:cs="Times New Roman" w:hint="default"/>
      </w:rPr>
    </w:lvl>
    <w:lvl w:ilvl="2" w:tplc="E3224022">
      <w:start w:val="91"/>
      <w:numFmt w:val="bullet"/>
      <w:lvlText w:val=""/>
      <w:lvlJc w:val="left"/>
      <w:pPr>
        <w:tabs>
          <w:tab w:val="num" w:pos="2160"/>
        </w:tabs>
        <w:ind w:left="2160" w:hanging="360"/>
      </w:pPr>
      <w:rPr>
        <w:rFonts w:ascii="Wingdings" w:hAnsi="Wingdings" w:hint="default"/>
      </w:rPr>
    </w:lvl>
    <w:lvl w:ilvl="3" w:tplc="C5AC05C2">
      <w:start w:val="1"/>
      <w:numFmt w:val="bullet"/>
      <w:lvlText w:val=""/>
      <w:lvlJc w:val="left"/>
      <w:pPr>
        <w:tabs>
          <w:tab w:val="num" w:pos="2880"/>
        </w:tabs>
        <w:ind w:left="2880" w:hanging="360"/>
      </w:pPr>
      <w:rPr>
        <w:rFonts w:ascii="Wingdings" w:hAnsi="Wingdings" w:hint="default"/>
      </w:rPr>
    </w:lvl>
    <w:lvl w:ilvl="4" w:tplc="45A8BFCA">
      <w:start w:val="1"/>
      <w:numFmt w:val="bullet"/>
      <w:lvlText w:val=""/>
      <w:lvlJc w:val="left"/>
      <w:pPr>
        <w:tabs>
          <w:tab w:val="num" w:pos="3600"/>
        </w:tabs>
        <w:ind w:left="3600" w:hanging="360"/>
      </w:pPr>
      <w:rPr>
        <w:rFonts w:ascii="Wingdings" w:hAnsi="Wingdings" w:hint="default"/>
      </w:rPr>
    </w:lvl>
    <w:lvl w:ilvl="5" w:tplc="58DEAF0A">
      <w:start w:val="1"/>
      <w:numFmt w:val="bullet"/>
      <w:lvlText w:val=""/>
      <w:lvlJc w:val="left"/>
      <w:pPr>
        <w:tabs>
          <w:tab w:val="num" w:pos="4320"/>
        </w:tabs>
        <w:ind w:left="4320" w:hanging="360"/>
      </w:pPr>
      <w:rPr>
        <w:rFonts w:ascii="Wingdings" w:hAnsi="Wingdings" w:hint="default"/>
      </w:rPr>
    </w:lvl>
    <w:lvl w:ilvl="6" w:tplc="C874B212">
      <w:start w:val="1"/>
      <w:numFmt w:val="bullet"/>
      <w:lvlText w:val=""/>
      <w:lvlJc w:val="left"/>
      <w:pPr>
        <w:tabs>
          <w:tab w:val="num" w:pos="5040"/>
        </w:tabs>
        <w:ind w:left="5040" w:hanging="360"/>
      </w:pPr>
      <w:rPr>
        <w:rFonts w:ascii="Wingdings" w:hAnsi="Wingdings" w:hint="default"/>
      </w:rPr>
    </w:lvl>
    <w:lvl w:ilvl="7" w:tplc="FAA41068">
      <w:start w:val="1"/>
      <w:numFmt w:val="bullet"/>
      <w:lvlText w:val=""/>
      <w:lvlJc w:val="left"/>
      <w:pPr>
        <w:tabs>
          <w:tab w:val="num" w:pos="5760"/>
        </w:tabs>
        <w:ind w:left="5760" w:hanging="360"/>
      </w:pPr>
      <w:rPr>
        <w:rFonts w:ascii="Wingdings" w:hAnsi="Wingdings" w:hint="default"/>
      </w:rPr>
    </w:lvl>
    <w:lvl w:ilvl="8" w:tplc="A8566D0E">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109A21F6"/>
    <w:multiLevelType w:val="hybridMultilevel"/>
    <w:tmpl w:val="2BE8F0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109C5EAF"/>
    <w:multiLevelType w:val="hybridMultilevel"/>
    <w:tmpl w:val="3006E724"/>
    <w:lvl w:ilvl="0" w:tplc="040C000D">
      <w:start w:val="1"/>
      <w:numFmt w:val="bullet"/>
      <w:lvlText w:val=""/>
      <w:lvlJc w:val="left"/>
      <w:pPr>
        <w:ind w:left="955" w:hanging="360"/>
      </w:pPr>
      <w:rPr>
        <w:rFonts w:ascii="Wingdings" w:hAnsi="Wingdings" w:hint="default"/>
      </w:rPr>
    </w:lvl>
    <w:lvl w:ilvl="1" w:tplc="040C0003" w:tentative="1">
      <w:start w:val="1"/>
      <w:numFmt w:val="bullet"/>
      <w:lvlText w:val="o"/>
      <w:lvlJc w:val="left"/>
      <w:pPr>
        <w:ind w:left="1675" w:hanging="360"/>
      </w:pPr>
      <w:rPr>
        <w:rFonts w:ascii="Courier New" w:hAnsi="Courier New" w:cs="Courier New" w:hint="default"/>
      </w:rPr>
    </w:lvl>
    <w:lvl w:ilvl="2" w:tplc="040C0005" w:tentative="1">
      <w:start w:val="1"/>
      <w:numFmt w:val="bullet"/>
      <w:lvlText w:val=""/>
      <w:lvlJc w:val="left"/>
      <w:pPr>
        <w:ind w:left="2395" w:hanging="360"/>
      </w:pPr>
      <w:rPr>
        <w:rFonts w:ascii="Wingdings" w:hAnsi="Wingdings" w:hint="default"/>
      </w:rPr>
    </w:lvl>
    <w:lvl w:ilvl="3" w:tplc="040C0001" w:tentative="1">
      <w:start w:val="1"/>
      <w:numFmt w:val="bullet"/>
      <w:lvlText w:val=""/>
      <w:lvlJc w:val="left"/>
      <w:pPr>
        <w:ind w:left="3115" w:hanging="360"/>
      </w:pPr>
      <w:rPr>
        <w:rFonts w:ascii="Symbol" w:hAnsi="Symbol" w:hint="default"/>
      </w:rPr>
    </w:lvl>
    <w:lvl w:ilvl="4" w:tplc="040C0003" w:tentative="1">
      <w:start w:val="1"/>
      <w:numFmt w:val="bullet"/>
      <w:lvlText w:val="o"/>
      <w:lvlJc w:val="left"/>
      <w:pPr>
        <w:ind w:left="3835" w:hanging="360"/>
      </w:pPr>
      <w:rPr>
        <w:rFonts w:ascii="Courier New" w:hAnsi="Courier New" w:cs="Courier New" w:hint="default"/>
      </w:rPr>
    </w:lvl>
    <w:lvl w:ilvl="5" w:tplc="040C0005" w:tentative="1">
      <w:start w:val="1"/>
      <w:numFmt w:val="bullet"/>
      <w:lvlText w:val=""/>
      <w:lvlJc w:val="left"/>
      <w:pPr>
        <w:ind w:left="4555" w:hanging="360"/>
      </w:pPr>
      <w:rPr>
        <w:rFonts w:ascii="Wingdings" w:hAnsi="Wingdings" w:hint="default"/>
      </w:rPr>
    </w:lvl>
    <w:lvl w:ilvl="6" w:tplc="040C0001" w:tentative="1">
      <w:start w:val="1"/>
      <w:numFmt w:val="bullet"/>
      <w:lvlText w:val=""/>
      <w:lvlJc w:val="left"/>
      <w:pPr>
        <w:ind w:left="5275" w:hanging="360"/>
      </w:pPr>
      <w:rPr>
        <w:rFonts w:ascii="Symbol" w:hAnsi="Symbol" w:hint="default"/>
      </w:rPr>
    </w:lvl>
    <w:lvl w:ilvl="7" w:tplc="040C0003" w:tentative="1">
      <w:start w:val="1"/>
      <w:numFmt w:val="bullet"/>
      <w:lvlText w:val="o"/>
      <w:lvlJc w:val="left"/>
      <w:pPr>
        <w:ind w:left="5995" w:hanging="360"/>
      </w:pPr>
      <w:rPr>
        <w:rFonts w:ascii="Courier New" w:hAnsi="Courier New" w:cs="Courier New" w:hint="default"/>
      </w:rPr>
    </w:lvl>
    <w:lvl w:ilvl="8" w:tplc="040C0005" w:tentative="1">
      <w:start w:val="1"/>
      <w:numFmt w:val="bullet"/>
      <w:lvlText w:val=""/>
      <w:lvlJc w:val="left"/>
      <w:pPr>
        <w:ind w:left="6715" w:hanging="360"/>
      </w:pPr>
      <w:rPr>
        <w:rFonts w:ascii="Wingdings" w:hAnsi="Wingdings" w:hint="default"/>
      </w:rPr>
    </w:lvl>
  </w:abstractNum>
  <w:abstractNum w:abstractNumId="41" w15:restartNumberingAfterBreak="0">
    <w:nsid w:val="10FC51AF"/>
    <w:multiLevelType w:val="hybridMultilevel"/>
    <w:tmpl w:val="C85E7436"/>
    <w:lvl w:ilvl="0" w:tplc="040C0001">
      <w:start w:val="1"/>
      <w:numFmt w:val="bullet"/>
      <w:lvlText w:val=""/>
      <w:lvlJc w:val="left"/>
      <w:pPr>
        <w:ind w:left="1073" w:hanging="360"/>
      </w:pPr>
      <w:rPr>
        <w:rFonts w:ascii="Symbol" w:hAnsi="Symbol" w:hint="default"/>
      </w:rPr>
    </w:lvl>
    <w:lvl w:ilvl="1" w:tplc="040C0003" w:tentative="1">
      <w:start w:val="1"/>
      <w:numFmt w:val="bullet"/>
      <w:lvlText w:val="o"/>
      <w:lvlJc w:val="left"/>
      <w:pPr>
        <w:ind w:left="1663" w:hanging="360"/>
      </w:pPr>
      <w:rPr>
        <w:rFonts w:ascii="Courier New" w:hAnsi="Courier New" w:cs="Courier New" w:hint="default"/>
      </w:rPr>
    </w:lvl>
    <w:lvl w:ilvl="2" w:tplc="040C0005" w:tentative="1">
      <w:start w:val="1"/>
      <w:numFmt w:val="bullet"/>
      <w:lvlText w:val=""/>
      <w:lvlJc w:val="left"/>
      <w:pPr>
        <w:ind w:left="2383" w:hanging="360"/>
      </w:pPr>
      <w:rPr>
        <w:rFonts w:ascii="Wingdings" w:hAnsi="Wingdings" w:hint="default"/>
      </w:rPr>
    </w:lvl>
    <w:lvl w:ilvl="3" w:tplc="040C0001" w:tentative="1">
      <w:start w:val="1"/>
      <w:numFmt w:val="bullet"/>
      <w:lvlText w:val=""/>
      <w:lvlJc w:val="left"/>
      <w:pPr>
        <w:ind w:left="3103" w:hanging="360"/>
      </w:pPr>
      <w:rPr>
        <w:rFonts w:ascii="Symbol" w:hAnsi="Symbol" w:hint="default"/>
      </w:rPr>
    </w:lvl>
    <w:lvl w:ilvl="4" w:tplc="040C0003" w:tentative="1">
      <w:start w:val="1"/>
      <w:numFmt w:val="bullet"/>
      <w:lvlText w:val="o"/>
      <w:lvlJc w:val="left"/>
      <w:pPr>
        <w:ind w:left="3823" w:hanging="360"/>
      </w:pPr>
      <w:rPr>
        <w:rFonts w:ascii="Courier New" w:hAnsi="Courier New" w:cs="Courier New" w:hint="default"/>
      </w:rPr>
    </w:lvl>
    <w:lvl w:ilvl="5" w:tplc="040C0005" w:tentative="1">
      <w:start w:val="1"/>
      <w:numFmt w:val="bullet"/>
      <w:lvlText w:val=""/>
      <w:lvlJc w:val="left"/>
      <w:pPr>
        <w:ind w:left="4543" w:hanging="360"/>
      </w:pPr>
      <w:rPr>
        <w:rFonts w:ascii="Wingdings" w:hAnsi="Wingdings" w:hint="default"/>
      </w:rPr>
    </w:lvl>
    <w:lvl w:ilvl="6" w:tplc="040C0001" w:tentative="1">
      <w:start w:val="1"/>
      <w:numFmt w:val="bullet"/>
      <w:lvlText w:val=""/>
      <w:lvlJc w:val="left"/>
      <w:pPr>
        <w:ind w:left="5263" w:hanging="360"/>
      </w:pPr>
      <w:rPr>
        <w:rFonts w:ascii="Symbol" w:hAnsi="Symbol" w:hint="default"/>
      </w:rPr>
    </w:lvl>
    <w:lvl w:ilvl="7" w:tplc="040C0003" w:tentative="1">
      <w:start w:val="1"/>
      <w:numFmt w:val="bullet"/>
      <w:lvlText w:val="o"/>
      <w:lvlJc w:val="left"/>
      <w:pPr>
        <w:ind w:left="5983" w:hanging="360"/>
      </w:pPr>
      <w:rPr>
        <w:rFonts w:ascii="Courier New" w:hAnsi="Courier New" w:cs="Courier New" w:hint="default"/>
      </w:rPr>
    </w:lvl>
    <w:lvl w:ilvl="8" w:tplc="040C0005" w:tentative="1">
      <w:start w:val="1"/>
      <w:numFmt w:val="bullet"/>
      <w:lvlText w:val=""/>
      <w:lvlJc w:val="left"/>
      <w:pPr>
        <w:ind w:left="6703" w:hanging="360"/>
      </w:pPr>
      <w:rPr>
        <w:rFonts w:ascii="Wingdings" w:hAnsi="Wingdings" w:hint="default"/>
      </w:rPr>
    </w:lvl>
  </w:abstractNum>
  <w:abstractNum w:abstractNumId="42" w15:restartNumberingAfterBreak="0">
    <w:nsid w:val="111E5E56"/>
    <w:multiLevelType w:val="hybridMultilevel"/>
    <w:tmpl w:val="C86A1C96"/>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43" w15:restartNumberingAfterBreak="0">
    <w:nsid w:val="11B04F47"/>
    <w:multiLevelType w:val="multilevel"/>
    <w:tmpl w:val="3CE6A3B0"/>
    <w:lvl w:ilvl="0">
      <w:start w:val="7"/>
      <w:numFmt w:val="decimal"/>
      <w:pStyle w:val="CCTP-Tableau-Puce2Gauche"/>
      <w:suff w:val="space"/>
      <w:lvlText w:val="ARTICLE %1 : "/>
      <w:lvlJc w:val="left"/>
      <w:pPr>
        <w:ind w:left="0" w:firstLine="0"/>
      </w:pPr>
      <w:rPr>
        <w:rFonts w:ascii="Times New Roman" w:hAnsi="Times New Roman" w:hint="default"/>
        <w:b/>
        <w:i w:val="0"/>
        <w:sz w:val="24"/>
      </w:rPr>
    </w:lvl>
    <w:lvl w:ilvl="1">
      <w:start w:val="1"/>
      <w:numFmt w:val="decimal"/>
      <w:pStyle w:val="CCTP-Tableau-Puce2Gauche"/>
      <w:suff w:val="space"/>
      <w:lvlText w:val="%1 - %2 :"/>
      <w:lvlJc w:val="left"/>
      <w:pPr>
        <w:ind w:left="0" w:firstLine="0"/>
      </w:pPr>
      <w:rPr>
        <w:rFonts w:ascii="Times New Roman" w:hAnsi="Times New Roman" w:hint="default"/>
        <w:b/>
        <w:i w:val="0"/>
        <w:sz w:val="24"/>
      </w:rPr>
    </w:lvl>
    <w:lvl w:ilvl="2">
      <w:start w:val="1"/>
      <w:numFmt w:val="decimal"/>
      <w:suff w:val="space"/>
      <w:lvlText w:val="33 - 2 - %3 :"/>
      <w:lvlJc w:val="left"/>
      <w:pPr>
        <w:ind w:left="0" w:firstLine="567"/>
      </w:pPr>
      <w:rPr>
        <w:rFonts w:hint="default"/>
        <w:b/>
        <w:i w:val="0"/>
        <w:sz w:val="24"/>
      </w:rPr>
    </w:lvl>
    <w:lvl w:ilvl="3">
      <w:start w:val="1"/>
      <w:numFmt w:val="decimal"/>
      <w:lvlRestart w:val="0"/>
      <w:suff w:val="space"/>
      <w:lvlText w:val="%4%1 -  -  :"/>
      <w:lvlJc w:val="left"/>
      <w:pPr>
        <w:ind w:left="0" w:firstLine="567"/>
      </w:pPr>
      <w:rPr>
        <w:rFonts w:ascii="Times New Roman" w:hAnsi="Times New Roman" w:cs="Times New Roman" w:hint="default"/>
        <w:b w:val="0"/>
        <w:bCs w:val="0"/>
        <w:i w:val="0"/>
        <w:iCs w:val="0"/>
        <w:caps w:val="0"/>
        <w:smallCaps w:val="0"/>
        <w:strike w:val="0"/>
        <w:vanish w:val="0"/>
        <w:color w:val="000000"/>
        <w:spacing w:val="0"/>
        <w:position w:val="0"/>
        <w:u w:val="none"/>
        <w:vertAlign w:val="baseline"/>
      </w:rPr>
    </w:lvl>
    <w:lvl w:ilvl="4">
      <w:start w:val="1"/>
      <w:numFmt w:val="decimal"/>
      <w:suff w:val="space"/>
      <w:lvlText w:val="%1.%2.%3.%4.%5 -"/>
      <w:lvlJc w:val="left"/>
      <w:pPr>
        <w:ind w:left="2608" w:firstLine="0"/>
      </w:pPr>
      <w:rPr>
        <w:rFonts w:hint="default"/>
      </w:rPr>
    </w:lvl>
    <w:lvl w:ilvl="5">
      <w:start w:val="1"/>
      <w:numFmt w:val="decimal"/>
      <w:suff w:val="space"/>
      <w:lvlText w:val="%1.%2.%3.%4.%5.%6 -"/>
      <w:lvlJc w:val="left"/>
      <w:pPr>
        <w:ind w:left="2608" w:firstLine="0"/>
      </w:pPr>
      <w:rPr>
        <w:rFonts w:hint="default"/>
      </w:rPr>
    </w:lvl>
    <w:lvl w:ilvl="6">
      <w:start w:val="1"/>
      <w:numFmt w:val="decimal"/>
      <w:suff w:val="space"/>
      <w:lvlText w:val="%1.%2.%3.%4.%5.%6.%7 -"/>
      <w:lvlJc w:val="left"/>
      <w:pPr>
        <w:ind w:left="2608" w:firstLine="0"/>
      </w:pPr>
      <w:rPr>
        <w:rFonts w:hint="default"/>
      </w:rPr>
    </w:lvl>
    <w:lvl w:ilvl="7">
      <w:start w:val="1"/>
      <w:numFmt w:val="decimal"/>
      <w:suff w:val="space"/>
      <w:lvlText w:val="%1.%2.%3.%4.%5.%6.%7.%8 -"/>
      <w:lvlJc w:val="left"/>
      <w:pPr>
        <w:ind w:left="2608" w:firstLine="0"/>
      </w:pPr>
      <w:rPr>
        <w:rFonts w:hint="default"/>
      </w:rPr>
    </w:lvl>
    <w:lvl w:ilvl="8">
      <w:start w:val="1"/>
      <w:numFmt w:val="decimal"/>
      <w:suff w:val="space"/>
      <w:lvlText w:val="%1.%2.%3.%4.%5.%6.%7.%8.%9 -"/>
      <w:lvlJc w:val="left"/>
      <w:pPr>
        <w:ind w:left="2608" w:firstLine="0"/>
      </w:pPr>
      <w:rPr>
        <w:rFonts w:hint="default"/>
      </w:rPr>
    </w:lvl>
  </w:abstractNum>
  <w:abstractNum w:abstractNumId="44" w15:restartNumberingAfterBreak="0">
    <w:nsid w:val="123E7C12"/>
    <w:multiLevelType w:val="hybridMultilevel"/>
    <w:tmpl w:val="C4765A1E"/>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45" w15:restartNumberingAfterBreak="0">
    <w:nsid w:val="12851CDA"/>
    <w:multiLevelType w:val="hybridMultilevel"/>
    <w:tmpl w:val="3BDE1DF8"/>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46" w15:restartNumberingAfterBreak="0">
    <w:nsid w:val="12B2607C"/>
    <w:multiLevelType w:val="hybridMultilevel"/>
    <w:tmpl w:val="9D287C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13541F32"/>
    <w:multiLevelType w:val="multilevel"/>
    <w:tmpl w:val="0150A00C"/>
    <w:styleLink w:val="Listeencours4"/>
    <w:lvl w:ilvl="0">
      <w:start w:val="1"/>
      <w:numFmt w:val="decimal"/>
      <w:pStyle w:val="Listeencours4"/>
      <w:lvlText w:val="ARTICLE %1."/>
      <w:lvlJc w:val="left"/>
      <w:pPr>
        <w:tabs>
          <w:tab w:val="num" w:pos="927"/>
        </w:tabs>
        <w:ind w:left="927" w:hanging="360"/>
      </w:pPr>
      <w:rPr>
        <w:rFonts w:hint="default"/>
      </w:rPr>
    </w:lvl>
    <w:lvl w:ilvl="1">
      <w:start w:val="1"/>
      <w:numFmt w:val="decimal"/>
      <w:lvlText w:val="%1.%2."/>
      <w:lvlJc w:val="left"/>
      <w:pPr>
        <w:tabs>
          <w:tab w:val="num" w:pos="567"/>
        </w:tabs>
        <w:ind w:left="1359" w:hanging="792"/>
      </w:pPr>
      <w:rPr>
        <w:rFonts w:hint="default"/>
      </w:rPr>
    </w:lvl>
    <w:lvl w:ilvl="2">
      <w:start w:val="1"/>
      <w:numFmt w:val="decimal"/>
      <w:lvlText w:val="%1.%2.%3."/>
      <w:lvlJc w:val="left"/>
      <w:pPr>
        <w:tabs>
          <w:tab w:val="num" w:pos="1791"/>
        </w:tabs>
        <w:ind w:left="1791" w:hanging="504"/>
      </w:pPr>
      <w:rPr>
        <w:rFonts w:hint="default"/>
      </w:rPr>
    </w:lvl>
    <w:lvl w:ilvl="3">
      <w:start w:val="1"/>
      <w:numFmt w:val="decimal"/>
      <w:lvlText w:val="%1.%2.%3.%4."/>
      <w:lvlJc w:val="left"/>
      <w:pPr>
        <w:tabs>
          <w:tab w:val="num" w:pos="236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44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52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48" w15:restartNumberingAfterBreak="0">
    <w:nsid w:val="14647541"/>
    <w:multiLevelType w:val="hybridMultilevel"/>
    <w:tmpl w:val="0A18B73E"/>
    <w:lvl w:ilvl="0" w:tplc="040C0001">
      <w:start w:val="1"/>
      <w:numFmt w:val="bullet"/>
      <w:lvlText w:val=""/>
      <w:lvlJc w:val="left"/>
      <w:pPr>
        <w:ind w:left="893" w:hanging="360"/>
      </w:pPr>
      <w:rPr>
        <w:rFonts w:ascii="Symbol" w:hAnsi="Symbol" w:hint="default"/>
      </w:rPr>
    </w:lvl>
    <w:lvl w:ilvl="1" w:tplc="040C0003" w:tentative="1">
      <w:start w:val="1"/>
      <w:numFmt w:val="bullet"/>
      <w:lvlText w:val="o"/>
      <w:lvlJc w:val="left"/>
      <w:pPr>
        <w:ind w:left="1613" w:hanging="360"/>
      </w:pPr>
      <w:rPr>
        <w:rFonts w:ascii="Courier New" w:hAnsi="Courier New" w:cs="Courier New" w:hint="default"/>
      </w:rPr>
    </w:lvl>
    <w:lvl w:ilvl="2" w:tplc="040C0005" w:tentative="1">
      <w:start w:val="1"/>
      <w:numFmt w:val="bullet"/>
      <w:lvlText w:val=""/>
      <w:lvlJc w:val="left"/>
      <w:pPr>
        <w:ind w:left="2333" w:hanging="360"/>
      </w:pPr>
      <w:rPr>
        <w:rFonts w:ascii="Wingdings" w:hAnsi="Wingdings" w:hint="default"/>
      </w:rPr>
    </w:lvl>
    <w:lvl w:ilvl="3" w:tplc="040C0001" w:tentative="1">
      <w:start w:val="1"/>
      <w:numFmt w:val="bullet"/>
      <w:lvlText w:val=""/>
      <w:lvlJc w:val="left"/>
      <w:pPr>
        <w:ind w:left="3053" w:hanging="360"/>
      </w:pPr>
      <w:rPr>
        <w:rFonts w:ascii="Symbol" w:hAnsi="Symbol" w:hint="default"/>
      </w:rPr>
    </w:lvl>
    <w:lvl w:ilvl="4" w:tplc="040C0003" w:tentative="1">
      <w:start w:val="1"/>
      <w:numFmt w:val="bullet"/>
      <w:lvlText w:val="o"/>
      <w:lvlJc w:val="left"/>
      <w:pPr>
        <w:ind w:left="3773" w:hanging="360"/>
      </w:pPr>
      <w:rPr>
        <w:rFonts w:ascii="Courier New" w:hAnsi="Courier New" w:cs="Courier New" w:hint="default"/>
      </w:rPr>
    </w:lvl>
    <w:lvl w:ilvl="5" w:tplc="040C0005" w:tentative="1">
      <w:start w:val="1"/>
      <w:numFmt w:val="bullet"/>
      <w:lvlText w:val=""/>
      <w:lvlJc w:val="left"/>
      <w:pPr>
        <w:ind w:left="4493" w:hanging="360"/>
      </w:pPr>
      <w:rPr>
        <w:rFonts w:ascii="Wingdings" w:hAnsi="Wingdings" w:hint="default"/>
      </w:rPr>
    </w:lvl>
    <w:lvl w:ilvl="6" w:tplc="040C0001" w:tentative="1">
      <w:start w:val="1"/>
      <w:numFmt w:val="bullet"/>
      <w:lvlText w:val=""/>
      <w:lvlJc w:val="left"/>
      <w:pPr>
        <w:ind w:left="5213" w:hanging="360"/>
      </w:pPr>
      <w:rPr>
        <w:rFonts w:ascii="Symbol" w:hAnsi="Symbol" w:hint="default"/>
      </w:rPr>
    </w:lvl>
    <w:lvl w:ilvl="7" w:tplc="040C0003" w:tentative="1">
      <w:start w:val="1"/>
      <w:numFmt w:val="bullet"/>
      <w:lvlText w:val="o"/>
      <w:lvlJc w:val="left"/>
      <w:pPr>
        <w:ind w:left="5933" w:hanging="360"/>
      </w:pPr>
      <w:rPr>
        <w:rFonts w:ascii="Courier New" w:hAnsi="Courier New" w:cs="Courier New" w:hint="default"/>
      </w:rPr>
    </w:lvl>
    <w:lvl w:ilvl="8" w:tplc="040C0005" w:tentative="1">
      <w:start w:val="1"/>
      <w:numFmt w:val="bullet"/>
      <w:lvlText w:val=""/>
      <w:lvlJc w:val="left"/>
      <w:pPr>
        <w:ind w:left="6653" w:hanging="360"/>
      </w:pPr>
      <w:rPr>
        <w:rFonts w:ascii="Wingdings" w:hAnsi="Wingdings" w:hint="default"/>
      </w:rPr>
    </w:lvl>
  </w:abstractNum>
  <w:abstractNum w:abstractNumId="49" w15:restartNumberingAfterBreak="0">
    <w:nsid w:val="154C29B7"/>
    <w:multiLevelType w:val="hybridMultilevel"/>
    <w:tmpl w:val="111840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1600212B"/>
    <w:multiLevelType w:val="hybridMultilevel"/>
    <w:tmpl w:val="47C2355E"/>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51" w15:restartNumberingAfterBreak="0">
    <w:nsid w:val="1615597A"/>
    <w:multiLevelType w:val="hybridMultilevel"/>
    <w:tmpl w:val="C89206D0"/>
    <w:lvl w:ilvl="0" w:tplc="040C0001">
      <w:start w:val="1"/>
      <w:numFmt w:val="bullet"/>
      <w:lvlText w:val=""/>
      <w:lvlJc w:val="left"/>
      <w:pPr>
        <w:ind w:left="360" w:hanging="360"/>
      </w:pPr>
      <w:rPr>
        <w:rFonts w:ascii="Symbol" w:hAnsi="Symbol" w:hint="default"/>
        <w:b w:val="0"/>
        <w:bCs w:val="0"/>
        <w:i w:val="0"/>
        <w:iCs w:val="0"/>
        <w:caps w:val="0"/>
        <w:smallCaps w:val="0"/>
        <w:strike w:val="0"/>
        <w:vanish w:val="0"/>
        <w:color w:val="000000"/>
        <w:spacing w:val="0"/>
        <w:position w:val="0"/>
        <w:u w:val="none"/>
        <w:vertAlign w:val="baseline"/>
      </w:rPr>
    </w:lvl>
    <w:lvl w:ilvl="1" w:tplc="56B00574">
      <w:start w:val="1"/>
      <w:numFmt w:val="bullet"/>
      <w:lvlText w:val="o"/>
      <w:lvlJc w:val="left"/>
      <w:pPr>
        <w:ind w:left="1495" w:hanging="360"/>
      </w:pPr>
      <w:rPr>
        <w:b w:val="0"/>
        <w:bCs w:val="0"/>
        <w:i w:val="0"/>
        <w:iCs w:val="0"/>
        <w:caps w:val="0"/>
        <w:smallCaps w:val="0"/>
        <w:strike w:val="0"/>
        <w:vanish w:val="0"/>
        <w:color w:val="000000"/>
        <w:spacing w:val="0"/>
        <w:position w:val="0"/>
        <w:u w:val="none"/>
        <w:vertAlign w:val="baseline"/>
      </w:rPr>
    </w:lvl>
    <w:lvl w:ilvl="2" w:tplc="ADAC1ADE">
      <w:start w:val="1"/>
      <w:numFmt w:val="bullet"/>
      <w:lvlText w:val=""/>
      <w:lvlJc w:val="left"/>
      <w:pPr>
        <w:ind w:left="2160" w:hanging="360"/>
      </w:pPr>
      <w:rPr>
        <w:rFonts w:ascii="Wingdings" w:hAnsi="Wingdings" w:hint="default"/>
      </w:rPr>
    </w:lvl>
    <w:lvl w:ilvl="3" w:tplc="0E3A15F6">
      <w:start w:val="1"/>
      <w:numFmt w:val="bullet"/>
      <w:lvlText w:val=""/>
      <w:lvlJc w:val="left"/>
      <w:pPr>
        <w:ind w:left="2880" w:hanging="360"/>
      </w:pPr>
      <w:rPr>
        <w:rFonts w:ascii="Symbol" w:hAnsi="Symbol" w:hint="default"/>
      </w:rPr>
    </w:lvl>
    <w:lvl w:ilvl="4" w:tplc="FAAC5A9E">
      <w:start w:val="1"/>
      <w:numFmt w:val="bullet"/>
      <w:lvlText w:val="o"/>
      <w:lvlJc w:val="left"/>
      <w:pPr>
        <w:ind w:left="3600" w:hanging="360"/>
      </w:pPr>
      <w:rPr>
        <w:rFonts w:ascii="Courier New" w:hAnsi="Courier New" w:cs="Courier New" w:hint="default"/>
      </w:rPr>
    </w:lvl>
    <w:lvl w:ilvl="5" w:tplc="EF2A9FA4">
      <w:start w:val="1"/>
      <w:numFmt w:val="bullet"/>
      <w:lvlText w:val=""/>
      <w:lvlJc w:val="left"/>
      <w:pPr>
        <w:ind w:left="4320" w:hanging="360"/>
      </w:pPr>
      <w:rPr>
        <w:rFonts w:ascii="Wingdings" w:hAnsi="Wingdings" w:hint="default"/>
      </w:rPr>
    </w:lvl>
    <w:lvl w:ilvl="6" w:tplc="C0285F3A">
      <w:start w:val="1"/>
      <w:numFmt w:val="bullet"/>
      <w:lvlText w:val=""/>
      <w:lvlJc w:val="left"/>
      <w:pPr>
        <w:ind w:left="5040" w:hanging="360"/>
      </w:pPr>
      <w:rPr>
        <w:rFonts w:ascii="Symbol" w:hAnsi="Symbol" w:hint="default"/>
      </w:rPr>
    </w:lvl>
    <w:lvl w:ilvl="7" w:tplc="C0FE6A76">
      <w:start w:val="1"/>
      <w:numFmt w:val="bullet"/>
      <w:lvlText w:val="o"/>
      <w:lvlJc w:val="left"/>
      <w:pPr>
        <w:ind w:left="5760" w:hanging="360"/>
      </w:pPr>
      <w:rPr>
        <w:rFonts w:ascii="Courier New" w:hAnsi="Courier New" w:cs="Courier New" w:hint="default"/>
      </w:rPr>
    </w:lvl>
    <w:lvl w:ilvl="8" w:tplc="96F22C60">
      <w:start w:val="1"/>
      <w:numFmt w:val="bullet"/>
      <w:lvlText w:val=""/>
      <w:lvlJc w:val="left"/>
      <w:pPr>
        <w:ind w:left="6480" w:hanging="360"/>
      </w:pPr>
      <w:rPr>
        <w:rFonts w:ascii="Wingdings" w:hAnsi="Wingdings" w:hint="default"/>
      </w:rPr>
    </w:lvl>
  </w:abstractNum>
  <w:abstractNum w:abstractNumId="52" w15:restartNumberingAfterBreak="0">
    <w:nsid w:val="16894B22"/>
    <w:multiLevelType w:val="hybridMultilevel"/>
    <w:tmpl w:val="1F50C7E4"/>
    <w:lvl w:ilvl="0" w:tplc="040C0001">
      <w:start w:val="1"/>
      <w:numFmt w:val="bullet"/>
      <w:lvlText w:val=""/>
      <w:lvlJc w:val="left"/>
      <w:pPr>
        <w:ind w:left="720" w:hanging="360"/>
      </w:pPr>
      <w:rPr>
        <w:rFonts w:ascii="Symbol" w:hAnsi="Symbol" w:hint="default"/>
      </w:rPr>
    </w:lvl>
    <w:lvl w:ilvl="1" w:tplc="E6782780">
      <w:start w:val="1"/>
      <w:numFmt w:val="bullet"/>
      <w:lvlText w:val="o"/>
      <w:lvlJc w:val="left"/>
      <w:pPr>
        <w:ind w:left="1440" w:hanging="360"/>
      </w:pPr>
      <w:rPr>
        <w:rFonts w:ascii="Courier New" w:hAnsi="Courier New" w:cs="Courier New" w:hint="default"/>
      </w:rPr>
    </w:lvl>
    <w:lvl w:ilvl="2" w:tplc="A5E499D4">
      <w:start w:val="1"/>
      <w:numFmt w:val="bullet"/>
      <w:lvlText w:val=""/>
      <w:lvlJc w:val="left"/>
      <w:pPr>
        <w:ind w:left="2160" w:hanging="360"/>
      </w:pPr>
      <w:rPr>
        <w:rFonts w:ascii="Wingdings" w:hAnsi="Wingdings" w:hint="default"/>
      </w:rPr>
    </w:lvl>
    <w:lvl w:ilvl="3" w:tplc="C82CF40A">
      <w:start w:val="1"/>
      <w:numFmt w:val="bullet"/>
      <w:lvlText w:val=""/>
      <w:lvlJc w:val="left"/>
      <w:pPr>
        <w:ind w:left="2880" w:hanging="360"/>
      </w:pPr>
      <w:rPr>
        <w:rFonts w:ascii="Symbol" w:hAnsi="Symbol" w:hint="default"/>
      </w:rPr>
    </w:lvl>
    <w:lvl w:ilvl="4" w:tplc="CDCED176">
      <w:start w:val="1"/>
      <w:numFmt w:val="bullet"/>
      <w:lvlText w:val="o"/>
      <w:lvlJc w:val="left"/>
      <w:pPr>
        <w:ind w:left="3600" w:hanging="360"/>
      </w:pPr>
      <w:rPr>
        <w:rFonts w:ascii="Courier New" w:hAnsi="Courier New" w:cs="Courier New" w:hint="default"/>
      </w:rPr>
    </w:lvl>
    <w:lvl w:ilvl="5" w:tplc="43A43606">
      <w:start w:val="1"/>
      <w:numFmt w:val="bullet"/>
      <w:lvlText w:val=""/>
      <w:lvlJc w:val="left"/>
      <w:pPr>
        <w:ind w:left="4320" w:hanging="360"/>
      </w:pPr>
      <w:rPr>
        <w:rFonts w:ascii="Wingdings" w:hAnsi="Wingdings" w:hint="default"/>
      </w:rPr>
    </w:lvl>
    <w:lvl w:ilvl="6" w:tplc="E29E4CFE">
      <w:start w:val="1"/>
      <w:numFmt w:val="bullet"/>
      <w:lvlText w:val=""/>
      <w:lvlJc w:val="left"/>
      <w:pPr>
        <w:ind w:left="5040" w:hanging="360"/>
      </w:pPr>
      <w:rPr>
        <w:rFonts w:ascii="Symbol" w:hAnsi="Symbol" w:hint="default"/>
      </w:rPr>
    </w:lvl>
    <w:lvl w:ilvl="7" w:tplc="2654C746">
      <w:start w:val="1"/>
      <w:numFmt w:val="bullet"/>
      <w:lvlText w:val="o"/>
      <w:lvlJc w:val="left"/>
      <w:pPr>
        <w:ind w:left="5760" w:hanging="360"/>
      </w:pPr>
      <w:rPr>
        <w:rFonts w:ascii="Courier New" w:hAnsi="Courier New" w:cs="Courier New" w:hint="default"/>
      </w:rPr>
    </w:lvl>
    <w:lvl w:ilvl="8" w:tplc="43A6B1F8">
      <w:start w:val="1"/>
      <w:numFmt w:val="bullet"/>
      <w:lvlText w:val=""/>
      <w:lvlJc w:val="left"/>
      <w:pPr>
        <w:ind w:left="6480" w:hanging="360"/>
      </w:pPr>
      <w:rPr>
        <w:rFonts w:ascii="Wingdings" w:hAnsi="Wingdings" w:hint="default"/>
      </w:rPr>
    </w:lvl>
  </w:abstractNum>
  <w:abstractNum w:abstractNumId="53" w15:restartNumberingAfterBreak="0">
    <w:nsid w:val="168E73E6"/>
    <w:multiLevelType w:val="hybridMultilevel"/>
    <w:tmpl w:val="06B0E8A2"/>
    <w:lvl w:ilvl="0" w:tplc="272419F4">
      <w:start w:val="1"/>
      <w:numFmt w:val="bullet"/>
      <w:lvlText w:val="•"/>
      <w:lvlJc w:val="left"/>
      <w:pPr>
        <w:ind w:left="720" w:hanging="360"/>
      </w:pPr>
      <w:rPr>
        <w:rFonts w:ascii="StarSymbol" w:eastAsia="StarSymbol" w:hAnsi="StarSymbol" w:cs="StarSymbol"/>
        <w:sz w:val="18"/>
        <w:szCs w:val="18"/>
      </w:rPr>
    </w:lvl>
    <w:lvl w:ilvl="1" w:tplc="F24E30E8">
      <w:start w:val="1"/>
      <w:numFmt w:val="bullet"/>
      <w:lvlText w:val="•"/>
      <w:lvlJc w:val="left"/>
      <w:pPr>
        <w:ind w:left="1080" w:hanging="360"/>
      </w:pPr>
      <w:rPr>
        <w:rFonts w:ascii="StarSymbol" w:eastAsia="StarSymbol" w:hAnsi="StarSymbol" w:cs="StarSymbol"/>
        <w:sz w:val="18"/>
        <w:szCs w:val="18"/>
      </w:rPr>
    </w:lvl>
    <w:lvl w:ilvl="2" w:tplc="888CECE8">
      <w:start w:val="1"/>
      <w:numFmt w:val="bullet"/>
      <w:lvlText w:val="•"/>
      <w:lvlJc w:val="left"/>
      <w:pPr>
        <w:ind w:left="1440" w:hanging="360"/>
      </w:pPr>
      <w:rPr>
        <w:rFonts w:ascii="StarSymbol" w:eastAsia="StarSymbol" w:hAnsi="StarSymbol" w:cs="StarSymbol"/>
        <w:sz w:val="18"/>
        <w:szCs w:val="18"/>
      </w:rPr>
    </w:lvl>
    <w:lvl w:ilvl="3" w:tplc="48A40EAE">
      <w:start w:val="1"/>
      <w:numFmt w:val="bullet"/>
      <w:lvlText w:val="•"/>
      <w:lvlJc w:val="left"/>
      <w:pPr>
        <w:ind w:left="1800" w:hanging="360"/>
      </w:pPr>
      <w:rPr>
        <w:rFonts w:ascii="StarSymbol" w:eastAsia="StarSymbol" w:hAnsi="StarSymbol" w:cs="StarSymbol"/>
        <w:sz w:val="18"/>
        <w:szCs w:val="18"/>
      </w:rPr>
    </w:lvl>
    <w:lvl w:ilvl="4" w:tplc="8D86DE32">
      <w:start w:val="1"/>
      <w:numFmt w:val="bullet"/>
      <w:lvlText w:val="•"/>
      <w:lvlJc w:val="left"/>
      <w:pPr>
        <w:ind w:left="2160" w:hanging="360"/>
      </w:pPr>
      <w:rPr>
        <w:rFonts w:ascii="StarSymbol" w:eastAsia="StarSymbol" w:hAnsi="StarSymbol" w:cs="StarSymbol"/>
        <w:sz w:val="18"/>
        <w:szCs w:val="18"/>
      </w:rPr>
    </w:lvl>
    <w:lvl w:ilvl="5" w:tplc="C8DAF718">
      <w:start w:val="1"/>
      <w:numFmt w:val="bullet"/>
      <w:lvlText w:val="•"/>
      <w:lvlJc w:val="left"/>
      <w:pPr>
        <w:ind w:left="2520" w:hanging="360"/>
      </w:pPr>
      <w:rPr>
        <w:rFonts w:ascii="StarSymbol" w:eastAsia="StarSymbol" w:hAnsi="StarSymbol" w:cs="StarSymbol"/>
        <w:sz w:val="18"/>
        <w:szCs w:val="18"/>
      </w:rPr>
    </w:lvl>
    <w:lvl w:ilvl="6" w:tplc="010C9C42">
      <w:start w:val="1"/>
      <w:numFmt w:val="bullet"/>
      <w:lvlText w:val="•"/>
      <w:lvlJc w:val="left"/>
      <w:pPr>
        <w:ind w:left="2880" w:hanging="360"/>
      </w:pPr>
      <w:rPr>
        <w:rFonts w:ascii="StarSymbol" w:eastAsia="StarSymbol" w:hAnsi="StarSymbol" w:cs="StarSymbol"/>
        <w:sz w:val="18"/>
        <w:szCs w:val="18"/>
      </w:rPr>
    </w:lvl>
    <w:lvl w:ilvl="7" w:tplc="35CA01DC">
      <w:start w:val="1"/>
      <w:numFmt w:val="bullet"/>
      <w:lvlText w:val="•"/>
      <w:lvlJc w:val="left"/>
      <w:pPr>
        <w:ind w:left="3240" w:hanging="360"/>
      </w:pPr>
      <w:rPr>
        <w:rFonts w:ascii="StarSymbol" w:eastAsia="StarSymbol" w:hAnsi="StarSymbol" w:cs="StarSymbol"/>
        <w:sz w:val="18"/>
        <w:szCs w:val="18"/>
      </w:rPr>
    </w:lvl>
    <w:lvl w:ilvl="8" w:tplc="9B827596">
      <w:start w:val="1"/>
      <w:numFmt w:val="bullet"/>
      <w:lvlText w:val="•"/>
      <w:lvlJc w:val="left"/>
      <w:pPr>
        <w:ind w:left="3600" w:hanging="360"/>
      </w:pPr>
      <w:rPr>
        <w:rFonts w:ascii="StarSymbol" w:eastAsia="StarSymbol" w:hAnsi="StarSymbol" w:cs="StarSymbol"/>
        <w:sz w:val="18"/>
        <w:szCs w:val="18"/>
      </w:rPr>
    </w:lvl>
  </w:abstractNum>
  <w:abstractNum w:abstractNumId="54" w15:restartNumberingAfterBreak="0">
    <w:nsid w:val="16C96158"/>
    <w:multiLevelType w:val="hybridMultilevel"/>
    <w:tmpl w:val="57A265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17566A5F"/>
    <w:multiLevelType w:val="hybridMultilevel"/>
    <w:tmpl w:val="532645F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15:restartNumberingAfterBreak="0">
    <w:nsid w:val="17735AAA"/>
    <w:multiLevelType w:val="hybridMultilevel"/>
    <w:tmpl w:val="E6EEEEF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7" w15:restartNumberingAfterBreak="0">
    <w:nsid w:val="18116F19"/>
    <w:multiLevelType w:val="hybridMultilevel"/>
    <w:tmpl w:val="C52A54A6"/>
    <w:lvl w:ilvl="0" w:tplc="040C000D">
      <w:start w:val="1"/>
      <w:numFmt w:val="bullet"/>
      <w:lvlText w:val=""/>
      <w:lvlJc w:val="left"/>
      <w:pPr>
        <w:ind w:left="1920" w:hanging="360"/>
      </w:pPr>
      <w:rPr>
        <w:rFonts w:ascii="Wingdings" w:hAnsi="Wingdings" w:hint="default"/>
        <w:color w:val="E36C0A"/>
      </w:rPr>
    </w:lvl>
    <w:lvl w:ilvl="1" w:tplc="31D4DEF8">
      <w:start w:val="1"/>
      <w:numFmt w:val="bullet"/>
      <w:lvlText w:val="o"/>
      <w:lvlJc w:val="left"/>
      <w:pPr>
        <w:ind w:left="1440" w:hanging="360"/>
      </w:pPr>
      <w:rPr>
        <w:rFonts w:ascii="Courier New" w:hAnsi="Courier New" w:cs="Courier New" w:hint="default"/>
      </w:rPr>
    </w:lvl>
    <w:lvl w:ilvl="2" w:tplc="7006EE7A">
      <w:start w:val="1"/>
      <w:numFmt w:val="bullet"/>
      <w:lvlText w:val=""/>
      <w:lvlJc w:val="left"/>
      <w:pPr>
        <w:ind w:left="2160" w:hanging="360"/>
      </w:pPr>
      <w:rPr>
        <w:rFonts w:ascii="Wingdings" w:hAnsi="Wingdings" w:hint="default"/>
      </w:rPr>
    </w:lvl>
    <w:lvl w:ilvl="3" w:tplc="851AC6D0">
      <w:start w:val="1"/>
      <w:numFmt w:val="bullet"/>
      <w:lvlText w:val=""/>
      <w:lvlJc w:val="left"/>
      <w:pPr>
        <w:ind w:left="2880" w:hanging="360"/>
      </w:pPr>
      <w:rPr>
        <w:rFonts w:ascii="Symbol" w:hAnsi="Symbol" w:hint="default"/>
      </w:rPr>
    </w:lvl>
    <w:lvl w:ilvl="4" w:tplc="9C6C49D0">
      <w:start w:val="1"/>
      <w:numFmt w:val="bullet"/>
      <w:lvlText w:val="o"/>
      <w:lvlJc w:val="left"/>
      <w:pPr>
        <w:ind w:left="3600" w:hanging="360"/>
      </w:pPr>
      <w:rPr>
        <w:rFonts w:ascii="Courier New" w:hAnsi="Courier New" w:cs="Courier New" w:hint="default"/>
      </w:rPr>
    </w:lvl>
    <w:lvl w:ilvl="5" w:tplc="383EF036">
      <w:start w:val="1"/>
      <w:numFmt w:val="bullet"/>
      <w:lvlText w:val=""/>
      <w:lvlJc w:val="left"/>
      <w:pPr>
        <w:ind w:left="4320" w:hanging="360"/>
      </w:pPr>
      <w:rPr>
        <w:rFonts w:ascii="Wingdings" w:hAnsi="Wingdings" w:hint="default"/>
      </w:rPr>
    </w:lvl>
    <w:lvl w:ilvl="6" w:tplc="F98ACFF2">
      <w:start w:val="1"/>
      <w:numFmt w:val="bullet"/>
      <w:lvlText w:val=""/>
      <w:lvlJc w:val="left"/>
      <w:pPr>
        <w:ind w:left="5040" w:hanging="360"/>
      </w:pPr>
      <w:rPr>
        <w:rFonts w:ascii="Symbol" w:hAnsi="Symbol" w:hint="default"/>
      </w:rPr>
    </w:lvl>
    <w:lvl w:ilvl="7" w:tplc="34A898AC">
      <w:start w:val="1"/>
      <w:numFmt w:val="bullet"/>
      <w:lvlText w:val="o"/>
      <w:lvlJc w:val="left"/>
      <w:pPr>
        <w:ind w:left="5760" w:hanging="360"/>
      </w:pPr>
      <w:rPr>
        <w:rFonts w:ascii="Courier New" w:hAnsi="Courier New" w:cs="Courier New" w:hint="default"/>
      </w:rPr>
    </w:lvl>
    <w:lvl w:ilvl="8" w:tplc="AB542D18">
      <w:start w:val="1"/>
      <w:numFmt w:val="bullet"/>
      <w:lvlText w:val=""/>
      <w:lvlJc w:val="left"/>
      <w:pPr>
        <w:ind w:left="6480" w:hanging="360"/>
      </w:pPr>
      <w:rPr>
        <w:rFonts w:ascii="Wingdings" w:hAnsi="Wingdings" w:hint="default"/>
      </w:rPr>
    </w:lvl>
  </w:abstractNum>
  <w:abstractNum w:abstractNumId="58" w15:restartNumberingAfterBreak="0">
    <w:nsid w:val="18327BE6"/>
    <w:multiLevelType w:val="hybridMultilevel"/>
    <w:tmpl w:val="CF8CC9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18331597"/>
    <w:multiLevelType w:val="hybridMultilevel"/>
    <w:tmpl w:val="48CC4CB0"/>
    <w:lvl w:ilvl="0" w:tplc="818A12D4">
      <w:start w:val="1"/>
      <w:numFmt w:val="bullet"/>
      <w:lvlText w:val=""/>
      <w:lvlJc w:val="left"/>
      <w:pPr>
        <w:ind w:left="720" w:hanging="360"/>
      </w:pPr>
      <w:rPr>
        <w:rFonts w:ascii="Wingdings" w:hAnsi="Wingdings" w:hint="default"/>
        <w:color w:val="984806"/>
      </w:rPr>
    </w:lvl>
    <w:lvl w:ilvl="1" w:tplc="8E6660A4">
      <w:start w:val="1"/>
      <w:numFmt w:val="bullet"/>
      <w:lvlText w:val="o"/>
      <w:lvlJc w:val="left"/>
      <w:pPr>
        <w:ind w:left="1440" w:hanging="360"/>
      </w:pPr>
      <w:rPr>
        <w:rFonts w:ascii="Courier New" w:hAnsi="Courier New" w:cs="Courier New" w:hint="default"/>
      </w:rPr>
    </w:lvl>
    <w:lvl w:ilvl="2" w:tplc="CAD83D88">
      <w:start w:val="1"/>
      <w:numFmt w:val="bullet"/>
      <w:lvlText w:val=""/>
      <w:lvlJc w:val="left"/>
      <w:pPr>
        <w:ind w:left="2160" w:hanging="360"/>
      </w:pPr>
      <w:rPr>
        <w:rFonts w:ascii="Wingdings" w:hAnsi="Wingdings" w:hint="default"/>
      </w:rPr>
    </w:lvl>
    <w:lvl w:ilvl="3" w:tplc="06D09E4C">
      <w:start w:val="1"/>
      <w:numFmt w:val="bullet"/>
      <w:lvlText w:val=""/>
      <w:lvlJc w:val="left"/>
      <w:pPr>
        <w:ind w:left="2880" w:hanging="360"/>
      </w:pPr>
      <w:rPr>
        <w:rFonts w:ascii="Wingdings" w:eastAsia="Times New Roman" w:hAnsi="Wingdings" w:cs="Times New Roman" w:hint="default"/>
      </w:rPr>
    </w:lvl>
    <w:lvl w:ilvl="4" w:tplc="76C03B56">
      <w:start w:val="1"/>
      <w:numFmt w:val="bullet"/>
      <w:lvlText w:val="o"/>
      <w:lvlJc w:val="left"/>
      <w:pPr>
        <w:ind w:left="3600" w:hanging="360"/>
      </w:pPr>
      <w:rPr>
        <w:rFonts w:ascii="Courier New" w:hAnsi="Courier New" w:cs="Courier New" w:hint="default"/>
      </w:rPr>
    </w:lvl>
    <w:lvl w:ilvl="5" w:tplc="BC72FEC8">
      <w:start w:val="1"/>
      <w:numFmt w:val="bullet"/>
      <w:lvlText w:val="-"/>
      <w:lvlJc w:val="left"/>
      <w:pPr>
        <w:ind w:left="360" w:hanging="360"/>
      </w:pPr>
      <w:rPr>
        <w:rFonts w:ascii="Times New Roman" w:eastAsia="Times New Roman" w:hAnsi="Times New Roman" w:cs="Times New Roman" w:hint="default"/>
      </w:rPr>
    </w:lvl>
    <w:lvl w:ilvl="6" w:tplc="F192020A">
      <w:start w:val="1"/>
      <w:numFmt w:val="bullet"/>
      <w:lvlText w:val=""/>
      <w:lvlJc w:val="left"/>
      <w:pPr>
        <w:ind w:left="5040" w:hanging="360"/>
      </w:pPr>
      <w:rPr>
        <w:rFonts w:ascii="Symbol" w:hAnsi="Symbol" w:hint="default"/>
      </w:rPr>
    </w:lvl>
    <w:lvl w:ilvl="7" w:tplc="A93E256E">
      <w:start w:val="1"/>
      <w:numFmt w:val="bullet"/>
      <w:lvlText w:val="o"/>
      <w:lvlJc w:val="left"/>
      <w:pPr>
        <w:ind w:left="5760" w:hanging="360"/>
      </w:pPr>
      <w:rPr>
        <w:rFonts w:ascii="Courier New" w:hAnsi="Courier New" w:cs="Courier New" w:hint="default"/>
      </w:rPr>
    </w:lvl>
    <w:lvl w:ilvl="8" w:tplc="66428D20">
      <w:start w:val="1"/>
      <w:numFmt w:val="bullet"/>
      <w:lvlText w:val=""/>
      <w:lvlJc w:val="left"/>
      <w:pPr>
        <w:ind w:left="6480" w:hanging="360"/>
      </w:pPr>
      <w:rPr>
        <w:rFonts w:ascii="Wingdings" w:hAnsi="Wingdings" w:hint="default"/>
      </w:rPr>
    </w:lvl>
  </w:abstractNum>
  <w:abstractNum w:abstractNumId="60" w15:restartNumberingAfterBreak="0">
    <w:nsid w:val="18E42A08"/>
    <w:multiLevelType w:val="multilevel"/>
    <w:tmpl w:val="56DCA1DA"/>
    <w:lvl w:ilvl="0">
      <w:start w:val="5"/>
      <w:numFmt w:val="decimal"/>
      <w:lvlText w:val="%1"/>
      <w:lvlJc w:val="left"/>
      <w:pPr>
        <w:ind w:left="540" w:hanging="540"/>
      </w:pPr>
      <w:rPr>
        <w:rFonts w:eastAsiaTheme="minorEastAsia" w:cstheme="minorBidi" w:hint="default"/>
      </w:rPr>
    </w:lvl>
    <w:lvl w:ilvl="1">
      <w:start w:val="4"/>
      <w:numFmt w:val="decimal"/>
      <w:lvlText w:val="%1.%2"/>
      <w:lvlJc w:val="left"/>
      <w:pPr>
        <w:ind w:left="540" w:hanging="540"/>
      </w:pPr>
      <w:rPr>
        <w:rFonts w:eastAsiaTheme="minorEastAsia" w:cstheme="minorBidi" w:hint="default"/>
      </w:rPr>
    </w:lvl>
    <w:lvl w:ilvl="2">
      <w:start w:val="3"/>
      <w:numFmt w:val="decimal"/>
      <w:lvlText w:val="%1.%2.%3"/>
      <w:lvlJc w:val="left"/>
      <w:pPr>
        <w:ind w:left="720" w:hanging="720"/>
      </w:pPr>
      <w:rPr>
        <w:rFonts w:eastAsiaTheme="minorEastAsia" w:cstheme="minorBidi" w:hint="default"/>
      </w:rPr>
    </w:lvl>
    <w:lvl w:ilvl="3">
      <w:start w:val="1"/>
      <w:numFmt w:val="decimal"/>
      <w:lvlText w:val="%1.%2.%3.%4"/>
      <w:lvlJc w:val="left"/>
      <w:pPr>
        <w:ind w:left="720" w:hanging="720"/>
      </w:pPr>
      <w:rPr>
        <w:rFonts w:eastAsiaTheme="minorEastAsia" w:cstheme="minorBidi" w:hint="default"/>
      </w:rPr>
    </w:lvl>
    <w:lvl w:ilvl="4">
      <w:start w:val="1"/>
      <w:numFmt w:val="decimal"/>
      <w:lvlText w:val="%1.%2.%3.%4.%5"/>
      <w:lvlJc w:val="left"/>
      <w:pPr>
        <w:ind w:left="1080" w:hanging="1080"/>
      </w:pPr>
      <w:rPr>
        <w:rFonts w:eastAsiaTheme="minorEastAsia" w:cstheme="minorBidi" w:hint="default"/>
      </w:rPr>
    </w:lvl>
    <w:lvl w:ilvl="5">
      <w:start w:val="1"/>
      <w:numFmt w:val="decimal"/>
      <w:lvlText w:val="%1.%2.%3.%4.%5.%6"/>
      <w:lvlJc w:val="left"/>
      <w:pPr>
        <w:ind w:left="1080" w:hanging="1080"/>
      </w:pPr>
      <w:rPr>
        <w:rFonts w:eastAsiaTheme="minorEastAsia" w:cstheme="minorBidi" w:hint="default"/>
      </w:rPr>
    </w:lvl>
    <w:lvl w:ilvl="6">
      <w:start w:val="1"/>
      <w:numFmt w:val="decimal"/>
      <w:lvlText w:val="%1.%2.%3.%4.%5.%6.%7"/>
      <w:lvlJc w:val="left"/>
      <w:pPr>
        <w:ind w:left="1440" w:hanging="1440"/>
      </w:pPr>
      <w:rPr>
        <w:rFonts w:eastAsiaTheme="minorEastAsia" w:cstheme="minorBidi" w:hint="default"/>
      </w:rPr>
    </w:lvl>
    <w:lvl w:ilvl="7">
      <w:start w:val="1"/>
      <w:numFmt w:val="decimal"/>
      <w:lvlText w:val="%1.%2.%3.%4.%5.%6.%7.%8"/>
      <w:lvlJc w:val="left"/>
      <w:pPr>
        <w:ind w:left="1440" w:hanging="1440"/>
      </w:pPr>
      <w:rPr>
        <w:rFonts w:eastAsiaTheme="minorEastAsia" w:cstheme="minorBidi" w:hint="default"/>
      </w:rPr>
    </w:lvl>
    <w:lvl w:ilvl="8">
      <w:start w:val="1"/>
      <w:numFmt w:val="decimal"/>
      <w:lvlText w:val="%1.%2.%3.%4.%5.%6.%7.%8.%9"/>
      <w:lvlJc w:val="left"/>
      <w:pPr>
        <w:ind w:left="1800" w:hanging="1800"/>
      </w:pPr>
      <w:rPr>
        <w:rFonts w:eastAsiaTheme="minorEastAsia" w:cstheme="minorBidi" w:hint="default"/>
      </w:rPr>
    </w:lvl>
  </w:abstractNum>
  <w:abstractNum w:abstractNumId="61" w15:restartNumberingAfterBreak="0">
    <w:nsid w:val="18F11258"/>
    <w:multiLevelType w:val="hybridMultilevel"/>
    <w:tmpl w:val="C30638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1A0F5C47"/>
    <w:multiLevelType w:val="hybridMultilevel"/>
    <w:tmpl w:val="B15236DE"/>
    <w:lvl w:ilvl="0" w:tplc="2E36471E">
      <w:start w:val="1"/>
      <w:numFmt w:val="bullet"/>
      <w:lvlText w:val="•"/>
      <w:lvlJc w:val="left"/>
      <w:pPr>
        <w:ind w:left="720" w:hanging="360"/>
      </w:pPr>
      <w:rPr>
        <w:rFonts w:ascii="StarSymbol" w:eastAsia="StarSymbol" w:hAnsi="StarSymbol" w:cs="StarSymbol"/>
        <w:sz w:val="18"/>
        <w:szCs w:val="18"/>
      </w:rPr>
    </w:lvl>
    <w:lvl w:ilvl="1" w:tplc="BC689BA0">
      <w:start w:val="1"/>
      <w:numFmt w:val="bullet"/>
      <w:lvlText w:val="•"/>
      <w:lvlJc w:val="left"/>
      <w:pPr>
        <w:ind w:left="1080" w:hanging="360"/>
      </w:pPr>
      <w:rPr>
        <w:rFonts w:ascii="StarSymbol" w:eastAsia="StarSymbol" w:hAnsi="StarSymbol" w:cs="StarSymbol"/>
        <w:sz w:val="18"/>
        <w:szCs w:val="18"/>
      </w:rPr>
    </w:lvl>
    <w:lvl w:ilvl="2" w:tplc="CC325A26">
      <w:start w:val="1"/>
      <w:numFmt w:val="bullet"/>
      <w:lvlText w:val="•"/>
      <w:lvlJc w:val="left"/>
      <w:pPr>
        <w:ind w:left="1440" w:hanging="360"/>
      </w:pPr>
      <w:rPr>
        <w:rFonts w:ascii="StarSymbol" w:eastAsia="StarSymbol" w:hAnsi="StarSymbol" w:cs="StarSymbol"/>
        <w:sz w:val="18"/>
        <w:szCs w:val="18"/>
      </w:rPr>
    </w:lvl>
    <w:lvl w:ilvl="3" w:tplc="C0AAAB48">
      <w:start w:val="1"/>
      <w:numFmt w:val="bullet"/>
      <w:lvlText w:val="•"/>
      <w:lvlJc w:val="left"/>
      <w:pPr>
        <w:ind w:left="1800" w:hanging="360"/>
      </w:pPr>
      <w:rPr>
        <w:rFonts w:ascii="StarSymbol" w:eastAsia="StarSymbol" w:hAnsi="StarSymbol" w:cs="StarSymbol"/>
        <w:sz w:val="18"/>
        <w:szCs w:val="18"/>
      </w:rPr>
    </w:lvl>
    <w:lvl w:ilvl="4" w:tplc="617C5AD2">
      <w:start w:val="1"/>
      <w:numFmt w:val="bullet"/>
      <w:lvlText w:val="•"/>
      <w:lvlJc w:val="left"/>
      <w:pPr>
        <w:ind w:left="2160" w:hanging="360"/>
      </w:pPr>
      <w:rPr>
        <w:rFonts w:ascii="StarSymbol" w:eastAsia="StarSymbol" w:hAnsi="StarSymbol" w:cs="StarSymbol"/>
        <w:sz w:val="18"/>
        <w:szCs w:val="18"/>
      </w:rPr>
    </w:lvl>
    <w:lvl w:ilvl="5" w:tplc="860AA96C">
      <w:start w:val="1"/>
      <w:numFmt w:val="bullet"/>
      <w:lvlText w:val="•"/>
      <w:lvlJc w:val="left"/>
      <w:pPr>
        <w:ind w:left="2520" w:hanging="360"/>
      </w:pPr>
      <w:rPr>
        <w:rFonts w:ascii="StarSymbol" w:eastAsia="StarSymbol" w:hAnsi="StarSymbol" w:cs="StarSymbol"/>
        <w:sz w:val="18"/>
        <w:szCs w:val="18"/>
      </w:rPr>
    </w:lvl>
    <w:lvl w:ilvl="6" w:tplc="28362244">
      <w:start w:val="1"/>
      <w:numFmt w:val="bullet"/>
      <w:lvlText w:val="•"/>
      <w:lvlJc w:val="left"/>
      <w:pPr>
        <w:ind w:left="2880" w:hanging="360"/>
      </w:pPr>
      <w:rPr>
        <w:rFonts w:ascii="StarSymbol" w:eastAsia="StarSymbol" w:hAnsi="StarSymbol" w:cs="StarSymbol"/>
        <w:sz w:val="18"/>
        <w:szCs w:val="18"/>
      </w:rPr>
    </w:lvl>
    <w:lvl w:ilvl="7" w:tplc="0090173E">
      <w:start w:val="1"/>
      <w:numFmt w:val="bullet"/>
      <w:lvlText w:val="•"/>
      <w:lvlJc w:val="left"/>
      <w:pPr>
        <w:ind w:left="3240" w:hanging="360"/>
      </w:pPr>
      <w:rPr>
        <w:rFonts w:ascii="StarSymbol" w:eastAsia="StarSymbol" w:hAnsi="StarSymbol" w:cs="StarSymbol"/>
        <w:sz w:val="18"/>
        <w:szCs w:val="18"/>
      </w:rPr>
    </w:lvl>
    <w:lvl w:ilvl="8" w:tplc="F19EE7CC">
      <w:start w:val="1"/>
      <w:numFmt w:val="bullet"/>
      <w:lvlText w:val="•"/>
      <w:lvlJc w:val="left"/>
      <w:pPr>
        <w:ind w:left="3600" w:hanging="360"/>
      </w:pPr>
      <w:rPr>
        <w:rFonts w:ascii="StarSymbol" w:eastAsia="StarSymbol" w:hAnsi="StarSymbol" w:cs="StarSymbol"/>
        <w:sz w:val="18"/>
        <w:szCs w:val="18"/>
      </w:rPr>
    </w:lvl>
  </w:abstractNum>
  <w:abstractNum w:abstractNumId="63" w15:restartNumberingAfterBreak="0">
    <w:nsid w:val="1A3920F1"/>
    <w:multiLevelType w:val="hybridMultilevel"/>
    <w:tmpl w:val="F092BA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1A6670EB"/>
    <w:multiLevelType w:val="hybridMultilevel"/>
    <w:tmpl w:val="63FC331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65" w15:restartNumberingAfterBreak="0">
    <w:nsid w:val="1A804B83"/>
    <w:multiLevelType w:val="hybridMultilevel"/>
    <w:tmpl w:val="58A4FBA8"/>
    <w:lvl w:ilvl="0" w:tplc="040C0001">
      <w:start w:val="1"/>
      <w:numFmt w:val="bullet"/>
      <w:lvlText w:val=""/>
      <w:lvlJc w:val="left"/>
      <w:pPr>
        <w:ind w:left="863" w:hanging="360"/>
      </w:pPr>
      <w:rPr>
        <w:rFonts w:ascii="Symbol" w:hAnsi="Symbol" w:hint="default"/>
      </w:rPr>
    </w:lvl>
    <w:lvl w:ilvl="1" w:tplc="040C0003" w:tentative="1">
      <w:start w:val="1"/>
      <w:numFmt w:val="bullet"/>
      <w:lvlText w:val="o"/>
      <w:lvlJc w:val="left"/>
      <w:pPr>
        <w:ind w:left="1583" w:hanging="360"/>
      </w:pPr>
      <w:rPr>
        <w:rFonts w:ascii="Courier New" w:hAnsi="Courier New" w:cs="Courier New" w:hint="default"/>
      </w:rPr>
    </w:lvl>
    <w:lvl w:ilvl="2" w:tplc="040C0005" w:tentative="1">
      <w:start w:val="1"/>
      <w:numFmt w:val="bullet"/>
      <w:lvlText w:val=""/>
      <w:lvlJc w:val="left"/>
      <w:pPr>
        <w:ind w:left="2303" w:hanging="360"/>
      </w:pPr>
      <w:rPr>
        <w:rFonts w:ascii="Wingdings" w:hAnsi="Wingdings" w:hint="default"/>
      </w:rPr>
    </w:lvl>
    <w:lvl w:ilvl="3" w:tplc="040C0001" w:tentative="1">
      <w:start w:val="1"/>
      <w:numFmt w:val="bullet"/>
      <w:lvlText w:val=""/>
      <w:lvlJc w:val="left"/>
      <w:pPr>
        <w:ind w:left="3023" w:hanging="360"/>
      </w:pPr>
      <w:rPr>
        <w:rFonts w:ascii="Symbol" w:hAnsi="Symbol" w:hint="default"/>
      </w:rPr>
    </w:lvl>
    <w:lvl w:ilvl="4" w:tplc="040C0003" w:tentative="1">
      <w:start w:val="1"/>
      <w:numFmt w:val="bullet"/>
      <w:lvlText w:val="o"/>
      <w:lvlJc w:val="left"/>
      <w:pPr>
        <w:ind w:left="3743" w:hanging="360"/>
      </w:pPr>
      <w:rPr>
        <w:rFonts w:ascii="Courier New" w:hAnsi="Courier New" w:cs="Courier New" w:hint="default"/>
      </w:rPr>
    </w:lvl>
    <w:lvl w:ilvl="5" w:tplc="040C0005" w:tentative="1">
      <w:start w:val="1"/>
      <w:numFmt w:val="bullet"/>
      <w:lvlText w:val=""/>
      <w:lvlJc w:val="left"/>
      <w:pPr>
        <w:ind w:left="4463" w:hanging="360"/>
      </w:pPr>
      <w:rPr>
        <w:rFonts w:ascii="Wingdings" w:hAnsi="Wingdings" w:hint="default"/>
      </w:rPr>
    </w:lvl>
    <w:lvl w:ilvl="6" w:tplc="040C0001" w:tentative="1">
      <w:start w:val="1"/>
      <w:numFmt w:val="bullet"/>
      <w:lvlText w:val=""/>
      <w:lvlJc w:val="left"/>
      <w:pPr>
        <w:ind w:left="5183" w:hanging="360"/>
      </w:pPr>
      <w:rPr>
        <w:rFonts w:ascii="Symbol" w:hAnsi="Symbol" w:hint="default"/>
      </w:rPr>
    </w:lvl>
    <w:lvl w:ilvl="7" w:tplc="040C0003" w:tentative="1">
      <w:start w:val="1"/>
      <w:numFmt w:val="bullet"/>
      <w:lvlText w:val="o"/>
      <w:lvlJc w:val="left"/>
      <w:pPr>
        <w:ind w:left="5903" w:hanging="360"/>
      </w:pPr>
      <w:rPr>
        <w:rFonts w:ascii="Courier New" w:hAnsi="Courier New" w:cs="Courier New" w:hint="default"/>
      </w:rPr>
    </w:lvl>
    <w:lvl w:ilvl="8" w:tplc="040C0005" w:tentative="1">
      <w:start w:val="1"/>
      <w:numFmt w:val="bullet"/>
      <w:lvlText w:val=""/>
      <w:lvlJc w:val="left"/>
      <w:pPr>
        <w:ind w:left="6623" w:hanging="360"/>
      </w:pPr>
      <w:rPr>
        <w:rFonts w:ascii="Wingdings" w:hAnsi="Wingdings" w:hint="default"/>
      </w:rPr>
    </w:lvl>
  </w:abstractNum>
  <w:abstractNum w:abstractNumId="66" w15:restartNumberingAfterBreak="0">
    <w:nsid w:val="1B0B3BAB"/>
    <w:multiLevelType w:val="hybridMultilevel"/>
    <w:tmpl w:val="F15840D0"/>
    <w:lvl w:ilvl="0" w:tplc="818A12D4">
      <w:start w:val="1"/>
      <w:numFmt w:val="bullet"/>
      <w:lvlText w:val=""/>
      <w:lvlJc w:val="left"/>
      <w:pPr>
        <w:ind w:left="720" w:hanging="360"/>
      </w:pPr>
      <w:rPr>
        <w:rFonts w:ascii="Wingdings" w:hAnsi="Wingdings" w:hint="default"/>
        <w:color w:val="98480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1B3277C3"/>
    <w:multiLevelType w:val="hybridMultilevel"/>
    <w:tmpl w:val="7A06D3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1B9131A3"/>
    <w:multiLevelType w:val="hybridMultilevel"/>
    <w:tmpl w:val="D528F6AA"/>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69" w15:restartNumberingAfterBreak="0">
    <w:nsid w:val="1BE60B52"/>
    <w:multiLevelType w:val="hybridMultilevel"/>
    <w:tmpl w:val="0652D8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1BF069BD"/>
    <w:multiLevelType w:val="hybridMultilevel"/>
    <w:tmpl w:val="8C2CFE52"/>
    <w:lvl w:ilvl="0" w:tplc="2E98FC44">
      <w:start w:val="1"/>
      <w:numFmt w:val="decimal"/>
      <w:pStyle w:val="CCTP-PointInformation"/>
      <w:lvlText w:val="{PI %1.}"/>
      <w:lvlJc w:val="left"/>
      <w:pPr>
        <w:ind w:left="720" w:hanging="360"/>
      </w:pPr>
      <w:rPr>
        <w:rFonts w:hint="default"/>
        <w:b w:val="0"/>
        <w:bCs w:val="0"/>
        <w:i w:val="0"/>
        <w:iCs w:val="0"/>
        <w:caps w:val="0"/>
        <w:strike w:val="0"/>
        <w:vanish w:val="0"/>
        <w:color w:val="008000"/>
        <w:spacing w:val="0"/>
        <w:position w:val="0"/>
        <w:u w:val="none"/>
        <w:vertAlign w:val="baseline"/>
      </w:rPr>
    </w:lvl>
    <w:lvl w:ilvl="1" w:tplc="73E81508">
      <w:start w:val="1"/>
      <w:numFmt w:val="lowerLetter"/>
      <w:lvlText w:val="%2."/>
      <w:lvlJc w:val="left"/>
      <w:pPr>
        <w:ind w:left="1440" w:hanging="360"/>
      </w:pPr>
    </w:lvl>
    <w:lvl w:ilvl="2" w:tplc="1FCE75E8">
      <w:start w:val="1"/>
      <w:numFmt w:val="lowerRoman"/>
      <w:lvlText w:val="%3."/>
      <w:lvlJc w:val="right"/>
      <w:pPr>
        <w:ind w:left="2160" w:hanging="180"/>
      </w:pPr>
    </w:lvl>
    <w:lvl w:ilvl="3" w:tplc="A48E5FD4">
      <w:start w:val="1"/>
      <w:numFmt w:val="decimal"/>
      <w:lvlText w:val="%4."/>
      <w:lvlJc w:val="left"/>
      <w:pPr>
        <w:ind w:left="2880" w:hanging="360"/>
      </w:pPr>
    </w:lvl>
    <w:lvl w:ilvl="4" w:tplc="B67AE484">
      <w:start w:val="1"/>
      <w:numFmt w:val="lowerLetter"/>
      <w:lvlText w:val="%5."/>
      <w:lvlJc w:val="left"/>
      <w:pPr>
        <w:ind w:left="3600" w:hanging="360"/>
      </w:pPr>
    </w:lvl>
    <w:lvl w:ilvl="5" w:tplc="34B2F952">
      <w:start w:val="1"/>
      <w:numFmt w:val="lowerRoman"/>
      <w:lvlText w:val="%6."/>
      <w:lvlJc w:val="right"/>
      <w:pPr>
        <w:ind w:left="4320" w:hanging="180"/>
      </w:pPr>
    </w:lvl>
    <w:lvl w:ilvl="6" w:tplc="62E098F0">
      <w:start w:val="1"/>
      <w:numFmt w:val="decimal"/>
      <w:lvlText w:val="%7."/>
      <w:lvlJc w:val="left"/>
      <w:pPr>
        <w:ind w:left="5040" w:hanging="360"/>
      </w:pPr>
    </w:lvl>
    <w:lvl w:ilvl="7" w:tplc="AC886D38">
      <w:start w:val="1"/>
      <w:numFmt w:val="lowerLetter"/>
      <w:lvlText w:val="%8."/>
      <w:lvlJc w:val="left"/>
      <w:pPr>
        <w:ind w:left="5760" w:hanging="360"/>
      </w:pPr>
    </w:lvl>
    <w:lvl w:ilvl="8" w:tplc="7610DA92">
      <w:start w:val="1"/>
      <w:numFmt w:val="lowerRoman"/>
      <w:lvlText w:val="%9."/>
      <w:lvlJc w:val="right"/>
      <w:pPr>
        <w:ind w:left="6480" w:hanging="180"/>
      </w:pPr>
    </w:lvl>
  </w:abstractNum>
  <w:abstractNum w:abstractNumId="71" w15:restartNumberingAfterBreak="0">
    <w:nsid w:val="1CF4761C"/>
    <w:multiLevelType w:val="hybridMultilevel"/>
    <w:tmpl w:val="E06886B2"/>
    <w:lvl w:ilvl="0" w:tplc="040C0001">
      <w:start w:val="1"/>
      <w:numFmt w:val="bullet"/>
      <w:lvlText w:val=""/>
      <w:lvlJc w:val="left"/>
      <w:pPr>
        <w:ind w:left="720" w:hanging="360"/>
      </w:pPr>
      <w:rPr>
        <w:rFonts w:ascii="Symbol" w:hAnsi="Symbol" w:hint="default"/>
        <w:color w:val="98480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1D2F4B19"/>
    <w:multiLevelType w:val="hybridMultilevel"/>
    <w:tmpl w:val="73FADFDE"/>
    <w:lvl w:ilvl="0" w:tplc="D134639C">
      <w:start w:val="1"/>
      <w:numFmt w:val="bullet"/>
      <w:lvlText w:val="•"/>
      <w:lvlJc w:val="left"/>
      <w:pPr>
        <w:ind w:left="720" w:hanging="360"/>
      </w:pPr>
      <w:rPr>
        <w:rFonts w:ascii="StarSymbol" w:eastAsia="StarSymbol" w:hAnsi="StarSymbol" w:cs="StarSymbol"/>
        <w:sz w:val="18"/>
        <w:szCs w:val="18"/>
      </w:rPr>
    </w:lvl>
    <w:lvl w:ilvl="1" w:tplc="D1AEBAB2">
      <w:start w:val="1"/>
      <w:numFmt w:val="bullet"/>
      <w:lvlText w:val="•"/>
      <w:lvlJc w:val="left"/>
      <w:pPr>
        <w:ind w:left="1080" w:hanging="360"/>
      </w:pPr>
      <w:rPr>
        <w:rFonts w:ascii="StarSymbol" w:eastAsia="StarSymbol" w:hAnsi="StarSymbol" w:cs="StarSymbol"/>
        <w:sz w:val="18"/>
        <w:szCs w:val="18"/>
      </w:rPr>
    </w:lvl>
    <w:lvl w:ilvl="2" w:tplc="E0D03042">
      <w:start w:val="1"/>
      <w:numFmt w:val="bullet"/>
      <w:lvlText w:val="•"/>
      <w:lvlJc w:val="left"/>
      <w:pPr>
        <w:ind w:left="1440" w:hanging="360"/>
      </w:pPr>
      <w:rPr>
        <w:rFonts w:ascii="StarSymbol" w:eastAsia="StarSymbol" w:hAnsi="StarSymbol" w:cs="StarSymbol"/>
        <w:sz w:val="18"/>
        <w:szCs w:val="18"/>
      </w:rPr>
    </w:lvl>
    <w:lvl w:ilvl="3" w:tplc="AF4226D4">
      <w:start w:val="1"/>
      <w:numFmt w:val="bullet"/>
      <w:lvlText w:val="•"/>
      <w:lvlJc w:val="left"/>
      <w:pPr>
        <w:ind w:left="1800" w:hanging="360"/>
      </w:pPr>
      <w:rPr>
        <w:rFonts w:ascii="StarSymbol" w:eastAsia="StarSymbol" w:hAnsi="StarSymbol" w:cs="StarSymbol"/>
        <w:sz w:val="18"/>
        <w:szCs w:val="18"/>
      </w:rPr>
    </w:lvl>
    <w:lvl w:ilvl="4" w:tplc="E4E82A92">
      <w:start w:val="1"/>
      <w:numFmt w:val="bullet"/>
      <w:lvlText w:val="•"/>
      <w:lvlJc w:val="left"/>
      <w:pPr>
        <w:ind w:left="2160" w:hanging="360"/>
      </w:pPr>
      <w:rPr>
        <w:rFonts w:ascii="StarSymbol" w:eastAsia="StarSymbol" w:hAnsi="StarSymbol" w:cs="StarSymbol"/>
        <w:sz w:val="18"/>
        <w:szCs w:val="18"/>
      </w:rPr>
    </w:lvl>
    <w:lvl w:ilvl="5" w:tplc="79A40C50">
      <w:start w:val="1"/>
      <w:numFmt w:val="bullet"/>
      <w:lvlText w:val="•"/>
      <w:lvlJc w:val="left"/>
      <w:pPr>
        <w:ind w:left="2520" w:hanging="360"/>
      </w:pPr>
      <w:rPr>
        <w:rFonts w:ascii="StarSymbol" w:eastAsia="StarSymbol" w:hAnsi="StarSymbol" w:cs="StarSymbol"/>
        <w:sz w:val="18"/>
        <w:szCs w:val="18"/>
      </w:rPr>
    </w:lvl>
    <w:lvl w:ilvl="6" w:tplc="C6D80A58">
      <w:start w:val="1"/>
      <w:numFmt w:val="bullet"/>
      <w:lvlText w:val="•"/>
      <w:lvlJc w:val="left"/>
      <w:pPr>
        <w:ind w:left="2880" w:hanging="360"/>
      </w:pPr>
      <w:rPr>
        <w:rFonts w:ascii="StarSymbol" w:eastAsia="StarSymbol" w:hAnsi="StarSymbol" w:cs="StarSymbol"/>
        <w:sz w:val="18"/>
        <w:szCs w:val="18"/>
      </w:rPr>
    </w:lvl>
    <w:lvl w:ilvl="7" w:tplc="12CED29E">
      <w:start w:val="1"/>
      <w:numFmt w:val="bullet"/>
      <w:lvlText w:val="•"/>
      <w:lvlJc w:val="left"/>
      <w:pPr>
        <w:ind w:left="3240" w:hanging="360"/>
      </w:pPr>
      <w:rPr>
        <w:rFonts w:ascii="StarSymbol" w:eastAsia="StarSymbol" w:hAnsi="StarSymbol" w:cs="StarSymbol"/>
        <w:sz w:val="18"/>
        <w:szCs w:val="18"/>
      </w:rPr>
    </w:lvl>
    <w:lvl w:ilvl="8" w:tplc="9B6858BE">
      <w:start w:val="1"/>
      <w:numFmt w:val="bullet"/>
      <w:lvlText w:val="•"/>
      <w:lvlJc w:val="left"/>
      <w:pPr>
        <w:ind w:left="3600" w:hanging="360"/>
      </w:pPr>
      <w:rPr>
        <w:rFonts w:ascii="StarSymbol" w:eastAsia="StarSymbol" w:hAnsi="StarSymbol" w:cs="StarSymbol"/>
        <w:sz w:val="18"/>
        <w:szCs w:val="18"/>
      </w:rPr>
    </w:lvl>
  </w:abstractNum>
  <w:abstractNum w:abstractNumId="73" w15:restartNumberingAfterBreak="0">
    <w:nsid w:val="1E5A0C57"/>
    <w:multiLevelType w:val="multilevel"/>
    <w:tmpl w:val="8BA0E2E6"/>
    <w:styleLink w:val="Listeactuelle7"/>
    <w:lvl w:ilvl="0">
      <w:start w:val="1"/>
      <w:numFmt w:val="decimal"/>
      <w:pStyle w:val="Listeactuelle7"/>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decimal"/>
      <w:lvlText w:val="%1.%2.%3."/>
      <w:lvlJc w:val="left"/>
      <w:pPr>
        <w:ind w:left="2837" w:hanging="851"/>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74" w15:restartNumberingAfterBreak="0">
    <w:nsid w:val="1E887EA9"/>
    <w:multiLevelType w:val="hybridMultilevel"/>
    <w:tmpl w:val="D5662BC6"/>
    <w:lvl w:ilvl="0" w:tplc="2D4C0BE2">
      <w:start w:val="1"/>
      <w:numFmt w:val="bullet"/>
      <w:lvlText w:val="-"/>
      <w:lvlJc w:val="left"/>
      <w:pPr>
        <w:ind w:left="1457" w:hanging="360"/>
      </w:pPr>
      <w:rPr>
        <w:rFonts w:ascii="Times New Roman" w:eastAsia="Times New Roman" w:hAnsi="Times New Roman" w:cs="Times New Roman" w:hint="default"/>
      </w:rPr>
    </w:lvl>
    <w:lvl w:ilvl="1" w:tplc="040C0003" w:tentative="1">
      <w:start w:val="1"/>
      <w:numFmt w:val="bullet"/>
      <w:lvlText w:val="o"/>
      <w:lvlJc w:val="left"/>
      <w:pPr>
        <w:ind w:left="2177" w:hanging="360"/>
      </w:pPr>
      <w:rPr>
        <w:rFonts w:ascii="Courier New" w:hAnsi="Courier New" w:cs="Courier New" w:hint="default"/>
      </w:rPr>
    </w:lvl>
    <w:lvl w:ilvl="2" w:tplc="040C0005" w:tentative="1">
      <w:start w:val="1"/>
      <w:numFmt w:val="bullet"/>
      <w:lvlText w:val=""/>
      <w:lvlJc w:val="left"/>
      <w:pPr>
        <w:ind w:left="2897" w:hanging="360"/>
      </w:pPr>
      <w:rPr>
        <w:rFonts w:ascii="Wingdings" w:hAnsi="Wingdings" w:hint="default"/>
      </w:rPr>
    </w:lvl>
    <w:lvl w:ilvl="3" w:tplc="040C0001" w:tentative="1">
      <w:start w:val="1"/>
      <w:numFmt w:val="bullet"/>
      <w:lvlText w:val=""/>
      <w:lvlJc w:val="left"/>
      <w:pPr>
        <w:ind w:left="3617" w:hanging="360"/>
      </w:pPr>
      <w:rPr>
        <w:rFonts w:ascii="Symbol" w:hAnsi="Symbol" w:hint="default"/>
      </w:rPr>
    </w:lvl>
    <w:lvl w:ilvl="4" w:tplc="040C0003" w:tentative="1">
      <w:start w:val="1"/>
      <w:numFmt w:val="bullet"/>
      <w:lvlText w:val="o"/>
      <w:lvlJc w:val="left"/>
      <w:pPr>
        <w:ind w:left="4337" w:hanging="360"/>
      </w:pPr>
      <w:rPr>
        <w:rFonts w:ascii="Courier New" w:hAnsi="Courier New" w:cs="Courier New" w:hint="default"/>
      </w:rPr>
    </w:lvl>
    <w:lvl w:ilvl="5" w:tplc="040C0005" w:tentative="1">
      <w:start w:val="1"/>
      <w:numFmt w:val="bullet"/>
      <w:lvlText w:val=""/>
      <w:lvlJc w:val="left"/>
      <w:pPr>
        <w:ind w:left="5057" w:hanging="360"/>
      </w:pPr>
      <w:rPr>
        <w:rFonts w:ascii="Wingdings" w:hAnsi="Wingdings" w:hint="default"/>
      </w:rPr>
    </w:lvl>
    <w:lvl w:ilvl="6" w:tplc="040C0001" w:tentative="1">
      <w:start w:val="1"/>
      <w:numFmt w:val="bullet"/>
      <w:lvlText w:val=""/>
      <w:lvlJc w:val="left"/>
      <w:pPr>
        <w:ind w:left="5777" w:hanging="360"/>
      </w:pPr>
      <w:rPr>
        <w:rFonts w:ascii="Symbol" w:hAnsi="Symbol" w:hint="default"/>
      </w:rPr>
    </w:lvl>
    <w:lvl w:ilvl="7" w:tplc="040C0003" w:tentative="1">
      <w:start w:val="1"/>
      <w:numFmt w:val="bullet"/>
      <w:lvlText w:val="o"/>
      <w:lvlJc w:val="left"/>
      <w:pPr>
        <w:ind w:left="6497" w:hanging="360"/>
      </w:pPr>
      <w:rPr>
        <w:rFonts w:ascii="Courier New" w:hAnsi="Courier New" w:cs="Courier New" w:hint="default"/>
      </w:rPr>
    </w:lvl>
    <w:lvl w:ilvl="8" w:tplc="040C0005" w:tentative="1">
      <w:start w:val="1"/>
      <w:numFmt w:val="bullet"/>
      <w:lvlText w:val=""/>
      <w:lvlJc w:val="left"/>
      <w:pPr>
        <w:ind w:left="7217" w:hanging="360"/>
      </w:pPr>
      <w:rPr>
        <w:rFonts w:ascii="Wingdings" w:hAnsi="Wingdings" w:hint="default"/>
      </w:rPr>
    </w:lvl>
  </w:abstractNum>
  <w:abstractNum w:abstractNumId="75" w15:restartNumberingAfterBreak="0">
    <w:nsid w:val="1F15215C"/>
    <w:multiLevelType w:val="hybridMultilevel"/>
    <w:tmpl w:val="F834ACD8"/>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76" w15:restartNumberingAfterBreak="0">
    <w:nsid w:val="1F9430E7"/>
    <w:multiLevelType w:val="hybridMultilevel"/>
    <w:tmpl w:val="B9D0FD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20A34C8C"/>
    <w:multiLevelType w:val="hybridMultilevel"/>
    <w:tmpl w:val="C6A8C1E6"/>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78" w15:restartNumberingAfterBreak="0">
    <w:nsid w:val="21463BE9"/>
    <w:multiLevelType w:val="hybridMultilevel"/>
    <w:tmpl w:val="4DA4109A"/>
    <w:lvl w:ilvl="0" w:tplc="41688794">
      <w:start w:val="1"/>
      <w:numFmt w:val="decimal"/>
      <w:lvlText w:val="%1."/>
      <w:lvlJc w:val="left"/>
      <w:pPr>
        <w:tabs>
          <w:tab w:val="num" w:pos="720"/>
        </w:tabs>
        <w:ind w:left="720" w:hanging="360"/>
      </w:pPr>
    </w:lvl>
    <w:lvl w:ilvl="1" w:tplc="A7169974">
      <w:start w:val="1"/>
      <w:numFmt w:val="decimal"/>
      <w:lvlText w:val="%2."/>
      <w:lvlJc w:val="left"/>
      <w:pPr>
        <w:tabs>
          <w:tab w:val="num" w:pos="1440"/>
        </w:tabs>
        <w:ind w:left="1440" w:hanging="360"/>
      </w:pPr>
    </w:lvl>
    <w:lvl w:ilvl="2" w:tplc="7CDEAE60">
      <w:start w:val="1"/>
      <w:numFmt w:val="decimal"/>
      <w:lvlText w:val="%3."/>
      <w:lvlJc w:val="left"/>
      <w:pPr>
        <w:tabs>
          <w:tab w:val="num" w:pos="2160"/>
        </w:tabs>
        <w:ind w:left="2160" w:hanging="360"/>
      </w:pPr>
    </w:lvl>
    <w:lvl w:ilvl="3" w:tplc="2F0AD85A">
      <w:start w:val="1"/>
      <w:numFmt w:val="decimal"/>
      <w:lvlText w:val="%4."/>
      <w:lvlJc w:val="left"/>
      <w:pPr>
        <w:tabs>
          <w:tab w:val="num" w:pos="2880"/>
        </w:tabs>
        <w:ind w:left="2880" w:hanging="360"/>
      </w:pPr>
    </w:lvl>
    <w:lvl w:ilvl="4" w:tplc="7B32C630">
      <w:start w:val="1"/>
      <w:numFmt w:val="decimal"/>
      <w:lvlText w:val="%5."/>
      <w:lvlJc w:val="left"/>
      <w:pPr>
        <w:tabs>
          <w:tab w:val="num" w:pos="3600"/>
        </w:tabs>
        <w:ind w:left="3600" w:hanging="360"/>
      </w:pPr>
    </w:lvl>
    <w:lvl w:ilvl="5" w:tplc="CC0A165A">
      <w:start w:val="1"/>
      <w:numFmt w:val="decimal"/>
      <w:lvlText w:val="%6."/>
      <w:lvlJc w:val="left"/>
      <w:pPr>
        <w:tabs>
          <w:tab w:val="num" w:pos="4320"/>
        </w:tabs>
        <w:ind w:left="4320" w:hanging="360"/>
      </w:pPr>
    </w:lvl>
    <w:lvl w:ilvl="6" w:tplc="C79ADC9C">
      <w:start w:val="1"/>
      <w:numFmt w:val="decimal"/>
      <w:lvlText w:val="%7."/>
      <w:lvlJc w:val="left"/>
      <w:pPr>
        <w:tabs>
          <w:tab w:val="num" w:pos="5040"/>
        </w:tabs>
        <w:ind w:left="5040" w:hanging="360"/>
      </w:pPr>
    </w:lvl>
    <w:lvl w:ilvl="7" w:tplc="05027F40">
      <w:start w:val="1"/>
      <w:numFmt w:val="decimal"/>
      <w:lvlText w:val="%8."/>
      <w:lvlJc w:val="left"/>
      <w:pPr>
        <w:tabs>
          <w:tab w:val="num" w:pos="5760"/>
        </w:tabs>
        <w:ind w:left="5760" w:hanging="360"/>
      </w:pPr>
    </w:lvl>
    <w:lvl w:ilvl="8" w:tplc="36E8BA6A">
      <w:start w:val="1"/>
      <w:numFmt w:val="decimal"/>
      <w:lvlText w:val="%9."/>
      <w:lvlJc w:val="left"/>
      <w:pPr>
        <w:tabs>
          <w:tab w:val="num" w:pos="6480"/>
        </w:tabs>
        <w:ind w:left="6480" w:hanging="360"/>
      </w:pPr>
    </w:lvl>
  </w:abstractNum>
  <w:abstractNum w:abstractNumId="79" w15:restartNumberingAfterBreak="0">
    <w:nsid w:val="22DA3F5A"/>
    <w:multiLevelType w:val="hybridMultilevel"/>
    <w:tmpl w:val="6736EE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 w15:restartNumberingAfterBreak="0">
    <w:nsid w:val="234A176D"/>
    <w:multiLevelType w:val="hybridMultilevel"/>
    <w:tmpl w:val="C55AB934"/>
    <w:lvl w:ilvl="0" w:tplc="040C0001">
      <w:start w:val="1"/>
      <w:numFmt w:val="bullet"/>
      <w:lvlText w:val=""/>
      <w:lvlJc w:val="left"/>
      <w:pPr>
        <w:ind w:left="722" w:hanging="360"/>
      </w:pPr>
      <w:rPr>
        <w:rFonts w:ascii="Symbol" w:hAnsi="Symbol" w:hint="default"/>
      </w:rPr>
    </w:lvl>
    <w:lvl w:ilvl="1" w:tplc="040C0003" w:tentative="1">
      <w:start w:val="1"/>
      <w:numFmt w:val="bullet"/>
      <w:lvlText w:val="o"/>
      <w:lvlJc w:val="left"/>
      <w:pPr>
        <w:ind w:left="1442" w:hanging="360"/>
      </w:pPr>
      <w:rPr>
        <w:rFonts w:ascii="Courier New" w:hAnsi="Courier New" w:cs="Courier New" w:hint="default"/>
      </w:rPr>
    </w:lvl>
    <w:lvl w:ilvl="2" w:tplc="040C0005" w:tentative="1">
      <w:start w:val="1"/>
      <w:numFmt w:val="bullet"/>
      <w:lvlText w:val=""/>
      <w:lvlJc w:val="left"/>
      <w:pPr>
        <w:ind w:left="2162" w:hanging="360"/>
      </w:pPr>
      <w:rPr>
        <w:rFonts w:ascii="Wingdings" w:hAnsi="Wingdings" w:hint="default"/>
      </w:rPr>
    </w:lvl>
    <w:lvl w:ilvl="3" w:tplc="040C0001" w:tentative="1">
      <w:start w:val="1"/>
      <w:numFmt w:val="bullet"/>
      <w:lvlText w:val=""/>
      <w:lvlJc w:val="left"/>
      <w:pPr>
        <w:ind w:left="2882" w:hanging="360"/>
      </w:pPr>
      <w:rPr>
        <w:rFonts w:ascii="Symbol" w:hAnsi="Symbol" w:hint="default"/>
      </w:rPr>
    </w:lvl>
    <w:lvl w:ilvl="4" w:tplc="040C0003" w:tentative="1">
      <w:start w:val="1"/>
      <w:numFmt w:val="bullet"/>
      <w:lvlText w:val="o"/>
      <w:lvlJc w:val="left"/>
      <w:pPr>
        <w:ind w:left="3602" w:hanging="360"/>
      </w:pPr>
      <w:rPr>
        <w:rFonts w:ascii="Courier New" w:hAnsi="Courier New" w:cs="Courier New" w:hint="default"/>
      </w:rPr>
    </w:lvl>
    <w:lvl w:ilvl="5" w:tplc="040C0005" w:tentative="1">
      <w:start w:val="1"/>
      <w:numFmt w:val="bullet"/>
      <w:lvlText w:val=""/>
      <w:lvlJc w:val="left"/>
      <w:pPr>
        <w:ind w:left="4322" w:hanging="360"/>
      </w:pPr>
      <w:rPr>
        <w:rFonts w:ascii="Wingdings" w:hAnsi="Wingdings" w:hint="default"/>
      </w:rPr>
    </w:lvl>
    <w:lvl w:ilvl="6" w:tplc="040C0001" w:tentative="1">
      <w:start w:val="1"/>
      <w:numFmt w:val="bullet"/>
      <w:lvlText w:val=""/>
      <w:lvlJc w:val="left"/>
      <w:pPr>
        <w:ind w:left="5042" w:hanging="360"/>
      </w:pPr>
      <w:rPr>
        <w:rFonts w:ascii="Symbol" w:hAnsi="Symbol" w:hint="default"/>
      </w:rPr>
    </w:lvl>
    <w:lvl w:ilvl="7" w:tplc="040C0003" w:tentative="1">
      <w:start w:val="1"/>
      <w:numFmt w:val="bullet"/>
      <w:lvlText w:val="o"/>
      <w:lvlJc w:val="left"/>
      <w:pPr>
        <w:ind w:left="5762" w:hanging="360"/>
      </w:pPr>
      <w:rPr>
        <w:rFonts w:ascii="Courier New" w:hAnsi="Courier New" w:cs="Courier New" w:hint="default"/>
      </w:rPr>
    </w:lvl>
    <w:lvl w:ilvl="8" w:tplc="040C0005" w:tentative="1">
      <w:start w:val="1"/>
      <w:numFmt w:val="bullet"/>
      <w:lvlText w:val=""/>
      <w:lvlJc w:val="left"/>
      <w:pPr>
        <w:ind w:left="6482" w:hanging="360"/>
      </w:pPr>
      <w:rPr>
        <w:rFonts w:ascii="Wingdings" w:hAnsi="Wingdings" w:hint="default"/>
      </w:rPr>
    </w:lvl>
  </w:abstractNum>
  <w:abstractNum w:abstractNumId="81" w15:restartNumberingAfterBreak="0">
    <w:nsid w:val="23D97A4B"/>
    <w:multiLevelType w:val="hybridMultilevel"/>
    <w:tmpl w:val="0D745D3E"/>
    <w:lvl w:ilvl="0" w:tplc="040C0001">
      <w:start w:val="1"/>
      <w:numFmt w:val="bullet"/>
      <w:lvlText w:val=""/>
      <w:lvlJc w:val="left"/>
      <w:pPr>
        <w:ind w:left="360" w:hanging="360"/>
      </w:pPr>
      <w:rPr>
        <w:rFonts w:ascii="Symbol" w:hAnsi="Symbol" w:hint="default"/>
        <w:b w:val="0"/>
        <w:bCs w:val="0"/>
        <w:i w:val="0"/>
        <w:iCs w:val="0"/>
        <w:caps w:val="0"/>
        <w:smallCaps w:val="0"/>
        <w:strike w:val="0"/>
        <w:vanish w:val="0"/>
        <w:color w:val="000000"/>
        <w:spacing w:val="0"/>
        <w:position w:val="0"/>
        <w:u w:val="none"/>
        <w:vertAlign w:val="baseline"/>
      </w:rPr>
    </w:lvl>
    <w:lvl w:ilvl="1" w:tplc="040C000D">
      <w:start w:val="1"/>
      <w:numFmt w:val="bullet"/>
      <w:lvlText w:val=""/>
      <w:lvlJc w:val="left"/>
      <w:pPr>
        <w:ind w:left="1495" w:hanging="360"/>
      </w:pPr>
      <w:rPr>
        <w:rFonts w:ascii="Wingdings" w:hAnsi="Wingdings" w:hint="default"/>
        <w:b w:val="0"/>
        <w:bCs w:val="0"/>
        <w:i w:val="0"/>
        <w:iCs w:val="0"/>
        <w:caps w:val="0"/>
        <w:smallCaps w:val="0"/>
        <w:strike w:val="0"/>
        <w:vanish w:val="0"/>
        <w:color w:val="000000"/>
        <w:spacing w:val="0"/>
        <w:position w:val="0"/>
        <w:u w:val="none"/>
        <w:vertAlign w:val="baseline"/>
      </w:rPr>
    </w:lvl>
    <w:lvl w:ilvl="2" w:tplc="ADAC1ADE">
      <w:start w:val="1"/>
      <w:numFmt w:val="bullet"/>
      <w:lvlText w:val=""/>
      <w:lvlJc w:val="left"/>
      <w:pPr>
        <w:ind w:left="2160" w:hanging="360"/>
      </w:pPr>
      <w:rPr>
        <w:rFonts w:ascii="Wingdings" w:hAnsi="Wingdings" w:hint="default"/>
      </w:rPr>
    </w:lvl>
    <w:lvl w:ilvl="3" w:tplc="0E3A15F6">
      <w:start w:val="1"/>
      <w:numFmt w:val="bullet"/>
      <w:lvlText w:val=""/>
      <w:lvlJc w:val="left"/>
      <w:pPr>
        <w:ind w:left="2880" w:hanging="360"/>
      </w:pPr>
      <w:rPr>
        <w:rFonts w:ascii="Symbol" w:hAnsi="Symbol" w:hint="default"/>
      </w:rPr>
    </w:lvl>
    <w:lvl w:ilvl="4" w:tplc="FAAC5A9E">
      <w:start w:val="1"/>
      <w:numFmt w:val="bullet"/>
      <w:lvlText w:val="o"/>
      <w:lvlJc w:val="left"/>
      <w:pPr>
        <w:ind w:left="3600" w:hanging="360"/>
      </w:pPr>
      <w:rPr>
        <w:rFonts w:ascii="Courier New" w:hAnsi="Courier New" w:cs="Courier New" w:hint="default"/>
      </w:rPr>
    </w:lvl>
    <w:lvl w:ilvl="5" w:tplc="EF2A9FA4">
      <w:start w:val="1"/>
      <w:numFmt w:val="bullet"/>
      <w:lvlText w:val=""/>
      <w:lvlJc w:val="left"/>
      <w:pPr>
        <w:ind w:left="4320" w:hanging="360"/>
      </w:pPr>
      <w:rPr>
        <w:rFonts w:ascii="Wingdings" w:hAnsi="Wingdings" w:hint="default"/>
      </w:rPr>
    </w:lvl>
    <w:lvl w:ilvl="6" w:tplc="C0285F3A">
      <w:start w:val="1"/>
      <w:numFmt w:val="bullet"/>
      <w:lvlText w:val=""/>
      <w:lvlJc w:val="left"/>
      <w:pPr>
        <w:ind w:left="5040" w:hanging="360"/>
      </w:pPr>
      <w:rPr>
        <w:rFonts w:ascii="Symbol" w:hAnsi="Symbol" w:hint="default"/>
      </w:rPr>
    </w:lvl>
    <w:lvl w:ilvl="7" w:tplc="C0FE6A76">
      <w:start w:val="1"/>
      <w:numFmt w:val="bullet"/>
      <w:lvlText w:val="o"/>
      <w:lvlJc w:val="left"/>
      <w:pPr>
        <w:ind w:left="5760" w:hanging="360"/>
      </w:pPr>
      <w:rPr>
        <w:rFonts w:ascii="Courier New" w:hAnsi="Courier New" w:cs="Courier New" w:hint="default"/>
      </w:rPr>
    </w:lvl>
    <w:lvl w:ilvl="8" w:tplc="96F22C60">
      <w:start w:val="1"/>
      <w:numFmt w:val="bullet"/>
      <w:lvlText w:val=""/>
      <w:lvlJc w:val="left"/>
      <w:pPr>
        <w:ind w:left="6480" w:hanging="360"/>
      </w:pPr>
      <w:rPr>
        <w:rFonts w:ascii="Wingdings" w:hAnsi="Wingdings" w:hint="default"/>
      </w:rPr>
    </w:lvl>
  </w:abstractNum>
  <w:abstractNum w:abstractNumId="82" w15:restartNumberingAfterBreak="0">
    <w:nsid w:val="243B1A96"/>
    <w:multiLevelType w:val="hybridMultilevel"/>
    <w:tmpl w:val="4EE2C6B2"/>
    <w:lvl w:ilvl="0" w:tplc="040C0001">
      <w:start w:val="1"/>
      <w:numFmt w:val="bullet"/>
      <w:lvlText w:val=""/>
      <w:lvlJc w:val="left"/>
      <w:pPr>
        <w:ind w:left="916" w:hanging="360"/>
      </w:pPr>
      <w:rPr>
        <w:rFonts w:ascii="Symbol" w:hAnsi="Symbol" w:hint="default"/>
      </w:rPr>
    </w:lvl>
    <w:lvl w:ilvl="1" w:tplc="040C0003" w:tentative="1">
      <w:start w:val="1"/>
      <w:numFmt w:val="bullet"/>
      <w:lvlText w:val="o"/>
      <w:lvlJc w:val="left"/>
      <w:pPr>
        <w:ind w:left="1636" w:hanging="360"/>
      </w:pPr>
      <w:rPr>
        <w:rFonts w:ascii="Courier New" w:hAnsi="Courier New" w:cs="Courier New" w:hint="default"/>
      </w:rPr>
    </w:lvl>
    <w:lvl w:ilvl="2" w:tplc="040C0005" w:tentative="1">
      <w:start w:val="1"/>
      <w:numFmt w:val="bullet"/>
      <w:lvlText w:val=""/>
      <w:lvlJc w:val="left"/>
      <w:pPr>
        <w:ind w:left="2356" w:hanging="360"/>
      </w:pPr>
      <w:rPr>
        <w:rFonts w:ascii="Wingdings" w:hAnsi="Wingdings" w:hint="default"/>
      </w:rPr>
    </w:lvl>
    <w:lvl w:ilvl="3" w:tplc="040C0001" w:tentative="1">
      <w:start w:val="1"/>
      <w:numFmt w:val="bullet"/>
      <w:lvlText w:val=""/>
      <w:lvlJc w:val="left"/>
      <w:pPr>
        <w:ind w:left="3076" w:hanging="360"/>
      </w:pPr>
      <w:rPr>
        <w:rFonts w:ascii="Symbol" w:hAnsi="Symbol" w:hint="default"/>
      </w:rPr>
    </w:lvl>
    <w:lvl w:ilvl="4" w:tplc="040C0003" w:tentative="1">
      <w:start w:val="1"/>
      <w:numFmt w:val="bullet"/>
      <w:lvlText w:val="o"/>
      <w:lvlJc w:val="left"/>
      <w:pPr>
        <w:ind w:left="3796" w:hanging="360"/>
      </w:pPr>
      <w:rPr>
        <w:rFonts w:ascii="Courier New" w:hAnsi="Courier New" w:cs="Courier New" w:hint="default"/>
      </w:rPr>
    </w:lvl>
    <w:lvl w:ilvl="5" w:tplc="040C0005" w:tentative="1">
      <w:start w:val="1"/>
      <w:numFmt w:val="bullet"/>
      <w:lvlText w:val=""/>
      <w:lvlJc w:val="left"/>
      <w:pPr>
        <w:ind w:left="4516" w:hanging="360"/>
      </w:pPr>
      <w:rPr>
        <w:rFonts w:ascii="Wingdings" w:hAnsi="Wingdings" w:hint="default"/>
      </w:rPr>
    </w:lvl>
    <w:lvl w:ilvl="6" w:tplc="040C0001" w:tentative="1">
      <w:start w:val="1"/>
      <w:numFmt w:val="bullet"/>
      <w:lvlText w:val=""/>
      <w:lvlJc w:val="left"/>
      <w:pPr>
        <w:ind w:left="5236" w:hanging="360"/>
      </w:pPr>
      <w:rPr>
        <w:rFonts w:ascii="Symbol" w:hAnsi="Symbol" w:hint="default"/>
      </w:rPr>
    </w:lvl>
    <w:lvl w:ilvl="7" w:tplc="040C0003" w:tentative="1">
      <w:start w:val="1"/>
      <w:numFmt w:val="bullet"/>
      <w:lvlText w:val="o"/>
      <w:lvlJc w:val="left"/>
      <w:pPr>
        <w:ind w:left="5956" w:hanging="360"/>
      </w:pPr>
      <w:rPr>
        <w:rFonts w:ascii="Courier New" w:hAnsi="Courier New" w:cs="Courier New" w:hint="default"/>
      </w:rPr>
    </w:lvl>
    <w:lvl w:ilvl="8" w:tplc="040C0005" w:tentative="1">
      <w:start w:val="1"/>
      <w:numFmt w:val="bullet"/>
      <w:lvlText w:val=""/>
      <w:lvlJc w:val="left"/>
      <w:pPr>
        <w:ind w:left="6676" w:hanging="360"/>
      </w:pPr>
      <w:rPr>
        <w:rFonts w:ascii="Wingdings" w:hAnsi="Wingdings" w:hint="default"/>
      </w:rPr>
    </w:lvl>
  </w:abstractNum>
  <w:abstractNum w:abstractNumId="83" w15:restartNumberingAfterBreak="0">
    <w:nsid w:val="255C642E"/>
    <w:multiLevelType w:val="hybridMultilevel"/>
    <w:tmpl w:val="FCFAC930"/>
    <w:lvl w:ilvl="0" w:tplc="A69EA22A">
      <w:start w:val="1"/>
      <w:numFmt w:val="bullet"/>
      <w:lvlText w:val="·"/>
      <w:lvlJc w:val="left"/>
      <w:pPr>
        <w:ind w:left="720" w:hanging="360"/>
      </w:pPr>
      <w:rPr>
        <w:rFonts w:ascii="Symbol" w:eastAsia="Symbol" w:hAnsi="Symbol" w:cs="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25F27C84"/>
    <w:multiLevelType w:val="hybridMultilevel"/>
    <w:tmpl w:val="2E20D158"/>
    <w:lvl w:ilvl="0" w:tplc="040C000D">
      <w:start w:val="1"/>
      <w:numFmt w:val="bullet"/>
      <w:lvlText w:val=""/>
      <w:lvlJc w:val="left"/>
      <w:pPr>
        <w:ind w:left="1920" w:hanging="360"/>
      </w:pPr>
      <w:rPr>
        <w:rFonts w:ascii="Wingdings" w:hAnsi="Wingdings" w:hint="default"/>
        <w:color w:val="E36C0A"/>
      </w:rPr>
    </w:lvl>
    <w:lvl w:ilvl="1" w:tplc="31D4DEF8">
      <w:start w:val="1"/>
      <w:numFmt w:val="bullet"/>
      <w:lvlText w:val="o"/>
      <w:lvlJc w:val="left"/>
      <w:pPr>
        <w:ind w:left="1440" w:hanging="360"/>
      </w:pPr>
      <w:rPr>
        <w:rFonts w:ascii="Courier New" w:hAnsi="Courier New" w:cs="Courier New" w:hint="default"/>
      </w:rPr>
    </w:lvl>
    <w:lvl w:ilvl="2" w:tplc="7006EE7A">
      <w:start w:val="1"/>
      <w:numFmt w:val="bullet"/>
      <w:lvlText w:val=""/>
      <w:lvlJc w:val="left"/>
      <w:pPr>
        <w:ind w:left="2160" w:hanging="360"/>
      </w:pPr>
      <w:rPr>
        <w:rFonts w:ascii="Wingdings" w:hAnsi="Wingdings" w:hint="default"/>
      </w:rPr>
    </w:lvl>
    <w:lvl w:ilvl="3" w:tplc="851AC6D0">
      <w:start w:val="1"/>
      <w:numFmt w:val="bullet"/>
      <w:lvlText w:val=""/>
      <w:lvlJc w:val="left"/>
      <w:pPr>
        <w:ind w:left="2880" w:hanging="360"/>
      </w:pPr>
      <w:rPr>
        <w:rFonts w:ascii="Symbol" w:hAnsi="Symbol" w:hint="default"/>
      </w:rPr>
    </w:lvl>
    <w:lvl w:ilvl="4" w:tplc="9C6C49D0">
      <w:start w:val="1"/>
      <w:numFmt w:val="bullet"/>
      <w:lvlText w:val="o"/>
      <w:lvlJc w:val="left"/>
      <w:pPr>
        <w:ind w:left="3600" w:hanging="360"/>
      </w:pPr>
      <w:rPr>
        <w:rFonts w:ascii="Courier New" w:hAnsi="Courier New" w:cs="Courier New" w:hint="default"/>
      </w:rPr>
    </w:lvl>
    <w:lvl w:ilvl="5" w:tplc="383EF036">
      <w:start w:val="1"/>
      <w:numFmt w:val="bullet"/>
      <w:lvlText w:val=""/>
      <w:lvlJc w:val="left"/>
      <w:pPr>
        <w:ind w:left="4320" w:hanging="360"/>
      </w:pPr>
      <w:rPr>
        <w:rFonts w:ascii="Wingdings" w:hAnsi="Wingdings" w:hint="default"/>
      </w:rPr>
    </w:lvl>
    <w:lvl w:ilvl="6" w:tplc="F98ACFF2">
      <w:start w:val="1"/>
      <w:numFmt w:val="bullet"/>
      <w:lvlText w:val=""/>
      <w:lvlJc w:val="left"/>
      <w:pPr>
        <w:ind w:left="5040" w:hanging="360"/>
      </w:pPr>
      <w:rPr>
        <w:rFonts w:ascii="Symbol" w:hAnsi="Symbol" w:hint="default"/>
      </w:rPr>
    </w:lvl>
    <w:lvl w:ilvl="7" w:tplc="34A898AC">
      <w:start w:val="1"/>
      <w:numFmt w:val="bullet"/>
      <w:lvlText w:val="o"/>
      <w:lvlJc w:val="left"/>
      <w:pPr>
        <w:ind w:left="5760" w:hanging="360"/>
      </w:pPr>
      <w:rPr>
        <w:rFonts w:ascii="Courier New" w:hAnsi="Courier New" w:cs="Courier New" w:hint="default"/>
      </w:rPr>
    </w:lvl>
    <w:lvl w:ilvl="8" w:tplc="AB542D18">
      <w:start w:val="1"/>
      <w:numFmt w:val="bullet"/>
      <w:lvlText w:val=""/>
      <w:lvlJc w:val="left"/>
      <w:pPr>
        <w:ind w:left="6480" w:hanging="360"/>
      </w:pPr>
      <w:rPr>
        <w:rFonts w:ascii="Wingdings" w:hAnsi="Wingdings" w:hint="default"/>
      </w:rPr>
    </w:lvl>
  </w:abstractNum>
  <w:abstractNum w:abstractNumId="85" w15:restartNumberingAfterBreak="0">
    <w:nsid w:val="26A66D39"/>
    <w:multiLevelType w:val="hybridMultilevel"/>
    <w:tmpl w:val="EFCCEDE8"/>
    <w:lvl w:ilvl="0" w:tplc="6B18E5C8">
      <w:start w:val="1"/>
      <w:numFmt w:val="decimalZero"/>
      <w:pStyle w:val="CCTP-TODO"/>
      <w:lvlText w:val="{TODO  %1} :"/>
      <w:lvlJc w:val="left"/>
      <w:pPr>
        <w:ind w:left="426" w:hanging="360"/>
      </w:pPr>
      <w:rPr>
        <w:rFonts w:ascii="Arial" w:hAnsi="Arial" w:hint="default"/>
        <w:sz w:val="20"/>
      </w:rPr>
    </w:lvl>
    <w:lvl w:ilvl="1" w:tplc="EE0ABA3E">
      <w:start w:val="1"/>
      <w:numFmt w:val="lowerLetter"/>
      <w:lvlText w:val="%2."/>
      <w:lvlJc w:val="left"/>
      <w:pPr>
        <w:ind w:left="2509" w:hanging="360"/>
      </w:pPr>
    </w:lvl>
    <w:lvl w:ilvl="2" w:tplc="5BEA82E6">
      <w:start w:val="1"/>
      <w:numFmt w:val="lowerRoman"/>
      <w:lvlText w:val="%3."/>
      <w:lvlJc w:val="right"/>
      <w:pPr>
        <w:ind w:left="3229" w:hanging="180"/>
      </w:pPr>
    </w:lvl>
    <w:lvl w:ilvl="3" w:tplc="37B0A88A">
      <w:start w:val="1"/>
      <w:numFmt w:val="decimal"/>
      <w:lvlText w:val="%4."/>
      <w:lvlJc w:val="left"/>
      <w:pPr>
        <w:ind w:left="3949" w:hanging="360"/>
      </w:pPr>
    </w:lvl>
    <w:lvl w:ilvl="4" w:tplc="24DC889A">
      <w:start w:val="1"/>
      <w:numFmt w:val="lowerLetter"/>
      <w:lvlText w:val="%5."/>
      <w:lvlJc w:val="left"/>
      <w:pPr>
        <w:ind w:left="4669" w:hanging="360"/>
      </w:pPr>
    </w:lvl>
    <w:lvl w:ilvl="5" w:tplc="25F8F6A8">
      <w:start w:val="1"/>
      <w:numFmt w:val="lowerRoman"/>
      <w:lvlText w:val="%6."/>
      <w:lvlJc w:val="right"/>
      <w:pPr>
        <w:ind w:left="5389" w:hanging="180"/>
      </w:pPr>
    </w:lvl>
    <w:lvl w:ilvl="6" w:tplc="43AC728E">
      <w:start w:val="1"/>
      <w:numFmt w:val="decimal"/>
      <w:lvlText w:val="%7."/>
      <w:lvlJc w:val="left"/>
      <w:pPr>
        <w:ind w:left="6109" w:hanging="360"/>
      </w:pPr>
    </w:lvl>
    <w:lvl w:ilvl="7" w:tplc="4866FAE8">
      <w:start w:val="1"/>
      <w:numFmt w:val="lowerLetter"/>
      <w:lvlText w:val="%8."/>
      <w:lvlJc w:val="left"/>
      <w:pPr>
        <w:ind w:left="6829" w:hanging="360"/>
      </w:pPr>
    </w:lvl>
    <w:lvl w:ilvl="8" w:tplc="533A6722">
      <w:start w:val="1"/>
      <w:numFmt w:val="lowerRoman"/>
      <w:lvlText w:val="%9."/>
      <w:lvlJc w:val="right"/>
      <w:pPr>
        <w:ind w:left="7549" w:hanging="180"/>
      </w:pPr>
    </w:lvl>
  </w:abstractNum>
  <w:abstractNum w:abstractNumId="86" w15:restartNumberingAfterBreak="0">
    <w:nsid w:val="26B948FE"/>
    <w:multiLevelType w:val="hybridMultilevel"/>
    <w:tmpl w:val="12BE6F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 w15:restartNumberingAfterBreak="0">
    <w:nsid w:val="26EC600E"/>
    <w:multiLevelType w:val="hybridMultilevel"/>
    <w:tmpl w:val="A39E971E"/>
    <w:lvl w:ilvl="0" w:tplc="C36EDDCC">
      <w:start w:val="1"/>
      <w:numFmt w:val="bullet"/>
      <w:lvlText w:val="o"/>
      <w:lvlJc w:val="left"/>
      <w:pPr>
        <w:ind w:left="720" w:hanging="360"/>
      </w:pPr>
      <w:rPr>
        <w:rFonts w:ascii="Courier New" w:hAnsi="Courier New" w:cs="Courier New" w:hint="default"/>
      </w:rPr>
    </w:lvl>
    <w:lvl w:ilvl="1" w:tplc="65F042EA">
      <w:start w:val="1"/>
      <w:numFmt w:val="bullet"/>
      <w:lvlText w:val="o"/>
      <w:lvlJc w:val="left"/>
      <w:pPr>
        <w:ind w:left="1440" w:hanging="360"/>
      </w:pPr>
      <w:rPr>
        <w:rFonts w:ascii="Courier New" w:hAnsi="Courier New" w:cs="Courier New" w:hint="default"/>
      </w:rPr>
    </w:lvl>
    <w:lvl w:ilvl="2" w:tplc="5882E426">
      <w:start w:val="1"/>
      <w:numFmt w:val="bullet"/>
      <w:lvlText w:val=""/>
      <w:lvlJc w:val="left"/>
      <w:pPr>
        <w:ind w:left="2160" w:hanging="360"/>
      </w:pPr>
      <w:rPr>
        <w:rFonts w:ascii="Wingdings" w:hAnsi="Wingdings" w:hint="default"/>
      </w:rPr>
    </w:lvl>
    <w:lvl w:ilvl="3" w:tplc="0D1EBC08">
      <w:start w:val="1"/>
      <w:numFmt w:val="bullet"/>
      <w:lvlText w:val=""/>
      <w:lvlJc w:val="left"/>
      <w:pPr>
        <w:ind w:left="2880" w:hanging="360"/>
      </w:pPr>
      <w:rPr>
        <w:rFonts w:ascii="Symbol" w:hAnsi="Symbol" w:hint="default"/>
      </w:rPr>
    </w:lvl>
    <w:lvl w:ilvl="4" w:tplc="02944DF0">
      <w:start w:val="1"/>
      <w:numFmt w:val="bullet"/>
      <w:lvlText w:val="o"/>
      <w:lvlJc w:val="left"/>
      <w:pPr>
        <w:ind w:left="3600" w:hanging="360"/>
      </w:pPr>
      <w:rPr>
        <w:rFonts w:ascii="Courier New" w:hAnsi="Courier New" w:cs="Courier New" w:hint="default"/>
      </w:rPr>
    </w:lvl>
    <w:lvl w:ilvl="5" w:tplc="5FBE8076">
      <w:start w:val="1"/>
      <w:numFmt w:val="bullet"/>
      <w:lvlText w:val=""/>
      <w:lvlJc w:val="left"/>
      <w:pPr>
        <w:ind w:left="4320" w:hanging="360"/>
      </w:pPr>
      <w:rPr>
        <w:rFonts w:ascii="Wingdings" w:hAnsi="Wingdings" w:hint="default"/>
      </w:rPr>
    </w:lvl>
    <w:lvl w:ilvl="6" w:tplc="C8C4B9FC">
      <w:start w:val="1"/>
      <w:numFmt w:val="bullet"/>
      <w:lvlText w:val=""/>
      <w:lvlJc w:val="left"/>
      <w:pPr>
        <w:ind w:left="5040" w:hanging="360"/>
      </w:pPr>
      <w:rPr>
        <w:rFonts w:ascii="Symbol" w:hAnsi="Symbol" w:hint="default"/>
      </w:rPr>
    </w:lvl>
    <w:lvl w:ilvl="7" w:tplc="856E5978">
      <w:start w:val="1"/>
      <w:numFmt w:val="bullet"/>
      <w:lvlText w:val="o"/>
      <w:lvlJc w:val="left"/>
      <w:pPr>
        <w:ind w:left="5760" w:hanging="360"/>
      </w:pPr>
      <w:rPr>
        <w:rFonts w:ascii="Courier New" w:hAnsi="Courier New" w:cs="Courier New" w:hint="default"/>
      </w:rPr>
    </w:lvl>
    <w:lvl w:ilvl="8" w:tplc="D83E76D4">
      <w:start w:val="1"/>
      <w:numFmt w:val="bullet"/>
      <w:lvlText w:val=""/>
      <w:lvlJc w:val="left"/>
      <w:pPr>
        <w:ind w:left="6480" w:hanging="360"/>
      </w:pPr>
      <w:rPr>
        <w:rFonts w:ascii="Wingdings" w:hAnsi="Wingdings" w:hint="default"/>
      </w:rPr>
    </w:lvl>
  </w:abstractNum>
  <w:abstractNum w:abstractNumId="88" w15:restartNumberingAfterBreak="0">
    <w:nsid w:val="273C7576"/>
    <w:multiLevelType w:val="hybridMultilevel"/>
    <w:tmpl w:val="16DC6CC2"/>
    <w:lvl w:ilvl="0" w:tplc="040C0001">
      <w:start w:val="1"/>
      <w:numFmt w:val="bullet"/>
      <w:lvlText w:val=""/>
      <w:lvlJc w:val="left"/>
      <w:pPr>
        <w:ind w:left="890" w:hanging="360"/>
      </w:pPr>
      <w:rPr>
        <w:rFonts w:ascii="Symbol" w:hAnsi="Symbol" w:hint="default"/>
      </w:rPr>
    </w:lvl>
    <w:lvl w:ilvl="1" w:tplc="040C0003" w:tentative="1">
      <w:start w:val="1"/>
      <w:numFmt w:val="bullet"/>
      <w:lvlText w:val="o"/>
      <w:lvlJc w:val="left"/>
      <w:pPr>
        <w:ind w:left="1610" w:hanging="360"/>
      </w:pPr>
      <w:rPr>
        <w:rFonts w:ascii="Courier New" w:hAnsi="Courier New" w:cs="Courier New"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Courier New"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Courier New" w:hint="default"/>
      </w:rPr>
    </w:lvl>
    <w:lvl w:ilvl="8" w:tplc="040C0005" w:tentative="1">
      <w:start w:val="1"/>
      <w:numFmt w:val="bullet"/>
      <w:lvlText w:val=""/>
      <w:lvlJc w:val="left"/>
      <w:pPr>
        <w:ind w:left="6650" w:hanging="360"/>
      </w:pPr>
      <w:rPr>
        <w:rFonts w:ascii="Wingdings" w:hAnsi="Wingdings" w:hint="default"/>
      </w:rPr>
    </w:lvl>
  </w:abstractNum>
  <w:abstractNum w:abstractNumId="89" w15:restartNumberingAfterBreak="0">
    <w:nsid w:val="27964F19"/>
    <w:multiLevelType w:val="hybridMultilevel"/>
    <w:tmpl w:val="8234A1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15:restartNumberingAfterBreak="0">
    <w:nsid w:val="27A766EF"/>
    <w:multiLevelType w:val="hybridMultilevel"/>
    <w:tmpl w:val="45425B0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91" w15:restartNumberingAfterBreak="0">
    <w:nsid w:val="28016524"/>
    <w:multiLevelType w:val="hybridMultilevel"/>
    <w:tmpl w:val="E12A82E2"/>
    <w:lvl w:ilvl="0" w:tplc="9196C868">
      <w:start w:val="1"/>
      <w:numFmt w:val="bullet"/>
      <w:lvlText w:val=""/>
      <w:lvlJc w:val="left"/>
      <w:pPr>
        <w:ind w:left="785" w:hanging="360"/>
      </w:pPr>
      <w:rPr>
        <w:rFonts w:ascii="Wingdings" w:hAnsi="Wingdings" w:hint="default"/>
        <w:b w:val="0"/>
        <w:bCs w:val="0"/>
        <w:i w:val="0"/>
        <w:iCs w:val="0"/>
        <w:caps w:val="0"/>
        <w:smallCaps w:val="0"/>
        <w:strike w:val="0"/>
        <w:vanish w:val="0"/>
        <w:color w:val="000000"/>
        <w:spacing w:val="0"/>
        <w:position w:val="0"/>
        <w:u w:val="none"/>
        <w:vertAlign w:val="baseline"/>
      </w:rPr>
    </w:lvl>
    <w:lvl w:ilvl="1" w:tplc="C0A04C8E">
      <w:start w:val="1"/>
      <w:numFmt w:val="bullet"/>
      <w:lvlText w:val="o"/>
      <w:lvlJc w:val="left"/>
      <w:pPr>
        <w:ind w:left="1069" w:hanging="360"/>
      </w:pPr>
      <w:rPr>
        <w:b w:val="0"/>
        <w:bCs w:val="0"/>
        <w:i w:val="0"/>
        <w:iCs w:val="0"/>
        <w:caps w:val="0"/>
        <w:smallCaps w:val="0"/>
        <w:strike w:val="0"/>
        <w:vanish w:val="0"/>
        <w:color w:val="000000"/>
        <w:spacing w:val="0"/>
        <w:position w:val="0"/>
        <w:u w:val="none"/>
        <w:vertAlign w:val="baseline"/>
      </w:rPr>
    </w:lvl>
    <w:lvl w:ilvl="2" w:tplc="334C7506">
      <w:start w:val="1"/>
      <w:numFmt w:val="bullet"/>
      <w:lvlText w:val=""/>
      <w:lvlJc w:val="left"/>
      <w:pPr>
        <w:ind w:left="2160" w:hanging="360"/>
      </w:pPr>
      <w:rPr>
        <w:rFonts w:ascii="Wingdings" w:hAnsi="Wingdings" w:hint="default"/>
      </w:rPr>
    </w:lvl>
    <w:lvl w:ilvl="3" w:tplc="E2964FDE">
      <w:start w:val="1"/>
      <w:numFmt w:val="bullet"/>
      <w:lvlText w:val=""/>
      <w:lvlJc w:val="left"/>
      <w:pPr>
        <w:ind w:left="2880" w:hanging="360"/>
      </w:pPr>
      <w:rPr>
        <w:rFonts w:ascii="Symbol" w:hAnsi="Symbol" w:hint="default"/>
      </w:rPr>
    </w:lvl>
    <w:lvl w:ilvl="4" w:tplc="7F1610CE">
      <w:start w:val="1"/>
      <w:numFmt w:val="bullet"/>
      <w:lvlText w:val="o"/>
      <w:lvlJc w:val="left"/>
      <w:pPr>
        <w:ind w:left="3600" w:hanging="360"/>
      </w:pPr>
      <w:rPr>
        <w:rFonts w:ascii="Courier New" w:hAnsi="Courier New" w:cs="Courier New" w:hint="default"/>
      </w:rPr>
    </w:lvl>
    <w:lvl w:ilvl="5" w:tplc="FFFADC78">
      <w:start w:val="1"/>
      <w:numFmt w:val="bullet"/>
      <w:lvlText w:val=""/>
      <w:lvlJc w:val="left"/>
      <w:pPr>
        <w:ind w:left="4320" w:hanging="360"/>
      </w:pPr>
      <w:rPr>
        <w:rFonts w:ascii="Wingdings" w:hAnsi="Wingdings" w:hint="default"/>
      </w:rPr>
    </w:lvl>
    <w:lvl w:ilvl="6" w:tplc="6CD0EE62">
      <w:start w:val="1"/>
      <w:numFmt w:val="bullet"/>
      <w:lvlText w:val=""/>
      <w:lvlJc w:val="left"/>
      <w:pPr>
        <w:ind w:left="5040" w:hanging="360"/>
      </w:pPr>
      <w:rPr>
        <w:rFonts w:ascii="Symbol" w:hAnsi="Symbol" w:hint="default"/>
      </w:rPr>
    </w:lvl>
    <w:lvl w:ilvl="7" w:tplc="D9B80140">
      <w:start w:val="1"/>
      <w:numFmt w:val="bullet"/>
      <w:lvlText w:val="o"/>
      <w:lvlJc w:val="left"/>
      <w:pPr>
        <w:ind w:left="5760" w:hanging="360"/>
      </w:pPr>
      <w:rPr>
        <w:rFonts w:ascii="Courier New" w:hAnsi="Courier New" w:cs="Courier New" w:hint="default"/>
      </w:rPr>
    </w:lvl>
    <w:lvl w:ilvl="8" w:tplc="39B2EF54">
      <w:start w:val="1"/>
      <w:numFmt w:val="bullet"/>
      <w:lvlText w:val=""/>
      <w:lvlJc w:val="left"/>
      <w:pPr>
        <w:ind w:left="6480" w:hanging="360"/>
      </w:pPr>
      <w:rPr>
        <w:rFonts w:ascii="Wingdings" w:hAnsi="Wingdings" w:hint="default"/>
      </w:rPr>
    </w:lvl>
  </w:abstractNum>
  <w:abstractNum w:abstractNumId="92" w15:restartNumberingAfterBreak="0">
    <w:nsid w:val="28E5014B"/>
    <w:multiLevelType w:val="hybridMultilevel"/>
    <w:tmpl w:val="D4984A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29586271"/>
    <w:multiLevelType w:val="hybridMultilevel"/>
    <w:tmpl w:val="CE5081DE"/>
    <w:lvl w:ilvl="0" w:tplc="040C0001">
      <w:start w:val="1"/>
      <w:numFmt w:val="bullet"/>
      <w:lvlText w:val=""/>
      <w:lvlJc w:val="left"/>
      <w:pPr>
        <w:ind w:left="943" w:hanging="360"/>
      </w:pPr>
      <w:rPr>
        <w:rFonts w:ascii="Symbol" w:hAnsi="Symbol" w:hint="default"/>
      </w:rPr>
    </w:lvl>
    <w:lvl w:ilvl="1" w:tplc="040C0003" w:tentative="1">
      <w:start w:val="1"/>
      <w:numFmt w:val="bullet"/>
      <w:lvlText w:val="o"/>
      <w:lvlJc w:val="left"/>
      <w:pPr>
        <w:ind w:left="1663" w:hanging="360"/>
      </w:pPr>
      <w:rPr>
        <w:rFonts w:ascii="Courier New" w:hAnsi="Courier New" w:cs="Courier New" w:hint="default"/>
      </w:rPr>
    </w:lvl>
    <w:lvl w:ilvl="2" w:tplc="040C0005" w:tentative="1">
      <w:start w:val="1"/>
      <w:numFmt w:val="bullet"/>
      <w:lvlText w:val=""/>
      <w:lvlJc w:val="left"/>
      <w:pPr>
        <w:ind w:left="2383" w:hanging="360"/>
      </w:pPr>
      <w:rPr>
        <w:rFonts w:ascii="Wingdings" w:hAnsi="Wingdings" w:hint="default"/>
      </w:rPr>
    </w:lvl>
    <w:lvl w:ilvl="3" w:tplc="040C0001" w:tentative="1">
      <w:start w:val="1"/>
      <w:numFmt w:val="bullet"/>
      <w:lvlText w:val=""/>
      <w:lvlJc w:val="left"/>
      <w:pPr>
        <w:ind w:left="3103" w:hanging="360"/>
      </w:pPr>
      <w:rPr>
        <w:rFonts w:ascii="Symbol" w:hAnsi="Symbol" w:hint="default"/>
      </w:rPr>
    </w:lvl>
    <w:lvl w:ilvl="4" w:tplc="040C0003" w:tentative="1">
      <w:start w:val="1"/>
      <w:numFmt w:val="bullet"/>
      <w:lvlText w:val="o"/>
      <w:lvlJc w:val="left"/>
      <w:pPr>
        <w:ind w:left="3823" w:hanging="360"/>
      </w:pPr>
      <w:rPr>
        <w:rFonts w:ascii="Courier New" w:hAnsi="Courier New" w:cs="Courier New" w:hint="default"/>
      </w:rPr>
    </w:lvl>
    <w:lvl w:ilvl="5" w:tplc="040C0005" w:tentative="1">
      <w:start w:val="1"/>
      <w:numFmt w:val="bullet"/>
      <w:lvlText w:val=""/>
      <w:lvlJc w:val="left"/>
      <w:pPr>
        <w:ind w:left="4543" w:hanging="360"/>
      </w:pPr>
      <w:rPr>
        <w:rFonts w:ascii="Wingdings" w:hAnsi="Wingdings" w:hint="default"/>
      </w:rPr>
    </w:lvl>
    <w:lvl w:ilvl="6" w:tplc="040C0001" w:tentative="1">
      <w:start w:val="1"/>
      <w:numFmt w:val="bullet"/>
      <w:lvlText w:val=""/>
      <w:lvlJc w:val="left"/>
      <w:pPr>
        <w:ind w:left="5263" w:hanging="360"/>
      </w:pPr>
      <w:rPr>
        <w:rFonts w:ascii="Symbol" w:hAnsi="Symbol" w:hint="default"/>
      </w:rPr>
    </w:lvl>
    <w:lvl w:ilvl="7" w:tplc="040C0003" w:tentative="1">
      <w:start w:val="1"/>
      <w:numFmt w:val="bullet"/>
      <w:lvlText w:val="o"/>
      <w:lvlJc w:val="left"/>
      <w:pPr>
        <w:ind w:left="5983" w:hanging="360"/>
      </w:pPr>
      <w:rPr>
        <w:rFonts w:ascii="Courier New" w:hAnsi="Courier New" w:cs="Courier New" w:hint="default"/>
      </w:rPr>
    </w:lvl>
    <w:lvl w:ilvl="8" w:tplc="040C0005" w:tentative="1">
      <w:start w:val="1"/>
      <w:numFmt w:val="bullet"/>
      <w:lvlText w:val=""/>
      <w:lvlJc w:val="left"/>
      <w:pPr>
        <w:ind w:left="6703" w:hanging="360"/>
      </w:pPr>
      <w:rPr>
        <w:rFonts w:ascii="Wingdings" w:hAnsi="Wingdings" w:hint="default"/>
      </w:rPr>
    </w:lvl>
  </w:abstractNum>
  <w:abstractNum w:abstractNumId="94" w15:restartNumberingAfterBreak="0">
    <w:nsid w:val="2A4B28A1"/>
    <w:multiLevelType w:val="hybridMultilevel"/>
    <w:tmpl w:val="B8CAA564"/>
    <w:lvl w:ilvl="0" w:tplc="040C0001">
      <w:start w:val="1"/>
      <w:numFmt w:val="bullet"/>
      <w:lvlText w:val=""/>
      <w:lvlJc w:val="left"/>
      <w:pPr>
        <w:ind w:left="955" w:hanging="360"/>
      </w:pPr>
      <w:rPr>
        <w:rFonts w:ascii="Symbol" w:hAnsi="Symbol" w:hint="default"/>
      </w:rPr>
    </w:lvl>
    <w:lvl w:ilvl="1" w:tplc="040C0003" w:tentative="1">
      <w:start w:val="1"/>
      <w:numFmt w:val="bullet"/>
      <w:lvlText w:val="o"/>
      <w:lvlJc w:val="left"/>
      <w:pPr>
        <w:ind w:left="1675" w:hanging="360"/>
      </w:pPr>
      <w:rPr>
        <w:rFonts w:ascii="Courier New" w:hAnsi="Courier New" w:cs="Courier New" w:hint="default"/>
      </w:rPr>
    </w:lvl>
    <w:lvl w:ilvl="2" w:tplc="040C0005" w:tentative="1">
      <w:start w:val="1"/>
      <w:numFmt w:val="bullet"/>
      <w:lvlText w:val=""/>
      <w:lvlJc w:val="left"/>
      <w:pPr>
        <w:ind w:left="2395" w:hanging="360"/>
      </w:pPr>
      <w:rPr>
        <w:rFonts w:ascii="Wingdings" w:hAnsi="Wingdings" w:hint="default"/>
      </w:rPr>
    </w:lvl>
    <w:lvl w:ilvl="3" w:tplc="040C0001" w:tentative="1">
      <w:start w:val="1"/>
      <w:numFmt w:val="bullet"/>
      <w:lvlText w:val=""/>
      <w:lvlJc w:val="left"/>
      <w:pPr>
        <w:ind w:left="3115" w:hanging="360"/>
      </w:pPr>
      <w:rPr>
        <w:rFonts w:ascii="Symbol" w:hAnsi="Symbol" w:hint="default"/>
      </w:rPr>
    </w:lvl>
    <w:lvl w:ilvl="4" w:tplc="040C0003" w:tentative="1">
      <w:start w:val="1"/>
      <w:numFmt w:val="bullet"/>
      <w:lvlText w:val="o"/>
      <w:lvlJc w:val="left"/>
      <w:pPr>
        <w:ind w:left="3835" w:hanging="360"/>
      </w:pPr>
      <w:rPr>
        <w:rFonts w:ascii="Courier New" w:hAnsi="Courier New" w:cs="Courier New" w:hint="default"/>
      </w:rPr>
    </w:lvl>
    <w:lvl w:ilvl="5" w:tplc="040C0005" w:tentative="1">
      <w:start w:val="1"/>
      <w:numFmt w:val="bullet"/>
      <w:lvlText w:val=""/>
      <w:lvlJc w:val="left"/>
      <w:pPr>
        <w:ind w:left="4555" w:hanging="360"/>
      </w:pPr>
      <w:rPr>
        <w:rFonts w:ascii="Wingdings" w:hAnsi="Wingdings" w:hint="default"/>
      </w:rPr>
    </w:lvl>
    <w:lvl w:ilvl="6" w:tplc="040C0001" w:tentative="1">
      <w:start w:val="1"/>
      <w:numFmt w:val="bullet"/>
      <w:lvlText w:val=""/>
      <w:lvlJc w:val="left"/>
      <w:pPr>
        <w:ind w:left="5275" w:hanging="360"/>
      </w:pPr>
      <w:rPr>
        <w:rFonts w:ascii="Symbol" w:hAnsi="Symbol" w:hint="default"/>
      </w:rPr>
    </w:lvl>
    <w:lvl w:ilvl="7" w:tplc="040C0003" w:tentative="1">
      <w:start w:val="1"/>
      <w:numFmt w:val="bullet"/>
      <w:lvlText w:val="o"/>
      <w:lvlJc w:val="left"/>
      <w:pPr>
        <w:ind w:left="5995" w:hanging="360"/>
      </w:pPr>
      <w:rPr>
        <w:rFonts w:ascii="Courier New" w:hAnsi="Courier New" w:cs="Courier New" w:hint="default"/>
      </w:rPr>
    </w:lvl>
    <w:lvl w:ilvl="8" w:tplc="040C0005" w:tentative="1">
      <w:start w:val="1"/>
      <w:numFmt w:val="bullet"/>
      <w:lvlText w:val=""/>
      <w:lvlJc w:val="left"/>
      <w:pPr>
        <w:ind w:left="6715" w:hanging="360"/>
      </w:pPr>
      <w:rPr>
        <w:rFonts w:ascii="Wingdings" w:hAnsi="Wingdings" w:hint="default"/>
      </w:rPr>
    </w:lvl>
  </w:abstractNum>
  <w:abstractNum w:abstractNumId="95" w15:restartNumberingAfterBreak="0">
    <w:nsid w:val="2B1F7B7D"/>
    <w:multiLevelType w:val="hybridMultilevel"/>
    <w:tmpl w:val="07EAF8E6"/>
    <w:lvl w:ilvl="0" w:tplc="040C000B">
      <w:start w:val="1"/>
      <w:numFmt w:val="bullet"/>
      <w:lvlText w:val=""/>
      <w:lvlJc w:val="left"/>
      <w:pPr>
        <w:ind w:left="1424" w:hanging="360"/>
      </w:pPr>
      <w:rPr>
        <w:rFonts w:ascii="Wingdings" w:hAnsi="Wingdings" w:hint="default"/>
      </w:rPr>
    </w:lvl>
    <w:lvl w:ilvl="1" w:tplc="C64E103E">
      <w:start w:val="1"/>
      <w:numFmt w:val="bullet"/>
      <w:lvlText w:val="o"/>
      <w:lvlJc w:val="left"/>
      <w:pPr>
        <w:ind w:left="2144" w:hanging="360"/>
      </w:pPr>
      <w:rPr>
        <w:rFonts w:ascii="Courier New" w:hAnsi="Courier New" w:cs="Courier New" w:hint="default"/>
      </w:rPr>
    </w:lvl>
    <w:lvl w:ilvl="2" w:tplc="929E4482">
      <w:start w:val="1"/>
      <w:numFmt w:val="bullet"/>
      <w:lvlText w:val=""/>
      <w:lvlJc w:val="left"/>
      <w:pPr>
        <w:ind w:left="2864" w:hanging="360"/>
      </w:pPr>
      <w:rPr>
        <w:rFonts w:ascii="Wingdings" w:hAnsi="Wingdings" w:hint="default"/>
      </w:rPr>
    </w:lvl>
    <w:lvl w:ilvl="3" w:tplc="7C320844">
      <w:start w:val="1"/>
      <w:numFmt w:val="bullet"/>
      <w:lvlText w:val=""/>
      <w:lvlJc w:val="left"/>
      <w:pPr>
        <w:ind w:left="3584" w:hanging="360"/>
      </w:pPr>
      <w:rPr>
        <w:rFonts w:ascii="Symbol" w:hAnsi="Symbol" w:hint="default"/>
      </w:rPr>
    </w:lvl>
    <w:lvl w:ilvl="4" w:tplc="924C091C">
      <w:start w:val="1"/>
      <w:numFmt w:val="bullet"/>
      <w:lvlText w:val="o"/>
      <w:lvlJc w:val="left"/>
      <w:pPr>
        <w:ind w:left="4304" w:hanging="360"/>
      </w:pPr>
      <w:rPr>
        <w:rFonts w:ascii="Courier New" w:hAnsi="Courier New" w:cs="Courier New" w:hint="default"/>
      </w:rPr>
    </w:lvl>
    <w:lvl w:ilvl="5" w:tplc="B3A8DF32">
      <w:start w:val="1"/>
      <w:numFmt w:val="bullet"/>
      <w:lvlText w:val=""/>
      <w:lvlJc w:val="left"/>
      <w:pPr>
        <w:ind w:left="5024" w:hanging="360"/>
      </w:pPr>
      <w:rPr>
        <w:rFonts w:ascii="Wingdings" w:hAnsi="Wingdings" w:hint="default"/>
      </w:rPr>
    </w:lvl>
    <w:lvl w:ilvl="6" w:tplc="149290D8">
      <w:start w:val="1"/>
      <w:numFmt w:val="bullet"/>
      <w:lvlText w:val=""/>
      <w:lvlJc w:val="left"/>
      <w:pPr>
        <w:ind w:left="5744" w:hanging="360"/>
      </w:pPr>
      <w:rPr>
        <w:rFonts w:ascii="Symbol" w:hAnsi="Symbol" w:hint="default"/>
      </w:rPr>
    </w:lvl>
    <w:lvl w:ilvl="7" w:tplc="2EDAB9D0">
      <w:start w:val="1"/>
      <w:numFmt w:val="bullet"/>
      <w:lvlText w:val="o"/>
      <w:lvlJc w:val="left"/>
      <w:pPr>
        <w:ind w:left="6464" w:hanging="360"/>
      </w:pPr>
      <w:rPr>
        <w:rFonts w:ascii="Courier New" w:hAnsi="Courier New" w:cs="Courier New" w:hint="default"/>
      </w:rPr>
    </w:lvl>
    <w:lvl w:ilvl="8" w:tplc="18EA4AB6">
      <w:start w:val="1"/>
      <w:numFmt w:val="bullet"/>
      <w:lvlText w:val=""/>
      <w:lvlJc w:val="left"/>
      <w:pPr>
        <w:ind w:left="7184" w:hanging="360"/>
      </w:pPr>
      <w:rPr>
        <w:rFonts w:ascii="Wingdings" w:hAnsi="Wingdings" w:hint="default"/>
      </w:rPr>
    </w:lvl>
  </w:abstractNum>
  <w:abstractNum w:abstractNumId="96" w15:restartNumberingAfterBreak="0">
    <w:nsid w:val="2BB5049D"/>
    <w:multiLevelType w:val="hybridMultilevel"/>
    <w:tmpl w:val="AD784B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 w15:restartNumberingAfterBreak="0">
    <w:nsid w:val="2BD018A8"/>
    <w:multiLevelType w:val="hybridMultilevel"/>
    <w:tmpl w:val="4B58D264"/>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98" w15:restartNumberingAfterBreak="0">
    <w:nsid w:val="2C1276A7"/>
    <w:multiLevelType w:val="hybridMultilevel"/>
    <w:tmpl w:val="68BC5D32"/>
    <w:lvl w:ilvl="0" w:tplc="040C0001">
      <w:start w:val="1"/>
      <w:numFmt w:val="bullet"/>
      <w:lvlText w:val=""/>
      <w:lvlJc w:val="left"/>
      <w:pPr>
        <w:ind w:left="913" w:hanging="360"/>
      </w:pPr>
      <w:rPr>
        <w:rFonts w:ascii="Symbol" w:hAnsi="Symbol" w:hint="default"/>
      </w:rPr>
    </w:lvl>
    <w:lvl w:ilvl="1" w:tplc="040C0003" w:tentative="1">
      <w:start w:val="1"/>
      <w:numFmt w:val="bullet"/>
      <w:lvlText w:val="o"/>
      <w:lvlJc w:val="left"/>
      <w:pPr>
        <w:ind w:left="1633" w:hanging="360"/>
      </w:pPr>
      <w:rPr>
        <w:rFonts w:ascii="Courier New" w:hAnsi="Courier New" w:cs="Courier New" w:hint="default"/>
      </w:rPr>
    </w:lvl>
    <w:lvl w:ilvl="2" w:tplc="040C0005" w:tentative="1">
      <w:start w:val="1"/>
      <w:numFmt w:val="bullet"/>
      <w:lvlText w:val=""/>
      <w:lvlJc w:val="left"/>
      <w:pPr>
        <w:ind w:left="2353" w:hanging="360"/>
      </w:pPr>
      <w:rPr>
        <w:rFonts w:ascii="Wingdings" w:hAnsi="Wingdings" w:hint="default"/>
      </w:rPr>
    </w:lvl>
    <w:lvl w:ilvl="3" w:tplc="040C0001" w:tentative="1">
      <w:start w:val="1"/>
      <w:numFmt w:val="bullet"/>
      <w:lvlText w:val=""/>
      <w:lvlJc w:val="left"/>
      <w:pPr>
        <w:ind w:left="3073" w:hanging="360"/>
      </w:pPr>
      <w:rPr>
        <w:rFonts w:ascii="Symbol" w:hAnsi="Symbol" w:hint="default"/>
      </w:rPr>
    </w:lvl>
    <w:lvl w:ilvl="4" w:tplc="040C0003" w:tentative="1">
      <w:start w:val="1"/>
      <w:numFmt w:val="bullet"/>
      <w:lvlText w:val="o"/>
      <w:lvlJc w:val="left"/>
      <w:pPr>
        <w:ind w:left="3793" w:hanging="360"/>
      </w:pPr>
      <w:rPr>
        <w:rFonts w:ascii="Courier New" w:hAnsi="Courier New" w:cs="Courier New" w:hint="default"/>
      </w:rPr>
    </w:lvl>
    <w:lvl w:ilvl="5" w:tplc="040C0005" w:tentative="1">
      <w:start w:val="1"/>
      <w:numFmt w:val="bullet"/>
      <w:lvlText w:val=""/>
      <w:lvlJc w:val="left"/>
      <w:pPr>
        <w:ind w:left="4513" w:hanging="360"/>
      </w:pPr>
      <w:rPr>
        <w:rFonts w:ascii="Wingdings" w:hAnsi="Wingdings" w:hint="default"/>
      </w:rPr>
    </w:lvl>
    <w:lvl w:ilvl="6" w:tplc="040C0001" w:tentative="1">
      <w:start w:val="1"/>
      <w:numFmt w:val="bullet"/>
      <w:lvlText w:val=""/>
      <w:lvlJc w:val="left"/>
      <w:pPr>
        <w:ind w:left="5233" w:hanging="360"/>
      </w:pPr>
      <w:rPr>
        <w:rFonts w:ascii="Symbol" w:hAnsi="Symbol" w:hint="default"/>
      </w:rPr>
    </w:lvl>
    <w:lvl w:ilvl="7" w:tplc="040C0003" w:tentative="1">
      <w:start w:val="1"/>
      <w:numFmt w:val="bullet"/>
      <w:lvlText w:val="o"/>
      <w:lvlJc w:val="left"/>
      <w:pPr>
        <w:ind w:left="5953" w:hanging="360"/>
      </w:pPr>
      <w:rPr>
        <w:rFonts w:ascii="Courier New" w:hAnsi="Courier New" w:cs="Courier New" w:hint="default"/>
      </w:rPr>
    </w:lvl>
    <w:lvl w:ilvl="8" w:tplc="040C0005" w:tentative="1">
      <w:start w:val="1"/>
      <w:numFmt w:val="bullet"/>
      <w:lvlText w:val=""/>
      <w:lvlJc w:val="left"/>
      <w:pPr>
        <w:ind w:left="6673" w:hanging="360"/>
      </w:pPr>
      <w:rPr>
        <w:rFonts w:ascii="Wingdings" w:hAnsi="Wingdings" w:hint="default"/>
      </w:rPr>
    </w:lvl>
  </w:abstractNum>
  <w:abstractNum w:abstractNumId="99" w15:restartNumberingAfterBreak="0">
    <w:nsid w:val="2CDD5244"/>
    <w:multiLevelType w:val="hybridMultilevel"/>
    <w:tmpl w:val="8082993A"/>
    <w:lvl w:ilvl="0" w:tplc="C4C8B694">
      <w:start w:val="1"/>
      <w:numFmt w:val="bullet"/>
      <w:lvlText w:val=""/>
      <w:lvlJc w:val="left"/>
      <w:pPr>
        <w:ind w:left="360" w:hanging="360"/>
      </w:pPr>
      <w:rPr>
        <w:rFonts w:ascii="Symbol" w:hAnsi="Symbol" w:hint="default"/>
      </w:rPr>
    </w:lvl>
    <w:lvl w:ilvl="1" w:tplc="FAD2F84E">
      <w:start w:val="1"/>
      <w:numFmt w:val="bullet"/>
      <w:lvlText w:val="o"/>
      <w:lvlJc w:val="left"/>
      <w:pPr>
        <w:ind w:left="1080" w:hanging="360"/>
      </w:pPr>
      <w:rPr>
        <w:rFonts w:ascii="Courier New" w:hAnsi="Courier New" w:cs="Courier New" w:hint="default"/>
      </w:rPr>
    </w:lvl>
    <w:lvl w:ilvl="2" w:tplc="4F6EBA8C">
      <w:start w:val="1"/>
      <w:numFmt w:val="bullet"/>
      <w:lvlText w:val=""/>
      <w:lvlJc w:val="left"/>
      <w:pPr>
        <w:ind w:left="1800" w:hanging="360"/>
      </w:pPr>
      <w:rPr>
        <w:rFonts w:ascii="Wingdings" w:hAnsi="Wingdings" w:hint="default"/>
      </w:rPr>
    </w:lvl>
    <w:lvl w:ilvl="3" w:tplc="001453D6">
      <w:start w:val="1"/>
      <w:numFmt w:val="bullet"/>
      <w:lvlText w:val=""/>
      <w:lvlJc w:val="left"/>
      <w:pPr>
        <w:ind w:left="2520" w:hanging="360"/>
      </w:pPr>
      <w:rPr>
        <w:rFonts w:ascii="Symbol" w:hAnsi="Symbol" w:hint="default"/>
      </w:rPr>
    </w:lvl>
    <w:lvl w:ilvl="4" w:tplc="C28AB27C">
      <w:start w:val="1"/>
      <w:numFmt w:val="bullet"/>
      <w:lvlText w:val="o"/>
      <w:lvlJc w:val="left"/>
      <w:pPr>
        <w:ind w:left="3240" w:hanging="360"/>
      </w:pPr>
      <w:rPr>
        <w:rFonts w:ascii="Courier New" w:hAnsi="Courier New" w:cs="Courier New" w:hint="default"/>
      </w:rPr>
    </w:lvl>
    <w:lvl w:ilvl="5" w:tplc="ECAAE20E">
      <w:start w:val="1"/>
      <w:numFmt w:val="bullet"/>
      <w:lvlText w:val=""/>
      <w:lvlJc w:val="left"/>
      <w:pPr>
        <w:ind w:left="3960" w:hanging="360"/>
      </w:pPr>
      <w:rPr>
        <w:rFonts w:ascii="Wingdings" w:hAnsi="Wingdings" w:hint="default"/>
      </w:rPr>
    </w:lvl>
    <w:lvl w:ilvl="6" w:tplc="B9EE9904">
      <w:start w:val="1"/>
      <w:numFmt w:val="bullet"/>
      <w:lvlText w:val=""/>
      <w:lvlJc w:val="left"/>
      <w:pPr>
        <w:ind w:left="4680" w:hanging="360"/>
      </w:pPr>
      <w:rPr>
        <w:rFonts w:ascii="Symbol" w:hAnsi="Symbol" w:hint="default"/>
      </w:rPr>
    </w:lvl>
    <w:lvl w:ilvl="7" w:tplc="D7321720">
      <w:start w:val="1"/>
      <w:numFmt w:val="bullet"/>
      <w:lvlText w:val="o"/>
      <w:lvlJc w:val="left"/>
      <w:pPr>
        <w:ind w:left="5400" w:hanging="360"/>
      </w:pPr>
      <w:rPr>
        <w:rFonts w:ascii="Courier New" w:hAnsi="Courier New" w:cs="Courier New" w:hint="default"/>
      </w:rPr>
    </w:lvl>
    <w:lvl w:ilvl="8" w:tplc="9F2A7744">
      <w:start w:val="1"/>
      <w:numFmt w:val="bullet"/>
      <w:lvlText w:val=""/>
      <w:lvlJc w:val="left"/>
      <w:pPr>
        <w:ind w:left="6120" w:hanging="360"/>
      </w:pPr>
      <w:rPr>
        <w:rFonts w:ascii="Wingdings" w:hAnsi="Wingdings" w:hint="default"/>
      </w:rPr>
    </w:lvl>
  </w:abstractNum>
  <w:abstractNum w:abstractNumId="100" w15:restartNumberingAfterBreak="0">
    <w:nsid w:val="2E552F5C"/>
    <w:multiLevelType w:val="hybridMultilevel"/>
    <w:tmpl w:val="1272E8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1" w15:restartNumberingAfterBreak="0">
    <w:nsid w:val="2E9679BC"/>
    <w:multiLevelType w:val="hybridMultilevel"/>
    <w:tmpl w:val="7E12F384"/>
    <w:lvl w:ilvl="0" w:tplc="040C000D">
      <w:start w:val="1"/>
      <w:numFmt w:val="bullet"/>
      <w:lvlText w:val=""/>
      <w:lvlJc w:val="left"/>
      <w:pPr>
        <w:ind w:left="941" w:hanging="360"/>
      </w:pPr>
      <w:rPr>
        <w:rFonts w:ascii="Wingdings" w:hAnsi="Wingdings"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02" w15:restartNumberingAfterBreak="0">
    <w:nsid w:val="2EAB0516"/>
    <w:multiLevelType w:val="hybridMultilevel"/>
    <w:tmpl w:val="7368C5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 w15:restartNumberingAfterBreak="0">
    <w:nsid w:val="2F2270CE"/>
    <w:multiLevelType w:val="hybridMultilevel"/>
    <w:tmpl w:val="DAAEF9CC"/>
    <w:lvl w:ilvl="0" w:tplc="040C000D">
      <w:start w:val="1"/>
      <w:numFmt w:val="bullet"/>
      <w:lvlText w:val=""/>
      <w:lvlJc w:val="left"/>
      <w:pPr>
        <w:ind w:left="1920" w:hanging="360"/>
      </w:pPr>
      <w:rPr>
        <w:rFonts w:ascii="Wingdings" w:hAnsi="Wingdings" w:hint="default"/>
        <w:color w:val="E36C0A"/>
      </w:rPr>
    </w:lvl>
    <w:lvl w:ilvl="1" w:tplc="31D4DEF8">
      <w:start w:val="1"/>
      <w:numFmt w:val="bullet"/>
      <w:lvlText w:val="o"/>
      <w:lvlJc w:val="left"/>
      <w:pPr>
        <w:ind w:left="1440" w:hanging="360"/>
      </w:pPr>
      <w:rPr>
        <w:rFonts w:ascii="Courier New" w:hAnsi="Courier New" w:cs="Courier New" w:hint="default"/>
      </w:rPr>
    </w:lvl>
    <w:lvl w:ilvl="2" w:tplc="7006EE7A">
      <w:start w:val="1"/>
      <w:numFmt w:val="bullet"/>
      <w:lvlText w:val=""/>
      <w:lvlJc w:val="left"/>
      <w:pPr>
        <w:ind w:left="2160" w:hanging="360"/>
      </w:pPr>
      <w:rPr>
        <w:rFonts w:ascii="Wingdings" w:hAnsi="Wingdings" w:hint="default"/>
      </w:rPr>
    </w:lvl>
    <w:lvl w:ilvl="3" w:tplc="851AC6D0">
      <w:start w:val="1"/>
      <w:numFmt w:val="bullet"/>
      <w:lvlText w:val=""/>
      <w:lvlJc w:val="left"/>
      <w:pPr>
        <w:ind w:left="2880" w:hanging="360"/>
      </w:pPr>
      <w:rPr>
        <w:rFonts w:ascii="Symbol" w:hAnsi="Symbol" w:hint="default"/>
      </w:rPr>
    </w:lvl>
    <w:lvl w:ilvl="4" w:tplc="9C6C49D0">
      <w:start w:val="1"/>
      <w:numFmt w:val="bullet"/>
      <w:lvlText w:val="o"/>
      <w:lvlJc w:val="left"/>
      <w:pPr>
        <w:ind w:left="3600" w:hanging="360"/>
      </w:pPr>
      <w:rPr>
        <w:rFonts w:ascii="Courier New" w:hAnsi="Courier New" w:cs="Courier New" w:hint="default"/>
      </w:rPr>
    </w:lvl>
    <w:lvl w:ilvl="5" w:tplc="383EF036">
      <w:start w:val="1"/>
      <w:numFmt w:val="bullet"/>
      <w:lvlText w:val=""/>
      <w:lvlJc w:val="left"/>
      <w:pPr>
        <w:ind w:left="4320" w:hanging="360"/>
      </w:pPr>
      <w:rPr>
        <w:rFonts w:ascii="Wingdings" w:hAnsi="Wingdings" w:hint="default"/>
      </w:rPr>
    </w:lvl>
    <w:lvl w:ilvl="6" w:tplc="F98ACFF2">
      <w:start w:val="1"/>
      <w:numFmt w:val="bullet"/>
      <w:lvlText w:val=""/>
      <w:lvlJc w:val="left"/>
      <w:pPr>
        <w:ind w:left="5040" w:hanging="360"/>
      </w:pPr>
      <w:rPr>
        <w:rFonts w:ascii="Symbol" w:hAnsi="Symbol" w:hint="default"/>
      </w:rPr>
    </w:lvl>
    <w:lvl w:ilvl="7" w:tplc="34A898AC">
      <w:start w:val="1"/>
      <w:numFmt w:val="bullet"/>
      <w:lvlText w:val="o"/>
      <w:lvlJc w:val="left"/>
      <w:pPr>
        <w:ind w:left="5760" w:hanging="360"/>
      </w:pPr>
      <w:rPr>
        <w:rFonts w:ascii="Courier New" w:hAnsi="Courier New" w:cs="Courier New" w:hint="default"/>
      </w:rPr>
    </w:lvl>
    <w:lvl w:ilvl="8" w:tplc="AB542D18">
      <w:start w:val="1"/>
      <w:numFmt w:val="bullet"/>
      <w:lvlText w:val=""/>
      <w:lvlJc w:val="left"/>
      <w:pPr>
        <w:ind w:left="6480" w:hanging="360"/>
      </w:pPr>
      <w:rPr>
        <w:rFonts w:ascii="Wingdings" w:hAnsi="Wingdings" w:hint="default"/>
      </w:rPr>
    </w:lvl>
  </w:abstractNum>
  <w:abstractNum w:abstractNumId="104" w15:restartNumberingAfterBreak="0">
    <w:nsid w:val="2F6E45E7"/>
    <w:multiLevelType w:val="hybridMultilevel"/>
    <w:tmpl w:val="D4ECFB20"/>
    <w:lvl w:ilvl="0" w:tplc="C46AA238">
      <w:start w:val="1"/>
      <w:numFmt w:val="bullet"/>
      <w:lvlText w:val=""/>
      <w:lvlJc w:val="left"/>
      <w:pPr>
        <w:tabs>
          <w:tab w:val="num" w:pos="1068"/>
        </w:tabs>
        <w:ind w:left="1068" w:hanging="360"/>
      </w:pPr>
      <w:rPr>
        <w:rFonts w:ascii="Wingdings" w:hAnsi="Wingdings" w:hint="default"/>
      </w:rPr>
    </w:lvl>
    <w:lvl w:ilvl="1" w:tplc="EEF6F4DE">
      <w:start w:val="1"/>
      <w:numFmt w:val="bullet"/>
      <w:lvlText w:val=""/>
      <w:lvlJc w:val="left"/>
      <w:pPr>
        <w:tabs>
          <w:tab w:val="num" w:pos="1788"/>
        </w:tabs>
        <w:ind w:left="1788" w:hanging="360"/>
      </w:pPr>
      <w:rPr>
        <w:rFonts w:ascii="Wingdings" w:hAnsi="Wingdings" w:hint="default"/>
      </w:rPr>
    </w:lvl>
    <w:lvl w:ilvl="2" w:tplc="A6046F12">
      <w:start w:val="1"/>
      <w:numFmt w:val="bullet"/>
      <w:lvlText w:val=""/>
      <w:lvlJc w:val="left"/>
      <w:pPr>
        <w:tabs>
          <w:tab w:val="num" w:pos="2508"/>
        </w:tabs>
        <w:ind w:left="2508" w:hanging="360"/>
      </w:pPr>
      <w:rPr>
        <w:rFonts w:ascii="Wingdings" w:hAnsi="Wingdings" w:hint="default"/>
      </w:rPr>
    </w:lvl>
    <w:lvl w:ilvl="3" w:tplc="93967F1A">
      <w:start w:val="1"/>
      <w:numFmt w:val="bullet"/>
      <w:lvlText w:val=""/>
      <w:lvlJc w:val="left"/>
      <w:pPr>
        <w:tabs>
          <w:tab w:val="num" w:pos="3228"/>
        </w:tabs>
        <w:ind w:left="3228" w:hanging="360"/>
      </w:pPr>
      <w:rPr>
        <w:rFonts w:ascii="Wingdings" w:hAnsi="Wingdings" w:hint="default"/>
      </w:rPr>
    </w:lvl>
    <w:lvl w:ilvl="4" w:tplc="953CC430">
      <w:start w:val="1"/>
      <w:numFmt w:val="bullet"/>
      <w:lvlText w:val=""/>
      <w:lvlJc w:val="left"/>
      <w:pPr>
        <w:tabs>
          <w:tab w:val="num" w:pos="3948"/>
        </w:tabs>
        <w:ind w:left="3948" w:hanging="360"/>
      </w:pPr>
      <w:rPr>
        <w:rFonts w:ascii="Wingdings" w:hAnsi="Wingdings" w:hint="default"/>
      </w:rPr>
    </w:lvl>
    <w:lvl w:ilvl="5" w:tplc="158A9D68">
      <w:start w:val="1"/>
      <w:numFmt w:val="bullet"/>
      <w:lvlText w:val=""/>
      <w:lvlJc w:val="left"/>
      <w:pPr>
        <w:tabs>
          <w:tab w:val="num" w:pos="4668"/>
        </w:tabs>
        <w:ind w:left="4668" w:hanging="360"/>
      </w:pPr>
      <w:rPr>
        <w:rFonts w:ascii="Wingdings" w:hAnsi="Wingdings" w:hint="default"/>
      </w:rPr>
    </w:lvl>
    <w:lvl w:ilvl="6" w:tplc="12583CD6">
      <w:start w:val="1"/>
      <w:numFmt w:val="bullet"/>
      <w:lvlText w:val=""/>
      <w:lvlJc w:val="left"/>
      <w:pPr>
        <w:tabs>
          <w:tab w:val="num" w:pos="5388"/>
        </w:tabs>
        <w:ind w:left="5388" w:hanging="360"/>
      </w:pPr>
      <w:rPr>
        <w:rFonts w:ascii="Wingdings" w:hAnsi="Wingdings" w:hint="default"/>
      </w:rPr>
    </w:lvl>
    <w:lvl w:ilvl="7" w:tplc="68AC03D8">
      <w:start w:val="1"/>
      <w:numFmt w:val="bullet"/>
      <w:lvlText w:val=""/>
      <w:lvlJc w:val="left"/>
      <w:pPr>
        <w:tabs>
          <w:tab w:val="num" w:pos="6108"/>
        </w:tabs>
        <w:ind w:left="6108" w:hanging="360"/>
      </w:pPr>
      <w:rPr>
        <w:rFonts w:ascii="Wingdings" w:hAnsi="Wingdings" w:hint="default"/>
      </w:rPr>
    </w:lvl>
    <w:lvl w:ilvl="8" w:tplc="E1DA11F4">
      <w:start w:val="1"/>
      <w:numFmt w:val="bullet"/>
      <w:lvlText w:val=""/>
      <w:lvlJc w:val="left"/>
      <w:pPr>
        <w:tabs>
          <w:tab w:val="num" w:pos="6828"/>
        </w:tabs>
        <w:ind w:left="6828" w:hanging="360"/>
      </w:pPr>
      <w:rPr>
        <w:rFonts w:ascii="Wingdings" w:hAnsi="Wingdings" w:hint="default"/>
      </w:rPr>
    </w:lvl>
  </w:abstractNum>
  <w:abstractNum w:abstractNumId="105" w15:restartNumberingAfterBreak="0">
    <w:nsid w:val="2F6F73B0"/>
    <w:multiLevelType w:val="hybridMultilevel"/>
    <w:tmpl w:val="D460FB10"/>
    <w:lvl w:ilvl="0" w:tplc="1EA40198">
      <w:start w:val="1"/>
      <w:numFmt w:val="decimalZero"/>
      <w:pStyle w:val="CCTP-PointNgociable"/>
      <w:lvlText w:val="{PN-%1.}"/>
      <w:lvlJc w:val="left"/>
      <w:pPr>
        <w:ind w:left="720" w:hanging="360"/>
      </w:pPr>
      <w:rPr>
        <w:rFonts w:hint="default"/>
        <w:b w:val="0"/>
        <w:bCs w:val="0"/>
        <w:i w:val="0"/>
        <w:iCs w:val="0"/>
        <w:caps w:val="0"/>
        <w:strike w:val="0"/>
        <w:vanish w:val="0"/>
        <w:color w:val="003300"/>
        <w:spacing w:val="0"/>
        <w:position w:val="0"/>
        <w:u w:val="none"/>
        <w:vertAlign w:val="baseline"/>
      </w:rPr>
    </w:lvl>
    <w:lvl w:ilvl="1" w:tplc="794E1D06">
      <w:start w:val="1"/>
      <w:numFmt w:val="lowerLetter"/>
      <w:lvlText w:val="%2."/>
      <w:lvlJc w:val="left"/>
      <w:pPr>
        <w:ind w:left="1440" w:hanging="360"/>
      </w:pPr>
    </w:lvl>
    <w:lvl w:ilvl="2" w:tplc="C8F4B1D2">
      <w:start w:val="1"/>
      <w:numFmt w:val="lowerRoman"/>
      <w:lvlText w:val="%3."/>
      <w:lvlJc w:val="right"/>
      <w:pPr>
        <w:ind w:left="2160" w:hanging="180"/>
      </w:pPr>
    </w:lvl>
    <w:lvl w:ilvl="3" w:tplc="6B56245C">
      <w:start w:val="1"/>
      <w:numFmt w:val="decimal"/>
      <w:lvlText w:val="%4."/>
      <w:lvlJc w:val="left"/>
      <w:pPr>
        <w:ind w:left="2880" w:hanging="360"/>
      </w:pPr>
    </w:lvl>
    <w:lvl w:ilvl="4" w:tplc="53A419F2">
      <w:start w:val="1"/>
      <w:numFmt w:val="lowerLetter"/>
      <w:lvlText w:val="%5."/>
      <w:lvlJc w:val="left"/>
      <w:pPr>
        <w:ind w:left="3600" w:hanging="360"/>
      </w:pPr>
    </w:lvl>
    <w:lvl w:ilvl="5" w:tplc="9DAA01D2">
      <w:start w:val="1"/>
      <w:numFmt w:val="lowerRoman"/>
      <w:lvlText w:val="%6."/>
      <w:lvlJc w:val="right"/>
      <w:pPr>
        <w:ind w:left="4320" w:hanging="180"/>
      </w:pPr>
    </w:lvl>
    <w:lvl w:ilvl="6" w:tplc="1D1039A0">
      <w:start w:val="1"/>
      <w:numFmt w:val="decimal"/>
      <w:lvlText w:val="%7."/>
      <w:lvlJc w:val="left"/>
      <w:pPr>
        <w:ind w:left="5040" w:hanging="360"/>
      </w:pPr>
    </w:lvl>
    <w:lvl w:ilvl="7" w:tplc="40F0AEF6">
      <w:start w:val="1"/>
      <w:numFmt w:val="lowerLetter"/>
      <w:lvlText w:val="%8."/>
      <w:lvlJc w:val="left"/>
      <w:pPr>
        <w:ind w:left="5760" w:hanging="360"/>
      </w:pPr>
    </w:lvl>
    <w:lvl w:ilvl="8" w:tplc="95567DA0">
      <w:start w:val="1"/>
      <w:numFmt w:val="lowerRoman"/>
      <w:lvlText w:val="%9."/>
      <w:lvlJc w:val="right"/>
      <w:pPr>
        <w:ind w:left="6480" w:hanging="180"/>
      </w:pPr>
    </w:lvl>
  </w:abstractNum>
  <w:abstractNum w:abstractNumId="106" w15:restartNumberingAfterBreak="0">
    <w:nsid w:val="31426E67"/>
    <w:multiLevelType w:val="hybridMultilevel"/>
    <w:tmpl w:val="47503B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7" w15:restartNumberingAfterBreak="0">
    <w:nsid w:val="32941E4C"/>
    <w:multiLevelType w:val="hybridMultilevel"/>
    <w:tmpl w:val="FAAC50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8" w15:restartNumberingAfterBreak="0">
    <w:nsid w:val="33284E72"/>
    <w:multiLevelType w:val="hybridMultilevel"/>
    <w:tmpl w:val="78222314"/>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9" w15:restartNumberingAfterBreak="0">
    <w:nsid w:val="3341029A"/>
    <w:multiLevelType w:val="hybridMultilevel"/>
    <w:tmpl w:val="E346B46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10" w15:restartNumberingAfterBreak="0">
    <w:nsid w:val="33F32A49"/>
    <w:multiLevelType w:val="hybridMultilevel"/>
    <w:tmpl w:val="C90C61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1" w15:restartNumberingAfterBreak="0">
    <w:nsid w:val="34F42F32"/>
    <w:multiLevelType w:val="hybridMultilevel"/>
    <w:tmpl w:val="B0A677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2" w15:restartNumberingAfterBreak="0">
    <w:nsid w:val="357338B3"/>
    <w:multiLevelType w:val="hybridMultilevel"/>
    <w:tmpl w:val="CFA0B7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3" w15:restartNumberingAfterBreak="0">
    <w:nsid w:val="358C6AA0"/>
    <w:multiLevelType w:val="hybridMultilevel"/>
    <w:tmpl w:val="801419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4" w15:restartNumberingAfterBreak="0">
    <w:nsid w:val="35BC1AC2"/>
    <w:multiLevelType w:val="hybridMultilevel"/>
    <w:tmpl w:val="97B6ADB6"/>
    <w:lvl w:ilvl="0" w:tplc="040C0001">
      <w:start w:val="1"/>
      <w:numFmt w:val="bullet"/>
      <w:lvlText w:val=""/>
      <w:lvlJc w:val="left"/>
      <w:pPr>
        <w:ind w:left="1920" w:hanging="360"/>
      </w:pPr>
      <w:rPr>
        <w:rFonts w:ascii="Symbol" w:hAnsi="Symbol" w:hint="default"/>
        <w:color w:val="E36C0A"/>
      </w:rPr>
    </w:lvl>
    <w:lvl w:ilvl="1" w:tplc="31D4DEF8">
      <w:start w:val="1"/>
      <w:numFmt w:val="bullet"/>
      <w:lvlText w:val="o"/>
      <w:lvlJc w:val="left"/>
      <w:pPr>
        <w:ind w:left="1440" w:hanging="360"/>
      </w:pPr>
      <w:rPr>
        <w:rFonts w:ascii="Courier New" w:hAnsi="Courier New" w:cs="Courier New" w:hint="default"/>
      </w:rPr>
    </w:lvl>
    <w:lvl w:ilvl="2" w:tplc="7006EE7A">
      <w:start w:val="1"/>
      <w:numFmt w:val="bullet"/>
      <w:lvlText w:val=""/>
      <w:lvlJc w:val="left"/>
      <w:pPr>
        <w:ind w:left="2160" w:hanging="360"/>
      </w:pPr>
      <w:rPr>
        <w:rFonts w:ascii="Wingdings" w:hAnsi="Wingdings" w:hint="default"/>
      </w:rPr>
    </w:lvl>
    <w:lvl w:ilvl="3" w:tplc="851AC6D0">
      <w:start w:val="1"/>
      <w:numFmt w:val="bullet"/>
      <w:lvlText w:val=""/>
      <w:lvlJc w:val="left"/>
      <w:pPr>
        <w:ind w:left="2880" w:hanging="360"/>
      </w:pPr>
      <w:rPr>
        <w:rFonts w:ascii="Symbol" w:hAnsi="Symbol" w:hint="default"/>
      </w:rPr>
    </w:lvl>
    <w:lvl w:ilvl="4" w:tplc="9C6C49D0">
      <w:start w:val="1"/>
      <w:numFmt w:val="bullet"/>
      <w:lvlText w:val="o"/>
      <w:lvlJc w:val="left"/>
      <w:pPr>
        <w:ind w:left="3600" w:hanging="360"/>
      </w:pPr>
      <w:rPr>
        <w:rFonts w:ascii="Courier New" w:hAnsi="Courier New" w:cs="Courier New" w:hint="default"/>
      </w:rPr>
    </w:lvl>
    <w:lvl w:ilvl="5" w:tplc="383EF036">
      <w:start w:val="1"/>
      <w:numFmt w:val="bullet"/>
      <w:lvlText w:val=""/>
      <w:lvlJc w:val="left"/>
      <w:pPr>
        <w:ind w:left="4320" w:hanging="360"/>
      </w:pPr>
      <w:rPr>
        <w:rFonts w:ascii="Wingdings" w:hAnsi="Wingdings" w:hint="default"/>
      </w:rPr>
    </w:lvl>
    <w:lvl w:ilvl="6" w:tplc="F98ACFF2">
      <w:start w:val="1"/>
      <w:numFmt w:val="bullet"/>
      <w:lvlText w:val=""/>
      <w:lvlJc w:val="left"/>
      <w:pPr>
        <w:ind w:left="5040" w:hanging="360"/>
      </w:pPr>
      <w:rPr>
        <w:rFonts w:ascii="Symbol" w:hAnsi="Symbol" w:hint="default"/>
      </w:rPr>
    </w:lvl>
    <w:lvl w:ilvl="7" w:tplc="34A898AC">
      <w:start w:val="1"/>
      <w:numFmt w:val="bullet"/>
      <w:lvlText w:val="o"/>
      <w:lvlJc w:val="left"/>
      <w:pPr>
        <w:ind w:left="5760" w:hanging="360"/>
      </w:pPr>
      <w:rPr>
        <w:rFonts w:ascii="Courier New" w:hAnsi="Courier New" w:cs="Courier New" w:hint="default"/>
      </w:rPr>
    </w:lvl>
    <w:lvl w:ilvl="8" w:tplc="AB542D18">
      <w:start w:val="1"/>
      <w:numFmt w:val="bullet"/>
      <w:lvlText w:val=""/>
      <w:lvlJc w:val="left"/>
      <w:pPr>
        <w:ind w:left="6480" w:hanging="360"/>
      </w:pPr>
      <w:rPr>
        <w:rFonts w:ascii="Wingdings" w:hAnsi="Wingdings" w:hint="default"/>
      </w:rPr>
    </w:lvl>
  </w:abstractNum>
  <w:abstractNum w:abstractNumId="115" w15:restartNumberingAfterBreak="0">
    <w:nsid w:val="35EC63CC"/>
    <w:multiLevelType w:val="hybridMultilevel"/>
    <w:tmpl w:val="8FA2CA64"/>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16" w15:restartNumberingAfterBreak="0">
    <w:nsid w:val="36424F2F"/>
    <w:multiLevelType w:val="hybridMultilevel"/>
    <w:tmpl w:val="F8101E5A"/>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17" w15:restartNumberingAfterBreak="0">
    <w:nsid w:val="364367E6"/>
    <w:multiLevelType w:val="hybridMultilevel"/>
    <w:tmpl w:val="9572CDC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18" w15:restartNumberingAfterBreak="0">
    <w:nsid w:val="36B04712"/>
    <w:multiLevelType w:val="hybridMultilevel"/>
    <w:tmpl w:val="99A60728"/>
    <w:lvl w:ilvl="0" w:tplc="040C0001">
      <w:start w:val="1"/>
      <w:numFmt w:val="bullet"/>
      <w:lvlText w:val=""/>
      <w:lvlJc w:val="left"/>
      <w:pPr>
        <w:ind w:left="826" w:hanging="360"/>
      </w:pPr>
      <w:rPr>
        <w:rFonts w:ascii="Symbol" w:hAnsi="Symbol" w:hint="default"/>
      </w:rPr>
    </w:lvl>
    <w:lvl w:ilvl="1" w:tplc="040C0003" w:tentative="1">
      <w:start w:val="1"/>
      <w:numFmt w:val="bullet"/>
      <w:lvlText w:val="o"/>
      <w:lvlJc w:val="left"/>
      <w:pPr>
        <w:ind w:left="1546" w:hanging="360"/>
      </w:pPr>
      <w:rPr>
        <w:rFonts w:ascii="Courier New" w:hAnsi="Courier New" w:cs="Courier New" w:hint="default"/>
      </w:rPr>
    </w:lvl>
    <w:lvl w:ilvl="2" w:tplc="040C0005" w:tentative="1">
      <w:start w:val="1"/>
      <w:numFmt w:val="bullet"/>
      <w:lvlText w:val=""/>
      <w:lvlJc w:val="left"/>
      <w:pPr>
        <w:ind w:left="2266" w:hanging="360"/>
      </w:pPr>
      <w:rPr>
        <w:rFonts w:ascii="Wingdings" w:hAnsi="Wingdings" w:hint="default"/>
      </w:rPr>
    </w:lvl>
    <w:lvl w:ilvl="3" w:tplc="040C0001" w:tentative="1">
      <w:start w:val="1"/>
      <w:numFmt w:val="bullet"/>
      <w:lvlText w:val=""/>
      <w:lvlJc w:val="left"/>
      <w:pPr>
        <w:ind w:left="2986" w:hanging="360"/>
      </w:pPr>
      <w:rPr>
        <w:rFonts w:ascii="Symbol" w:hAnsi="Symbol" w:hint="default"/>
      </w:rPr>
    </w:lvl>
    <w:lvl w:ilvl="4" w:tplc="040C0003" w:tentative="1">
      <w:start w:val="1"/>
      <w:numFmt w:val="bullet"/>
      <w:lvlText w:val="o"/>
      <w:lvlJc w:val="left"/>
      <w:pPr>
        <w:ind w:left="3706" w:hanging="360"/>
      </w:pPr>
      <w:rPr>
        <w:rFonts w:ascii="Courier New" w:hAnsi="Courier New" w:cs="Courier New" w:hint="default"/>
      </w:rPr>
    </w:lvl>
    <w:lvl w:ilvl="5" w:tplc="040C0005" w:tentative="1">
      <w:start w:val="1"/>
      <w:numFmt w:val="bullet"/>
      <w:lvlText w:val=""/>
      <w:lvlJc w:val="left"/>
      <w:pPr>
        <w:ind w:left="4426" w:hanging="360"/>
      </w:pPr>
      <w:rPr>
        <w:rFonts w:ascii="Wingdings" w:hAnsi="Wingdings" w:hint="default"/>
      </w:rPr>
    </w:lvl>
    <w:lvl w:ilvl="6" w:tplc="040C0001" w:tentative="1">
      <w:start w:val="1"/>
      <w:numFmt w:val="bullet"/>
      <w:lvlText w:val=""/>
      <w:lvlJc w:val="left"/>
      <w:pPr>
        <w:ind w:left="5146" w:hanging="360"/>
      </w:pPr>
      <w:rPr>
        <w:rFonts w:ascii="Symbol" w:hAnsi="Symbol" w:hint="default"/>
      </w:rPr>
    </w:lvl>
    <w:lvl w:ilvl="7" w:tplc="040C0003" w:tentative="1">
      <w:start w:val="1"/>
      <w:numFmt w:val="bullet"/>
      <w:lvlText w:val="o"/>
      <w:lvlJc w:val="left"/>
      <w:pPr>
        <w:ind w:left="5866" w:hanging="360"/>
      </w:pPr>
      <w:rPr>
        <w:rFonts w:ascii="Courier New" w:hAnsi="Courier New" w:cs="Courier New" w:hint="default"/>
      </w:rPr>
    </w:lvl>
    <w:lvl w:ilvl="8" w:tplc="040C0005" w:tentative="1">
      <w:start w:val="1"/>
      <w:numFmt w:val="bullet"/>
      <w:lvlText w:val=""/>
      <w:lvlJc w:val="left"/>
      <w:pPr>
        <w:ind w:left="6586" w:hanging="360"/>
      </w:pPr>
      <w:rPr>
        <w:rFonts w:ascii="Wingdings" w:hAnsi="Wingdings" w:hint="default"/>
      </w:rPr>
    </w:lvl>
  </w:abstractNum>
  <w:abstractNum w:abstractNumId="119" w15:restartNumberingAfterBreak="0">
    <w:nsid w:val="36C55AE6"/>
    <w:multiLevelType w:val="hybridMultilevel"/>
    <w:tmpl w:val="C27EF13C"/>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20" w15:restartNumberingAfterBreak="0">
    <w:nsid w:val="36C85D4C"/>
    <w:multiLevelType w:val="hybridMultilevel"/>
    <w:tmpl w:val="E7FA1390"/>
    <w:lvl w:ilvl="0" w:tplc="040C0001">
      <w:start w:val="1"/>
      <w:numFmt w:val="bullet"/>
      <w:lvlText w:val=""/>
      <w:lvlJc w:val="left"/>
      <w:pPr>
        <w:ind w:left="248" w:hanging="360"/>
      </w:pPr>
      <w:rPr>
        <w:rFonts w:ascii="Symbol" w:hAnsi="Symbol" w:hint="default"/>
      </w:rPr>
    </w:lvl>
    <w:lvl w:ilvl="1" w:tplc="040C0003" w:tentative="1">
      <w:start w:val="1"/>
      <w:numFmt w:val="bullet"/>
      <w:lvlText w:val="o"/>
      <w:lvlJc w:val="left"/>
      <w:pPr>
        <w:ind w:left="968" w:hanging="360"/>
      </w:pPr>
      <w:rPr>
        <w:rFonts w:ascii="Courier New" w:hAnsi="Courier New" w:cs="Courier New" w:hint="default"/>
      </w:rPr>
    </w:lvl>
    <w:lvl w:ilvl="2" w:tplc="040C0005" w:tentative="1">
      <w:start w:val="1"/>
      <w:numFmt w:val="bullet"/>
      <w:lvlText w:val=""/>
      <w:lvlJc w:val="left"/>
      <w:pPr>
        <w:ind w:left="1688" w:hanging="360"/>
      </w:pPr>
      <w:rPr>
        <w:rFonts w:ascii="Wingdings" w:hAnsi="Wingdings" w:hint="default"/>
      </w:rPr>
    </w:lvl>
    <w:lvl w:ilvl="3" w:tplc="040C0001" w:tentative="1">
      <w:start w:val="1"/>
      <w:numFmt w:val="bullet"/>
      <w:lvlText w:val=""/>
      <w:lvlJc w:val="left"/>
      <w:pPr>
        <w:ind w:left="2408" w:hanging="360"/>
      </w:pPr>
      <w:rPr>
        <w:rFonts w:ascii="Symbol" w:hAnsi="Symbol" w:hint="default"/>
      </w:rPr>
    </w:lvl>
    <w:lvl w:ilvl="4" w:tplc="040C0003" w:tentative="1">
      <w:start w:val="1"/>
      <w:numFmt w:val="bullet"/>
      <w:lvlText w:val="o"/>
      <w:lvlJc w:val="left"/>
      <w:pPr>
        <w:ind w:left="3128" w:hanging="360"/>
      </w:pPr>
      <w:rPr>
        <w:rFonts w:ascii="Courier New" w:hAnsi="Courier New" w:cs="Courier New" w:hint="default"/>
      </w:rPr>
    </w:lvl>
    <w:lvl w:ilvl="5" w:tplc="040C0005" w:tentative="1">
      <w:start w:val="1"/>
      <w:numFmt w:val="bullet"/>
      <w:lvlText w:val=""/>
      <w:lvlJc w:val="left"/>
      <w:pPr>
        <w:ind w:left="3848" w:hanging="360"/>
      </w:pPr>
      <w:rPr>
        <w:rFonts w:ascii="Wingdings" w:hAnsi="Wingdings" w:hint="default"/>
      </w:rPr>
    </w:lvl>
    <w:lvl w:ilvl="6" w:tplc="040C0001" w:tentative="1">
      <w:start w:val="1"/>
      <w:numFmt w:val="bullet"/>
      <w:lvlText w:val=""/>
      <w:lvlJc w:val="left"/>
      <w:pPr>
        <w:ind w:left="4568" w:hanging="360"/>
      </w:pPr>
      <w:rPr>
        <w:rFonts w:ascii="Symbol" w:hAnsi="Symbol" w:hint="default"/>
      </w:rPr>
    </w:lvl>
    <w:lvl w:ilvl="7" w:tplc="040C0003" w:tentative="1">
      <w:start w:val="1"/>
      <w:numFmt w:val="bullet"/>
      <w:lvlText w:val="o"/>
      <w:lvlJc w:val="left"/>
      <w:pPr>
        <w:ind w:left="5288" w:hanging="360"/>
      </w:pPr>
      <w:rPr>
        <w:rFonts w:ascii="Courier New" w:hAnsi="Courier New" w:cs="Courier New" w:hint="default"/>
      </w:rPr>
    </w:lvl>
    <w:lvl w:ilvl="8" w:tplc="040C0005" w:tentative="1">
      <w:start w:val="1"/>
      <w:numFmt w:val="bullet"/>
      <w:lvlText w:val=""/>
      <w:lvlJc w:val="left"/>
      <w:pPr>
        <w:ind w:left="6008" w:hanging="360"/>
      </w:pPr>
      <w:rPr>
        <w:rFonts w:ascii="Wingdings" w:hAnsi="Wingdings" w:hint="default"/>
      </w:rPr>
    </w:lvl>
  </w:abstractNum>
  <w:abstractNum w:abstractNumId="121" w15:restartNumberingAfterBreak="0">
    <w:nsid w:val="3719023F"/>
    <w:multiLevelType w:val="hybridMultilevel"/>
    <w:tmpl w:val="D86E6C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2" w15:restartNumberingAfterBreak="0">
    <w:nsid w:val="37DA65B4"/>
    <w:multiLevelType w:val="hybridMultilevel"/>
    <w:tmpl w:val="0EC879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3" w15:restartNumberingAfterBreak="0">
    <w:nsid w:val="389159E7"/>
    <w:multiLevelType w:val="hybridMultilevel"/>
    <w:tmpl w:val="9E2463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4" w15:restartNumberingAfterBreak="0">
    <w:nsid w:val="39A41AB5"/>
    <w:multiLevelType w:val="hybridMultilevel"/>
    <w:tmpl w:val="B2ACF444"/>
    <w:lvl w:ilvl="0" w:tplc="A69EA22A">
      <w:start w:val="1"/>
      <w:numFmt w:val="bullet"/>
      <w:lvlText w:val="·"/>
      <w:lvlJc w:val="left"/>
      <w:pPr>
        <w:ind w:left="751" w:hanging="360"/>
      </w:pPr>
      <w:rPr>
        <w:rFonts w:ascii="Symbol" w:eastAsia="Symbol" w:hAnsi="Symbol" w:cs="Symbol" w:hint="default"/>
      </w:rPr>
    </w:lvl>
    <w:lvl w:ilvl="1" w:tplc="040C0003" w:tentative="1">
      <w:start w:val="1"/>
      <w:numFmt w:val="bullet"/>
      <w:lvlText w:val="o"/>
      <w:lvlJc w:val="left"/>
      <w:pPr>
        <w:ind w:left="1471" w:hanging="360"/>
      </w:pPr>
      <w:rPr>
        <w:rFonts w:ascii="Courier New" w:hAnsi="Courier New" w:cs="Courier New" w:hint="default"/>
      </w:rPr>
    </w:lvl>
    <w:lvl w:ilvl="2" w:tplc="040C0005" w:tentative="1">
      <w:start w:val="1"/>
      <w:numFmt w:val="bullet"/>
      <w:lvlText w:val=""/>
      <w:lvlJc w:val="left"/>
      <w:pPr>
        <w:ind w:left="2191" w:hanging="360"/>
      </w:pPr>
      <w:rPr>
        <w:rFonts w:ascii="Wingdings" w:hAnsi="Wingdings" w:hint="default"/>
      </w:rPr>
    </w:lvl>
    <w:lvl w:ilvl="3" w:tplc="040C0001" w:tentative="1">
      <w:start w:val="1"/>
      <w:numFmt w:val="bullet"/>
      <w:lvlText w:val=""/>
      <w:lvlJc w:val="left"/>
      <w:pPr>
        <w:ind w:left="2911" w:hanging="360"/>
      </w:pPr>
      <w:rPr>
        <w:rFonts w:ascii="Symbol" w:hAnsi="Symbol" w:hint="default"/>
      </w:rPr>
    </w:lvl>
    <w:lvl w:ilvl="4" w:tplc="040C0003" w:tentative="1">
      <w:start w:val="1"/>
      <w:numFmt w:val="bullet"/>
      <w:lvlText w:val="o"/>
      <w:lvlJc w:val="left"/>
      <w:pPr>
        <w:ind w:left="3631" w:hanging="360"/>
      </w:pPr>
      <w:rPr>
        <w:rFonts w:ascii="Courier New" w:hAnsi="Courier New" w:cs="Courier New" w:hint="default"/>
      </w:rPr>
    </w:lvl>
    <w:lvl w:ilvl="5" w:tplc="040C0005" w:tentative="1">
      <w:start w:val="1"/>
      <w:numFmt w:val="bullet"/>
      <w:lvlText w:val=""/>
      <w:lvlJc w:val="left"/>
      <w:pPr>
        <w:ind w:left="4351" w:hanging="360"/>
      </w:pPr>
      <w:rPr>
        <w:rFonts w:ascii="Wingdings" w:hAnsi="Wingdings" w:hint="default"/>
      </w:rPr>
    </w:lvl>
    <w:lvl w:ilvl="6" w:tplc="040C0001" w:tentative="1">
      <w:start w:val="1"/>
      <w:numFmt w:val="bullet"/>
      <w:lvlText w:val=""/>
      <w:lvlJc w:val="left"/>
      <w:pPr>
        <w:ind w:left="5071" w:hanging="360"/>
      </w:pPr>
      <w:rPr>
        <w:rFonts w:ascii="Symbol" w:hAnsi="Symbol" w:hint="default"/>
      </w:rPr>
    </w:lvl>
    <w:lvl w:ilvl="7" w:tplc="040C0003" w:tentative="1">
      <w:start w:val="1"/>
      <w:numFmt w:val="bullet"/>
      <w:lvlText w:val="o"/>
      <w:lvlJc w:val="left"/>
      <w:pPr>
        <w:ind w:left="5791" w:hanging="360"/>
      </w:pPr>
      <w:rPr>
        <w:rFonts w:ascii="Courier New" w:hAnsi="Courier New" w:cs="Courier New" w:hint="default"/>
      </w:rPr>
    </w:lvl>
    <w:lvl w:ilvl="8" w:tplc="040C0005" w:tentative="1">
      <w:start w:val="1"/>
      <w:numFmt w:val="bullet"/>
      <w:lvlText w:val=""/>
      <w:lvlJc w:val="left"/>
      <w:pPr>
        <w:ind w:left="6511" w:hanging="360"/>
      </w:pPr>
      <w:rPr>
        <w:rFonts w:ascii="Wingdings" w:hAnsi="Wingdings" w:hint="default"/>
      </w:rPr>
    </w:lvl>
  </w:abstractNum>
  <w:abstractNum w:abstractNumId="125" w15:restartNumberingAfterBreak="0">
    <w:nsid w:val="39B06781"/>
    <w:multiLevelType w:val="hybridMultilevel"/>
    <w:tmpl w:val="F82A21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6" w15:restartNumberingAfterBreak="0">
    <w:nsid w:val="39C03BD8"/>
    <w:multiLevelType w:val="hybridMultilevel"/>
    <w:tmpl w:val="6BE481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7" w15:restartNumberingAfterBreak="0">
    <w:nsid w:val="39C50454"/>
    <w:multiLevelType w:val="hybridMultilevel"/>
    <w:tmpl w:val="57C456CA"/>
    <w:lvl w:ilvl="0" w:tplc="E4A42502">
      <w:start w:val="1"/>
      <w:numFmt w:val="bullet"/>
      <w:lvlText w:val=""/>
      <w:lvlJc w:val="left"/>
      <w:pPr>
        <w:ind w:left="770" w:hanging="360"/>
      </w:pPr>
      <w:rPr>
        <w:rFonts w:ascii="Wingdings" w:hAnsi="Wingdings" w:hint="default"/>
      </w:rPr>
    </w:lvl>
    <w:lvl w:ilvl="1" w:tplc="27428966">
      <w:start w:val="1"/>
      <w:numFmt w:val="bullet"/>
      <w:lvlText w:val="o"/>
      <w:lvlJc w:val="left"/>
      <w:pPr>
        <w:ind w:left="1490" w:hanging="360"/>
      </w:pPr>
      <w:rPr>
        <w:rFonts w:ascii="Courier New" w:hAnsi="Courier New" w:cs="Courier New" w:hint="default"/>
      </w:rPr>
    </w:lvl>
    <w:lvl w:ilvl="2" w:tplc="8544003C">
      <w:start w:val="1"/>
      <w:numFmt w:val="bullet"/>
      <w:lvlText w:val=""/>
      <w:lvlJc w:val="left"/>
      <w:pPr>
        <w:ind w:left="2210" w:hanging="360"/>
      </w:pPr>
      <w:rPr>
        <w:rFonts w:ascii="Wingdings" w:hAnsi="Wingdings" w:hint="default"/>
      </w:rPr>
    </w:lvl>
    <w:lvl w:ilvl="3" w:tplc="4A088768">
      <w:start w:val="1"/>
      <w:numFmt w:val="bullet"/>
      <w:lvlText w:val=""/>
      <w:lvlJc w:val="left"/>
      <w:pPr>
        <w:ind w:left="2930" w:hanging="360"/>
      </w:pPr>
      <w:rPr>
        <w:rFonts w:ascii="Symbol" w:hAnsi="Symbol" w:hint="default"/>
      </w:rPr>
    </w:lvl>
    <w:lvl w:ilvl="4" w:tplc="2452B136">
      <w:start w:val="1"/>
      <w:numFmt w:val="bullet"/>
      <w:lvlText w:val="o"/>
      <w:lvlJc w:val="left"/>
      <w:pPr>
        <w:ind w:left="3650" w:hanging="360"/>
      </w:pPr>
      <w:rPr>
        <w:rFonts w:ascii="Courier New" w:hAnsi="Courier New" w:cs="Courier New" w:hint="default"/>
      </w:rPr>
    </w:lvl>
    <w:lvl w:ilvl="5" w:tplc="F1FC15AA">
      <w:start w:val="1"/>
      <w:numFmt w:val="bullet"/>
      <w:lvlText w:val=""/>
      <w:lvlJc w:val="left"/>
      <w:pPr>
        <w:ind w:left="4370" w:hanging="360"/>
      </w:pPr>
      <w:rPr>
        <w:rFonts w:ascii="Wingdings" w:hAnsi="Wingdings" w:hint="default"/>
      </w:rPr>
    </w:lvl>
    <w:lvl w:ilvl="6" w:tplc="9FB6AA2E">
      <w:start w:val="1"/>
      <w:numFmt w:val="bullet"/>
      <w:lvlText w:val=""/>
      <w:lvlJc w:val="left"/>
      <w:pPr>
        <w:ind w:left="5090" w:hanging="360"/>
      </w:pPr>
      <w:rPr>
        <w:rFonts w:ascii="Symbol" w:hAnsi="Symbol" w:hint="default"/>
      </w:rPr>
    </w:lvl>
    <w:lvl w:ilvl="7" w:tplc="3BA0EC2C">
      <w:start w:val="1"/>
      <w:numFmt w:val="bullet"/>
      <w:lvlText w:val="o"/>
      <w:lvlJc w:val="left"/>
      <w:pPr>
        <w:ind w:left="5810" w:hanging="360"/>
      </w:pPr>
      <w:rPr>
        <w:rFonts w:ascii="Courier New" w:hAnsi="Courier New" w:cs="Courier New" w:hint="default"/>
      </w:rPr>
    </w:lvl>
    <w:lvl w:ilvl="8" w:tplc="F9863E98">
      <w:start w:val="1"/>
      <w:numFmt w:val="bullet"/>
      <w:lvlText w:val=""/>
      <w:lvlJc w:val="left"/>
      <w:pPr>
        <w:ind w:left="6530" w:hanging="360"/>
      </w:pPr>
      <w:rPr>
        <w:rFonts w:ascii="Wingdings" w:hAnsi="Wingdings" w:hint="default"/>
      </w:rPr>
    </w:lvl>
  </w:abstractNum>
  <w:abstractNum w:abstractNumId="128" w15:restartNumberingAfterBreak="0">
    <w:nsid w:val="3A6D2421"/>
    <w:multiLevelType w:val="hybridMultilevel"/>
    <w:tmpl w:val="9EB02DCE"/>
    <w:lvl w:ilvl="0" w:tplc="040C0001">
      <w:start w:val="1"/>
      <w:numFmt w:val="bullet"/>
      <w:lvlText w:val=""/>
      <w:lvlJc w:val="left"/>
      <w:pPr>
        <w:ind w:left="916" w:hanging="360"/>
      </w:pPr>
      <w:rPr>
        <w:rFonts w:ascii="Symbol" w:hAnsi="Symbol" w:hint="default"/>
      </w:rPr>
    </w:lvl>
    <w:lvl w:ilvl="1" w:tplc="040C0003" w:tentative="1">
      <w:start w:val="1"/>
      <w:numFmt w:val="bullet"/>
      <w:lvlText w:val="o"/>
      <w:lvlJc w:val="left"/>
      <w:pPr>
        <w:ind w:left="1636" w:hanging="360"/>
      </w:pPr>
      <w:rPr>
        <w:rFonts w:ascii="Courier New" w:hAnsi="Courier New" w:cs="Courier New" w:hint="default"/>
      </w:rPr>
    </w:lvl>
    <w:lvl w:ilvl="2" w:tplc="040C0005" w:tentative="1">
      <w:start w:val="1"/>
      <w:numFmt w:val="bullet"/>
      <w:lvlText w:val=""/>
      <w:lvlJc w:val="left"/>
      <w:pPr>
        <w:ind w:left="2356" w:hanging="360"/>
      </w:pPr>
      <w:rPr>
        <w:rFonts w:ascii="Wingdings" w:hAnsi="Wingdings" w:hint="default"/>
      </w:rPr>
    </w:lvl>
    <w:lvl w:ilvl="3" w:tplc="040C0001" w:tentative="1">
      <w:start w:val="1"/>
      <w:numFmt w:val="bullet"/>
      <w:lvlText w:val=""/>
      <w:lvlJc w:val="left"/>
      <w:pPr>
        <w:ind w:left="3076" w:hanging="360"/>
      </w:pPr>
      <w:rPr>
        <w:rFonts w:ascii="Symbol" w:hAnsi="Symbol" w:hint="default"/>
      </w:rPr>
    </w:lvl>
    <w:lvl w:ilvl="4" w:tplc="040C0003" w:tentative="1">
      <w:start w:val="1"/>
      <w:numFmt w:val="bullet"/>
      <w:lvlText w:val="o"/>
      <w:lvlJc w:val="left"/>
      <w:pPr>
        <w:ind w:left="3796" w:hanging="360"/>
      </w:pPr>
      <w:rPr>
        <w:rFonts w:ascii="Courier New" w:hAnsi="Courier New" w:cs="Courier New" w:hint="default"/>
      </w:rPr>
    </w:lvl>
    <w:lvl w:ilvl="5" w:tplc="040C0005" w:tentative="1">
      <w:start w:val="1"/>
      <w:numFmt w:val="bullet"/>
      <w:lvlText w:val=""/>
      <w:lvlJc w:val="left"/>
      <w:pPr>
        <w:ind w:left="4516" w:hanging="360"/>
      </w:pPr>
      <w:rPr>
        <w:rFonts w:ascii="Wingdings" w:hAnsi="Wingdings" w:hint="default"/>
      </w:rPr>
    </w:lvl>
    <w:lvl w:ilvl="6" w:tplc="040C0001" w:tentative="1">
      <w:start w:val="1"/>
      <w:numFmt w:val="bullet"/>
      <w:lvlText w:val=""/>
      <w:lvlJc w:val="left"/>
      <w:pPr>
        <w:ind w:left="5236" w:hanging="360"/>
      </w:pPr>
      <w:rPr>
        <w:rFonts w:ascii="Symbol" w:hAnsi="Symbol" w:hint="default"/>
      </w:rPr>
    </w:lvl>
    <w:lvl w:ilvl="7" w:tplc="040C0003" w:tentative="1">
      <w:start w:val="1"/>
      <w:numFmt w:val="bullet"/>
      <w:lvlText w:val="o"/>
      <w:lvlJc w:val="left"/>
      <w:pPr>
        <w:ind w:left="5956" w:hanging="360"/>
      </w:pPr>
      <w:rPr>
        <w:rFonts w:ascii="Courier New" w:hAnsi="Courier New" w:cs="Courier New" w:hint="default"/>
      </w:rPr>
    </w:lvl>
    <w:lvl w:ilvl="8" w:tplc="040C0005" w:tentative="1">
      <w:start w:val="1"/>
      <w:numFmt w:val="bullet"/>
      <w:lvlText w:val=""/>
      <w:lvlJc w:val="left"/>
      <w:pPr>
        <w:ind w:left="6676" w:hanging="360"/>
      </w:pPr>
      <w:rPr>
        <w:rFonts w:ascii="Wingdings" w:hAnsi="Wingdings" w:hint="default"/>
      </w:rPr>
    </w:lvl>
  </w:abstractNum>
  <w:abstractNum w:abstractNumId="129" w15:restartNumberingAfterBreak="0">
    <w:nsid w:val="3A6F6F7A"/>
    <w:multiLevelType w:val="hybridMultilevel"/>
    <w:tmpl w:val="ED36B2EC"/>
    <w:lvl w:ilvl="0" w:tplc="77EC1792">
      <w:start w:val="1"/>
      <w:numFmt w:val="bullet"/>
      <w:lvlText w:val=""/>
      <w:lvlJc w:val="left"/>
      <w:pPr>
        <w:ind w:left="720" w:hanging="360"/>
      </w:pPr>
      <w:rPr>
        <w:rFonts w:ascii="Symbol" w:hAnsi="Symbol" w:hint="default"/>
      </w:rPr>
    </w:lvl>
    <w:lvl w:ilvl="1" w:tplc="A7F298EE">
      <w:start w:val="1"/>
      <w:numFmt w:val="bullet"/>
      <w:lvlText w:val="o"/>
      <w:lvlJc w:val="left"/>
      <w:pPr>
        <w:ind w:left="1440" w:hanging="360"/>
      </w:pPr>
      <w:rPr>
        <w:rFonts w:ascii="Courier New" w:hAnsi="Courier New" w:cs="Courier New" w:hint="default"/>
      </w:rPr>
    </w:lvl>
    <w:lvl w:ilvl="2" w:tplc="7E40C1FA">
      <w:start w:val="1"/>
      <w:numFmt w:val="bullet"/>
      <w:lvlText w:val=""/>
      <w:lvlJc w:val="left"/>
      <w:pPr>
        <w:ind w:left="2160" w:hanging="360"/>
      </w:pPr>
      <w:rPr>
        <w:rFonts w:ascii="Wingdings" w:hAnsi="Wingdings" w:hint="default"/>
      </w:rPr>
    </w:lvl>
    <w:lvl w:ilvl="3" w:tplc="175214F0">
      <w:start w:val="1"/>
      <w:numFmt w:val="bullet"/>
      <w:lvlText w:val=""/>
      <w:lvlJc w:val="left"/>
      <w:pPr>
        <w:ind w:left="2880" w:hanging="360"/>
      </w:pPr>
      <w:rPr>
        <w:rFonts w:ascii="Symbol" w:hAnsi="Symbol" w:hint="default"/>
      </w:rPr>
    </w:lvl>
    <w:lvl w:ilvl="4" w:tplc="A0F66E8E">
      <w:start w:val="1"/>
      <w:numFmt w:val="bullet"/>
      <w:lvlText w:val="o"/>
      <w:lvlJc w:val="left"/>
      <w:pPr>
        <w:ind w:left="3600" w:hanging="360"/>
      </w:pPr>
      <w:rPr>
        <w:rFonts w:ascii="Courier New" w:hAnsi="Courier New" w:cs="Courier New" w:hint="default"/>
      </w:rPr>
    </w:lvl>
    <w:lvl w:ilvl="5" w:tplc="AE02F050">
      <w:start w:val="1"/>
      <w:numFmt w:val="bullet"/>
      <w:lvlText w:val=""/>
      <w:lvlJc w:val="left"/>
      <w:pPr>
        <w:ind w:left="4320" w:hanging="360"/>
      </w:pPr>
      <w:rPr>
        <w:rFonts w:ascii="Wingdings" w:hAnsi="Wingdings" w:hint="default"/>
      </w:rPr>
    </w:lvl>
    <w:lvl w:ilvl="6" w:tplc="B4722D60">
      <w:start w:val="1"/>
      <w:numFmt w:val="bullet"/>
      <w:lvlText w:val=""/>
      <w:lvlJc w:val="left"/>
      <w:pPr>
        <w:ind w:left="5040" w:hanging="360"/>
      </w:pPr>
      <w:rPr>
        <w:rFonts w:ascii="Symbol" w:hAnsi="Symbol" w:hint="default"/>
      </w:rPr>
    </w:lvl>
    <w:lvl w:ilvl="7" w:tplc="1A602B28">
      <w:start w:val="1"/>
      <w:numFmt w:val="bullet"/>
      <w:lvlText w:val="o"/>
      <w:lvlJc w:val="left"/>
      <w:pPr>
        <w:ind w:left="5760" w:hanging="360"/>
      </w:pPr>
      <w:rPr>
        <w:rFonts w:ascii="Courier New" w:hAnsi="Courier New" w:cs="Courier New" w:hint="default"/>
      </w:rPr>
    </w:lvl>
    <w:lvl w:ilvl="8" w:tplc="1812E968">
      <w:start w:val="1"/>
      <w:numFmt w:val="bullet"/>
      <w:lvlText w:val=""/>
      <w:lvlJc w:val="left"/>
      <w:pPr>
        <w:ind w:left="6480" w:hanging="360"/>
      </w:pPr>
      <w:rPr>
        <w:rFonts w:ascii="Wingdings" w:hAnsi="Wingdings" w:hint="default"/>
      </w:rPr>
    </w:lvl>
  </w:abstractNum>
  <w:abstractNum w:abstractNumId="130" w15:restartNumberingAfterBreak="0">
    <w:nsid w:val="3A85322F"/>
    <w:multiLevelType w:val="hybridMultilevel"/>
    <w:tmpl w:val="CD0AB0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1" w15:restartNumberingAfterBreak="0">
    <w:nsid w:val="3ABD34DE"/>
    <w:multiLevelType w:val="hybridMultilevel"/>
    <w:tmpl w:val="B72241E0"/>
    <w:styleLink w:val="Listeencours2114"/>
    <w:lvl w:ilvl="0" w:tplc="9064E2F0">
      <w:start w:val="6"/>
      <w:numFmt w:val="bullet"/>
      <w:pStyle w:val="Listeencours2114"/>
      <w:lvlText w:val="-"/>
      <w:lvlJc w:val="left"/>
      <w:pPr>
        <w:tabs>
          <w:tab w:val="num" w:pos="720"/>
        </w:tabs>
        <w:ind w:left="720" w:hanging="360"/>
      </w:pPr>
      <w:rPr>
        <w:rFonts w:ascii="Times New Roman" w:eastAsia="Times New Roman" w:hAnsi="Times New Roman" w:cs="Times New Roman" w:hint="default"/>
      </w:rPr>
    </w:lvl>
    <w:lvl w:ilvl="1" w:tplc="D6E807EE">
      <w:start w:val="1"/>
      <w:numFmt w:val="bullet"/>
      <w:lvlText w:val="o"/>
      <w:lvlJc w:val="left"/>
      <w:pPr>
        <w:tabs>
          <w:tab w:val="num" w:pos="1440"/>
        </w:tabs>
        <w:ind w:left="1440" w:hanging="360"/>
      </w:pPr>
      <w:rPr>
        <w:rFonts w:ascii="Courier New" w:hAnsi="Courier New" w:hint="default"/>
      </w:rPr>
    </w:lvl>
    <w:lvl w:ilvl="2" w:tplc="ACE6A140">
      <w:start w:val="1"/>
      <w:numFmt w:val="bullet"/>
      <w:lvlText w:val=""/>
      <w:lvlJc w:val="left"/>
      <w:pPr>
        <w:tabs>
          <w:tab w:val="num" w:pos="2160"/>
        </w:tabs>
        <w:ind w:left="2160" w:hanging="360"/>
      </w:pPr>
      <w:rPr>
        <w:rFonts w:ascii="Wingdings" w:hAnsi="Wingdings" w:hint="default"/>
      </w:rPr>
    </w:lvl>
    <w:lvl w:ilvl="3" w:tplc="B790A4E6">
      <w:start w:val="1"/>
      <w:numFmt w:val="bullet"/>
      <w:lvlText w:val=""/>
      <w:lvlJc w:val="left"/>
      <w:pPr>
        <w:tabs>
          <w:tab w:val="num" w:pos="2880"/>
        </w:tabs>
        <w:ind w:left="2880" w:hanging="360"/>
      </w:pPr>
      <w:rPr>
        <w:rFonts w:ascii="Symbol" w:hAnsi="Symbol" w:hint="default"/>
      </w:rPr>
    </w:lvl>
    <w:lvl w:ilvl="4" w:tplc="B6BE2C30">
      <w:start w:val="1"/>
      <w:numFmt w:val="bullet"/>
      <w:lvlText w:val="o"/>
      <w:lvlJc w:val="left"/>
      <w:pPr>
        <w:tabs>
          <w:tab w:val="num" w:pos="3600"/>
        </w:tabs>
        <w:ind w:left="3600" w:hanging="360"/>
      </w:pPr>
      <w:rPr>
        <w:rFonts w:ascii="Courier New" w:hAnsi="Courier New" w:hint="default"/>
      </w:rPr>
    </w:lvl>
    <w:lvl w:ilvl="5" w:tplc="888E31F4">
      <w:start w:val="1"/>
      <w:numFmt w:val="bullet"/>
      <w:lvlText w:val=""/>
      <w:lvlJc w:val="left"/>
      <w:pPr>
        <w:tabs>
          <w:tab w:val="num" w:pos="4320"/>
        </w:tabs>
        <w:ind w:left="4320" w:hanging="360"/>
      </w:pPr>
      <w:rPr>
        <w:rFonts w:ascii="Wingdings" w:hAnsi="Wingdings" w:hint="default"/>
      </w:rPr>
    </w:lvl>
    <w:lvl w:ilvl="6" w:tplc="B0FEB5FC">
      <w:start w:val="1"/>
      <w:numFmt w:val="bullet"/>
      <w:lvlText w:val=""/>
      <w:lvlJc w:val="left"/>
      <w:pPr>
        <w:tabs>
          <w:tab w:val="num" w:pos="5040"/>
        </w:tabs>
        <w:ind w:left="5040" w:hanging="360"/>
      </w:pPr>
      <w:rPr>
        <w:rFonts w:ascii="Symbol" w:hAnsi="Symbol" w:hint="default"/>
      </w:rPr>
    </w:lvl>
    <w:lvl w:ilvl="7" w:tplc="3698EB42">
      <w:start w:val="1"/>
      <w:numFmt w:val="bullet"/>
      <w:lvlText w:val="o"/>
      <w:lvlJc w:val="left"/>
      <w:pPr>
        <w:tabs>
          <w:tab w:val="num" w:pos="5760"/>
        </w:tabs>
        <w:ind w:left="5760" w:hanging="360"/>
      </w:pPr>
      <w:rPr>
        <w:rFonts w:ascii="Courier New" w:hAnsi="Courier New" w:hint="default"/>
      </w:rPr>
    </w:lvl>
    <w:lvl w:ilvl="8" w:tplc="F7900C50">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3BBA1281"/>
    <w:multiLevelType w:val="multilevel"/>
    <w:tmpl w:val="30EE77D0"/>
    <w:styleLink w:val="Style2"/>
    <w:lvl w:ilvl="0">
      <w:start w:val="7"/>
      <w:numFmt w:val="decimal"/>
      <w:pStyle w:val="Style2"/>
      <w:suff w:val="space"/>
      <w:lvlText w:val="ARTICLE %1 : "/>
      <w:lvlJc w:val="left"/>
      <w:pPr>
        <w:ind w:left="0" w:firstLine="0"/>
      </w:pPr>
      <w:rPr>
        <w:rFonts w:ascii="Times New Roman" w:hAnsi="Times New Roman" w:hint="default"/>
        <w:b/>
        <w:i w:val="0"/>
        <w:sz w:val="24"/>
      </w:rPr>
    </w:lvl>
    <w:lvl w:ilvl="1">
      <w:start w:val="1"/>
      <w:numFmt w:val="decimal"/>
      <w:suff w:val="space"/>
      <w:lvlText w:val="%1 - %2 :"/>
      <w:lvlJc w:val="left"/>
      <w:pPr>
        <w:ind w:left="0" w:firstLine="0"/>
      </w:pPr>
      <w:rPr>
        <w:rFonts w:ascii="Times New Roman" w:hAnsi="Times New Roman" w:hint="default"/>
        <w:b/>
        <w:i w:val="0"/>
        <w:sz w:val="24"/>
      </w:rPr>
    </w:lvl>
    <w:lvl w:ilvl="2">
      <w:start w:val="1"/>
      <w:numFmt w:val="decimal"/>
      <w:suff w:val="space"/>
      <w:lvlText w:val="33 - 2 - %3 :"/>
      <w:lvlJc w:val="left"/>
      <w:pPr>
        <w:ind w:left="0" w:firstLine="567"/>
      </w:pPr>
      <w:rPr>
        <w:rFonts w:ascii="Times New Roman" w:hAnsi="Times New Roman"/>
        <w:b/>
        <w:sz w:val="24"/>
      </w:rPr>
    </w:lvl>
    <w:lvl w:ilvl="3">
      <w:start w:val="1"/>
      <w:numFmt w:val="decimal"/>
      <w:lvlRestart w:val="0"/>
      <w:suff w:val="space"/>
      <w:lvlText w:val="%4%1 -  -  :"/>
      <w:lvlJc w:val="left"/>
      <w:pPr>
        <w:ind w:left="0" w:firstLine="567"/>
      </w:pPr>
      <w:rPr>
        <w:rFonts w:ascii="Times New Roman" w:hAnsi="Times New Roman" w:cs="Times New Roman" w:hint="default"/>
        <w:b w:val="0"/>
        <w:bCs w:val="0"/>
        <w:i w:val="0"/>
        <w:iCs w:val="0"/>
        <w:caps w:val="0"/>
        <w:smallCaps w:val="0"/>
        <w:strike w:val="0"/>
        <w:vanish w:val="0"/>
        <w:color w:val="000000"/>
        <w:spacing w:val="0"/>
        <w:position w:val="0"/>
        <w:u w:val="none"/>
        <w:vertAlign w:val="baseline"/>
      </w:rPr>
    </w:lvl>
    <w:lvl w:ilvl="4">
      <w:start w:val="1"/>
      <w:numFmt w:val="decimal"/>
      <w:suff w:val="space"/>
      <w:lvlText w:val="%1.%2.%3.%4.%5 -"/>
      <w:lvlJc w:val="left"/>
      <w:pPr>
        <w:ind w:left="2608" w:firstLine="0"/>
      </w:pPr>
      <w:rPr>
        <w:rFonts w:hint="default"/>
      </w:rPr>
    </w:lvl>
    <w:lvl w:ilvl="5">
      <w:start w:val="1"/>
      <w:numFmt w:val="decimal"/>
      <w:suff w:val="space"/>
      <w:lvlText w:val="%1.%2.%3.%4.%5.%6 -"/>
      <w:lvlJc w:val="left"/>
      <w:pPr>
        <w:ind w:left="2608" w:firstLine="0"/>
      </w:pPr>
      <w:rPr>
        <w:rFonts w:hint="default"/>
      </w:rPr>
    </w:lvl>
    <w:lvl w:ilvl="6">
      <w:start w:val="1"/>
      <w:numFmt w:val="decimal"/>
      <w:suff w:val="space"/>
      <w:lvlText w:val="%1.%2.%3.%4.%5.%6.%7 -"/>
      <w:lvlJc w:val="left"/>
      <w:pPr>
        <w:ind w:left="2608" w:firstLine="0"/>
      </w:pPr>
      <w:rPr>
        <w:rFonts w:hint="default"/>
      </w:rPr>
    </w:lvl>
    <w:lvl w:ilvl="7">
      <w:start w:val="1"/>
      <w:numFmt w:val="decimal"/>
      <w:suff w:val="space"/>
      <w:lvlText w:val="%1.%2.%3.%4.%5.%6.%7.%8 -"/>
      <w:lvlJc w:val="left"/>
      <w:pPr>
        <w:ind w:left="2608" w:firstLine="0"/>
      </w:pPr>
      <w:rPr>
        <w:rFonts w:hint="default"/>
      </w:rPr>
    </w:lvl>
    <w:lvl w:ilvl="8">
      <w:start w:val="1"/>
      <w:numFmt w:val="decimal"/>
      <w:suff w:val="space"/>
      <w:lvlText w:val="%1.%2.%3.%4.%5.%6.%7.%8.%9 -"/>
      <w:lvlJc w:val="left"/>
      <w:pPr>
        <w:ind w:left="2608" w:firstLine="0"/>
      </w:pPr>
      <w:rPr>
        <w:rFonts w:hint="default"/>
      </w:rPr>
    </w:lvl>
  </w:abstractNum>
  <w:abstractNum w:abstractNumId="133" w15:restartNumberingAfterBreak="0">
    <w:nsid w:val="3C084D5D"/>
    <w:multiLevelType w:val="hybridMultilevel"/>
    <w:tmpl w:val="6128C80C"/>
    <w:lvl w:ilvl="0" w:tplc="040C000D">
      <w:start w:val="1"/>
      <w:numFmt w:val="bullet"/>
      <w:lvlText w:val=""/>
      <w:lvlJc w:val="left"/>
      <w:pPr>
        <w:ind w:left="941" w:hanging="360"/>
      </w:pPr>
      <w:rPr>
        <w:rFonts w:ascii="Wingdings" w:hAnsi="Wingdings"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34" w15:restartNumberingAfterBreak="0">
    <w:nsid w:val="3C670487"/>
    <w:multiLevelType w:val="hybridMultilevel"/>
    <w:tmpl w:val="B9C654E8"/>
    <w:lvl w:ilvl="0" w:tplc="040C000D">
      <w:start w:val="1"/>
      <w:numFmt w:val="bullet"/>
      <w:lvlText w:val=""/>
      <w:lvlJc w:val="left"/>
      <w:pPr>
        <w:ind w:left="941" w:hanging="360"/>
      </w:pPr>
      <w:rPr>
        <w:rFonts w:ascii="Wingdings" w:hAnsi="Wingdings"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35" w15:restartNumberingAfterBreak="0">
    <w:nsid w:val="3CD56ED4"/>
    <w:multiLevelType w:val="hybridMultilevel"/>
    <w:tmpl w:val="16725B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6" w15:restartNumberingAfterBreak="0">
    <w:nsid w:val="3CF53652"/>
    <w:multiLevelType w:val="hybridMultilevel"/>
    <w:tmpl w:val="5420A9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7" w15:restartNumberingAfterBreak="0">
    <w:nsid w:val="3DB75FD2"/>
    <w:multiLevelType w:val="hybridMultilevel"/>
    <w:tmpl w:val="9050BA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8" w15:restartNumberingAfterBreak="0">
    <w:nsid w:val="3DD67D2F"/>
    <w:multiLevelType w:val="hybridMultilevel"/>
    <w:tmpl w:val="AA9803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9" w15:restartNumberingAfterBreak="0">
    <w:nsid w:val="3E1A395D"/>
    <w:multiLevelType w:val="hybridMultilevel"/>
    <w:tmpl w:val="BDF013C0"/>
    <w:lvl w:ilvl="0" w:tplc="040C0001">
      <w:start w:val="1"/>
      <w:numFmt w:val="bullet"/>
      <w:lvlText w:val=""/>
      <w:lvlJc w:val="left"/>
      <w:pPr>
        <w:ind w:left="720" w:hanging="360"/>
      </w:pPr>
      <w:rPr>
        <w:rFonts w:ascii="Symbol" w:hAnsi="Symbol" w:hint="default"/>
      </w:rPr>
    </w:lvl>
    <w:lvl w:ilvl="1" w:tplc="E6782780">
      <w:start w:val="1"/>
      <w:numFmt w:val="bullet"/>
      <w:lvlText w:val="o"/>
      <w:lvlJc w:val="left"/>
      <w:pPr>
        <w:ind w:left="1440" w:hanging="360"/>
      </w:pPr>
      <w:rPr>
        <w:rFonts w:ascii="Courier New" w:hAnsi="Courier New" w:cs="Courier New" w:hint="default"/>
      </w:rPr>
    </w:lvl>
    <w:lvl w:ilvl="2" w:tplc="A5E499D4">
      <w:start w:val="1"/>
      <w:numFmt w:val="bullet"/>
      <w:lvlText w:val=""/>
      <w:lvlJc w:val="left"/>
      <w:pPr>
        <w:ind w:left="2160" w:hanging="360"/>
      </w:pPr>
      <w:rPr>
        <w:rFonts w:ascii="Wingdings" w:hAnsi="Wingdings" w:hint="default"/>
      </w:rPr>
    </w:lvl>
    <w:lvl w:ilvl="3" w:tplc="C82CF40A">
      <w:start w:val="1"/>
      <w:numFmt w:val="bullet"/>
      <w:lvlText w:val=""/>
      <w:lvlJc w:val="left"/>
      <w:pPr>
        <w:ind w:left="2880" w:hanging="360"/>
      </w:pPr>
      <w:rPr>
        <w:rFonts w:ascii="Symbol" w:hAnsi="Symbol" w:hint="default"/>
      </w:rPr>
    </w:lvl>
    <w:lvl w:ilvl="4" w:tplc="CDCED176">
      <w:start w:val="1"/>
      <w:numFmt w:val="bullet"/>
      <w:lvlText w:val="o"/>
      <w:lvlJc w:val="left"/>
      <w:pPr>
        <w:ind w:left="3600" w:hanging="360"/>
      </w:pPr>
      <w:rPr>
        <w:rFonts w:ascii="Courier New" w:hAnsi="Courier New" w:cs="Courier New" w:hint="default"/>
      </w:rPr>
    </w:lvl>
    <w:lvl w:ilvl="5" w:tplc="43A43606">
      <w:start w:val="1"/>
      <w:numFmt w:val="bullet"/>
      <w:lvlText w:val=""/>
      <w:lvlJc w:val="left"/>
      <w:pPr>
        <w:ind w:left="4320" w:hanging="360"/>
      </w:pPr>
      <w:rPr>
        <w:rFonts w:ascii="Wingdings" w:hAnsi="Wingdings" w:hint="default"/>
      </w:rPr>
    </w:lvl>
    <w:lvl w:ilvl="6" w:tplc="E29E4CFE">
      <w:start w:val="1"/>
      <w:numFmt w:val="bullet"/>
      <w:lvlText w:val=""/>
      <w:lvlJc w:val="left"/>
      <w:pPr>
        <w:ind w:left="5040" w:hanging="360"/>
      </w:pPr>
      <w:rPr>
        <w:rFonts w:ascii="Symbol" w:hAnsi="Symbol" w:hint="default"/>
      </w:rPr>
    </w:lvl>
    <w:lvl w:ilvl="7" w:tplc="2654C746">
      <w:start w:val="1"/>
      <w:numFmt w:val="bullet"/>
      <w:lvlText w:val="o"/>
      <w:lvlJc w:val="left"/>
      <w:pPr>
        <w:ind w:left="5760" w:hanging="360"/>
      </w:pPr>
      <w:rPr>
        <w:rFonts w:ascii="Courier New" w:hAnsi="Courier New" w:cs="Courier New" w:hint="default"/>
      </w:rPr>
    </w:lvl>
    <w:lvl w:ilvl="8" w:tplc="43A6B1F8">
      <w:start w:val="1"/>
      <w:numFmt w:val="bullet"/>
      <w:lvlText w:val=""/>
      <w:lvlJc w:val="left"/>
      <w:pPr>
        <w:ind w:left="6480" w:hanging="360"/>
      </w:pPr>
      <w:rPr>
        <w:rFonts w:ascii="Wingdings" w:hAnsi="Wingdings" w:hint="default"/>
      </w:rPr>
    </w:lvl>
  </w:abstractNum>
  <w:abstractNum w:abstractNumId="140" w15:restartNumberingAfterBreak="0">
    <w:nsid w:val="3E492570"/>
    <w:multiLevelType w:val="hybridMultilevel"/>
    <w:tmpl w:val="C994AF20"/>
    <w:lvl w:ilvl="0" w:tplc="085068C2">
      <w:start w:val="1"/>
      <w:numFmt w:val="bullet"/>
      <w:lvlText w:val=""/>
      <w:lvlJc w:val="left"/>
      <w:pPr>
        <w:ind w:left="1920" w:hanging="360"/>
      </w:pPr>
      <w:rPr>
        <w:rFonts w:ascii="Wingdings" w:hAnsi="Wingdings" w:hint="default"/>
        <w:color w:val="auto"/>
      </w:rPr>
    </w:lvl>
    <w:lvl w:ilvl="1" w:tplc="31D4DEF8">
      <w:start w:val="1"/>
      <w:numFmt w:val="bullet"/>
      <w:lvlText w:val="o"/>
      <w:lvlJc w:val="left"/>
      <w:pPr>
        <w:ind w:left="1440" w:hanging="360"/>
      </w:pPr>
      <w:rPr>
        <w:rFonts w:ascii="Courier New" w:hAnsi="Courier New" w:cs="Courier New" w:hint="default"/>
      </w:rPr>
    </w:lvl>
    <w:lvl w:ilvl="2" w:tplc="7006EE7A">
      <w:start w:val="1"/>
      <w:numFmt w:val="bullet"/>
      <w:lvlText w:val=""/>
      <w:lvlJc w:val="left"/>
      <w:pPr>
        <w:ind w:left="2160" w:hanging="360"/>
      </w:pPr>
      <w:rPr>
        <w:rFonts w:ascii="Wingdings" w:hAnsi="Wingdings" w:hint="default"/>
      </w:rPr>
    </w:lvl>
    <w:lvl w:ilvl="3" w:tplc="851AC6D0">
      <w:start w:val="1"/>
      <w:numFmt w:val="bullet"/>
      <w:lvlText w:val=""/>
      <w:lvlJc w:val="left"/>
      <w:pPr>
        <w:ind w:left="2880" w:hanging="360"/>
      </w:pPr>
      <w:rPr>
        <w:rFonts w:ascii="Symbol" w:hAnsi="Symbol" w:hint="default"/>
      </w:rPr>
    </w:lvl>
    <w:lvl w:ilvl="4" w:tplc="9C6C49D0">
      <w:start w:val="1"/>
      <w:numFmt w:val="bullet"/>
      <w:lvlText w:val="o"/>
      <w:lvlJc w:val="left"/>
      <w:pPr>
        <w:ind w:left="3600" w:hanging="360"/>
      </w:pPr>
      <w:rPr>
        <w:rFonts w:ascii="Courier New" w:hAnsi="Courier New" w:cs="Courier New" w:hint="default"/>
      </w:rPr>
    </w:lvl>
    <w:lvl w:ilvl="5" w:tplc="383EF036">
      <w:start w:val="1"/>
      <w:numFmt w:val="bullet"/>
      <w:lvlText w:val=""/>
      <w:lvlJc w:val="left"/>
      <w:pPr>
        <w:ind w:left="4320" w:hanging="360"/>
      </w:pPr>
      <w:rPr>
        <w:rFonts w:ascii="Wingdings" w:hAnsi="Wingdings" w:hint="default"/>
      </w:rPr>
    </w:lvl>
    <w:lvl w:ilvl="6" w:tplc="F98ACFF2">
      <w:start w:val="1"/>
      <w:numFmt w:val="bullet"/>
      <w:lvlText w:val=""/>
      <w:lvlJc w:val="left"/>
      <w:pPr>
        <w:ind w:left="5040" w:hanging="360"/>
      </w:pPr>
      <w:rPr>
        <w:rFonts w:ascii="Symbol" w:hAnsi="Symbol" w:hint="default"/>
      </w:rPr>
    </w:lvl>
    <w:lvl w:ilvl="7" w:tplc="34A898AC">
      <w:start w:val="1"/>
      <w:numFmt w:val="bullet"/>
      <w:lvlText w:val="o"/>
      <w:lvlJc w:val="left"/>
      <w:pPr>
        <w:ind w:left="5760" w:hanging="360"/>
      </w:pPr>
      <w:rPr>
        <w:rFonts w:ascii="Courier New" w:hAnsi="Courier New" w:cs="Courier New" w:hint="default"/>
      </w:rPr>
    </w:lvl>
    <w:lvl w:ilvl="8" w:tplc="AB542D18">
      <w:start w:val="1"/>
      <w:numFmt w:val="bullet"/>
      <w:lvlText w:val=""/>
      <w:lvlJc w:val="left"/>
      <w:pPr>
        <w:ind w:left="6480" w:hanging="360"/>
      </w:pPr>
      <w:rPr>
        <w:rFonts w:ascii="Wingdings" w:hAnsi="Wingdings" w:hint="default"/>
      </w:rPr>
    </w:lvl>
  </w:abstractNum>
  <w:abstractNum w:abstractNumId="141" w15:restartNumberingAfterBreak="0">
    <w:nsid w:val="3E8F4168"/>
    <w:multiLevelType w:val="hybridMultilevel"/>
    <w:tmpl w:val="CBEE0B9C"/>
    <w:lvl w:ilvl="0" w:tplc="040C000D">
      <w:start w:val="1"/>
      <w:numFmt w:val="bullet"/>
      <w:lvlText w:val=""/>
      <w:lvlJc w:val="left"/>
      <w:pPr>
        <w:ind w:left="955" w:hanging="360"/>
      </w:pPr>
      <w:rPr>
        <w:rFonts w:ascii="Wingdings" w:hAnsi="Wingdings" w:hint="default"/>
      </w:rPr>
    </w:lvl>
    <w:lvl w:ilvl="1" w:tplc="040C000D">
      <w:start w:val="1"/>
      <w:numFmt w:val="bullet"/>
      <w:lvlText w:val=""/>
      <w:lvlJc w:val="left"/>
      <w:pPr>
        <w:ind w:left="1675" w:hanging="360"/>
      </w:pPr>
      <w:rPr>
        <w:rFonts w:ascii="Wingdings" w:hAnsi="Wingdings" w:hint="default"/>
      </w:rPr>
    </w:lvl>
    <w:lvl w:ilvl="2" w:tplc="040C0005" w:tentative="1">
      <w:start w:val="1"/>
      <w:numFmt w:val="bullet"/>
      <w:lvlText w:val=""/>
      <w:lvlJc w:val="left"/>
      <w:pPr>
        <w:ind w:left="2395" w:hanging="360"/>
      </w:pPr>
      <w:rPr>
        <w:rFonts w:ascii="Wingdings" w:hAnsi="Wingdings" w:hint="default"/>
      </w:rPr>
    </w:lvl>
    <w:lvl w:ilvl="3" w:tplc="040C0001" w:tentative="1">
      <w:start w:val="1"/>
      <w:numFmt w:val="bullet"/>
      <w:lvlText w:val=""/>
      <w:lvlJc w:val="left"/>
      <w:pPr>
        <w:ind w:left="3115" w:hanging="360"/>
      </w:pPr>
      <w:rPr>
        <w:rFonts w:ascii="Symbol" w:hAnsi="Symbol" w:hint="default"/>
      </w:rPr>
    </w:lvl>
    <w:lvl w:ilvl="4" w:tplc="040C0003" w:tentative="1">
      <w:start w:val="1"/>
      <w:numFmt w:val="bullet"/>
      <w:lvlText w:val="o"/>
      <w:lvlJc w:val="left"/>
      <w:pPr>
        <w:ind w:left="3835" w:hanging="360"/>
      </w:pPr>
      <w:rPr>
        <w:rFonts w:ascii="Courier New" w:hAnsi="Courier New" w:cs="Courier New" w:hint="default"/>
      </w:rPr>
    </w:lvl>
    <w:lvl w:ilvl="5" w:tplc="040C0005" w:tentative="1">
      <w:start w:val="1"/>
      <w:numFmt w:val="bullet"/>
      <w:lvlText w:val=""/>
      <w:lvlJc w:val="left"/>
      <w:pPr>
        <w:ind w:left="4555" w:hanging="360"/>
      </w:pPr>
      <w:rPr>
        <w:rFonts w:ascii="Wingdings" w:hAnsi="Wingdings" w:hint="default"/>
      </w:rPr>
    </w:lvl>
    <w:lvl w:ilvl="6" w:tplc="040C0001" w:tentative="1">
      <w:start w:val="1"/>
      <w:numFmt w:val="bullet"/>
      <w:lvlText w:val=""/>
      <w:lvlJc w:val="left"/>
      <w:pPr>
        <w:ind w:left="5275" w:hanging="360"/>
      </w:pPr>
      <w:rPr>
        <w:rFonts w:ascii="Symbol" w:hAnsi="Symbol" w:hint="default"/>
      </w:rPr>
    </w:lvl>
    <w:lvl w:ilvl="7" w:tplc="040C0003" w:tentative="1">
      <w:start w:val="1"/>
      <w:numFmt w:val="bullet"/>
      <w:lvlText w:val="o"/>
      <w:lvlJc w:val="left"/>
      <w:pPr>
        <w:ind w:left="5995" w:hanging="360"/>
      </w:pPr>
      <w:rPr>
        <w:rFonts w:ascii="Courier New" w:hAnsi="Courier New" w:cs="Courier New" w:hint="default"/>
      </w:rPr>
    </w:lvl>
    <w:lvl w:ilvl="8" w:tplc="040C0005" w:tentative="1">
      <w:start w:val="1"/>
      <w:numFmt w:val="bullet"/>
      <w:lvlText w:val=""/>
      <w:lvlJc w:val="left"/>
      <w:pPr>
        <w:ind w:left="6715" w:hanging="360"/>
      </w:pPr>
      <w:rPr>
        <w:rFonts w:ascii="Wingdings" w:hAnsi="Wingdings" w:hint="default"/>
      </w:rPr>
    </w:lvl>
  </w:abstractNum>
  <w:abstractNum w:abstractNumId="142" w15:restartNumberingAfterBreak="0">
    <w:nsid w:val="3F1B2320"/>
    <w:multiLevelType w:val="hybridMultilevel"/>
    <w:tmpl w:val="72AC96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3" w15:restartNumberingAfterBreak="0">
    <w:nsid w:val="3FC23728"/>
    <w:multiLevelType w:val="hybridMultilevel"/>
    <w:tmpl w:val="5526F948"/>
    <w:lvl w:ilvl="0" w:tplc="040C000D">
      <w:start w:val="1"/>
      <w:numFmt w:val="bullet"/>
      <w:lvlText w:val=""/>
      <w:lvlJc w:val="left"/>
      <w:pPr>
        <w:ind w:left="941" w:hanging="360"/>
      </w:pPr>
      <w:rPr>
        <w:rFonts w:ascii="Wingdings" w:hAnsi="Wingdings"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44" w15:restartNumberingAfterBreak="0">
    <w:nsid w:val="3FF012D7"/>
    <w:multiLevelType w:val="hybridMultilevel"/>
    <w:tmpl w:val="0066B768"/>
    <w:lvl w:ilvl="0" w:tplc="8CB0DC40">
      <w:start w:val="1"/>
      <w:numFmt w:val="decimal"/>
      <w:lvlText w:val="%1)"/>
      <w:lvlJc w:val="left"/>
      <w:pPr>
        <w:ind w:left="1065" w:hanging="705"/>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5" w15:restartNumberingAfterBreak="0">
    <w:nsid w:val="40512D61"/>
    <w:multiLevelType w:val="hybridMultilevel"/>
    <w:tmpl w:val="2F4E51BA"/>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46" w15:restartNumberingAfterBreak="0">
    <w:nsid w:val="40973450"/>
    <w:multiLevelType w:val="hybridMultilevel"/>
    <w:tmpl w:val="1BBE9FFE"/>
    <w:lvl w:ilvl="0" w:tplc="040C0001">
      <w:start w:val="1"/>
      <w:numFmt w:val="bullet"/>
      <w:lvlText w:val=""/>
      <w:lvlJc w:val="left"/>
      <w:pPr>
        <w:ind w:left="907" w:hanging="360"/>
      </w:pPr>
      <w:rPr>
        <w:rFonts w:ascii="Symbol" w:hAnsi="Symbol" w:hint="default"/>
      </w:rPr>
    </w:lvl>
    <w:lvl w:ilvl="1" w:tplc="040C0003" w:tentative="1">
      <w:start w:val="1"/>
      <w:numFmt w:val="bullet"/>
      <w:lvlText w:val="o"/>
      <w:lvlJc w:val="left"/>
      <w:pPr>
        <w:ind w:left="1627" w:hanging="360"/>
      </w:pPr>
      <w:rPr>
        <w:rFonts w:ascii="Courier New" w:hAnsi="Courier New" w:cs="Courier New" w:hint="default"/>
      </w:rPr>
    </w:lvl>
    <w:lvl w:ilvl="2" w:tplc="040C0005" w:tentative="1">
      <w:start w:val="1"/>
      <w:numFmt w:val="bullet"/>
      <w:lvlText w:val=""/>
      <w:lvlJc w:val="left"/>
      <w:pPr>
        <w:ind w:left="2347" w:hanging="360"/>
      </w:pPr>
      <w:rPr>
        <w:rFonts w:ascii="Wingdings" w:hAnsi="Wingdings" w:hint="default"/>
      </w:rPr>
    </w:lvl>
    <w:lvl w:ilvl="3" w:tplc="040C0001" w:tentative="1">
      <w:start w:val="1"/>
      <w:numFmt w:val="bullet"/>
      <w:lvlText w:val=""/>
      <w:lvlJc w:val="left"/>
      <w:pPr>
        <w:ind w:left="3067" w:hanging="360"/>
      </w:pPr>
      <w:rPr>
        <w:rFonts w:ascii="Symbol" w:hAnsi="Symbol" w:hint="default"/>
      </w:rPr>
    </w:lvl>
    <w:lvl w:ilvl="4" w:tplc="040C0003" w:tentative="1">
      <w:start w:val="1"/>
      <w:numFmt w:val="bullet"/>
      <w:lvlText w:val="o"/>
      <w:lvlJc w:val="left"/>
      <w:pPr>
        <w:ind w:left="3787" w:hanging="360"/>
      </w:pPr>
      <w:rPr>
        <w:rFonts w:ascii="Courier New" w:hAnsi="Courier New" w:cs="Courier New" w:hint="default"/>
      </w:rPr>
    </w:lvl>
    <w:lvl w:ilvl="5" w:tplc="040C0005" w:tentative="1">
      <w:start w:val="1"/>
      <w:numFmt w:val="bullet"/>
      <w:lvlText w:val=""/>
      <w:lvlJc w:val="left"/>
      <w:pPr>
        <w:ind w:left="4507" w:hanging="360"/>
      </w:pPr>
      <w:rPr>
        <w:rFonts w:ascii="Wingdings" w:hAnsi="Wingdings" w:hint="default"/>
      </w:rPr>
    </w:lvl>
    <w:lvl w:ilvl="6" w:tplc="040C0001" w:tentative="1">
      <w:start w:val="1"/>
      <w:numFmt w:val="bullet"/>
      <w:lvlText w:val=""/>
      <w:lvlJc w:val="left"/>
      <w:pPr>
        <w:ind w:left="5227" w:hanging="360"/>
      </w:pPr>
      <w:rPr>
        <w:rFonts w:ascii="Symbol" w:hAnsi="Symbol" w:hint="default"/>
      </w:rPr>
    </w:lvl>
    <w:lvl w:ilvl="7" w:tplc="040C0003" w:tentative="1">
      <w:start w:val="1"/>
      <w:numFmt w:val="bullet"/>
      <w:lvlText w:val="o"/>
      <w:lvlJc w:val="left"/>
      <w:pPr>
        <w:ind w:left="5947" w:hanging="360"/>
      </w:pPr>
      <w:rPr>
        <w:rFonts w:ascii="Courier New" w:hAnsi="Courier New" w:cs="Courier New" w:hint="default"/>
      </w:rPr>
    </w:lvl>
    <w:lvl w:ilvl="8" w:tplc="040C0005" w:tentative="1">
      <w:start w:val="1"/>
      <w:numFmt w:val="bullet"/>
      <w:lvlText w:val=""/>
      <w:lvlJc w:val="left"/>
      <w:pPr>
        <w:ind w:left="6667" w:hanging="360"/>
      </w:pPr>
      <w:rPr>
        <w:rFonts w:ascii="Wingdings" w:hAnsi="Wingdings" w:hint="default"/>
      </w:rPr>
    </w:lvl>
  </w:abstractNum>
  <w:abstractNum w:abstractNumId="147" w15:restartNumberingAfterBreak="0">
    <w:nsid w:val="40B52C0B"/>
    <w:multiLevelType w:val="hybridMultilevel"/>
    <w:tmpl w:val="A90018A8"/>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48" w15:restartNumberingAfterBreak="0">
    <w:nsid w:val="412E3DC0"/>
    <w:multiLevelType w:val="hybridMultilevel"/>
    <w:tmpl w:val="72CED796"/>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49" w15:restartNumberingAfterBreak="0">
    <w:nsid w:val="419D649E"/>
    <w:multiLevelType w:val="hybridMultilevel"/>
    <w:tmpl w:val="50FEB5FE"/>
    <w:lvl w:ilvl="0" w:tplc="040C000D">
      <w:start w:val="1"/>
      <w:numFmt w:val="bullet"/>
      <w:lvlText w:val=""/>
      <w:lvlJc w:val="left"/>
      <w:pPr>
        <w:ind w:left="854" w:hanging="360"/>
      </w:pPr>
      <w:rPr>
        <w:rFonts w:ascii="Wingdings" w:hAnsi="Wingdings" w:hint="default"/>
      </w:rPr>
    </w:lvl>
    <w:lvl w:ilvl="1" w:tplc="040C0003" w:tentative="1">
      <w:start w:val="1"/>
      <w:numFmt w:val="bullet"/>
      <w:lvlText w:val="o"/>
      <w:lvlJc w:val="left"/>
      <w:pPr>
        <w:ind w:left="1574" w:hanging="360"/>
      </w:pPr>
      <w:rPr>
        <w:rFonts w:ascii="Courier New" w:hAnsi="Courier New" w:cs="Courier New" w:hint="default"/>
      </w:rPr>
    </w:lvl>
    <w:lvl w:ilvl="2" w:tplc="040C0005" w:tentative="1">
      <w:start w:val="1"/>
      <w:numFmt w:val="bullet"/>
      <w:lvlText w:val=""/>
      <w:lvlJc w:val="left"/>
      <w:pPr>
        <w:ind w:left="2294" w:hanging="360"/>
      </w:pPr>
      <w:rPr>
        <w:rFonts w:ascii="Wingdings" w:hAnsi="Wingdings" w:hint="default"/>
      </w:rPr>
    </w:lvl>
    <w:lvl w:ilvl="3" w:tplc="040C0001" w:tentative="1">
      <w:start w:val="1"/>
      <w:numFmt w:val="bullet"/>
      <w:lvlText w:val=""/>
      <w:lvlJc w:val="left"/>
      <w:pPr>
        <w:ind w:left="3014" w:hanging="360"/>
      </w:pPr>
      <w:rPr>
        <w:rFonts w:ascii="Symbol" w:hAnsi="Symbol" w:hint="default"/>
      </w:rPr>
    </w:lvl>
    <w:lvl w:ilvl="4" w:tplc="040C0003" w:tentative="1">
      <w:start w:val="1"/>
      <w:numFmt w:val="bullet"/>
      <w:lvlText w:val="o"/>
      <w:lvlJc w:val="left"/>
      <w:pPr>
        <w:ind w:left="3734" w:hanging="360"/>
      </w:pPr>
      <w:rPr>
        <w:rFonts w:ascii="Courier New" w:hAnsi="Courier New" w:cs="Courier New" w:hint="default"/>
      </w:rPr>
    </w:lvl>
    <w:lvl w:ilvl="5" w:tplc="040C0005" w:tentative="1">
      <w:start w:val="1"/>
      <w:numFmt w:val="bullet"/>
      <w:lvlText w:val=""/>
      <w:lvlJc w:val="left"/>
      <w:pPr>
        <w:ind w:left="4454" w:hanging="360"/>
      </w:pPr>
      <w:rPr>
        <w:rFonts w:ascii="Wingdings" w:hAnsi="Wingdings" w:hint="default"/>
      </w:rPr>
    </w:lvl>
    <w:lvl w:ilvl="6" w:tplc="040C0001" w:tentative="1">
      <w:start w:val="1"/>
      <w:numFmt w:val="bullet"/>
      <w:lvlText w:val=""/>
      <w:lvlJc w:val="left"/>
      <w:pPr>
        <w:ind w:left="5174" w:hanging="360"/>
      </w:pPr>
      <w:rPr>
        <w:rFonts w:ascii="Symbol" w:hAnsi="Symbol" w:hint="default"/>
      </w:rPr>
    </w:lvl>
    <w:lvl w:ilvl="7" w:tplc="040C0003" w:tentative="1">
      <w:start w:val="1"/>
      <w:numFmt w:val="bullet"/>
      <w:lvlText w:val="o"/>
      <w:lvlJc w:val="left"/>
      <w:pPr>
        <w:ind w:left="5894" w:hanging="360"/>
      </w:pPr>
      <w:rPr>
        <w:rFonts w:ascii="Courier New" w:hAnsi="Courier New" w:cs="Courier New" w:hint="default"/>
      </w:rPr>
    </w:lvl>
    <w:lvl w:ilvl="8" w:tplc="040C0005" w:tentative="1">
      <w:start w:val="1"/>
      <w:numFmt w:val="bullet"/>
      <w:lvlText w:val=""/>
      <w:lvlJc w:val="left"/>
      <w:pPr>
        <w:ind w:left="6614" w:hanging="360"/>
      </w:pPr>
      <w:rPr>
        <w:rFonts w:ascii="Wingdings" w:hAnsi="Wingdings" w:hint="default"/>
      </w:rPr>
    </w:lvl>
  </w:abstractNum>
  <w:abstractNum w:abstractNumId="150" w15:restartNumberingAfterBreak="0">
    <w:nsid w:val="42074078"/>
    <w:multiLevelType w:val="multilevel"/>
    <w:tmpl w:val="C846E058"/>
    <w:styleLink w:val="Listeactuelle11"/>
    <w:lvl w:ilvl="0">
      <w:start w:val="1"/>
      <w:numFmt w:val="decimal"/>
      <w:pStyle w:val="Listeactuelle11"/>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none"/>
      <w:lvlText w:val="%1.%2."/>
      <w:lvlJc w:val="left"/>
      <w:pPr>
        <w:ind w:left="2837" w:hanging="851"/>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151" w15:restartNumberingAfterBreak="0">
    <w:nsid w:val="435F47FC"/>
    <w:multiLevelType w:val="hybridMultilevel"/>
    <w:tmpl w:val="CA943E46"/>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52" w15:restartNumberingAfterBreak="0">
    <w:nsid w:val="4370505A"/>
    <w:multiLevelType w:val="hybridMultilevel"/>
    <w:tmpl w:val="C4DEEB6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53" w15:restartNumberingAfterBreak="0">
    <w:nsid w:val="4420342B"/>
    <w:multiLevelType w:val="multilevel"/>
    <w:tmpl w:val="2586F8C6"/>
    <w:styleLink w:val="Listeencours5"/>
    <w:lvl w:ilvl="0">
      <w:start w:val="1"/>
      <w:numFmt w:val="decimal"/>
      <w:pStyle w:val="Listeencours5"/>
      <w:suff w:val="nothing"/>
      <w:lvlText w:val="ARTICLE %1. "/>
      <w:lvlJc w:val="left"/>
      <w:pPr>
        <w:ind w:left="927" w:hanging="360"/>
      </w:pPr>
      <w:rPr>
        <w:rFonts w:ascii="Times New Roman" w:hAnsi="Times New Roman" w:hint="default"/>
        <w:b/>
        <w:i w:val="0"/>
        <w:caps/>
        <w:sz w:val="28"/>
        <w:szCs w:val="28"/>
        <w:u w:val="single"/>
      </w:rPr>
    </w:lvl>
    <w:lvl w:ilvl="1">
      <w:start w:val="1"/>
      <w:numFmt w:val="decimal"/>
      <w:lvlText w:val="%1.%2."/>
      <w:lvlJc w:val="left"/>
      <w:pPr>
        <w:tabs>
          <w:tab w:val="num" w:pos="567"/>
        </w:tabs>
        <w:ind w:left="1359" w:hanging="792"/>
      </w:pPr>
      <w:rPr>
        <w:rFonts w:hint="default"/>
      </w:rPr>
    </w:lvl>
    <w:lvl w:ilvl="2">
      <w:start w:val="1"/>
      <w:numFmt w:val="decimal"/>
      <w:lvlText w:val="%1.%2.%3."/>
      <w:lvlJc w:val="left"/>
      <w:pPr>
        <w:tabs>
          <w:tab w:val="num" w:pos="1791"/>
        </w:tabs>
        <w:ind w:left="1791" w:hanging="504"/>
      </w:pPr>
      <w:rPr>
        <w:rFonts w:hint="default"/>
      </w:rPr>
    </w:lvl>
    <w:lvl w:ilvl="3">
      <w:start w:val="1"/>
      <w:numFmt w:val="decimal"/>
      <w:lvlText w:val="%1.%2.%3.%4."/>
      <w:lvlJc w:val="left"/>
      <w:pPr>
        <w:tabs>
          <w:tab w:val="num" w:pos="236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44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52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154" w15:restartNumberingAfterBreak="0">
    <w:nsid w:val="447B587F"/>
    <w:multiLevelType w:val="hybridMultilevel"/>
    <w:tmpl w:val="A1D630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5" w15:restartNumberingAfterBreak="0">
    <w:nsid w:val="44E840DA"/>
    <w:multiLevelType w:val="multilevel"/>
    <w:tmpl w:val="8C2ACEE6"/>
    <w:styleLink w:val="Listeactuelle1"/>
    <w:lvl w:ilvl="0">
      <w:start w:val="1"/>
      <w:numFmt w:val="decimal"/>
      <w:pStyle w:val="Listeactuelle1"/>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decimal"/>
      <w:lvlText w:val="%1.%2.%3."/>
      <w:lvlJc w:val="left"/>
      <w:pPr>
        <w:ind w:left="2410" w:hanging="851"/>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156" w15:restartNumberingAfterBreak="0">
    <w:nsid w:val="45D83422"/>
    <w:multiLevelType w:val="hybridMultilevel"/>
    <w:tmpl w:val="D5884170"/>
    <w:lvl w:ilvl="0" w:tplc="A2ECD0E8">
      <w:start w:val="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7" w15:restartNumberingAfterBreak="0">
    <w:nsid w:val="45F21535"/>
    <w:multiLevelType w:val="hybridMultilevel"/>
    <w:tmpl w:val="8A5EB338"/>
    <w:lvl w:ilvl="0" w:tplc="040C0001">
      <w:start w:val="1"/>
      <w:numFmt w:val="bullet"/>
      <w:lvlText w:val=""/>
      <w:lvlJc w:val="left"/>
      <w:pPr>
        <w:ind w:left="1424" w:hanging="360"/>
      </w:pPr>
      <w:rPr>
        <w:rFonts w:ascii="Symbol" w:hAnsi="Symbol" w:hint="default"/>
      </w:rPr>
    </w:lvl>
    <w:lvl w:ilvl="1" w:tplc="C64E103E">
      <w:start w:val="1"/>
      <w:numFmt w:val="bullet"/>
      <w:lvlText w:val="o"/>
      <w:lvlJc w:val="left"/>
      <w:pPr>
        <w:ind w:left="2144" w:hanging="360"/>
      </w:pPr>
      <w:rPr>
        <w:rFonts w:ascii="Courier New" w:hAnsi="Courier New" w:cs="Courier New" w:hint="default"/>
      </w:rPr>
    </w:lvl>
    <w:lvl w:ilvl="2" w:tplc="929E4482">
      <w:start w:val="1"/>
      <w:numFmt w:val="bullet"/>
      <w:lvlText w:val=""/>
      <w:lvlJc w:val="left"/>
      <w:pPr>
        <w:ind w:left="2864" w:hanging="360"/>
      </w:pPr>
      <w:rPr>
        <w:rFonts w:ascii="Wingdings" w:hAnsi="Wingdings" w:hint="default"/>
      </w:rPr>
    </w:lvl>
    <w:lvl w:ilvl="3" w:tplc="7C320844">
      <w:start w:val="1"/>
      <w:numFmt w:val="bullet"/>
      <w:lvlText w:val=""/>
      <w:lvlJc w:val="left"/>
      <w:pPr>
        <w:ind w:left="3584" w:hanging="360"/>
      </w:pPr>
      <w:rPr>
        <w:rFonts w:ascii="Symbol" w:hAnsi="Symbol" w:hint="default"/>
      </w:rPr>
    </w:lvl>
    <w:lvl w:ilvl="4" w:tplc="924C091C">
      <w:start w:val="1"/>
      <w:numFmt w:val="bullet"/>
      <w:lvlText w:val="o"/>
      <w:lvlJc w:val="left"/>
      <w:pPr>
        <w:ind w:left="4304" w:hanging="360"/>
      </w:pPr>
      <w:rPr>
        <w:rFonts w:ascii="Courier New" w:hAnsi="Courier New" w:cs="Courier New" w:hint="default"/>
      </w:rPr>
    </w:lvl>
    <w:lvl w:ilvl="5" w:tplc="B3A8DF32">
      <w:start w:val="1"/>
      <w:numFmt w:val="bullet"/>
      <w:lvlText w:val=""/>
      <w:lvlJc w:val="left"/>
      <w:pPr>
        <w:ind w:left="5024" w:hanging="360"/>
      </w:pPr>
      <w:rPr>
        <w:rFonts w:ascii="Wingdings" w:hAnsi="Wingdings" w:hint="default"/>
      </w:rPr>
    </w:lvl>
    <w:lvl w:ilvl="6" w:tplc="149290D8">
      <w:start w:val="1"/>
      <w:numFmt w:val="bullet"/>
      <w:lvlText w:val=""/>
      <w:lvlJc w:val="left"/>
      <w:pPr>
        <w:ind w:left="5744" w:hanging="360"/>
      </w:pPr>
      <w:rPr>
        <w:rFonts w:ascii="Symbol" w:hAnsi="Symbol" w:hint="default"/>
      </w:rPr>
    </w:lvl>
    <w:lvl w:ilvl="7" w:tplc="2EDAB9D0">
      <w:start w:val="1"/>
      <w:numFmt w:val="bullet"/>
      <w:lvlText w:val="o"/>
      <w:lvlJc w:val="left"/>
      <w:pPr>
        <w:ind w:left="6464" w:hanging="360"/>
      </w:pPr>
      <w:rPr>
        <w:rFonts w:ascii="Courier New" w:hAnsi="Courier New" w:cs="Courier New" w:hint="default"/>
      </w:rPr>
    </w:lvl>
    <w:lvl w:ilvl="8" w:tplc="18EA4AB6">
      <w:start w:val="1"/>
      <w:numFmt w:val="bullet"/>
      <w:lvlText w:val=""/>
      <w:lvlJc w:val="left"/>
      <w:pPr>
        <w:ind w:left="7184" w:hanging="360"/>
      </w:pPr>
      <w:rPr>
        <w:rFonts w:ascii="Wingdings" w:hAnsi="Wingdings" w:hint="default"/>
      </w:rPr>
    </w:lvl>
  </w:abstractNum>
  <w:abstractNum w:abstractNumId="158" w15:restartNumberingAfterBreak="0">
    <w:nsid w:val="46126A54"/>
    <w:multiLevelType w:val="hybridMultilevel"/>
    <w:tmpl w:val="E530E4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9" w15:restartNumberingAfterBreak="0">
    <w:nsid w:val="464223E1"/>
    <w:multiLevelType w:val="hybridMultilevel"/>
    <w:tmpl w:val="47C6FAB2"/>
    <w:lvl w:ilvl="0" w:tplc="0A62A00C">
      <w:start w:val="91"/>
      <w:numFmt w:val="bullet"/>
      <w:lvlText w:val="•"/>
      <w:lvlJc w:val="left"/>
      <w:pPr>
        <w:tabs>
          <w:tab w:val="num" w:pos="360"/>
        </w:tabs>
        <w:ind w:left="360" w:hanging="360"/>
      </w:pPr>
      <w:rPr>
        <w:rFonts w:ascii="Arial" w:hAnsi="Arial" w:cs="Times New Roman" w:hint="default"/>
      </w:rPr>
    </w:lvl>
    <w:lvl w:ilvl="1" w:tplc="82EE536E">
      <w:start w:val="1"/>
      <w:numFmt w:val="bullet"/>
      <w:lvlText w:val="o"/>
      <w:lvlJc w:val="left"/>
      <w:pPr>
        <w:ind w:left="360" w:hanging="360"/>
      </w:pPr>
      <w:rPr>
        <w:rFonts w:ascii="Courier New" w:hAnsi="Courier New" w:cs="Courier New" w:hint="default"/>
      </w:rPr>
    </w:lvl>
    <w:lvl w:ilvl="2" w:tplc="1BAE5916">
      <w:start w:val="1"/>
      <w:numFmt w:val="bullet"/>
      <w:lvlText w:val=""/>
      <w:lvlJc w:val="left"/>
      <w:pPr>
        <w:ind w:left="1080" w:hanging="360"/>
      </w:pPr>
      <w:rPr>
        <w:rFonts w:ascii="Wingdings" w:hAnsi="Wingdings" w:hint="default"/>
      </w:rPr>
    </w:lvl>
    <w:lvl w:ilvl="3" w:tplc="FB0A5DB6">
      <w:start w:val="1"/>
      <w:numFmt w:val="bullet"/>
      <w:lvlText w:val=""/>
      <w:lvlJc w:val="left"/>
      <w:pPr>
        <w:ind w:left="1800" w:hanging="360"/>
      </w:pPr>
      <w:rPr>
        <w:rFonts w:ascii="Symbol" w:hAnsi="Symbol" w:hint="default"/>
      </w:rPr>
    </w:lvl>
    <w:lvl w:ilvl="4" w:tplc="A230A038">
      <w:start w:val="1"/>
      <w:numFmt w:val="bullet"/>
      <w:lvlText w:val="o"/>
      <w:lvlJc w:val="left"/>
      <w:pPr>
        <w:ind w:left="2520" w:hanging="360"/>
      </w:pPr>
      <w:rPr>
        <w:rFonts w:ascii="Courier New" w:hAnsi="Courier New" w:cs="Courier New" w:hint="default"/>
      </w:rPr>
    </w:lvl>
    <w:lvl w:ilvl="5" w:tplc="24FAFAC4">
      <w:start w:val="1"/>
      <w:numFmt w:val="bullet"/>
      <w:lvlText w:val=""/>
      <w:lvlJc w:val="left"/>
      <w:pPr>
        <w:ind w:left="3240" w:hanging="360"/>
      </w:pPr>
      <w:rPr>
        <w:rFonts w:ascii="Wingdings" w:hAnsi="Wingdings" w:hint="default"/>
      </w:rPr>
    </w:lvl>
    <w:lvl w:ilvl="6" w:tplc="E512710A">
      <w:start w:val="1"/>
      <w:numFmt w:val="bullet"/>
      <w:lvlText w:val=""/>
      <w:lvlJc w:val="left"/>
      <w:pPr>
        <w:ind w:left="3960" w:hanging="360"/>
      </w:pPr>
      <w:rPr>
        <w:rFonts w:ascii="Symbol" w:hAnsi="Symbol" w:hint="default"/>
      </w:rPr>
    </w:lvl>
    <w:lvl w:ilvl="7" w:tplc="2856E3EC">
      <w:start w:val="1"/>
      <w:numFmt w:val="bullet"/>
      <w:lvlText w:val="o"/>
      <w:lvlJc w:val="left"/>
      <w:pPr>
        <w:ind w:left="4680" w:hanging="360"/>
      </w:pPr>
      <w:rPr>
        <w:rFonts w:ascii="Courier New" w:hAnsi="Courier New" w:cs="Courier New" w:hint="default"/>
      </w:rPr>
    </w:lvl>
    <w:lvl w:ilvl="8" w:tplc="6E424EEC">
      <w:start w:val="1"/>
      <w:numFmt w:val="bullet"/>
      <w:lvlText w:val=""/>
      <w:lvlJc w:val="left"/>
      <w:pPr>
        <w:ind w:left="5400" w:hanging="360"/>
      </w:pPr>
      <w:rPr>
        <w:rFonts w:ascii="Wingdings" w:hAnsi="Wingdings" w:hint="default"/>
      </w:rPr>
    </w:lvl>
  </w:abstractNum>
  <w:abstractNum w:abstractNumId="160" w15:restartNumberingAfterBreak="0">
    <w:nsid w:val="47316C9E"/>
    <w:multiLevelType w:val="multilevel"/>
    <w:tmpl w:val="8236C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1" w15:restartNumberingAfterBreak="0">
    <w:nsid w:val="47677D50"/>
    <w:multiLevelType w:val="hybridMultilevel"/>
    <w:tmpl w:val="F1501ED6"/>
    <w:lvl w:ilvl="0" w:tplc="3ED4C388">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2" w15:restartNumberingAfterBreak="0">
    <w:nsid w:val="47972FF8"/>
    <w:multiLevelType w:val="hybridMultilevel"/>
    <w:tmpl w:val="61AC5F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3" w15:restartNumberingAfterBreak="0">
    <w:nsid w:val="47ED1A79"/>
    <w:multiLevelType w:val="hybridMultilevel"/>
    <w:tmpl w:val="7B32BCE4"/>
    <w:lvl w:ilvl="0" w:tplc="038EAB62">
      <w:start w:val="1"/>
      <w:numFmt w:val="bullet"/>
      <w:lvlText w:val="v"/>
      <w:lvlJc w:val="left"/>
      <w:pPr>
        <w:ind w:left="360" w:hanging="360"/>
      </w:pPr>
      <w:rPr>
        <w:rFonts w:ascii="Wingdings" w:eastAsia="Wingdings" w:hAnsi="Wingdings" w:cs="Wingdings" w:hint="default"/>
      </w:rPr>
    </w:lvl>
    <w:lvl w:ilvl="1" w:tplc="5C406974">
      <w:start w:val="1"/>
      <w:numFmt w:val="bullet"/>
      <w:lvlText w:val="Ø"/>
      <w:lvlJc w:val="left"/>
      <w:pPr>
        <w:ind w:left="720" w:hanging="360"/>
      </w:pPr>
      <w:rPr>
        <w:rFonts w:ascii="Wingdings" w:eastAsia="Wingdings" w:hAnsi="Wingdings" w:cs="Wingdings" w:hint="default"/>
      </w:rPr>
    </w:lvl>
    <w:lvl w:ilvl="2" w:tplc="F62A65EE">
      <w:start w:val="1"/>
      <w:numFmt w:val="bullet"/>
      <w:lvlText w:val="§"/>
      <w:lvlJc w:val="left"/>
      <w:pPr>
        <w:ind w:left="1080" w:hanging="360"/>
      </w:pPr>
      <w:rPr>
        <w:rFonts w:ascii="Wingdings" w:eastAsia="Wingdings" w:hAnsi="Wingdings" w:cs="Wingdings" w:hint="default"/>
      </w:rPr>
    </w:lvl>
    <w:lvl w:ilvl="3" w:tplc="B6AA4B3E">
      <w:start w:val="1"/>
      <w:numFmt w:val="bullet"/>
      <w:lvlText w:val="·"/>
      <w:lvlJc w:val="left"/>
      <w:pPr>
        <w:ind w:left="1440" w:hanging="360"/>
      </w:pPr>
      <w:rPr>
        <w:rFonts w:ascii="Symbol" w:eastAsia="Symbol" w:hAnsi="Symbol" w:cs="Symbol" w:hint="default"/>
      </w:rPr>
    </w:lvl>
    <w:lvl w:ilvl="4" w:tplc="0F7206E4">
      <w:start w:val="1"/>
      <w:numFmt w:val="bullet"/>
      <w:lvlText w:val="¨"/>
      <w:lvlJc w:val="left"/>
      <w:pPr>
        <w:ind w:left="1800" w:hanging="360"/>
      </w:pPr>
      <w:rPr>
        <w:rFonts w:ascii="Symbol" w:eastAsia="Symbol" w:hAnsi="Symbol" w:cs="Symbol" w:hint="default"/>
      </w:rPr>
    </w:lvl>
    <w:lvl w:ilvl="5" w:tplc="A162ABBC">
      <w:start w:val="1"/>
      <w:numFmt w:val="bullet"/>
      <w:lvlText w:val="Ø"/>
      <w:lvlJc w:val="left"/>
      <w:pPr>
        <w:ind w:left="2160" w:hanging="360"/>
      </w:pPr>
      <w:rPr>
        <w:rFonts w:ascii="Wingdings" w:eastAsia="Wingdings" w:hAnsi="Wingdings" w:cs="Wingdings" w:hint="default"/>
      </w:rPr>
    </w:lvl>
    <w:lvl w:ilvl="6" w:tplc="01706F38">
      <w:start w:val="1"/>
      <w:numFmt w:val="bullet"/>
      <w:lvlText w:val="§"/>
      <w:lvlJc w:val="left"/>
      <w:pPr>
        <w:ind w:left="2520" w:hanging="360"/>
      </w:pPr>
      <w:rPr>
        <w:rFonts w:ascii="Wingdings" w:eastAsia="Wingdings" w:hAnsi="Wingdings" w:cs="Wingdings" w:hint="default"/>
      </w:rPr>
    </w:lvl>
    <w:lvl w:ilvl="7" w:tplc="40F20B44">
      <w:start w:val="1"/>
      <w:numFmt w:val="bullet"/>
      <w:lvlText w:val="·"/>
      <w:lvlJc w:val="left"/>
      <w:pPr>
        <w:ind w:left="2880" w:hanging="360"/>
      </w:pPr>
      <w:rPr>
        <w:rFonts w:ascii="Symbol" w:eastAsia="Symbol" w:hAnsi="Symbol" w:cs="Symbol" w:hint="default"/>
      </w:rPr>
    </w:lvl>
    <w:lvl w:ilvl="8" w:tplc="83DE6500">
      <w:start w:val="1"/>
      <w:numFmt w:val="bullet"/>
      <w:lvlText w:val="¨"/>
      <w:lvlJc w:val="left"/>
      <w:pPr>
        <w:ind w:left="3240" w:hanging="360"/>
      </w:pPr>
      <w:rPr>
        <w:rFonts w:ascii="Symbol" w:eastAsia="Symbol" w:hAnsi="Symbol" w:cs="Symbol" w:hint="default"/>
      </w:rPr>
    </w:lvl>
  </w:abstractNum>
  <w:abstractNum w:abstractNumId="164" w15:restartNumberingAfterBreak="0">
    <w:nsid w:val="49766996"/>
    <w:multiLevelType w:val="hybridMultilevel"/>
    <w:tmpl w:val="D17864DC"/>
    <w:lvl w:ilvl="0" w:tplc="A984B468">
      <w:start w:val="1"/>
      <w:numFmt w:val="bullet"/>
      <w:pStyle w:val="CCTP-Notedebasdepagepuce1"/>
      <w:lvlText w:val=""/>
      <w:lvlJc w:val="left"/>
      <w:pPr>
        <w:ind w:left="720" w:hanging="360"/>
      </w:pPr>
      <w:rPr>
        <w:rFonts w:ascii="Symbol" w:hAnsi="Symbol" w:hint="default"/>
      </w:rPr>
    </w:lvl>
    <w:lvl w:ilvl="1" w:tplc="7CB4A2B4">
      <w:start w:val="1"/>
      <w:numFmt w:val="bullet"/>
      <w:lvlText w:val="o"/>
      <w:lvlJc w:val="left"/>
      <w:pPr>
        <w:ind w:left="1440" w:hanging="360"/>
      </w:pPr>
      <w:rPr>
        <w:rFonts w:ascii="Courier New" w:hAnsi="Courier New" w:cs="Courier New" w:hint="default"/>
      </w:rPr>
    </w:lvl>
    <w:lvl w:ilvl="2" w:tplc="790AF5DC">
      <w:start w:val="1"/>
      <w:numFmt w:val="bullet"/>
      <w:lvlText w:val=""/>
      <w:lvlJc w:val="left"/>
      <w:pPr>
        <w:ind w:left="2160" w:hanging="360"/>
      </w:pPr>
      <w:rPr>
        <w:rFonts w:ascii="Wingdings" w:hAnsi="Wingdings" w:hint="default"/>
      </w:rPr>
    </w:lvl>
    <w:lvl w:ilvl="3" w:tplc="B816AF22">
      <w:start w:val="1"/>
      <w:numFmt w:val="bullet"/>
      <w:lvlText w:val=""/>
      <w:lvlJc w:val="left"/>
      <w:pPr>
        <w:ind w:left="2880" w:hanging="360"/>
      </w:pPr>
      <w:rPr>
        <w:rFonts w:ascii="Symbol" w:hAnsi="Symbol" w:hint="default"/>
      </w:rPr>
    </w:lvl>
    <w:lvl w:ilvl="4" w:tplc="3E826254">
      <w:start w:val="1"/>
      <w:numFmt w:val="bullet"/>
      <w:lvlText w:val="o"/>
      <w:lvlJc w:val="left"/>
      <w:pPr>
        <w:ind w:left="3600" w:hanging="360"/>
      </w:pPr>
      <w:rPr>
        <w:rFonts w:ascii="Courier New" w:hAnsi="Courier New" w:cs="Courier New" w:hint="default"/>
      </w:rPr>
    </w:lvl>
    <w:lvl w:ilvl="5" w:tplc="8864F862">
      <w:start w:val="1"/>
      <w:numFmt w:val="bullet"/>
      <w:lvlText w:val=""/>
      <w:lvlJc w:val="left"/>
      <w:pPr>
        <w:ind w:left="4320" w:hanging="360"/>
      </w:pPr>
      <w:rPr>
        <w:rFonts w:ascii="Wingdings" w:hAnsi="Wingdings" w:hint="default"/>
      </w:rPr>
    </w:lvl>
    <w:lvl w:ilvl="6" w:tplc="8F30CF2C">
      <w:start w:val="1"/>
      <w:numFmt w:val="bullet"/>
      <w:lvlText w:val=""/>
      <w:lvlJc w:val="left"/>
      <w:pPr>
        <w:ind w:left="5040" w:hanging="360"/>
      </w:pPr>
      <w:rPr>
        <w:rFonts w:ascii="Symbol" w:hAnsi="Symbol" w:hint="default"/>
      </w:rPr>
    </w:lvl>
    <w:lvl w:ilvl="7" w:tplc="57C46C0E">
      <w:start w:val="1"/>
      <w:numFmt w:val="bullet"/>
      <w:lvlText w:val="o"/>
      <w:lvlJc w:val="left"/>
      <w:pPr>
        <w:ind w:left="5760" w:hanging="360"/>
      </w:pPr>
      <w:rPr>
        <w:rFonts w:ascii="Courier New" w:hAnsi="Courier New" w:cs="Courier New" w:hint="default"/>
      </w:rPr>
    </w:lvl>
    <w:lvl w:ilvl="8" w:tplc="AFAC0CA0">
      <w:start w:val="1"/>
      <w:numFmt w:val="bullet"/>
      <w:lvlText w:val=""/>
      <w:lvlJc w:val="left"/>
      <w:pPr>
        <w:ind w:left="6480" w:hanging="360"/>
      </w:pPr>
      <w:rPr>
        <w:rFonts w:ascii="Wingdings" w:hAnsi="Wingdings" w:hint="default"/>
      </w:rPr>
    </w:lvl>
  </w:abstractNum>
  <w:abstractNum w:abstractNumId="165" w15:restartNumberingAfterBreak="0">
    <w:nsid w:val="49AB59D6"/>
    <w:multiLevelType w:val="hybridMultilevel"/>
    <w:tmpl w:val="1E44674C"/>
    <w:lvl w:ilvl="0" w:tplc="A12CBEC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6" w15:restartNumberingAfterBreak="0">
    <w:nsid w:val="4A5D0A3C"/>
    <w:multiLevelType w:val="hybridMultilevel"/>
    <w:tmpl w:val="7DCEC7F0"/>
    <w:lvl w:ilvl="0" w:tplc="038EAB62">
      <w:start w:val="1"/>
      <w:numFmt w:val="bullet"/>
      <w:lvlText w:val="v"/>
      <w:lvlJc w:val="left"/>
      <w:pPr>
        <w:ind w:left="360" w:hanging="360"/>
      </w:pPr>
      <w:rPr>
        <w:rFonts w:ascii="Wingdings" w:eastAsia="Wingdings" w:hAnsi="Wingdings" w:cs="Wingdings" w:hint="default"/>
      </w:rPr>
    </w:lvl>
    <w:lvl w:ilvl="1" w:tplc="040C0001">
      <w:start w:val="1"/>
      <w:numFmt w:val="bullet"/>
      <w:lvlText w:val=""/>
      <w:lvlJc w:val="left"/>
      <w:pPr>
        <w:ind w:left="720" w:hanging="360"/>
      </w:pPr>
      <w:rPr>
        <w:rFonts w:ascii="Symbol" w:hAnsi="Symbol" w:hint="default"/>
      </w:rPr>
    </w:lvl>
    <w:lvl w:ilvl="2" w:tplc="F62A65EE">
      <w:start w:val="1"/>
      <w:numFmt w:val="bullet"/>
      <w:lvlText w:val="§"/>
      <w:lvlJc w:val="left"/>
      <w:pPr>
        <w:ind w:left="1080" w:hanging="360"/>
      </w:pPr>
      <w:rPr>
        <w:rFonts w:ascii="Wingdings" w:eastAsia="Wingdings" w:hAnsi="Wingdings" w:cs="Wingdings" w:hint="default"/>
      </w:rPr>
    </w:lvl>
    <w:lvl w:ilvl="3" w:tplc="B6AA4B3E">
      <w:start w:val="1"/>
      <w:numFmt w:val="bullet"/>
      <w:lvlText w:val="·"/>
      <w:lvlJc w:val="left"/>
      <w:pPr>
        <w:ind w:left="1440" w:hanging="360"/>
      </w:pPr>
      <w:rPr>
        <w:rFonts w:ascii="Symbol" w:eastAsia="Symbol" w:hAnsi="Symbol" w:cs="Symbol" w:hint="default"/>
      </w:rPr>
    </w:lvl>
    <w:lvl w:ilvl="4" w:tplc="0F7206E4">
      <w:start w:val="1"/>
      <w:numFmt w:val="bullet"/>
      <w:lvlText w:val="¨"/>
      <w:lvlJc w:val="left"/>
      <w:pPr>
        <w:ind w:left="1800" w:hanging="360"/>
      </w:pPr>
      <w:rPr>
        <w:rFonts w:ascii="Symbol" w:eastAsia="Symbol" w:hAnsi="Symbol" w:cs="Symbol" w:hint="default"/>
      </w:rPr>
    </w:lvl>
    <w:lvl w:ilvl="5" w:tplc="A162ABBC">
      <w:start w:val="1"/>
      <w:numFmt w:val="bullet"/>
      <w:lvlText w:val="Ø"/>
      <w:lvlJc w:val="left"/>
      <w:pPr>
        <w:ind w:left="2160" w:hanging="360"/>
      </w:pPr>
      <w:rPr>
        <w:rFonts w:ascii="Wingdings" w:eastAsia="Wingdings" w:hAnsi="Wingdings" w:cs="Wingdings" w:hint="default"/>
      </w:rPr>
    </w:lvl>
    <w:lvl w:ilvl="6" w:tplc="01706F38">
      <w:start w:val="1"/>
      <w:numFmt w:val="bullet"/>
      <w:lvlText w:val="§"/>
      <w:lvlJc w:val="left"/>
      <w:pPr>
        <w:ind w:left="2520" w:hanging="360"/>
      </w:pPr>
      <w:rPr>
        <w:rFonts w:ascii="Wingdings" w:eastAsia="Wingdings" w:hAnsi="Wingdings" w:cs="Wingdings" w:hint="default"/>
      </w:rPr>
    </w:lvl>
    <w:lvl w:ilvl="7" w:tplc="40F20B44">
      <w:start w:val="1"/>
      <w:numFmt w:val="bullet"/>
      <w:lvlText w:val="·"/>
      <w:lvlJc w:val="left"/>
      <w:pPr>
        <w:ind w:left="2880" w:hanging="360"/>
      </w:pPr>
      <w:rPr>
        <w:rFonts w:ascii="Symbol" w:eastAsia="Symbol" w:hAnsi="Symbol" w:cs="Symbol" w:hint="default"/>
      </w:rPr>
    </w:lvl>
    <w:lvl w:ilvl="8" w:tplc="83DE6500">
      <w:start w:val="1"/>
      <w:numFmt w:val="bullet"/>
      <w:lvlText w:val="¨"/>
      <w:lvlJc w:val="left"/>
      <w:pPr>
        <w:ind w:left="3240" w:hanging="360"/>
      </w:pPr>
      <w:rPr>
        <w:rFonts w:ascii="Symbol" w:eastAsia="Symbol" w:hAnsi="Symbol" w:cs="Symbol" w:hint="default"/>
      </w:rPr>
    </w:lvl>
  </w:abstractNum>
  <w:abstractNum w:abstractNumId="167" w15:restartNumberingAfterBreak="0">
    <w:nsid w:val="4A671A6B"/>
    <w:multiLevelType w:val="multilevel"/>
    <w:tmpl w:val="11183802"/>
    <w:lvl w:ilvl="0">
      <w:start w:val="1"/>
      <w:numFmt w:val="bullet"/>
      <w:lvlText w:val=""/>
      <w:lvlJc w:val="left"/>
      <w:pPr>
        <w:tabs>
          <w:tab w:val="num" w:pos="720"/>
        </w:tabs>
        <w:ind w:left="720" w:hanging="360"/>
      </w:pPr>
      <w:rPr>
        <w:rFonts w:ascii="Symbol" w:hAnsi="Symbol" w:hint="default"/>
        <w:sz w:val="20"/>
      </w:rPr>
    </w:lvl>
    <w:lvl w:ilvl="1">
      <w:start w:val="13"/>
      <w:numFmt w:val="bullet"/>
      <w:lvlText w:val=""/>
      <w:lvlJc w:val="left"/>
      <w:pPr>
        <w:ind w:left="1440" w:hanging="360"/>
      </w:pPr>
      <w:rPr>
        <w:rFonts w:ascii="Wingdings" w:eastAsia="Times New Roman" w:hAnsi="Wingdings" w:cs="Times New Roman"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8" w15:restartNumberingAfterBreak="0">
    <w:nsid w:val="4A927A02"/>
    <w:multiLevelType w:val="hybridMultilevel"/>
    <w:tmpl w:val="CB20304C"/>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69" w15:restartNumberingAfterBreak="0">
    <w:nsid w:val="4B6779BB"/>
    <w:multiLevelType w:val="hybridMultilevel"/>
    <w:tmpl w:val="9F04E724"/>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70" w15:restartNumberingAfterBreak="0">
    <w:nsid w:val="4B750443"/>
    <w:multiLevelType w:val="hybridMultilevel"/>
    <w:tmpl w:val="44361D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1" w15:restartNumberingAfterBreak="0">
    <w:nsid w:val="4B9148CB"/>
    <w:multiLevelType w:val="hybridMultilevel"/>
    <w:tmpl w:val="53847AF4"/>
    <w:lvl w:ilvl="0" w:tplc="040C0001">
      <w:start w:val="1"/>
      <w:numFmt w:val="bullet"/>
      <w:lvlText w:val=""/>
      <w:lvlJc w:val="left"/>
      <w:pPr>
        <w:ind w:left="850" w:hanging="360"/>
      </w:pPr>
      <w:rPr>
        <w:rFonts w:ascii="Symbol" w:hAnsi="Symbol" w:hint="default"/>
      </w:rPr>
    </w:lvl>
    <w:lvl w:ilvl="1" w:tplc="040C0003" w:tentative="1">
      <w:start w:val="1"/>
      <w:numFmt w:val="bullet"/>
      <w:lvlText w:val="o"/>
      <w:lvlJc w:val="left"/>
      <w:pPr>
        <w:ind w:left="1570" w:hanging="360"/>
      </w:pPr>
      <w:rPr>
        <w:rFonts w:ascii="Courier New" w:hAnsi="Courier New" w:cs="Courier New" w:hint="default"/>
      </w:rPr>
    </w:lvl>
    <w:lvl w:ilvl="2" w:tplc="040C0005" w:tentative="1">
      <w:start w:val="1"/>
      <w:numFmt w:val="bullet"/>
      <w:lvlText w:val=""/>
      <w:lvlJc w:val="left"/>
      <w:pPr>
        <w:ind w:left="2290" w:hanging="360"/>
      </w:pPr>
      <w:rPr>
        <w:rFonts w:ascii="Wingdings" w:hAnsi="Wingdings" w:hint="default"/>
      </w:rPr>
    </w:lvl>
    <w:lvl w:ilvl="3" w:tplc="040C0001" w:tentative="1">
      <w:start w:val="1"/>
      <w:numFmt w:val="bullet"/>
      <w:lvlText w:val=""/>
      <w:lvlJc w:val="left"/>
      <w:pPr>
        <w:ind w:left="3010" w:hanging="360"/>
      </w:pPr>
      <w:rPr>
        <w:rFonts w:ascii="Symbol" w:hAnsi="Symbol" w:hint="default"/>
      </w:rPr>
    </w:lvl>
    <w:lvl w:ilvl="4" w:tplc="040C0003" w:tentative="1">
      <w:start w:val="1"/>
      <w:numFmt w:val="bullet"/>
      <w:lvlText w:val="o"/>
      <w:lvlJc w:val="left"/>
      <w:pPr>
        <w:ind w:left="3730" w:hanging="360"/>
      </w:pPr>
      <w:rPr>
        <w:rFonts w:ascii="Courier New" w:hAnsi="Courier New" w:cs="Courier New" w:hint="default"/>
      </w:rPr>
    </w:lvl>
    <w:lvl w:ilvl="5" w:tplc="040C0005" w:tentative="1">
      <w:start w:val="1"/>
      <w:numFmt w:val="bullet"/>
      <w:lvlText w:val=""/>
      <w:lvlJc w:val="left"/>
      <w:pPr>
        <w:ind w:left="4450" w:hanging="360"/>
      </w:pPr>
      <w:rPr>
        <w:rFonts w:ascii="Wingdings" w:hAnsi="Wingdings" w:hint="default"/>
      </w:rPr>
    </w:lvl>
    <w:lvl w:ilvl="6" w:tplc="040C0001" w:tentative="1">
      <w:start w:val="1"/>
      <w:numFmt w:val="bullet"/>
      <w:lvlText w:val=""/>
      <w:lvlJc w:val="left"/>
      <w:pPr>
        <w:ind w:left="5170" w:hanging="360"/>
      </w:pPr>
      <w:rPr>
        <w:rFonts w:ascii="Symbol" w:hAnsi="Symbol" w:hint="default"/>
      </w:rPr>
    </w:lvl>
    <w:lvl w:ilvl="7" w:tplc="040C0003" w:tentative="1">
      <w:start w:val="1"/>
      <w:numFmt w:val="bullet"/>
      <w:lvlText w:val="o"/>
      <w:lvlJc w:val="left"/>
      <w:pPr>
        <w:ind w:left="5890" w:hanging="360"/>
      </w:pPr>
      <w:rPr>
        <w:rFonts w:ascii="Courier New" w:hAnsi="Courier New" w:cs="Courier New" w:hint="default"/>
      </w:rPr>
    </w:lvl>
    <w:lvl w:ilvl="8" w:tplc="040C0005" w:tentative="1">
      <w:start w:val="1"/>
      <w:numFmt w:val="bullet"/>
      <w:lvlText w:val=""/>
      <w:lvlJc w:val="left"/>
      <w:pPr>
        <w:ind w:left="6610" w:hanging="360"/>
      </w:pPr>
      <w:rPr>
        <w:rFonts w:ascii="Wingdings" w:hAnsi="Wingdings" w:hint="default"/>
      </w:rPr>
    </w:lvl>
  </w:abstractNum>
  <w:abstractNum w:abstractNumId="172" w15:restartNumberingAfterBreak="0">
    <w:nsid w:val="4BF07502"/>
    <w:multiLevelType w:val="hybridMultilevel"/>
    <w:tmpl w:val="85022A52"/>
    <w:lvl w:ilvl="0" w:tplc="040C0001">
      <w:start w:val="1"/>
      <w:numFmt w:val="bullet"/>
      <w:lvlText w:val=""/>
      <w:lvlJc w:val="left"/>
      <w:pPr>
        <w:ind w:left="409"/>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1" w:tplc="39142728">
      <w:start w:val="1"/>
      <w:numFmt w:val="bullet"/>
      <w:lvlText w:val="o"/>
      <w:lvlJc w:val="left"/>
      <w:pPr>
        <w:ind w:left="1409"/>
      </w:pPr>
      <w:rPr>
        <w:rFonts w:ascii="Marianne" w:eastAsia="Marianne" w:hAnsi="Marianne" w:cs="Marianne"/>
        <w:b w:val="0"/>
        <w:i w:val="0"/>
        <w:strike w:val="0"/>
        <w:dstrike w:val="0"/>
        <w:color w:val="000000"/>
        <w:sz w:val="18"/>
        <w:szCs w:val="18"/>
        <w:u w:val="none" w:color="000000"/>
        <w:bdr w:val="none" w:sz="0" w:space="0" w:color="auto"/>
        <w:shd w:val="clear" w:color="auto" w:fill="auto"/>
        <w:vertAlign w:val="baseline"/>
      </w:rPr>
    </w:lvl>
    <w:lvl w:ilvl="2" w:tplc="9850CA88">
      <w:start w:val="1"/>
      <w:numFmt w:val="bullet"/>
      <w:lvlText w:val="▪"/>
      <w:lvlJc w:val="left"/>
      <w:pPr>
        <w:ind w:left="2129"/>
      </w:pPr>
      <w:rPr>
        <w:rFonts w:ascii="Marianne" w:eastAsia="Marianne" w:hAnsi="Marianne" w:cs="Marianne"/>
        <w:b w:val="0"/>
        <w:i w:val="0"/>
        <w:strike w:val="0"/>
        <w:dstrike w:val="0"/>
        <w:color w:val="000000"/>
        <w:sz w:val="18"/>
        <w:szCs w:val="18"/>
        <w:u w:val="none" w:color="000000"/>
        <w:bdr w:val="none" w:sz="0" w:space="0" w:color="auto"/>
        <w:shd w:val="clear" w:color="auto" w:fill="auto"/>
        <w:vertAlign w:val="baseline"/>
      </w:rPr>
    </w:lvl>
    <w:lvl w:ilvl="3" w:tplc="62B89484">
      <w:start w:val="1"/>
      <w:numFmt w:val="bullet"/>
      <w:lvlText w:val="•"/>
      <w:lvlJc w:val="left"/>
      <w:pPr>
        <w:ind w:left="2849"/>
      </w:pPr>
      <w:rPr>
        <w:rFonts w:ascii="Marianne" w:eastAsia="Marianne" w:hAnsi="Marianne" w:cs="Marianne"/>
        <w:b w:val="0"/>
        <w:i w:val="0"/>
        <w:strike w:val="0"/>
        <w:dstrike w:val="0"/>
        <w:color w:val="000000"/>
        <w:sz w:val="18"/>
        <w:szCs w:val="18"/>
        <w:u w:val="none" w:color="000000"/>
        <w:bdr w:val="none" w:sz="0" w:space="0" w:color="auto"/>
        <w:shd w:val="clear" w:color="auto" w:fill="auto"/>
        <w:vertAlign w:val="baseline"/>
      </w:rPr>
    </w:lvl>
    <w:lvl w:ilvl="4" w:tplc="236404E4">
      <w:start w:val="1"/>
      <w:numFmt w:val="bullet"/>
      <w:lvlText w:val="o"/>
      <w:lvlJc w:val="left"/>
      <w:pPr>
        <w:ind w:left="3569"/>
      </w:pPr>
      <w:rPr>
        <w:rFonts w:ascii="Marianne" w:eastAsia="Marianne" w:hAnsi="Marianne" w:cs="Marianne"/>
        <w:b w:val="0"/>
        <w:i w:val="0"/>
        <w:strike w:val="0"/>
        <w:dstrike w:val="0"/>
        <w:color w:val="000000"/>
        <w:sz w:val="18"/>
        <w:szCs w:val="18"/>
        <w:u w:val="none" w:color="000000"/>
        <w:bdr w:val="none" w:sz="0" w:space="0" w:color="auto"/>
        <w:shd w:val="clear" w:color="auto" w:fill="auto"/>
        <w:vertAlign w:val="baseline"/>
      </w:rPr>
    </w:lvl>
    <w:lvl w:ilvl="5" w:tplc="ED6E2FCC">
      <w:start w:val="1"/>
      <w:numFmt w:val="bullet"/>
      <w:lvlText w:val="▪"/>
      <w:lvlJc w:val="left"/>
      <w:pPr>
        <w:ind w:left="4289"/>
      </w:pPr>
      <w:rPr>
        <w:rFonts w:ascii="Marianne" w:eastAsia="Marianne" w:hAnsi="Marianne" w:cs="Marianne"/>
        <w:b w:val="0"/>
        <w:i w:val="0"/>
        <w:strike w:val="0"/>
        <w:dstrike w:val="0"/>
        <w:color w:val="000000"/>
        <w:sz w:val="18"/>
        <w:szCs w:val="18"/>
        <w:u w:val="none" w:color="000000"/>
        <w:bdr w:val="none" w:sz="0" w:space="0" w:color="auto"/>
        <w:shd w:val="clear" w:color="auto" w:fill="auto"/>
        <w:vertAlign w:val="baseline"/>
      </w:rPr>
    </w:lvl>
    <w:lvl w:ilvl="6" w:tplc="1E5E8562">
      <w:start w:val="1"/>
      <w:numFmt w:val="bullet"/>
      <w:lvlText w:val="•"/>
      <w:lvlJc w:val="left"/>
      <w:pPr>
        <w:ind w:left="5009"/>
      </w:pPr>
      <w:rPr>
        <w:rFonts w:ascii="Marianne" w:eastAsia="Marianne" w:hAnsi="Marianne" w:cs="Marianne"/>
        <w:b w:val="0"/>
        <w:i w:val="0"/>
        <w:strike w:val="0"/>
        <w:dstrike w:val="0"/>
        <w:color w:val="000000"/>
        <w:sz w:val="18"/>
        <w:szCs w:val="18"/>
        <w:u w:val="none" w:color="000000"/>
        <w:bdr w:val="none" w:sz="0" w:space="0" w:color="auto"/>
        <w:shd w:val="clear" w:color="auto" w:fill="auto"/>
        <w:vertAlign w:val="baseline"/>
      </w:rPr>
    </w:lvl>
    <w:lvl w:ilvl="7" w:tplc="63BC78C0">
      <w:start w:val="1"/>
      <w:numFmt w:val="bullet"/>
      <w:lvlText w:val="o"/>
      <w:lvlJc w:val="left"/>
      <w:pPr>
        <w:ind w:left="5729"/>
      </w:pPr>
      <w:rPr>
        <w:rFonts w:ascii="Marianne" w:eastAsia="Marianne" w:hAnsi="Marianne" w:cs="Marianne"/>
        <w:b w:val="0"/>
        <w:i w:val="0"/>
        <w:strike w:val="0"/>
        <w:dstrike w:val="0"/>
        <w:color w:val="000000"/>
        <w:sz w:val="18"/>
        <w:szCs w:val="18"/>
        <w:u w:val="none" w:color="000000"/>
        <w:bdr w:val="none" w:sz="0" w:space="0" w:color="auto"/>
        <w:shd w:val="clear" w:color="auto" w:fill="auto"/>
        <w:vertAlign w:val="baseline"/>
      </w:rPr>
    </w:lvl>
    <w:lvl w:ilvl="8" w:tplc="BBC8778A">
      <w:start w:val="1"/>
      <w:numFmt w:val="bullet"/>
      <w:lvlText w:val="▪"/>
      <w:lvlJc w:val="left"/>
      <w:pPr>
        <w:ind w:left="6449"/>
      </w:pPr>
      <w:rPr>
        <w:rFonts w:ascii="Marianne" w:eastAsia="Marianne" w:hAnsi="Marianne" w:cs="Marianne"/>
        <w:b w:val="0"/>
        <w:i w:val="0"/>
        <w:strike w:val="0"/>
        <w:dstrike w:val="0"/>
        <w:color w:val="000000"/>
        <w:sz w:val="18"/>
        <w:szCs w:val="18"/>
        <w:u w:val="none" w:color="000000"/>
        <w:bdr w:val="none" w:sz="0" w:space="0" w:color="auto"/>
        <w:shd w:val="clear" w:color="auto" w:fill="auto"/>
        <w:vertAlign w:val="baseline"/>
      </w:rPr>
    </w:lvl>
  </w:abstractNum>
  <w:abstractNum w:abstractNumId="173" w15:restartNumberingAfterBreak="0">
    <w:nsid w:val="4BFB1ADF"/>
    <w:multiLevelType w:val="hybridMultilevel"/>
    <w:tmpl w:val="274AB0E0"/>
    <w:lvl w:ilvl="0" w:tplc="040C000F">
      <w:start w:val="1"/>
      <w:numFmt w:val="decimal"/>
      <w:lvlText w:val="%1."/>
      <w:lvlJc w:val="left"/>
      <w:pPr>
        <w:ind w:left="360" w:hanging="360"/>
      </w:pPr>
      <w:rPr>
        <w:rFonts w:hint="default"/>
        <w:b w:val="0"/>
        <w:bCs w:val="0"/>
        <w:i w:val="0"/>
        <w:iCs w:val="0"/>
        <w:caps w:val="0"/>
        <w:smallCaps w:val="0"/>
        <w:strike w:val="0"/>
        <w:vanish w:val="0"/>
        <w:color w:val="000000"/>
        <w:spacing w:val="0"/>
        <w:position w:val="0"/>
        <w:u w:val="none"/>
        <w:vertAlign w:val="baseline"/>
      </w:rPr>
    </w:lvl>
    <w:lvl w:ilvl="1" w:tplc="040C000D">
      <w:start w:val="1"/>
      <w:numFmt w:val="bullet"/>
      <w:lvlText w:val=""/>
      <w:lvlJc w:val="left"/>
      <w:pPr>
        <w:ind w:left="1495" w:hanging="360"/>
      </w:pPr>
      <w:rPr>
        <w:rFonts w:ascii="Wingdings" w:hAnsi="Wingdings" w:hint="default"/>
        <w:b w:val="0"/>
        <w:bCs w:val="0"/>
        <w:i w:val="0"/>
        <w:iCs w:val="0"/>
        <w:caps w:val="0"/>
        <w:smallCaps w:val="0"/>
        <w:strike w:val="0"/>
        <w:vanish w:val="0"/>
        <w:color w:val="000000"/>
        <w:spacing w:val="0"/>
        <w:position w:val="0"/>
        <w:u w:val="none"/>
        <w:vertAlign w:val="baseline"/>
      </w:rPr>
    </w:lvl>
    <w:lvl w:ilvl="2" w:tplc="ADAC1ADE">
      <w:start w:val="1"/>
      <w:numFmt w:val="bullet"/>
      <w:lvlText w:val=""/>
      <w:lvlJc w:val="left"/>
      <w:pPr>
        <w:ind w:left="2160" w:hanging="360"/>
      </w:pPr>
      <w:rPr>
        <w:rFonts w:ascii="Wingdings" w:hAnsi="Wingdings" w:hint="default"/>
      </w:rPr>
    </w:lvl>
    <w:lvl w:ilvl="3" w:tplc="0E3A15F6">
      <w:start w:val="1"/>
      <w:numFmt w:val="bullet"/>
      <w:lvlText w:val=""/>
      <w:lvlJc w:val="left"/>
      <w:pPr>
        <w:ind w:left="2880" w:hanging="360"/>
      </w:pPr>
      <w:rPr>
        <w:rFonts w:ascii="Symbol" w:hAnsi="Symbol" w:hint="default"/>
      </w:rPr>
    </w:lvl>
    <w:lvl w:ilvl="4" w:tplc="FAAC5A9E">
      <w:start w:val="1"/>
      <w:numFmt w:val="bullet"/>
      <w:lvlText w:val="o"/>
      <w:lvlJc w:val="left"/>
      <w:pPr>
        <w:ind w:left="3600" w:hanging="360"/>
      </w:pPr>
      <w:rPr>
        <w:rFonts w:ascii="Courier New" w:hAnsi="Courier New" w:cs="Courier New" w:hint="default"/>
      </w:rPr>
    </w:lvl>
    <w:lvl w:ilvl="5" w:tplc="EF2A9FA4">
      <w:start w:val="1"/>
      <w:numFmt w:val="bullet"/>
      <w:lvlText w:val=""/>
      <w:lvlJc w:val="left"/>
      <w:pPr>
        <w:ind w:left="4320" w:hanging="360"/>
      </w:pPr>
      <w:rPr>
        <w:rFonts w:ascii="Wingdings" w:hAnsi="Wingdings" w:hint="default"/>
      </w:rPr>
    </w:lvl>
    <w:lvl w:ilvl="6" w:tplc="C0285F3A">
      <w:start w:val="1"/>
      <w:numFmt w:val="bullet"/>
      <w:lvlText w:val=""/>
      <w:lvlJc w:val="left"/>
      <w:pPr>
        <w:ind w:left="5040" w:hanging="360"/>
      </w:pPr>
      <w:rPr>
        <w:rFonts w:ascii="Symbol" w:hAnsi="Symbol" w:hint="default"/>
      </w:rPr>
    </w:lvl>
    <w:lvl w:ilvl="7" w:tplc="C0FE6A76">
      <w:start w:val="1"/>
      <w:numFmt w:val="bullet"/>
      <w:lvlText w:val="o"/>
      <w:lvlJc w:val="left"/>
      <w:pPr>
        <w:ind w:left="5760" w:hanging="360"/>
      </w:pPr>
      <w:rPr>
        <w:rFonts w:ascii="Courier New" w:hAnsi="Courier New" w:cs="Courier New" w:hint="default"/>
      </w:rPr>
    </w:lvl>
    <w:lvl w:ilvl="8" w:tplc="96F22C60">
      <w:start w:val="1"/>
      <w:numFmt w:val="bullet"/>
      <w:lvlText w:val=""/>
      <w:lvlJc w:val="left"/>
      <w:pPr>
        <w:ind w:left="6480" w:hanging="360"/>
      </w:pPr>
      <w:rPr>
        <w:rFonts w:ascii="Wingdings" w:hAnsi="Wingdings" w:hint="default"/>
      </w:rPr>
    </w:lvl>
  </w:abstractNum>
  <w:abstractNum w:abstractNumId="174" w15:restartNumberingAfterBreak="0">
    <w:nsid w:val="4CAE6E2D"/>
    <w:multiLevelType w:val="hybridMultilevel"/>
    <w:tmpl w:val="25049088"/>
    <w:lvl w:ilvl="0" w:tplc="040C0001">
      <w:start w:val="1"/>
      <w:numFmt w:val="bullet"/>
      <w:lvlText w:val=""/>
      <w:lvlJc w:val="left"/>
      <w:pPr>
        <w:ind w:left="863" w:hanging="360"/>
      </w:pPr>
      <w:rPr>
        <w:rFonts w:ascii="Symbol" w:hAnsi="Symbol" w:hint="default"/>
      </w:rPr>
    </w:lvl>
    <w:lvl w:ilvl="1" w:tplc="040C0003" w:tentative="1">
      <w:start w:val="1"/>
      <w:numFmt w:val="bullet"/>
      <w:lvlText w:val="o"/>
      <w:lvlJc w:val="left"/>
      <w:pPr>
        <w:ind w:left="1583" w:hanging="360"/>
      </w:pPr>
      <w:rPr>
        <w:rFonts w:ascii="Courier New" w:hAnsi="Courier New" w:cs="Courier New" w:hint="default"/>
      </w:rPr>
    </w:lvl>
    <w:lvl w:ilvl="2" w:tplc="040C0005" w:tentative="1">
      <w:start w:val="1"/>
      <w:numFmt w:val="bullet"/>
      <w:lvlText w:val=""/>
      <w:lvlJc w:val="left"/>
      <w:pPr>
        <w:ind w:left="2303" w:hanging="360"/>
      </w:pPr>
      <w:rPr>
        <w:rFonts w:ascii="Wingdings" w:hAnsi="Wingdings" w:hint="default"/>
      </w:rPr>
    </w:lvl>
    <w:lvl w:ilvl="3" w:tplc="040C0001" w:tentative="1">
      <w:start w:val="1"/>
      <w:numFmt w:val="bullet"/>
      <w:lvlText w:val=""/>
      <w:lvlJc w:val="left"/>
      <w:pPr>
        <w:ind w:left="3023" w:hanging="360"/>
      </w:pPr>
      <w:rPr>
        <w:rFonts w:ascii="Symbol" w:hAnsi="Symbol" w:hint="default"/>
      </w:rPr>
    </w:lvl>
    <w:lvl w:ilvl="4" w:tplc="040C0003" w:tentative="1">
      <w:start w:val="1"/>
      <w:numFmt w:val="bullet"/>
      <w:lvlText w:val="o"/>
      <w:lvlJc w:val="left"/>
      <w:pPr>
        <w:ind w:left="3743" w:hanging="360"/>
      </w:pPr>
      <w:rPr>
        <w:rFonts w:ascii="Courier New" w:hAnsi="Courier New" w:cs="Courier New" w:hint="default"/>
      </w:rPr>
    </w:lvl>
    <w:lvl w:ilvl="5" w:tplc="040C0005" w:tentative="1">
      <w:start w:val="1"/>
      <w:numFmt w:val="bullet"/>
      <w:lvlText w:val=""/>
      <w:lvlJc w:val="left"/>
      <w:pPr>
        <w:ind w:left="4463" w:hanging="360"/>
      </w:pPr>
      <w:rPr>
        <w:rFonts w:ascii="Wingdings" w:hAnsi="Wingdings" w:hint="default"/>
      </w:rPr>
    </w:lvl>
    <w:lvl w:ilvl="6" w:tplc="040C0001" w:tentative="1">
      <w:start w:val="1"/>
      <w:numFmt w:val="bullet"/>
      <w:lvlText w:val=""/>
      <w:lvlJc w:val="left"/>
      <w:pPr>
        <w:ind w:left="5183" w:hanging="360"/>
      </w:pPr>
      <w:rPr>
        <w:rFonts w:ascii="Symbol" w:hAnsi="Symbol" w:hint="default"/>
      </w:rPr>
    </w:lvl>
    <w:lvl w:ilvl="7" w:tplc="040C0003" w:tentative="1">
      <w:start w:val="1"/>
      <w:numFmt w:val="bullet"/>
      <w:lvlText w:val="o"/>
      <w:lvlJc w:val="left"/>
      <w:pPr>
        <w:ind w:left="5903" w:hanging="360"/>
      </w:pPr>
      <w:rPr>
        <w:rFonts w:ascii="Courier New" w:hAnsi="Courier New" w:cs="Courier New" w:hint="default"/>
      </w:rPr>
    </w:lvl>
    <w:lvl w:ilvl="8" w:tplc="040C0005" w:tentative="1">
      <w:start w:val="1"/>
      <w:numFmt w:val="bullet"/>
      <w:lvlText w:val=""/>
      <w:lvlJc w:val="left"/>
      <w:pPr>
        <w:ind w:left="6623" w:hanging="360"/>
      </w:pPr>
      <w:rPr>
        <w:rFonts w:ascii="Wingdings" w:hAnsi="Wingdings" w:hint="default"/>
      </w:rPr>
    </w:lvl>
  </w:abstractNum>
  <w:abstractNum w:abstractNumId="175" w15:restartNumberingAfterBreak="0">
    <w:nsid w:val="4CFA6802"/>
    <w:multiLevelType w:val="hybridMultilevel"/>
    <w:tmpl w:val="D88AA1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6" w15:restartNumberingAfterBreak="0">
    <w:nsid w:val="4D2F3CCD"/>
    <w:multiLevelType w:val="hybridMultilevel"/>
    <w:tmpl w:val="7082AD2C"/>
    <w:lvl w:ilvl="0" w:tplc="24286C0E">
      <w:start w:val="1"/>
      <w:numFmt w:val="bullet"/>
      <w:lvlText w:val="•"/>
      <w:lvlJc w:val="left"/>
      <w:pPr>
        <w:tabs>
          <w:tab w:val="num" w:pos="720"/>
        </w:tabs>
        <w:ind w:left="720" w:hanging="360"/>
      </w:pPr>
      <w:rPr>
        <w:rFonts w:ascii="Arial" w:hAnsi="Arial" w:cs="Times New Roman" w:hint="default"/>
      </w:rPr>
    </w:lvl>
    <w:lvl w:ilvl="1" w:tplc="E01AE814">
      <w:start w:val="1"/>
      <w:numFmt w:val="bullet"/>
      <w:lvlText w:val="•"/>
      <w:lvlJc w:val="left"/>
      <w:pPr>
        <w:tabs>
          <w:tab w:val="num" w:pos="1440"/>
        </w:tabs>
        <w:ind w:left="1440" w:hanging="360"/>
      </w:pPr>
      <w:rPr>
        <w:rFonts w:ascii="Arial" w:hAnsi="Arial" w:cs="Times New Roman" w:hint="default"/>
      </w:rPr>
    </w:lvl>
    <w:lvl w:ilvl="2" w:tplc="09A0798C">
      <w:start w:val="1"/>
      <w:numFmt w:val="bullet"/>
      <w:lvlText w:val="•"/>
      <w:lvlJc w:val="left"/>
      <w:pPr>
        <w:tabs>
          <w:tab w:val="num" w:pos="2160"/>
        </w:tabs>
        <w:ind w:left="2160" w:hanging="360"/>
      </w:pPr>
      <w:rPr>
        <w:rFonts w:ascii="Arial" w:hAnsi="Arial" w:cs="Times New Roman" w:hint="default"/>
      </w:rPr>
    </w:lvl>
    <w:lvl w:ilvl="3" w:tplc="5D5A99D2">
      <w:start w:val="1"/>
      <w:numFmt w:val="bullet"/>
      <w:lvlText w:val="•"/>
      <w:lvlJc w:val="left"/>
      <w:pPr>
        <w:tabs>
          <w:tab w:val="num" w:pos="2880"/>
        </w:tabs>
        <w:ind w:left="2880" w:hanging="360"/>
      </w:pPr>
      <w:rPr>
        <w:rFonts w:ascii="Arial" w:hAnsi="Arial" w:cs="Times New Roman" w:hint="default"/>
      </w:rPr>
    </w:lvl>
    <w:lvl w:ilvl="4" w:tplc="7D5C9364">
      <w:start w:val="1"/>
      <w:numFmt w:val="bullet"/>
      <w:lvlText w:val="•"/>
      <w:lvlJc w:val="left"/>
      <w:pPr>
        <w:tabs>
          <w:tab w:val="num" w:pos="3600"/>
        </w:tabs>
        <w:ind w:left="3600" w:hanging="360"/>
      </w:pPr>
      <w:rPr>
        <w:rFonts w:ascii="Arial" w:hAnsi="Arial" w:cs="Times New Roman" w:hint="default"/>
      </w:rPr>
    </w:lvl>
    <w:lvl w:ilvl="5" w:tplc="CA64DF3A">
      <w:start w:val="1"/>
      <w:numFmt w:val="bullet"/>
      <w:lvlText w:val="•"/>
      <w:lvlJc w:val="left"/>
      <w:pPr>
        <w:tabs>
          <w:tab w:val="num" w:pos="4320"/>
        </w:tabs>
        <w:ind w:left="4320" w:hanging="360"/>
      </w:pPr>
      <w:rPr>
        <w:rFonts w:ascii="Arial" w:hAnsi="Arial" w:cs="Times New Roman" w:hint="default"/>
      </w:rPr>
    </w:lvl>
    <w:lvl w:ilvl="6" w:tplc="6FDA6830">
      <w:start w:val="1"/>
      <w:numFmt w:val="bullet"/>
      <w:lvlText w:val="•"/>
      <w:lvlJc w:val="left"/>
      <w:pPr>
        <w:tabs>
          <w:tab w:val="num" w:pos="5040"/>
        </w:tabs>
        <w:ind w:left="5040" w:hanging="360"/>
      </w:pPr>
      <w:rPr>
        <w:rFonts w:ascii="Arial" w:hAnsi="Arial" w:cs="Times New Roman" w:hint="default"/>
      </w:rPr>
    </w:lvl>
    <w:lvl w:ilvl="7" w:tplc="94643284">
      <w:start w:val="1"/>
      <w:numFmt w:val="bullet"/>
      <w:lvlText w:val="•"/>
      <w:lvlJc w:val="left"/>
      <w:pPr>
        <w:tabs>
          <w:tab w:val="num" w:pos="5760"/>
        </w:tabs>
        <w:ind w:left="5760" w:hanging="360"/>
      </w:pPr>
      <w:rPr>
        <w:rFonts w:ascii="Arial" w:hAnsi="Arial" w:cs="Times New Roman" w:hint="default"/>
      </w:rPr>
    </w:lvl>
    <w:lvl w:ilvl="8" w:tplc="4F62B368">
      <w:start w:val="1"/>
      <w:numFmt w:val="bullet"/>
      <w:lvlText w:val="•"/>
      <w:lvlJc w:val="left"/>
      <w:pPr>
        <w:tabs>
          <w:tab w:val="num" w:pos="6480"/>
        </w:tabs>
        <w:ind w:left="6480" w:hanging="360"/>
      </w:pPr>
      <w:rPr>
        <w:rFonts w:ascii="Arial" w:hAnsi="Arial" w:cs="Times New Roman" w:hint="default"/>
      </w:rPr>
    </w:lvl>
  </w:abstractNum>
  <w:abstractNum w:abstractNumId="177" w15:restartNumberingAfterBreak="0">
    <w:nsid w:val="4DC840F4"/>
    <w:multiLevelType w:val="hybridMultilevel"/>
    <w:tmpl w:val="105AB430"/>
    <w:lvl w:ilvl="0" w:tplc="040C0001">
      <w:start w:val="1"/>
      <w:numFmt w:val="bullet"/>
      <w:lvlText w:val=""/>
      <w:lvlJc w:val="left"/>
      <w:pPr>
        <w:ind w:left="854" w:hanging="360"/>
      </w:pPr>
      <w:rPr>
        <w:rFonts w:ascii="Symbol" w:hAnsi="Symbol" w:hint="default"/>
      </w:rPr>
    </w:lvl>
    <w:lvl w:ilvl="1" w:tplc="040C0003" w:tentative="1">
      <w:start w:val="1"/>
      <w:numFmt w:val="bullet"/>
      <w:lvlText w:val="o"/>
      <w:lvlJc w:val="left"/>
      <w:pPr>
        <w:ind w:left="1574" w:hanging="360"/>
      </w:pPr>
      <w:rPr>
        <w:rFonts w:ascii="Courier New" w:hAnsi="Courier New" w:cs="Courier New" w:hint="default"/>
      </w:rPr>
    </w:lvl>
    <w:lvl w:ilvl="2" w:tplc="040C0005" w:tentative="1">
      <w:start w:val="1"/>
      <w:numFmt w:val="bullet"/>
      <w:lvlText w:val=""/>
      <w:lvlJc w:val="left"/>
      <w:pPr>
        <w:ind w:left="2294" w:hanging="360"/>
      </w:pPr>
      <w:rPr>
        <w:rFonts w:ascii="Wingdings" w:hAnsi="Wingdings" w:hint="default"/>
      </w:rPr>
    </w:lvl>
    <w:lvl w:ilvl="3" w:tplc="040C0001" w:tentative="1">
      <w:start w:val="1"/>
      <w:numFmt w:val="bullet"/>
      <w:lvlText w:val=""/>
      <w:lvlJc w:val="left"/>
      <w:pPr>
        <w:ind w:left="3014" w:hanging="360"/>
      </w:pPr>
      <w:rPr>
        <w:rFonts w:ascii="Symbol" w:hAnsi="Symbol" w:hint="default"/>
      </w:rPr>
    </w:lvl>
    <w:lvl w:ilvl="4" w:tplc="040C0003" w:tentative="1">
      <w:start w:val="1"/>
      <w:numFmt w:val="bullet"/>
      <w:lvlText w:val="o"/>
      <w:lvlJc w:val="left"/>
      <w:pPr>
        <w:ind w:left="3734" w:hanging="360"/>
      </w:pPr>
      <w:rPr>
        <w:rFonts w:ascii="Courier New" w:hAnsi="Courier New" w:cs="Courier New" w:hint="default"/>
      </w:rPr>
    </w:lvl>
    <w:lvl w:ilvl="5" w:tplc="040C0005" w:tentative="1">
      <w:start w:val="1"/>
      <w:numFmt w:val="bullet"/>
      <w:lvlText w:val=""/>
      <w:lvlJc w:val="left"/>
      <w:pPr>
        <w:ind w:left="4454" w:hanging="360"/>
      </w:pPr>
      <w:rPr>
        <w:rFonts w:ascii="Wingdings" w:hAnsi="Wingdings" w:hint="default"/>
      </w:rPr>
    </w:lvl>
    <w:lvl w:ilvl="6" w:tplc="040C0001" w:tentative="1">
      <w:start w:val="1"/>
      <w:numFmt w:val="bullet"/>
      <w:lvlText w:val=""/>
      <w:lvlJc w:val="left"/>
      <w:pPr>
        <w:ind w:left="5174" w:hanging="360"/>
      </w:pPr>
      <w:rPr>
        <w:rFonts w:ascii="Symbol" w:hAnsi="Symbol" w:hint="default"/>
      </w:rPr>
    </w:lvl>
    <w:lvl w:ilvl="7" w:tplc="040C0003" w:tentative="1">
      <w:start w:val="1"/>
      <w:numFmt w:val="bullet"/>
      <w:lvlText w:val="o"/>
      <w:lvlJc w:val="left"/>
      <w:pPr>
        <w:ind w:left="5894" w:hanging="360"/>
      </w:pPr>
      <w:rPr>
        <w:rFonts w:ascii="Courier New" w:hAnsi="Courier New" w:cs="Courier New" w:hint="default"/>
      </w:rPr>
    </w:lvl>
    <w:lvl w:ilvl="8" w:tplc="040C0005" w:tentative="1">
      <w:start w:val="1"/>
      <w:numFmt w:val="bullet"/>
      <w:lvlText w:val=""/>
      <w:lvlJc w:val="left"/>
      <w:pPr>
        <w:ind w:left="6614" w:hanging="360"/>
      </w:pPr>
      <w:rPr>
        <w:rFonts w:ascii="Wingdings" w:hAnsi="Wingdings" w:hint="default"/>
      </w:rPr>
    </w:lvl>
  </w:abstractNum>
  <w:abstractNum w:abstractNumId="178" w15:restartNumberingAfterBreak="0">
    <w:nsid w:val="4E5C6525"/>
    <w:multiLevelType w:val="hybridMultilevel"/>
    <w:tmpl w:val="F294C642"/>
    <w:lvl w:ilvl="0" w:tplc="040C0001">
      <w:start w:val="1"/>
      <w:numFmt w:val="bullet"/>
      <w:lvlText w:val=""/>
      <w:lvlJc w:val="left"/>
      <w:pPr>
        <w:ind w:left="751" w:hanging="360"/>
      </w:pPr>
      <w:rPr>
        <w:rFonts w:ascii="Symbol" w:hAnsi="Symbol" w:hint="default"/>
      </w:rPr>
    </w:lvl>
    <w:lvl w:ilvl="1" w:tplc="040C0003" w:tentative="1">
      <w:start w:val="1"/>
      <w:numFmt w:val="bullet"/>
      <w:lvlText w:val="o"/>
      <w:lvlJc w:val="left"/>
      <w:pPr>
        <w:ind w:left="1471" w:hanging="360"/>
      </w:pPr>
      <w:rPr>
        <w:rFonts w:ascii="Courier New" w:hAnsi="Courier New" w:cs="Courier New" w:hint="default"/>
      </w:rPr>
    </w:lvl>
    <w:lvl w:ilvl="2" w:tplc="040C0005" w:tentative="1">
      <w:start w:val="1"/>
      <w:numFmt w:val="bullet"/>
      <w:lvlText w:val=""/>
      <w:lvlJc w:val="left"/>
      <w:pPr>
        <w:ind w:left="2191" w:hanging="360"/>
      </w:pPr>
      <w:rPr>
        <w:rFonts w:ascii="Wingdings" w:hAnsi="Wingdings" w:hint="default"/>
      </w:rPr>
    </w:lvl>
    <w:lvl w:ilvl="3" w:tplc="040C0001" w:tentative="1">
      <w:start w:val="1"/>
      <w:numFmt w:val="bullet"/>
      <w:lvlText w:val=""/>
      <w:lvlJc w:val="left"/>
      <w:pPr>
        <w:ind w:left="2911" w:hanging="360"/>
      </w:pPr>
      <w:rPr>
        <w:rFonts w:ascii="Symbol" w:hAnsi="Symbol" w:hint="default"/>
      </w:rPr>
    </w:lvl>
    <w:lvl w:ilvl="4" w:tplc="040C0003" w:tentative="1">
      <w:start w:val="1"/>
      <w:numFmt w:val="bullet"/>
      <w:lvlText w:val="o"/>
      <w:lvlJc w:val="left"/>
      <w:pPr>
        <w:ind w:left="3631" w:hanging="360"/>
      </w:pPr>
      <w:rPr>
        <w:rFonts w:ascii="Courier New" w:hAnsi="Courier New" w:cs="Courier New" w:hint="default"/>
      </w:rPr>
    </w:lvl>
    <w:lvl w:ilvl="5" w:tplc="040C0005" w:tentative="1">
      <w:start w:val="1"/>
      <w:numFmt w:val="bullet"/>
      <w:lvlText w:val=""/>
      <w:lvlJc w:val="left"/>
      <w:pPr>
        <w:ind w:left="4351" w:hanging="360"/>
      </w:pPr>
      <w:rPr>
        <w:rFonts w:ascii="Wingdings" w:hAnsi="Wingdings" w:hint="default"/>
      </w:rPr>
    </w:lvl>
    <w:lvl w:ilvl="6" w:tplc="040C0001" w:tentative="1">
      <w:start w:val="1"/>
      <w:numFmt w:val="bullet"/>
      <w:lvlText w:val=""/>
      <w:lvlJc w:val="left"/>
      <w:pPr>
        <w:ind w:left="5071" w:hanging="360"/>
      </w:pPr>
      <w:rPr>
        <w:rFonts w:ascii="Symbol" w:hAnsi="Symbol" w:hint="default"/>
      </w:rPr>
    </w:lvl>
    <w:lvl w:ilvl="7" w:tplc="040C0003" w:tentative="1">
      <w:start w:val="1"/>
      <w:numFmt w:val="bullet"/>
      <w:lvlText w:val="o"/>
      <w:lvlJc w:val="left"/>
      <w:pPr>
        <w:ind w:left="5791" w:hanging="360"/>
      </w:pPr>
      <w:rPr>
        <w:rFonts w:ascii="Courier New" w:hAnsi="Courier New" w:cs="Courier New" w:hint="default"/>
      </w:rPr>
    </w:lvl>
    <w:lvl w:ilvl="8" w:tplc="040C0005" w:tentative="1">
      <w:start w:val="1"/>
      <w:numFmt w:val="bullet"/>
      <w:lvlText w:val=""/>
      <w:lvlJc w:val="left"/>
      <w:pPr>
        <w:ind w:left="6511" w:hanging="360"/>
      </w:pPr>
      <w:rPr>
        <w:rFonts w:ascii="Wingdings" w:hAnsi="Wingdings" w:hint="default"/>
      </w:rPr>
    </w:lvl>
  </w:abstractNum>
  <w:abstractNum w:abstractNumId="179" w15:restartNumberingAfterBreak="0">
    <w:nsid w:val="4ED4711D"/>
    <w:multiLevelType w:val="hybridMultilevel"/>
    <w:tmpl w:val="863E662C"/>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80" w15:restartNumberingAfterBreak="0">
    <w:nsid w:val="4F18061B"/>
    <w:multiLevelType w:val="hybridMultilevel"/>
    <w:tmpl w:val="F7785A58"/>
    <w:lvl w:ilvl="0" w:tplc="7182E536">
      <w:start w:val="1"/>
      <w:numFmt w:val="bullet"/>
      <w:lvlText w:val="–"/>
      <w:lvlJc w:val="left"/>
      <w:pPr>
        <w:ind w:left="709" w:hanging="360"/>
      </w:pPr>
      <w:rPr>
        <w:rFonts w:ascii="Arial" w:eastAsia="Arial" w:hAnsi="Arial" w:cs="Arial" w:hint="default"/>
      </w:rPr>
    </w:lvl>
    <w:lvl w:ilvl="1" w:tplc="E1F641BE">
      <w:start w:val="1"/>
      <w:numFmt w:val="bullet"/>
      <w:lvlText w:val="o"/>
      <w:lvlJc w:val="left"/>
      <w:pPr>
        <w:ind w:left="1429" w:hanging="360"/>
      </w:pPr>
      <w:rPr>
        <w:rFonts w:ascii="Courier New" w:eastAsia="Courier New" w:hAnsi="Courier New" w:cs="Courier New" w:hint="default"/>
      </w:rPr>
    </w:lvl>
    <w:lvl w:ilvl="2" w:tplc="ABBE2E7C">
      <w:start w:val="1"/>
      <w:numFmt w:val="bullet"/>
      <w:lvlText w:val="§"/>
      <w:lvlJc w:val="left"/>
      <w:pPr>
        <w:ind w:left="2149" w:hanging="360"/>
      </w:pPr>
      <w:rPr>
        <w:rFonts w:ascii="Wingdings" w:eastAsia="Wingdings" w:hAnsi="Wingdings" w:cs="Wingdings" w:hint="default"/>
      </w:rPr>
    </w:lvl>
    <w:lvl w:ilvl="3" w:tplc="A69EA22A">
      <w:start w:val="1"/>
      <w:numFmt w:val="bullet"/>
      <w:lvlText w:val="·"/>
      <w:lvlJc w:val="left"/>
      <w:pPr>
        <w:ind w:left="2869" w:hanging="360"/>
      </w:pPr>
      <w:rPr>
        <w:rFonts w:ascii="Symbol" w:eastAsia="Symbol" w:hAnsi="Symbol" w:cs="Symbol" w:hint="default"/>
      </w:rPr>
    </w:lvl>
    <w:lvl w:ilvl="4" w:tplc="CAF6E0C6">
      <w:start w:val="1"/>
      <w:numFmt w:val="bullet"/>
      <w:lvlText w:val="o"/>
      <w:lvlJc w:val="left"/>
      <w:pPr>
        <w:ind w:left="3589" w:hanging="360"/>
      </w:pPr>
      <w:rPr>
        <w:rFonts w:ascii="Courier New" w:eastAsia="Courier New" w:hAnsi="Courier New" w:cs="Courier New" w:hint="default"/>
      </w:rPr>
    </w:lvl>
    <w:lvl w:ilvl="5" w:tplc="AA0ADF7A">
      <w:start w:val="1"/>
      <w:numFmt w:val="bullet"/>
      <w:lvlText w:val="§"/>
      <w:lvlJc w:val="left"/>
      <w:pPr>
        <w:ind w:left="4309" w:hanging="360"/>
      </w:pPr>
      <w:rPr>
        <w:rFonts w:ascii="Wingdings" w:eastAsia="Wingdings" w:hAnsi="Wingdings" w:cs="Wingdings" w:hint="default"/>
      </w:rPr>
    </w:lvl>
    <w:lvl w:ilvl="6" w:tplc="0FA2FD22">
      <w:start w:val="1"/>
      <w:numFmt w:val="bullet"/>
      <w:lvlText w:val="·"/>
      <w:lvlJc w:val="left"/>
      <w:pPr>
        <w:ind w:left="5029" w:hanging="360"/>
      </w:pPr>
      <w:rPr>
        <w:rFonts w:ascii="Symbol" w:eastAsia="Symbol" w:hAnsi="Symbol" w:cs="Symbol" w:hint="default"/>
      </w:rPr>
    </w:lvl>
    <w:lvl w:ilvl="7" w:tplc="C9184D38">
      <w:start w:val="1"/>
      <w:numFmt w:val="bullet"/>
      <w:lvlText w:val="o"/>
      <w:lvlJc w:val="left"/>
      <w:pPr>
        <w:ind w:left="5749" w:hanging="360"/>
      </w:pPr>
      <w:rPr>
        <w:rFonts w:ascii="Courier New" w:eastAsia="Courier New" w:hAnsi="Courier New" w:cs="Courier New" w:hint="default"/>
      </w:rPr>
    </w:lvl>
    <w:lvl w:ilvl="8" w:tplc="BA04AE92">
      <w:start w:val="1"/>
      <w:numFmt w:val="bullet"/>
      <w:lvlText w:val="§"/>
      <w:lvlJc w:val="left"/>
      <w:pPr>
        <w:ind w:left="6469" w:hanging="360"/>
      </w:pPr>
      <w:rPr>
        <w:rFonts w:ascii="Wingdings" w:eastAsia="Wingdings" w:hAnsi="Wingdings" w:cs="Wingdings" w:hint="default"/>
      </w:rPr>
    </w:lvl>
  </w:abstractNum>
  <w:abstractNum w:abstractNumId="181" w15:restartNumberingAfterBreak="0">
    <w:nsid w:val="4FBD3ACC"/>
    <w:multiLevelType w:val="hybridMultilevel"/>
    <w:tmpl w:val="C5DAB032"/>
    <w:lvl w:ilvl="0" w:tplc="663809EA">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2" w15:restartNumberingAfterBreak="0">
    <w:nsid w:val="4FCD3F60"/>
    <w:multiLevelType w:val="multilevel"/>
    <w:tmpl w:val="CBE833F0"/>
    <w:styleLink w:val="Listeactuelle2"/>
    <w:lvl w:ilvl="0">
      <w:start w:val="1"/>
      <w:numFmt w:val="decimal"/>
      <w:pStyle w:val="Listeactuelle2"/>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decimal"/>
      <w:lvlText w:val="%1.%2.%3."/>
      <w:lvlJc w:val="left"/>
      <w:pPr>
        <w:ind w:left="2837" w:hanging="851"/>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183" w15:restartNumberingAfterBreak="0">
    <w:nsid w:val="5049391F"/>
    <w:multiLevelType w:val="hybridMultilevel"/>
    <w:tmpl w:val="11D471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4" w15:restartNumberingAfterBreak="0">
    <w:nsid w:val="50725F89"/>
    <w:multiLevelType w:val="hybridMultilevel"/>
    <w:tmpl w:val="9D58B5E0"/>
    <w:lvl w:ilvl="0" w:tplc="55B46748">
      <w:start w:val="1"/>
      <w:numFmt w:val="bullet"/>
      <w:lvlText w:val="-"/>
      <w:lvlJc w:val="left"/>
      <w:pPr>
        <w:ind w:left="1073" w:hanging="360"/>
      </w:pPr>
      <w:rPr>
        <w:rFonts w:ascii="Times New Roman" w:hAnsi="Times New Roman" w:cs="Times New Roman" w:hint="default"/>
      </w:rPr>
    </w:lvl>
    <w:lvl w:ilvl="1" w:tplc="040C0003" w:tentative="1">
      <w:start w:val="1"/>
      <w:numFmt w:val="bullet"/>
      <w:lvlText w:val="o"/>
      <w:lvlJc w:val="left"/>
      <w:pPr>
        <w:ind w:left="1663" w:hanging="360"/>
      </w:pPr>
      <w:rPr>
        <w:rFonts w:ascii="Courier New" w:hAnsi="Courier New" w:cs="Courier New" w:hint="default"/>
      </w:rPr>
    </w:lvl>
    <w:lvl w:ilvl="2" w:tplc="040C0005" w:tentative="1">
      <w:start w:val="1"/>
      <w:numFmt w:val="bullet"/>
      <w:lvlText w:val=""/>
      <w:lvlJc w:val="left"/>
      <w:pPr>
        <w:ind w:left="2383" w:hanging="360"/>
      </w:pPr>
      <w:rPr>
        <w:rFonts w:ascii="Wingdings" w:hAnsi="Wingdings" w:hint="default"/>
      </w:rPr>
    </w:lvl>
    <w:lvl w:ilvl="3" w:tplc="040C0001" w:tentative="1">
      <w:start w:val="1"/>
      <w:numFmt w:val="bullet"/>
      <w:lvlText w:val=""/>
      <w:lvlJc w:val="left"/>
      <w:pPr>
        <w:ind w:left="3103" w:hanging="360"/>
      </w:pPr>
      <w:rPr>
        <w:rFonts w:ascii="Symbol" w:hAnsi="Symbol" w:hint="default"/>
      </w:rPr>
    </w:lvl>
    <w:lvl w:ilvl="4" w:tplc="040C0003" w:tentative="1">
      <w:start w:val="1"/>
      <w:numFmt w:val="bullet"/>
      <w:lvlText w:val="o"/>
      <w:lvlJc w:val="left"/>
      <w:pPr>
        <w:ind w:left="3823" w:hanging="360"/>
      </w:pPr>
      <w:rPr>
        <w:rFonts w:ascii="Courier New" w:hAnsi="Courier New" w:cs="Courier New" w:hint="default"/>
      </w:rPr>
    </w:lvl>
    <w:lvl w:ilvl="5" w:tplc="040C0005" w:tentative="1">
      <w:start w:val="1"/>
      <w:numFmt w:val="bullet"/>
      <w:lvlText w:val=""/>
      <w:lvlJc w:val="left"/>
      <w:pPr>
        <w:ind w:left="4543" w:hanging="360"/>
      </w:pPr>
      <w:rPr>
        <w:rFonts w:ascii="Wingdings" w:hAnsi="Wingdings" w:hint="default"/>
      </w:rPr>
    </w:lvl>
    <w:lvl w:ilvl="6" w:tplc="040C0001" w:tentative="1">
      <w:start w:val="1"/>
      <w:numFmt w:val="bullet"/>
      <w:lvlText w:val=""/>
      <w:lvlJc w:val="left"/>
      <w:pPr>
        <w:ind w:left="5263" w:hanging="360"/>
      </w:pPr>
      <w:rPr>
        <w:rFonts w:ascii="Symbol" w:hAnsi="Symbol" w:hint="default"/>
      </w:rPr>
    </w:lvl>
    <w:lvl w:ilvl="7" w:tplc="040C0003" w:tentative="1">
      <w:start w:val="1"/>
      <w:numFmt w:val="bullet"/>
      <w:lvlText w:val="o"/>
      <w:lvlJc w:val="left"/>
      <w:pPr>
        <w:ind w:left="5983" w:hanging="360"/>
      </w:pPr>
      <w:rPr>
        <w:rFonts w:ascii="Courier New" w:hAnsi="Courier New" w:cs="Courier New" w:hint="default"/>
      </w:rPr>
    </w:lvl>
    <w:lvl w:ilvl="8" w:tplc="040C0005" w:tentative="1">
      <w:start w:val="1"/>
      <w:numFmt w:val="bullet"/>
      <w:lvlText w:val=""/>
      <w:lvlJc w:val="left"/>
      <w:pPr>
        <w:ind w:left="6703" w:hanging="360"/>
      </w:pPr>
      <w:rPr>
        <w:rFonts w:ascii="Wingdings" w:hAnsi="Wingdings" w:hint="default"/>
      </w:rPr>
    </w:lvl>
  </w:abstractNum>
  <w:abstractNum w:abstractNumId="185" w15:restartNumberingAfterBreak="0">
    <w:nsid w:val="50784863"/>
    <w:multiLevelType w:val="hybridMultilevel"/>
    <w:tmpl w:val="656C7AC4"/>
    <w:lvl w:ilvl="0" w:tplc="040C0001">
      <w:start w:val="1"/>
      <w:numFmt w:val="bullet"/>
      <w:lvlText w:val=""/>
      <w:lvlJc w:val="left"/>
      <w:pPr>
        <w:tabs>
          <w:tab w:val="num" w:pos="720"/>
        </w:tabs>
        <w:ind w:left="720" w:hanging="360"/>
      </w:pPr>
      <w:rPr>
        <w:rFonts w:ascii="Symbol" w:hAnsi="Symbol" w:hint="default"/>
      </w:rPr>
    </w:lvl>
    <w:lvl w:ilvl="1" w:tplc="A7169974">
      <w:start w:val="1"/>
      <w:numFmt w:val="decimal"/>
      <w:lvlText w:val="%2."/>
      <w:lvlJc w:val="left"/>
      <w:pPr>
        <w:tabs>
          <w:tab w:val="num" w:pos="1440"/>
        </w:tabs>
        <w:ind w:left="1440" w:hanging="360"/>
      </w:pPr>
    </w:lvl>
    <w:lvl w:ilvl="2" w:tplc="7CDEAE60">
      <w:start w:val="1"/>
      <w:numFmt w:val="decimal"/>
      <w:lvlText w:val="%3."/>
      <w:lvlJc w:val="left"/>
      <w:pPr>
        <w:tabs>
          <w:tab w:val="num" w:pos="2160"/>
        </w:tabs>
        <w:ind w:left="2160" w:hanging="360"/>
      </w:pPr>
    </w:lvl>
    <w:lvl w:ilvl="3" w:tplc="2F0AD85A">
      <w:start w:val="1"/>
      <w:numFmt w:val="decimal"/>
      <w:lvlText w:val="%4."/>
      <w:lvlJc w:val="left"/>
      <w:pPr>
        <w:tabs>
          <w:tab w:val="num" w:pos="2880"/>
        </w:tabs>
        <w:ind w:left="2880" w:hanging="360"/>
      </w:pPr>
    </w:lvl>
    <w:lvl w:ilvl="4" w:tplc="7B32C630">
      <w:start w:val="1"/>
      <w:numFmt w:val="decimal"/>
      <w:lvlText w:val="%5."/>
      <w:lvlJc w:val="left"/>
      <w:pPr>
        <w:tabs>
          <w:tab w:val="num" w:pos="3600"/>
        </w:tabs>
        <w:ind w:left="3600" w:hanging="360"/>
      </w:pPr>
    </w:lvl>
    <w:lvl w:ilvl="5" w:tplc="CC0A165A">
      <w:start w:val="1"/>
      <w:numFmt w:val="decimal"/>
      <w:lvlText w:val="%6."/>
      <w:lvlJc w:val="left"/>
      <w:pPr>
        <w:tabs>
          <w:tab w:val="num" w:pos="4320"/>
        </w:tabs>
        <w:ind w:left="4320" w:hanging="360"/>
      </w:pPr>
    </w:lvl>
    <w:lvl w:ilvl="6" w:tplc="C79ADC9C">
      <w:start w:val="1"/>
      <w:numFmt w:val="decimal"/>
      <w:lvlText w:val="%7."/>
      <w:lvlJc w:val="left"/>
      <w:pPr>
        <w:tabs>
          <w:tab w:val="num" w:pos="5040"/>
        </w:tabs>
        <w:ind w:left="5040" w:hanging="360"/>
      </w:pPr>
    </w:lvl>
    <w:lvl w:ilvl="7" w:tplc="05027F40">
      <w:start w:val="1"/>
      <w:numFmt w:val="decimal"/>
      <w:lvlText w:val="%8."/>
      <w:lvlJc w:val="left"/>
      <w:pPr>
        <w:tabs>
          <w:tab w:val="num" w:pos="5760"/>
        </w:tabs>
        <w:ind w:left="5760" w:hanging="360"/>
      </w:pPr>
    </w:lvl>
    <w:lvl w:ilvl="8" w:tplc="36E8BA6A">
      <w:start w:val="1"/>
      <w:numFmt w:val="decimal"/>
      <w:lvlText w:val="%9."/>
      <w:lvlJc w:val="left"/>
      <w:pPr>
        <w:tabs>
          <w:tab w:val="num" w:pos="6480"/>
        </w:tabs>
        <w:ind w:left="6480" w:hanging="360"/>
      </w:pPr>
    </w:lvl>
  </w:abstractNum>
  <w:abstractNum w:abstractNumId="186" w15:restartNumberingAfterBreak="0">
    <w:nsid w:val="50BB6D97"/>
    <w:multiLevelType w:val="hybridMultilevel"/>
    <w:tmpl w:val="0A28F3A4"/>
    <w:lvl w:ilvl="0" w:tplc="7916CED0">
      <w:start w:val="1"/>
      <w:numFmt w:val="bullet"/>
      <w:pStyle w:val="CCTPPuceniveau1"/>
      <w:lvlText w:val="-"/>
      <w:lvlJc w:val="left"/>
      <w:pPr>
        <w:ind w:left="720" w:hanging="360"/>
      </w:pPr>
      <w:rPr>
        <w:rFonts w:ascii="Arial" w:eastAsiaTheme="minorHAnsi" w:hAnsi="Arial" w:cs="Arial" w:hint="default"/>
      </w:rPr>
    </w:lvl>
    <w:lvl w:ilvl="1" w:tplc="AF9EE4E2">
      <w:start w:val="1"/>
      <w:numFmt w:val="bullet"/>
      <w:pStyle w:val="CCTPpuceniveau2"/>
      <w:lvlText w:val="o"/>
      <w:lvlJc w:val="left"/>
      <w:pPr>
        <w:ind w:left="927" w:hanging="360"/>
      </w:pPr>
      <w:rPr>
        <w:rFonts w:ascii="Courier New" w:hAnsi="Courier New" w:cs="Courier New" w:hint="default"/>
      </w:rPr>
    </w:lvl>
    <w:lvl w:ilvl="2" w:tplc="74067096">
      <w:start w:val="1"/>
      <w:numFmt w:val="bullet"/>
      <w:pStyle w:val="CCTPpuceniveau3"/>
      <w:lvlText w:val=""/>
      <w:lvlJc w:val="left"/>
      <w:pPr>
        <w:ind w:left="2160" w:hanging="360"/>
      </w:pPr>
      <w:rPr>
        <w:rFonts w:ascii="Wingdings" w:hAnsi="Wingdings" w:hint="default"/>
      </w:rPr>
    </w:lvl>
    <w:lvl w:ilvl="3" w:tplc="9B209AEA">
      <w:start w:val="1"/>
      <w:numFmt w:val="bullet"/>
      <w:lvlText w:val=""/>
      <w:lvlJc w:val="left"/>
      <w:pPr>
        <w:ind w:left="2880" w:hanging="360"/>
      </w:pPr>
      <w:rPr>
        <w:rFonts w:ascii="Symbol" w:hAnsi="Symbol" w:hint="default"/>
      </w:rPr>
    </w:lvl>
    <w:lvl w:ilvl="4" w:tplc="7F126A92">
      <w:start w:val="1"/>
      <w:numFmt w:val="bullet"/>
      <w:lvlText w:val="o"/>
      <w:lvlJc w:val="left"/>
      <w:pPr>
        <w:ind w:left="3600" w:hanging="360"/>
      </w:pPr>
      <w:rPr>
        <w:rFonts w:ascii="Courier New" w:hAnsi="Courier New" w:cs="Courier New" w:hint="default"/>
      </w:rPr>
    </w:lvl>
    <w:lvl w:ilvl="5" w:tplc="EAC88D5C">
      <w:start w:val="1"/>
      <w:numFmt w:val="bullet"/>
      <w:lvlText w:val=""/>
      <w:lvlJc w:val="left"/>
      <w:pPr>
        <w:ind w:left="4320" w:hanging="360"/>
      </w:pPr>
      <w:rPr>
        <w:rFonts w:ascii="Wingdings" w:hAnsi="Wingdings" w:hint="default"/>
      </w:rPr>
    </w:lvl>
    <w:lvl w:ilvl="6" w:tplc="ABDE1058">
      <w:start w:val="1"/>
      <w:numFmt w:val="bullet"/>
      <w:lvlText w:val=""/>
      <w:lvlJc w:val="left"/>
      <w:pPr>
        <w:ind w:left="5040" w:hanging="360"/>
      </w:pPr>
      <w:rPr>
        <w:rFonts w:ascii="Symbol" w:hAnsi="Symbol" w:hint="default"/>
      </w:rPr>
    </w:lvl>
    <w:lvl w:ilvl="7" w:tplc="641CFCF4">
      <w:start w:val="1"/>
      <w:numFmt w:val="bullet"/>
      <w:lvlText w:val="o"/>
      <w:lvlJc w:val="left"/>
      <w:pPr>
        <w:ind w:left="5760" w:hanging="360"/>
      </w:pPr>
      <w:rPr>
        <w:rFonts w:ascii="Courier New" w:hAnsi="Courier New" w:cs="Courier New" w:hint="default"/>
      </w:rPr>
    </w:lvl>
    <w:lvl w:ilvl="8" w:tplc="E1FE7674">
      <w:start w:val="1"/>
      <w:numFmt w:val="bullet"/>
      <w:lvlText w:val=""/>
      <w:lvlJc w:val="left"/>
      <w:pPr>
        <w:ind w:left="6480" w:hanging="360"/>
      </w:pPr>
      <w:rPr>
        <w:rFonts w:ascii="Wingdings" w:hAnsi="Wingdings" w:hint="default"/>
      </w:rPr>
    </w:lvl>
  </w:abstractNum>
  <w:abstractNum w:abstractNumId="187" w15:restartNumberingAfterBreak="0">
    <w:nsid w:val="512950EB"/>
    <w:multiLevelType w:val="hybridMultilevel"/>
    <w:tmpl w:val="F75666F4"/>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88" w15:restartNumberingAfterBreak="0">
    <w:nsid w:val="5156213D"/>
    <w:multiLevelType w:val="hybridMultilevel"/>
    <w:tmpl w:val="0E66E626"/>
    <w:lvl w:ilvl="0" w:tplc="040C0001">
      <w:start w:val="1"/>
      <w:numFmt w:val="bullet"/>
      <w:lvlText w:val=""/>
      <w:lvlJc w:val="left"/>
      <w:pPr>
        <w:ind w:left="713" w:hanging="360"/>
      </w:pPr>
      <w:rPr>
        <w:rFonts w:ascii="Symbol" w:hAnsi="Symbol" w:hint="default"/>
      </w:rPr>
    </w:lvl>
    <w:lvl w:ilvl="1" w:tplc="040C0003" w:tentative="1">
      <w:start w:val="1"/>
      <w:numFmt w:val="bullet"/>
      <w:lvlText w:val="o"/>
      <w:lvlJc w:val="left"/>
      <w:pPr>
        <w:ind w:left="1433" w:hanging="360"/>
      </w:pPr>
      <w:rPr>
        <w:rFonts w:ascii="Courier New" w:hAnsi="Courier New" w:cs="Courier New" w:hint="default"/>
      </w:rPr>
    </w:lvl>
    <w:lvl w:ilvl="2" w:tplc="040C0005" w:tentative="1">
      <w:start w:val="1"/>
      <w:numFmt w:val="bullet"/>
      <w:lvlText w:val=""/>
      <w:lvlJc w:val="left"/>
      <w:pPr>
        <w:ind w:left="2153" w:hanging="360"/>
      </w:pPr>
      <w:rPr>
        <w:rFonts w:ascii="Wingdings" w:hAnsi="Wingdings" w:hint="default"/>
      </w:rPr>
    </w:lvl>
    <w:lvl w:ilvl="3" w:tplc="040C0001" w:tentative="1">
      <w:start w:val="1"/>
      <w:numFmt w:val="bullet"/>
      <w:lvlText w:val=""/>
      <w:lvlJc w:val="left"/>
      <w:pPr>
        <w:ind w:left="2873" w:hanging="360"/>
      </w:pPr>
      <w:rPr>
        <w:rFonts w:ascii="Symbol" w:hAnsi="Symbol" w:hint="default"/>
      </w:rPr>
    </w:lvl>
    <w:lvl w:ilvl="4" w:tplc="040C0003" w:tentative="1">
      <w:start w:val="1"/>
      <w:numFmt w:val="bullet"/>
      <w:lvlText w:val="o"/>
      <w:lvlJc w:val="left"/>
      <w:pPr>
        <w:ind w:left="3593" w:hanging="360"/>
      </w:pPr>
      <w:rPr>
        <w:rFonts w:ascii="Courier New" w:hAnsi="Courier New" w:cs="Courier New" w:hint="default"/>
      </w:rPr>
    </w:lvl>
    <w:lvl w:ilvl="5" w:tplc="040C0005" w:tentative="1">
      <w:start w:val="1"/>
      <w:numFmt w:val="bullet"/>
      <w:lvlText w:val=""/>
      <w:lvlJc w:val="left"/>
      <w:pPr>
        <w:ind w:left="4313" w:hanging="360"/>
      </w:pPr>
      <w:rPr>
        <w:rFonts w:ascii="Wingdings" w:hAnsi="Wingdings" w:hint="default"/>
      </w:rPr>
    </w:lvl>
    <w:lvl w:ilvl="6" w:tplc="040C0001" w:tentative="1">
      <w:start w:val="1"/>
      <w:numFmt w:val="bullet"/>
      <w:lvlText w:val=""/>
      <w:lvlJc w:val="left"/>
      <w:pPr>
        <w:ind w:left="5033" w:hanging="360"/>
      </w:pPr>
      <w:rPr>
        <w:rFonts w:ascii="Symbol" w:hAnsi="Symbol" w:hint="default"/>
      </w:rPr>
    </w:lvl>
    <w:lvl w:ilvl="7" w:tplc="040C0003" w:tentative="1">
      <w:start w:val="1"/>
      <w:numFmt w:val="bullet"/>
      <w:lvlText w:val="o"/>
      <w:lvlJc w:val="left"/>
      <w:pPr>
        <w:ind w:left="5753" w:hanging="360"/>
      </w:pPr>
      <w:rPr>
        <w:rFonts w:ascii="Courier New" w:hAnsi="Courier New" w:cs="Courier New" w:hint="default"/>
      </w:rPr>
    </w:lvl>
    <w:lvl w:ilvl="8" w:tplc="040C0005" w:tentative="1">
      <w:start w:val="1"/>
      <w:numFmt w:val="bullet"/>
      <w:lvlText w:val=""/>
      <w:lvlJc w:val="left"/>
      <w:pPr>
        <w:ind w:left="6473" w:hanging="360"/>
      </w:pPr>
      <w:rPr>
        <w:rFonts w:ascii="Wingdings" w:hAnsi="Wingdings" w:hint="default"/>
      </w:rPr>
    </w:lvl>
  </w:abstractNum>
  <w:abstractNum w:abstractNumId="189" w15:restartNumberingAfterBreak="0">
    <w:nsid w:val="52390951"/>
    <w:multiLevelType w:val="hybridMultilevel"/>
    <w:tmpl w:val="3E4C40B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0" w15:restartNumberingAfterBreak="0">
    <w:nsid w:val="52666064"/>
    <w:multiLevelType w:val="hybridMultilevel"/>
    <w:tmpl w:val="6E46D064"/>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91" w15:restartNumberingAfterBreak="0">
    <w:nsid w:val="5287434C"/>
    <w:multiLevelType w:val="hybridMultilevel"/>
    <w:tmpl w:val="1102E21C"/>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92" w15:restartNumberingAfterBreak="0">
    <w:nsid w:val="53455650"/>
    <w:multiLevelType w:val="hybridMultilevel"/>
    <w:tmpl w:val="FF8651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3" w15:restartNumberingAfterBreak="0">
    <w:nsid w:val="53A06C82"/>
    <w:multiLevelType w:val="hybridMultilevel"/>
    <w:tmpl w:val="ECFAF8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4" w15:restartNumberingAfterBreak="0">
    <w:nsid w:val="53BA5797"/>
    <w:multiLevelType w:val="hybridMultilevel"/>
    <w:tmpl w:val="07F0C0A8"/>
    <w:lvl w:ilvl="0" w:tplc="040C000D">
      <w:start w:val="1"/>
      <w:numFmt w:val="bullet"/>
      <w:lvlText w:val=""/>
      <w:lvlJc w:val="left"/>
      <w:pPr>
        <w:ind w:left="955" w:hanging="360"/>
      </w:pPr>
      <w:rPr>
        <w:rFonts w:ascii="Wingdings" w:hAnsi="Wingdings" w:hint="default"/>
      </w:rPr>
    </w:lvl>
    <w:lvl w:ilvl="1" w:tplc="040C0003" w:tentative="1">
      <w:start w:val="1"/>
      <w:numFmt w:val="bullet"/>
      <w:lvlText w:val="o"/>
      <w:lvlJc w:val="left"/>
      <w:pPr>
        <w:ind w:left="1675" w:hanging="360"/>
      </w:pPr>
      <w:rPr>
        <w:rFonts w:ascii="Courier New" w:hAnsi="Courier New" w:cs="Courier New" w:hint="default"/>
      </w:rPr>
    </w:lvl>
    <w:lvl w:ilvl="2" w:tplc="040C0005" w:tentative="1">
      <w:start w:val="1"/>
      <w:numFmt w:val="bullet"/>
      <w:lvlText w:val=""/>
      <w:lvlJc w:val="left"/>
      <w:pPr>
        <w:ind w:left="2395" w:hanging="360"/>
      </w:pPr>
      <w:rPr>
        <w:rFonts w:ascii="Wingdings" w:hAnsi="Wingdings" w:hint="default"/>
      </w:rPr>
    </w:lvl>
    <w:lvl w:ilvl="3" w:tplc="040C0001" w:tentative="1">
      <w:start w:val="1"/>
      <w:numFmt w:val="bullet"/>
      <w:lvlText w:val=""/>
      <w:lvlJc w:val="left"/>
      <w:pPr>
        <w:ind w:left="3115" w:hanging="360"/>
      </w:pPr>
      <w:rPr>
        <w:rFonts w:ascii="Symbol" w:hAnsi="Symbol" w:hint="default"/>
      </w:rPr>
    </w:lvl>
    <w:lvl w:ilvl="4" w:tplc="040C0003" w:tentative="1">
      <w:start w:val="1"/>
      <w:numFmt w:val="bullet"/>
      <w:lvlText w:val="o"/>
      <w:lvlJc w:val="left"/>
      <w:pPr>
        <w:ind w:left="3835" w:hanging="360"/>
      </w:pPr>
      <w:rPr>
        <w:rFonts w:ascii="Courier New" w:hAnsi="Courier New" w:cs="Courier New" w:hint="default"/>
      </w:rPr>
    </w:lvl>
    <w:lvl w:ilvl="5" w:tplc="040C0005" w:tentative="1">
      <w:start w:val="1"/>
      <w:numFmt w:val="bullet"/>
      <w:lvlText w:val=""/>
      <w:lvlJc w:val="left"/>
      <w:pPr>
        <w:ind w:left="4555" w:hanging="360"/>
      </w:pPr>
      <w:rPr>
        <w:rFonts w:ascii="Wingdings" w:hAnsi="Wingdings" w:hint="default"/>
      </w:rPr>
    </w:lvl>
    <w:lvl w:ilvl="6" w:tplc="040C0001" w:tentative="1">
      <w:start w:val="1"/>
      <w:numFmt w:val="bullet"/>
      <w:lvlText w:val=""/>
      <w:lvlJc w:val="left"/>
      <w:pPr>
        <w:ind w:left="5275" w:hanging="360"/>
      </w:pPr>
      <w:rPr>
        <w:rFonts w:ascii="Symbol" w:hAnsi="Symbol" w:hint="default"/>
      </w:rPr>
    </w:lvl>
    <w:lvl w:ilvl="7" w:tplc="040C0003" w:tentative="1">
      <w:start w:val="1"/>
      <w:numFmt w:val="bullet"/>
      <w:lvlText w:val="o"/>
      <w:lvlJc w:val="left"/>
      <w:pPr>
        <w:ind w:left="5995" w:hanging="360"/>
      </w:pPr>
      <w:rPr>
        <w:rFonts w:ascii="Courier New" w:hAnsi="Courier New" w:cs="Courier New" w:hint="default"/>
      </w:rPr>
    </w:lvl>
    <w:lvl w:ilvl="8" w:tplc="040C0005" w:tentative="1">
      <w:start w:val="1"/>
      <w:numFmt w:val="bullet"/>
      <w:lvlText w:val=""/>
      <w:lvlJc w:val="left"/>
      <w:pPr>
        <w:ind w:left="6715" w:hanging="360"/>
      </w:pPr>
      <w:rPr>
        <w:rFonts w:ascii="Wingdings" w:hAnsi="Wingdings" w:hint="default"/>
      </w:rPr>
    </w:lvl>
  </w:abstractNum>
  <w:abstractNum w:abstractNumId="195" w15:restartNumberingAfterBreak="0">
    <w:nsid w:val="56D20CF6"/>
    <w:multiLevelType w:val="hybridMultilevel"/>
    <w:tmpl w:val="F45C1A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6" w15:restartNumberingAfterBreak="0">
    <w:nsid w:val="572604DC"/>
    <w:multiLevelType w:val="hybridMultilevel"/>
    <w:tmpl w:val="2DACA04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7" w15:restartNumberingAfterBreak="0">
    <w:nsid w:val="57436E45"/>
    <w:multiLevelType w:val="multilevel"/>
    <w:tmpl w:val="FF2CE35E"/>
    <w:styleLink w:val="Listeactuelle10"/>
    <w:lvl w:ilvl="0">
      <w:start w:val="1"/>
      <w:numFmt w:val="decimal"/>
      <w:pStyle w:val="Listeactuelle10"/>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decimal"/>
      <w:lvlText w:val="5.%2.%3."/>
      <w:lvlJc w:val="left"/>
      <w:pPr>
        <w:ind w:left="2837" w:hanging="851"/>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198" w15:restartNumberingAfterBreak="0">
    <w:nsid w:val="5778632A"/>
    <w:multiLevelType w:val="hybridMultilevel"/>
    <w:tmpl w:val="429E0F12"/>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199" w15:restartNumberingAfterBreak="0">
    <w:nsid w:val="586E2DEA"/>
    <w:multiLevelType w:val="hybridMultilevel"/>
    <w:tmpl w:val="64C693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0" w15:restartNumberingAfterBreak="0">
    <w:nsid w:val="596371E4"/>
    <w:multiLevelType w:val="hybridMultilevel"/>
    <w:tmpl w:val="11B80D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1" w15:restartNumberingAfterBreak="0">
    <w:nsid w:val="596A06D0"/>
    <w:multiLevelType w:val="hybridMultilevel"/>
    <w:tmpl w:val="219CAD18"/>
    <w:lvl w:ilvl="0" w:tplc="040C0001">
      <w:start w:val="1"/>
      <w:numFmt w:val="bullet"/>
      <w:lvlText w:val=""/>
      <w:lvlJc w:val="left"/>
      <w:pPr>
        <w:ind w:left="720" w:hanging="360"/>
      </w:pPr>
      <w:rPr>
        <w:rFonts w:ascii="Symbol" w:hAnsi="Symbol" w:hint="default"/>
        <w:color w:val="984806"/>
      </w:rPr>
    </w:lvl>
    <w:lvl w:ilvl="1" w:tplc="3C20EF66">
      <w:start w:val="1"/>
      <w:numFmt w:val="bullet"/>
      <w:lvlText w:val="o"/>
      <w:lvlJc w:val="left"/>
      <w:pPr>
        <w:ind w:left="1440" w:hanging="360"/>
      </w:pPr>
      <w:rPr>
        <w:rFonts w:ascii="Courier New" w:hAnsi="Courier New" w:cs="Courier New" w:hint="default"/>
      </w:rPr>
    </w:lvl>
    <w:lvl w:ilvl="2" w:tplc="CA244038">
      <w:start w:val="1"/>
      <w:numFmt w:val="bullet"/>
      <w:lvlText w:val=""/>
      <w:lvlJc w:val="left"/>
      <w:pPr>
        <w:ind w:left="2160" w:hanging="360"/>
      </w:pPr>
      <w:rPr>
        <w:rFonts w:ascii="Wingdings" w:hAnsi="Wingdings" w:hint="default"/>
      </w:rPr>
    </w:lvl>
    <w:lvl w:ilvl="3" w:tplc="1F0C831E">
      <w:start w:val="1"/>
      <w:numFmt w:val="bullet"/>
      <w:lvlText w:val=""/>
      <w:lvlJc w:val="left"/>
      <w:pPr>
        <w:ind w:left="2880" w:hanging="360"/>
      </w:pPr>
      <w:rPr>
        <w:rFonts w:ascii="Wingdings" w:eastAsia="Times New Roman" w:hAnsi="Wingdings" w:cs="Times New Roman" w:hint="default"/>
      </w:rPr>
    </w:lvl>
    <w:lvl w:ilvl="4" w:tplc="B652E428">
      <w:start w:val="1"/>
      <w:numFmt w:val="bullet"/>
      <w:lvlText w:val="o"/>
      <w:lvlJc w:val="left"/>
      <w:pPr>
        <w:ind w:left="3600" w:hanging="360"/>
      </w:pPr>
      <w:rPr>
        <w:rFonts w:ascii="Courier New" w:hAnsi="Courier New" w:cs="Courier New" w:hint="default"/>
      </w:rPr>
    </w:lvl>
    <w:lvl w:ilvl="5" w:tplc="958C927A">
      <w:start w:val="1"/>
      <w:numFmt w:val="decimal"/>
      <w:lvlText w:val="Figure %6 : "/>
      <w:lvlJc w:val="left"/>
      <w:pPr>
        <w:ind w:left="786" w:hanging="360"/>
      </w:pPr>
      <w:rPr>
        <w:rFonts w:ascii="calibri (corps)" w:hAnsi="calibri (corps)" w:hint="default"/>
        <w:strike w:val="0"/>
        <w:sz w:val="20"/>
      </w:rPr>
    </w:lvl>
    <w:lvl w:ilvl="6" w:tplc="D5DE303C">
      <w:start w:val="1"/>
      <w:numFmt w:val="bullet"/>
      <w:lvlText w:val=""/>
      <w:lvlJc w:val="left"/>
      <w:pPr>
        <w:ind w:left="5040" w:hanging="360"/>
      </w:pPr>
      <w:rPr>
        <w:rFonts w:ascii="Symbol" w:hAnsi="Symbol" w:hint="default"/>
      </w:rPr>
    </w:lvl>
    <w:lvl w:ilvl="7" w:tplc="F41EB0DA">
      <w:start w:val="1"/>
      <w:numFmt w:val="bullet"/>
      <w:lvlText w:val="o"/>
      <w:lvlJc w:val="left"/>
      <w:pPr>
        <w:ind w:left="5760" w:hanging="360"/>
      </w:pPr>
      <w:rPr>
        <w:rFonts w:ascii="Courier New" w:hAnsi="Courier New" w:cs="Courier New" w:hint="default"/>
      </w:rPr>
    </w:lvl>
    <w:lvl w:ilvl="8" w:tplc="13C84988">
      <w:start w:val="1"/>
      <w:numFmt w:val="bullet"/>
      <w:lvlText w:val=""/>
      <w:lvlJc w:val="left"/>
      <w:pPr>
        <w:ind w:left="6480" w:hanging="360"/>
      </w:pPr>
      <w:rPr>
        <w:rFonts w:ascii="Wingdings" w:hAnsi="Wingdings" w:hint="default"/>
      </w:rPr>
    </w:lvl>
  </w:abstractNum>
  <w:abstractNum w:abstractNumId="202" w15:restartNumberingAfterBreak="0">
    <w:nsid w:val="597A72F9"/>
    <w:multiLevelType w:val="hybridMultilevel"/>
    <w:tmpl w:val="27AC78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3" w15:restartNumberingAfterBreak="0">
    <w:nsid w:val="59CE0850"/>
    <w:multiLevelType w:val="hybridMultilevel"/>
    <w:tmpl w:val="15887412"/>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04" w15:restartNumberingAfterBreak="0">
    <w:nsid w:val="5AB47CF2"/>
    <w:multiLevelType w:val="multilevel"/>
    <w:tmpl w:val="234A317E"/>
    <w:styleLink w:val="Listeactuelle5"/>
    <w:lvl w:ilvl="0">
      <w:start w:val="1"/>
      <w:numFmt w:val="decimal"/>
      <w:pStyle w:val="Listeactuelle5"/>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decimal"/>
      <w:lvlText w:val="%1.%2.%3."/>
      <w:lvlJc w:val="left"/>
      <w:pPr>
        <w:ind w:left="2837" w:hanging="851"/>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205" w15:restartNumberingAfterBreak="0">
    <w:nsid w:val="5B2F6D80"/>
    <w:multiLevelType w:val="hybridMultilevel"/>
    <w:tmpl w:val="075C8EF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06" w15:restartNumberingAfterBreak="0">
    <w:nsid w:val="5B5C113C"/>
    <w:multiLevelType w:val="hybridMultilevel"/>
    <w:tmpl w:val="B69E479C"/>
    <w:lvl w:ilvl="0" w:tplc="040C0001">
      <w:start w:val="1"/>
      <w:numFmt w:val="bullet"/>
      <w:lvlText w:val=""/>
      <w:lvlJc w:val="left"/>
      <w:pPr>
        <w:ind w:left="858" w:hanging="360"/>
      </w:pPr>
      <w:rPr>
        <w:rFonts w:ascii="Symbol" w:hAnsi="Symbol" w:hint="default"/>
      </w:rPr>
    </w:lvl>
    <w:lvl w:ilvl="1" w:tplc="040C0003" w:tentative="1">
      <w:start w:val="1"/>
      <w:numFmt w:val="bullet"/>
      <w:lvlText w:val="o"/>
      <w:lvlJc w:val="left"/>
      <w:pPr>
        <w:ind w:left="1578" w:hanging="360"/>
      </w:pPr>
      <w:rPr>
        <w:rFonts w:ascii="Courier New" w:hAnsi="Courier New" w:cs="Courier New" w:hint="default"/>
      </w:rPr>
    </w:lvl>
    <w:lvl w:ilvl="2" w:tplc="040C0005" w:tentative="1">
      <w:start w:val="1"/>
      <w:numFmt w:val="bullet"/>
      <w:lvlText w:val=""/>
      <w:lvlJc w:val="left"/>
      <w:pPr>
        <w:ind w:left="2298" w:hanging="360"/>
      </w:pPr>
      <w:rPr>
        <w:rFonts w:ascii="Wingdings" w:hAnsi="Wingdings" w:hint="default"/>
      </w:rPr>
    </w:lvl>
    <w:lvl w:ilvl="3" w:tplc="040C0001" w:tentative="1">
      <w:start w:val="1"/>
      <w:numFmt w:val="bullet"/>
      <w:lvlText w:val=""/>
      <w:lvlJc w:val="left"/>
      <w:pPr>
        <w:ind w:left="3018" w:hanging="360"/>
      </w:pPr>
      <w:rPr>
        <w:rFonts w:ascii="Symbol" w:hAnsi="Symbol" w:hint="default"/>
      </w:rPr>
    </w:lvl>
    <w:lvl w:ilvl="4" w:tplc="040C0003" w:tentative="1">
      <w:start w:val="1"/>
      <w:numFmt w:val="bullet"/>
      <w:lvlText w:val="o"/>
      <w:lvlJc w:val="left"/>
      <w:pPr>
        <w:ind w:left="3738" w:hanging="360"/>
      </w:pPr>
      <w:rPr>
        <w:rFonts w:ascii="Courier New" w:hAnsi="Courier New" w:cs="Courier New" w:hint="default"/>
      </w:rPr>
    </w:lvl>
    <w:lvl w:ilvl="5" w:tplc="040C0005" w:tentative="1">
      <w:start w:val="1"/>
      <w:numFmt w:val="bullet"/>
      <w:lvlText w:val=""/>
      <w:lvlJc w:val="left"/>
      <w:pPr>
        <w:ind w:left="4458" w:hanging="360"/>
      </w:pPr>
      <w:rPr>
        <w:rFonts w:ascii="Wingdings" w:hAnsi="Wingdings" w:hint="default"/>
      </w:rPr>
    </w:lvl>
    <w:lvl w:ilvl="6" w:tplc="040C0001" w:tentative="1">
      <w:start w:val="1"/>
      <w:numFmt w:val="bullet"/>
      <w:lvlText w:val=""/>
      <w:lvlJc w:val="left"/>
      <w:pPr>
        <w:ind w:left="5178" w:hanging="360"/>
      </w:pPr>
      <w:rPr>
        <w:rFonts w:ascii="Symbol" w:hAnsi="Symbol" w:hint="default"/>
      </w:rPr>
    </w:lvl>
    <w:lvl w:ilvl="7" w:tplc="040C0003" w:tentative="1">
      <w:start w:val="1"/>
      <w:numFmt w:val="bullet"/>
      <w:lvlText w:val="o"/>
      <w:lvlJc w:val="left"/>
      <w:pPr>
        <w:ind w:left="5898" w:hanging="360"/>
      </w:pPr>
      <w:rPr>
        <w:rFonts w:ascii="Courier New" w:hAnsi="Courier New" w:cs="Courier New" w:hint="default"/>
      </w:rPr>
    </w:lvl>
    <w:lvl w:ilvl="8" w:tplc="040C0005" w:tentative="1">
      <w:start w:val="1"/>
      <w:numFmt w:val="bullet"/>
      <w:lvlText w:val=""/>
      <w:lvlJc w:val="left"/>
      <w:pPr>
        <w:ind w:left="6618" w:hanging="360"/>
      </w:pPr>
      <w:rPr>
        <w:rFonts w:ascii="Wingdings" w:hAnsi="Wingdings" w:hint="default"/>
      </w:rPr>
    </w:lvl>
  </w:abstractNum>
  <w:abstractNum w:abstractNumId="207" w15:restartNumberingAfterBreak="0">
    <w:nsid w:val="5BCE3AED"/>
    <w:multiLevelType w:val="hybridMultilevel"/>
    <w:tmpl w:val="A7B44A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8" w15:restartNumberingAfterBreak="0">
    <w:nsid w:val="5BD54954"/>
    <w:multiLevelType w:val="multilevel"/>
    <w:tmpl w:val="05C848A0"/>
    <w:styleLink w:val="111111"/>
    <w:lvl w:ilvl="0">
      <w:start w:val="1"/>
      <w:numFmt w:val="decimal"/>
      <w:pStyle w:val="111111"/>
      <w:lvlText w:val="%1."/>
      <w:lvlJc w:val="left"/>
      <w:pPr>
        <w:tabs>
          <w:tab w:val="num" w:pos="720"/>
        </w:tabs>
        <w:ind w:left="360" w:hanging="360"/>
      </w:pPr>
      <w:rPr>
        <w:rFonts w:cs="Times New Roman"/>
      </w:rPr>
    </w:lvl>
    <w:lvl w:ilvl="1">
      <w:start w:val="1"/>
      <w:numFmt w:val="decimal"/>
      <w:lvlText w:val="%1.%2."/>
      <w:lvlJc w:val="left"/>
      <w:pPr>
        <w:tabs>
          <w:tab w:val="num" w:pos="1440"/>
        </w:tabs>
        <w:ind w:left="792" w:hanging="432"/>
      </w:pPr>
      <w:rPr>
        <w:rFonts w:cs="Times New Roman"/>
      </w:rPr>
    </w:lvl>
    <w:lvl w:ilvl="2">
      <w:start w:val="1"/>
      <w:numFmt w:val="decimal"/>
      <w:lvlText w:val="%1.%2.%3."/>
      <w:lvlJc w:val="left"/>
      <w:pPr>
        <w:tabs>
          <w:tab w:val="num" w:pos="2160"/>
        </w:tabs>
        <w:ind w:left="1224" w:hanging="504"/>
      </w:pPr>
      <w:rPr>
        <w:rFonts w:cs="Times New Roman"/>
      </w:rPr>
    </w:lvl>
    <w:lvl w:ilvl="3">
      <w:start w:val="1"/>
      <w:numFmt w:val="decimal"/>
      <w:lvlText w:val="%1.%2.%3.%4."/>
      <w:lvlJc w:val="left"/>
      <w:pPr>
        <w:tabs>
          <w:tab w:val="num" w:pos="2880"/>
        </w:tabs>
        <w:ind w:left="1728" w:hanging="648"/>
      </w:pPr>
      <w:rPr>
        <w:rFonts w:cs="Times New Roman"/>
      </w:rPr>
    </w:lvl>
    <w:lvl w:ilvl="4">
      <w:start w:val="1"/>
      <w:numFmt w:val="decimal"/>
      <w:lvlText w:val="%1.%2.%3.%4.%5."/>
      <w:lvlJc w:val="left"/>
      <w:pPr>
        <w:tabs>
          <w:tab w:val="num" w:pos="3600"/>
        </w:tabs>
        <w:ind w:left="2232" w:hanging="792"/>
      </w:pPr>
      <w:rPr>
        <w:rFonts w:cs="Times New Roman"/>
      </w:rPr>
    </w:lvl>
    <w:lvl w:ilvl="5">
      <w:start w:val="1"/>
      <w:numFmt w:val="decimal"/>
      <w:lvlText w:val="%1.%2.%3.%4.%5.%6."/>
      <w:lvlJc w:val="left"/>
      <w:pPr>
        <w:tabs>
          <w:tab w:val="num" w:pos="4320"/>
        </w:tabs>
        <w:ind w:left="2736" w:hanging="936"/>
      </w:pPr>
      <w:rPr>
        <w:rFonts w:cs="Times New Roman"/>
      </w:rPr>
    </w:lvl>
    <w:lvl w:ilvl="6">
      <w:start w:val="1"/>
      <w:numFmt w:val="decimal"/>
      <w:lvlText w:val="%1.%2.%3.%4.%5.%6.%7."/>
      <w:lvlJc w:val="left"/>
      <w:pPr>
        <w:tabs>
          <w:tab w:val="num" w:pos="5040"/>
        </w:tabs>
        <w:ind w:left="3240" w:hanging="1080"/>
      </w:pPr>
      <w:rPr>
        <w:rFonts w:cs="Times New Roman"/>
      </w:rPr>
    </w:lvl>
    <w:lvl w:ilvl="7">
      <w:start w:val="1"/>
      <w:numFmt w:val="decimal"/>
      <w:lvlText w:val="%1.%2.%3.%4.%5.%6.%7.%8."/>
      <w:lvlJc w:val="left"/>
      <w:pPr>
        <w:tabs>
          <w:tab w:val="num" w:pos="5760"/>
        </w:tabs>
        <w:ind w:left="3744" w:hanging="1224"/>
      </w:pPr>
      <w:rPr>
        <w:rFonts w:cs="Times New Roman"/>
      </w:rPr>
    </w:lvl>
    <w:lvl w:ilvl="8">
      <w:start w:val="1"/>
      <w:numFmt w:val="decimal"/>
      <w:lvlText w:val="%1.%2.%3.%4.%5.%6.%7.%8.%9."/>
      <w:lvlJc w:val="left"/>
      <w:pPr>
        <w:tabs>
          <w:tab w:val="num" w:pos="6480"/>
        </w:tabs>
        <w:ind w:left="4320" w:hanging="1440"/>
      </w:pPr>
      <w:rPr>
        <w:rFonts w:cs="Times New Roman"/>
      </w:rPr>
    </w:lvl>
  </w:abstractNum>
  <w:abstractNum w:abstractNumId="209" w15:restartNumberingAfterBreak="0">
    <w:nsid w:val="5BE809EF"/>
    <w:multiLevelType w:val="hybridMultilevel"/>
    <w:tmpl w:val="88406470"/>
    <w:lvl w:ilvl="0" w:tplc="040C0001">
      <w:start w:val="1"/>
      <w:numFmt w:val="bullet"/>
      <w:lvlText w:val=""/>
      <w:lvlJc w:val="left"/>
      <w:pPr>
        <w:ind w:left="751" w:hanging="360"/>
      </w:pPr>
      <w:rPr>
        <w:rFonts w:ascii="Symbol" w:hAnsi="Symbol" w:hint="default"/>
      </w:rPr>
    </w:lvl>
    <w:lvl w:ilvl="1" w:tplc="040C0003" w:tentative="1">
      <w:start w:val="1"/>
      <w:numFmt w:val="bullet"/>
      <w:lvlText w:val="o"/>
      <w:lvlJc w:val="left"/>
      <w:pPr>
        <w:ind w:left="1471" w:hanging="360"/>
      </w:pPr>
      <w:rPr>
        <w:rFonts w:ascii="Courier New" w:hAnsi="Courier New" w:cs="Courier New" w:hint="default"/>
      </w:rPr>
    </w:lvl>
    <w:lvl w:ilvl="2" w:tplc="040C0005" w:tentative="1">
      <w:start w:val="1"/>
      <w:numFmt w:val="bullet"/>
      <w:lvlText w:val=""/>
      <w:lvlJc w:val="left"/>
      <w:pPr>
        <w:ind w:left="2191" w:hanging="360"/>
      </w:pPr>
      <w:rPr>
        <w:rFonts w:ascii="Wingdings" w:hAnsi="Wingdings" w:hint="default"/>
      </w:rPr>
    </w:lvl>
    <w:lvl w:ilvl="3" w:tplc="040C0001" w:tentative="1">
      <w:start w:val="1"/>
      <w:numFmt w:val="bullet"/>
      <w:lvlText w:val=""/>
      <w:lvlJc w:val="left"/>
      <w:pPr>
        <w:ind w:left="2911" w:hanging="360"/>
      </w:pPr>
      <w:rPr>
        <w:rFonts w:ascii="Symbol" w:hAnsi="Symbol" w:hint="default"/>
      </w:rPr>
    </w:lvl>
    <w:lvl w:ilvl="4" w:tplc="040C0003" w:tentative="1">
      <w:start w:val="1"/>
      <w:numFmt w:val="bullet"/>
      <w:lvlText w:val="o"/>
      <w:lvlJc w:val="left"/>
      <w:pPr>
        <w:ind w:left="3631" w:hanging="360"/>
      </w:pPr>
      <w:rPr>
        <w:rFonts w:ascii="Courier New" w:hAnsi="Courier New" w:cs="Courier New" w:hint="default"/>
      </w:rPr>
    </w:lvl>
    <w:lvl w:ilvl="5" w:tplc="040C0005" w:tentative="1">
      <w:start w:val="1"/>
      <w:numFmt w:val="bullet"/>
      <w:lvlText w:val=""/>
      <w:lvlJc w:val="left"/>
      <w:pPr>
        <w:ind w:left="4351" w:hanging="360"/>
      </w:pPr>
      <w:rPr>
        <w:rFonts w:ascii="Wingdings" w:hAnsi="Wingdings" w:hint="default"/>
      </w:rPr>
    </w:lvl>
    <w:lvl w:ilvl="6" w:tplc="040C0001" w:tentative="1">
      <w:start w:val="1"/>
      <w:numFmt w:val="bullet"/>
      <w:lvlText w:val=""/>
      <w:lvlJc w:val="left"/>
      <w:pPr>
        <w:ind w:left="5071" w:hanging="360"/>
      </w:pPr>
      <w:rPr>
        <w:rFonts w:ascii="Symbol" w:hAnsi="Symbol" w:hint="default"/>
      </w:rPr>
    </w:lvl>
    <w:lvl w:ilvl="7" w:tplc="040C0003" w:tentative="1">
      <w:start w:val="1"/>
      <w:numFmt w:val="bullet"/>
      <w:lvlText w:val="o"/>
      <w:lvlJc w:val="left"/>
      <w:pPr>
        <w:ind w:left="5791" w:hanging="360"/>
      </w:pPr>
      <w:rPr>
        <w:rFonts w:ascii="Courier New" w:hAnsi="Courier New" w:cs="Courier New" w:hint="default"/>
      </w:rPr>
    </w:lvl>
    <w:lvl w:ilvl="8" w:tplc="040C0005" w:tentative="1">
      <w:start w:val="1"/>
      <w:numFmt w:val="bullet"/>
      <w:lvlText w:val=""/>
      <w:lvlJc w:val="left"/>
      <w:pPr>
        <w:ind w:left="6511" w:hanging="360"/>
      </w:pPr>
      <w:rPr>
        <w:rFonts w:ascii="Wingdings" w:hAnsi="Wingdings" w:hint="default"/>
      </w:rPr>
    </w:lvl>
  </w:abstractNum>
  <w:abstractNum w:abstractNumId="210" w15:restartNumberingAfterBreak="0">
    <w:nsid w:val="5C113B04"/>
    <w:multiLevelType w:val="hybridMultilevel"/>
    <w:tmpl w:val="A2D686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1" w15:restartNumberingAfterBreak="0">
    <w:nsid w:val="5C206E9C"/>
    <w:multiLevelType w:val="hybridMultilevel"/>
    <w:tmpl w:val="37F04E3C"/>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12" w15:restartNumberingAfterBreak="0">
    <w:nsid w:val="5C80751B"/>
    <w:multiLevelType w:val="hybridMultilevel"/>
    <w:tmpl w:val="B9207D86"/>
    <w:lvl w:ilvl="0" w:tplc="55B46748">
      <w:start w:val="1"/>
      <w:numFmt w:val="bullet"/>
      <w:lvlText w:val="-"/>
      <w:lvlJc w:val="left"/>
      <w:pPr>
        <w:ind w:left="85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3" w15:restartNumberingAfterBreak="0">
    <w:nsid w:val="5CB305BA"/>
    <w:multiLevelType w:val="hybridMultilevel"/>
    <w:tmpl w:val="9DBCAA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4" w15:restartNumberingAfterBreak="0">
    <w:nsid w:val="5DDD361F"/>
    <w:multiLevelType w:val="hybridMultilevel"/>
    <w:tmpl w:val="65D622A8"/>
    <w:lvl w:ilvl="0" w:tplc="69463796">
      <w:start w:val="1"/>
      <w:numFmt w:val="decimal"/>
      <w:lvlText w:val="Figure %1 : "/>
      <w:lvlJc w:val="left"/>
      <w:pPr>
        <w:ind w:left="3480" w:hanging="360"/>
      </w:pPr>
      <w:rPr>
        <w:rFonts w:ascii="calibri (corps)" w:hAnsi="calibri (corps)" w:hint="default"/>
        <w:strike w:val="0"/>
        <w:sz w:val="20"/>
      </w:rPr>
    </w:lvl>
    <w:lvl w:ilvl="1" w:tplc="E36A0FE2">
      <w:start w:val="1"/>
      <w:numFmt w:val="lowerLetter"/>
      <w:lvlText w:val="%2."/>
      <w:lvlJc w:val="left"/>
      <w:pPr>
        <w:ind w:left="1583" w:hanging="360"/>
      </w:pPr>
    </w:lvl>
    <w:lvl w:ilvl="2" w:tplc="B66E5138">
      <w:start w:val="1"/>
      <w:numFmt w:val="lowerRoman"/>
      <w:lvlText w:val="%3."/>
      <w:lvlJc w:val="right"/>
      <w:pPr>
        <w:ind w:left="2303" w:hanging="180"/>
      </w:pPr>
    </w:lvl>
    <w:lvl w:ilvl="3" w:tplc="DF1E3AA0">
      <w:start w:val="1"/>
      <w:numFmt w:val="decimal"/>
      <w:lvlText w:val="%4."/>
      <w:lvlJc w:val="left"/>
      <w:pPr>
        <w:ind w:left="823" w:hanging="113"/>
      </w:pPr>
      <w:rPr>
        <w:rFonts w:hint="default"/>
      </w:rPr>
    </w:lvl>
    <w:lvl w:ilvl="4" w:tplc="AE84A9C4">
      <w:start w:val="1"/>
      <w:numFmt w:val="lowerLetter"/>
      <w:lvlText w:val="%5."/>
      <w:lvlJc w:val="left"/>
      <w:pPr>
        <w:ind w:left="3743" w:hanging="360"/>
      </w:pPr>
    </w:lvl>
    <w:lvl w:ilvl="5" w:tplc="68EEC960">
      <w:start w:val="1"/>
      <w:numFmt w:val="lowerRoman"/>
      <w:lvlText w:val="%6."/>
      <w:lvlJc w:val="right"/>
      <w:pPr>
        <w:ind w:left="4463" w:hanging="180"/>
      </w:pPr>
    </w:lvl>
    <w:lvl w:ilvl="6" w:tplc="269A638A">
      <w:start w:val="1"/>
      <w:numFmt w:val="decimal"/>
      <w:lvlText w:val="%7."/>
      <w:lvlJc w:val="left"/>
      <w:pPr>
        <w:ind w:left="5183" w:hanging="360"/>
      </w:pPr>
    </w:lvl>
    <w:lvl w:ilvl="7" w:tplc="FE665738">
      <w:start w:val="1"/>
      <w:numFmt w:val="lowerLetter"/>
      <w:lvlText w:val="%8."/>
      <w:lvlJc w:val="left"/>
      <w:pPr>
        <w:ind w:left="5903" w:hanging="360"/>
      </w:pPr>
    </w:lvl>
    <w:lvl w:ilvl="8" w:tplc="8B884408">
      <w:start w:val="1"/>
      <w:numFmt w:val="lowerRoman"/>
      <w:lvlText w:val="%9."/>
      <w:lvlJc w:val="right"/>
      <w:pPr>
        <w:ind w:left="6623" w:hanging="180"/>
      </w:pPr>
    </w:lvl>
  </w:abstractNum>
  <w:abstractNum w:abstractNumId="215" w15:restartNumberingAfterBreak="0">
    <w:nsid w:val="5E925625"/>
    <w:multiLevelType w:val="hybridMultilevel"/>
    <w:tmpl w:val="44C0DD1E"/>
    <w:lvl w:ilvl="0" w:tplc="4142F50E">
      <w:start w:val="1"/>
      <w:numFmt w:val="bullet"/>
      <w:lvlText w:val=""/>
      <w:lvlJc w:val="left"/>
      <w:pPr>
        <w:ind w:left="360" w:hanging="360"/>
      </w:pPr>
      <w:rPr>
        <w:rFonts w:ascii="Symbol" w:hAnsi="Symbol" w:hint="default"/>
        <w:b w:val="0"/>
        <w:bCs w:val="0"/>
        <w:i w:val="0"/>
        <w:iCs w:val="0"/>
        <w:caps w:val="0"/>
        <w:smallCaps w:val="0"/>
        <w:strike w:val="0"/>
        <w:vanish w:val="0"/>
        <w:color w:val="000000"/>
        <w:spacing w:val="0"/>
        <w:position w:val="0"/>
        <w:u w:val="none"/>
        <w:vertAlign w:val="baseline"/>
      </w:rPr>
    </w:lvl>
    <w:lvl w:ilvl="1" w:tplc="B9AEFE54">
      <w:start w:val="1"/>
      <w:numFmt w:val="bullet"/>
      <w:lvlText w:val="o"/>
      <w:lvlJc w:val="left"/>
      <w:pPr>
        <w:ind w:left="-348" w:hanging="360"/>
      </w:pPr>
      <w:rPr>
        <w:b w:val="0"/>
        <w:bCs w:val="0"/>
        <w:i w:val="0"/>
        <w:iCs w:val="0"/>
        <w:caps w:val="0"/>
        <w:smallCaps w:val="0"/>
        <w:strike w:val="0"/>
        <w:vanish w:val="0"/>
        <w:color w:val="000000"/>
        <w:spacing w:val="0"/>
        <w:position w:val="0"/>
        <w:u w:val="none"/>
        <w:vertAlign w:val="baseline"/>
      </w:rPr>
    </w:lvl>
    <w:lvl w:ilvl="2" w:tplc="AB86DDEA">
      <w:start w:val="1"/>
      <w:numFmt w:val="bullet"/>
      <w:lvlText w:val=""/>
      <w:lvlJc w:val="left"/>
      <w:pPr>
        <w:ind w:left="317" w:hanging="360"/>
      </w:pPr>
      <w:rPr>
        <w:rFonts w:ascii="Wingdings" w:hAnsi="Wingdings" w:hint="default"/>
      </w:rPr>
    </w:lvl>
    <w:lvl w:ilvl="3" w:tplc="D8A6DFC4">
      <w:start w:val="1"/>
      <w:numFmt w:val="bullet"/>
      <w:lvlText w:val=""/>
      <w:lvlJc w:val="left"/>
      <w:pPr>
        <w:ind w:left="1037" w:hanging="360"/>
      </w:pPr>
      <w:rPr>
        <w:rFonts w:ascii="Symbol" w:hAnsi="Symbol" w:hint="default"/>
      </w:rPr>
    </w:lvl>
    <w:lvl w:ilvl="4" w:tplc="0E92750E">
      <w:start w:val="1"/>
      <w:numFmt w:val="bullet"/>
      <w:lvlText w:val="o"/>
      <w:lvlJc w:val="left"/>
      <w:pPr>
        <w:ind w:left="1757" w:hanging="360"/>
      </w:pPr>
      <w:rPr>
        <w:rFonts w:ascii="Courier New" w:hAnsi="Courier New" w:cs="Courier New" w:hint="default"/>
      </w:rPr>
    </w:lvl>
    <w:lvl w:ilvl="5" w:tplc="1390EF92">
      <w:start w:val="1"/>
      <w:numFmt w:val="bullet"/>
      <w:lvlText w:val=""/>
      <w:lvlJc w:val="left"/>
      <w:pPr>
        <w:ind w:left="2477" w:hanging="360"/>
      </w:pPr>
      <w:rPr>
        <w:rFonts w:ascii="Wingdings" w:hAnsi="Wingdings" w:hint="default"/>
      </w:rPr>
    </w:lvl>
    <w:lvl w:ilvl="6" w:tplc="522A7206">
      <w:start w:val="1"/>
      <w:numFmt w:val="bullet"/>
      <w:lvlText w:val=""/>
      <w:lvlJc w:val="left"/>
      <w:pPr>
        <w:ind w:left="3197" w:hanging="360"/>
      </w:pPr>
      <w:rPr>
        <w:rFonts w:ascii="Symbol" w:hAnsi="Symbol" w:hint="default"/>
      </w:rPr>
    </w:lvl>
    <w:lvl w:ilvl="7" w:tplc="D242AD2C">
      <w:start w:val="1"/>
      <w:numFmt w:val="bullet"/>
      <w:lvlText w:val="o"/>
      <w:lvlJc w:val="left"/>
      <w:pPr>
        <w:ind w:left="3917" w:hanging="360"/>
      </w:pPr>
      <w:rPr>
        <w:rFonts w:ascii="Courier New" w:hAnsi="Courier New" w:cs="Courier New" w:hint="default"/>
      </w:rPr>
    </w:lvl>
    <w:lvl w:ilvl="8" w:tplc="09FA299E">
      <w:start w:val="1"/>
      <w:numFmt w:val="bullet"/>
      <w:lvlText w:val=""/>
      <w:lvlJc w:val="left"/>
      <w:pPr>
        <w:ind w:left="4637" w:hanging="360"/>
      </w:pPr>
      <w:rPr>
        <w:rFonts w:ascii="Wingdings" w:hAnsi="Wingdings" w:hint="default"/>
      </w:rPr>
    </w:lvl>
  </w:abstractNum>
  <w:abstractNum w:abstractNumId="216" w15:restartNumberingAfterBreak="0">
    <w:nsid w:val="5EE70955"/>
    <w:multiLevelType w:val="hybridMultilevel"/>
    <w:tmpl w:val="7A58176E"/>
    <w:lvl w:ilvl="0" w:tplc="040C000D">
      <w:start w:val="1"/>
      <w:numFmt w:val="bullet"/>
      <w:lvlText w:val=""/>
      <w:lvlJc w:val="left"/>
      <w:pPr>
        <w:ind w:left="775" w:hanging="360"/>
      </w:pPr>
      <w:rPr>
        <w:rFonts w:ascii="Wingdings" w:hAnsi="Wingdings" w:hint="default"/>
      </w:rPr>
    </w:lvl>
    <w:lvl w:ilvl="1" w:tplc="040C0003" w:tentative="1">
      <w:start w:val="1"/>
      <w:numFmt w:val="bullet"/>
      <w:lvlText w:val="o"/>
      <w:lvlJc w:val="left"/>
      <w:pPr>
        <w:ind w:left="1495" w:hanging="360"/>
      </w:pPr>
      <w:rPr>
        <w:rFonts w:ascii="Courier New" w:hAnsi="Courier New" w:cs="Courier New" w:hint="default"/>
      </w:rPr>
    </w:lvl>
    <w:lvl w:ilvl="2" w:tplc="040C0005" w:tentative="1">
      <w:start w:val="1"/>
      <w:numFmt w:val="bullet"/>
      <w:lvlText w:val=""/>
      <w:lvlJc w:val="left"/>
      <w:pPr>
        <w:ind w:left="2215" w:hanging="360"/>
      </w:pPr>
      <w:rPr>
        <w:rFonts w:ascii="Wingdings" w:hAnsi="Wingdings" w:hint="default"/>
      </w:rPr>
    </w:lvl>
    <w:lvl w:ilvl="3" w:tplc="040C0001" w:tentative="1">
      <w:start w:val="1"/>
      <w:numFmt w:val="bullet"/>
      <w:lvlText w:val=""/>
      <w:lvlJc w:val="left"/>
      <w:pPr>
        <w:ind w:left="2935" w:hanging="360"/>
      </w:pPr>
      <w:rPr>
        <w:rFonts w:ascii="Symbol" w:hAnsi="Symbol" w:hint="default"/>
      </w:rPr>
    </w:lvl>
    <w:lvl w:ilvl="4" w:tplc="040C0003" w:tentative="1">
      <w:start w:val="1"/>
      <w:numFmt w:val="bullet"/>
      <w:lvlText w:val="o"/>
      <w:lvlJc w:val="left"/>
      <w:pPr>
        <w:ind w:left="3655" w:hanging="360"/>
      </w:pPr>
      <w:rPr>
        <w:rFonts w:ascii="Courier New" w:hAnsi="Courier New" w:cs="Courier New" w:hint="default"/>
      </w:rPr>
    </w:lvl>
    <w:lvl w:ilvl="5" w:tplc="040C0005" w:tentative="1">
      <w:start w:val="1"/>
      <w:numFmt w:val="bullet"/>
      <w:lvlText w:val=""/>
      <w:lvlJc w:val="left"/>
      <w:pPr>
        <w:ind w:left="4375" w:hanging="360"/>
      </w:pPr>
      <w:rPr>
        <w:rFonts w:ascii="Wingdings" w:hAnsi="Wingdings" w:hint="default"/>
      </w:rPr>
    </w:lvl>
    <w:lvl w:ilvl="6" w:tplc="040C0001" w:tentative="1">
      <w:start w:val="1"/>
      <w:numFmt w:val="bullet"/>
      <w:lvlText w:val=""/>
      <w:lvlJc w:val="left"/>
      <w:pPr>
        <w:ind w:left="5095" w:hanging="360"/>
      </w:pPr>
      <w:rPr>
        <w:rFonts w:ascii="Symbol" w:hAnsi="Symbol" w:hint="default"/>
      </w:rPr>
    </w:lvl>
    <w:lvl w:ilvl="7" w:tplc="040C0003" w:tentative="1">
      <w:start w:val="1"/>
      <w:numFmt w:val="bullet"/>
      <w:lvlText w:val="o"/>
      <w:lvlJc w:val="left"/>
      <w:pPr>
        <w:ind w:left="5815" w:hanging="360"/>
      </w:pPr>
      <w:rPr>
        <w:rFonts w:ascii="Courier New" w:hAnsi="Courier New" w:cs="Courier New" w:hint="default"/>
      </w:rPr>
    </w:lvl>
    <w:lvl w:ilvl="8" w:tplc="040C0005" w:tentative="1">
      <w:start w:val="1"/>
      <w:numFmt w:val="bullet"/>
      <w:lvlText w:val=""/>
      <w:lvlJc w:val="left"/>
      <w:pPr>
        <w:ind w:left="6535" w:hanging="360"/>
      </w:pPr>
      <w:rPr>
        <w:rFonts w:ascii="Wingdings" w:hAnsi="Wingdings" w:hint="default"/>
      </w:rPr>
    </w:lvl>
  </w:abstractNum>
  <w:abstractNum w:abstractNumId="217" w15:restartNumberingAfterBreak="0">
    <w:nsid w:val="5EF6408D"/>
    <w:multiLevelType w:val="hybridMultilevel"/>
    <w:tmpl w:val="28769FD2"/>
    <w:lvl w:ilvl="0" w:tplc="B978BC10">
      <w:start w:val="1"/>
      <w:numFmt w:val="bullet"/>
      <w:lvlText w:val=""/>
      <w:lvlJc w:val="left"/>
      <w:pPr>
        <w:ind w:left="720" w:hanging="360"/>
      </w:pPr>
      <w:rPr>
        <w:rFonts w:ascii="Symbol" w:hAnsi="Symbol" w:hint="default"/>
        <w:color w:val="984806"/>
      </w:rPr>
    </w:lvl>
    <w:lvl w:ilvl="1" w:tplc="540E018C">
      <w:start w:val="1"/>
      <w:numFmt w:val="bullet"/>
      <w:lvlText w:val="o"/>
      <w:lvlJc w:val="left"/>
      <w:pPr>
        <w:ind w:left="1440" w:hanging="360"/>
      </w:pPr>
      <w:rPr>
        <w:rFonts w:ascii="Courier New" w:hAnsi="Courier New" w:cs="Courier New" w:hint="default"/>
      </w:rPr>
    </w:lvl>
    <w:lvl w:ilvl="2" w:tplc="CE9CCAEC">
      <w:start w:val="1"/>
      <w:numFmt w:val="bullet"/>
      <w:lvlText w:val=""/>
      <w:lvlJc w:val="left"/>
      <w:pPr>
        <w:ind w:left="2160" w:hanging="360"/>
      </w:pPr>
      <w:rPr>
        <w:rFonts w:ascii="Wingdings" w:hAnsi="Wingdings" w:hint="default"/>
      </w:rPr>
    </w:lvl>
    <w:lvl w:ilvl="3" w:tplc="4CCEDF78">
      <w:start w:val="1"/>
      <w:numFmt w:val="bullet"/>
      <w:lvlText w:val=""/>
      <w:lvlJc w:val="left"/>
      <w:pPr>
        <w:ind w:left="2880" w:hanging="360"/>
      </w:pPr>
      <w:rPr>
        <w:rFonts w:ascii="Wingdings" w:eastAsia="Times New Roman" w:hAnsi="Wingdings" w:cs="Times New Roman" w:hint="default"/>
      </w:rPr>
    </w:lvl>
    <w:lvl w:ilvl="4" w:tplc="B422E986">
      <w:start w:val="1"/>
      <w:numFmt w:val="bullet"/>
      <w:lvlText w:val="o"/>
      <w:lvlJc w:val="left"/>
      <w:pPr>
        <w:ind w:left="3600" w:hanging="360"/>
      </w:pPr>
      <w:rPr>
        <w:rFonts w:ascii="Courier New" w:hAnsi="Courier New" w:cs="Courier New" w:hint="default"/>
      </w:rPr>
    </w:lvl>
    <w:lvl w:ilvl="5" w:tplc="67C2F68A">
      <w:start w:val="1"/>
      <w:numFmt w:val="bullet"/>
      <w:lvlText w:val="-"/>
      <w:lvlJc w:val="left"/>
      <w:pPr>
        <w:ind w:left="4320" w:hanging="360"/>
      </w:pPr>
      <w:rPr>
        <w:rFonts w:ascii="Times New Roman" w:eastAsia="Times New Roman" w:hAnsi="Times New Roman" w:cs="Times New Roman" w:hint="default"/>
      </w:rPr>
    </w:lvl>
    <w:lvl w:ilvl="6" w:tplc="984E7840">
      <w:start w:val="1"/>
      <w:numFmt w:val="bullet"/>
      <w:lvlText w:val=""/>
      <w:lvlJc w:val="left"/>
      <w:pPr>
        <w:ind w:left="5040" w:hanging="360"/>
      </w:pPr>
      <w:rPr>
        <w:rFonts w:ascii="Symbol" w:hAnsi="Symbol" w:hint="default"/>
      </w:rPr>
    </w:lvl>
    <w:lvl w:ilvl="7" w:tplc="AC829E18">
      <w:start w:val="1"/>
      <w:numFmt w:val="bullet"/>
      <w:lvlText w:val="o"/>
      <w:lvlJc w:val="left"/>
      <w:pPr>
        <w:ind w:left="5760" w:hanging="360"/>
      </w:pPr>
      <w:rPr>
        <w:rFonts w:ascii="Courier New" w:hAnsi="Courier New" w:cs="Courier New" w:hint="default"/>
      </w:rPr>
    </w:lvl>
    <w:lvl w:ilvl="8" w:tplc="74EE704A">
      <w:start w:val="1"/>
      <w:numFmt w:val="bullet"/>
      <w:lvlText w:val=""/>
      <w:lvlJc w:val="left"/>
      <w:pPr>
        <w:ind w:left="6480" w:hanging="360"/>
      </w:pPr>
      <w:rPr>
        <w:rFonts w:ascii="Wingdings" w:hAnsi="Wingdings" w:hint="default"/>
      </w:rPr>
    </w:lvl>
  </w:abstractNum>
  <w:abstractNum w:abstractNumId="218" w15:restartNumberingAfterBreak="0">
    <w:nsid w:val="5F1B537F"/>
    <w:multiLevelType w:val="hybridMultilevel"/>
    <w:tmpl w:val="CA34EA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9" w15:restartNumberingAfterBreak="0">
    <w:nsid w:val="5F40732A"/>
    <w:multiLevelType w:val="hybridMultilevel"/>
    <w:tmpl w:val="CD467EAC"/>
    <w:lvl w:ilvl="0" w:tplc="00947EFC">
      <w:start w:val="1"/>
      <w:numFmt w:val="decimal"/>
      <w:pStyle w:val="CCTP-Liste1"/>
      <w:lvlText w:val="%1."/>
      <w:lvlJc w:val="left"/>
      <w:pPr>
        <w:ind w:left="720" w:hanging="360"/>
      </w:pPr>
      <w:rPr>
        <w:rFonts w:hint="default"/>
        <w:color w:val="984806"/>
      </w:rPr>
    </w:lvl>
    <w:lvl w:ilvl="1" w:tplc="146A9828">
      <w:start w:val="1"/>
      <w:numFmt w:val="bullet"/>
      <w:lvlText w:val="o"/>
      <w:lvlJc w:val="left"/>
      <w:pPr>
        <w:ind w:left="1440" w:hanging="360"/>
      </w:pPr>
      <w:rPr>
        <w:rFonts w:ascii="Courier New" w:hAnsi="Courier New" w:cs="Courier New" w:hint="default"/>
      </w:rPr>
    </w:lvl>
    <w:lvl w:ilvl="2" w:tplc="B214405C">
      <w:start w:val="1"/>
      <w:numFmt w:val="bullet"/>
      <w:lvlText w:val=""/>
      <w:lvlJc w:val="left"/>
      <w:pPr>
        <w:ind w:left="2160" w:hanging="360"/>
      </w:pPr>
      <w:rPr>
        <w:rFonts w:ascii="Wingdings" w:hAnsi="Wingdings" w:hint="default"/>
      </w:rPr>
    </w:lvl>
    <w:lvl w:ilvl="3" w:tplc="60C865A8">
      <w:start w:val="1"/>
      <w:numFmt w:val="bullet"/>
      <w:lvlText w:val=""/>
      <w:lvlJc w:val="left"/>
      <w:pPr>
        <w:ind w:left="2880" w:hanging="360"/>
      </w:pPr>
      <w:rPr>
        <w:rFonts w:ascii="Symbol" w:hAnsi="Symbol" w:hint="default"/>
      </w:rPr>
    </w:lvl>
    <w:lvl w:ilvl="4" w:tplc="71CCFC52">
      <w:start w:val="1"/>
      <w:numFmt w:val="bullet"/>
      <w:lvlText w:val="o"/>
      <w:lvlJc w:val="left"/>
      <w:pPr>
        <w:ind w:left="3600" w:hanging="360"/>
      </w:pPr>
      <w:rPr>
        <w:rFonts w:ascii="Courier New" w:hAnsi="Courier New" w:cs="Courier New" w:hint="default"/>
      </w:rPr>
    </w:lvl>
    <w:lvl w:ilvl="5" w:tplc="8A7A0E54">
      <w:start w:val="1"/>
      <w:numFmt w:val="bullet"/>
      <w:lvlText w:val=""/>
      <w:lvlJc w:val="left"/>
      <w:pPr>
        <w:ind w:left="4320" w:hanging="360"/>
      </w:pPr>
      <w:rPr>
        <w:rFonts w:ascii="Wingdings" w:hAnsi="Wingdings" w:hint="default"/>
      </w:rPr>
    </w:lvl>
    <w:lvl w:ilvl="6" w:tplc="06347C7C">
      <w:start w:val="1"/>
      <w:numFmt w:val="bullet"/>
      <w:lvlText w:val=""/>
      <w:lvlJc w:val="left"/>
      <w:pPr>
        <w:ind w:left="5040" w:hanging="360"/>
      </w:pPr>
      <w:rPr>
        <w:rFonts w:ascii="Symbol" w:hAnsi="Symbol" w:hint="default"/>
      </w:rPr>
    </w:lvl>
    <w:lvl w:ilvl="7" w:tplc="2A741AC8">
      <w:start w:val="1"/>
      <w:numFmt w:val="bullet"/>
      <w:lvlText w:val="o"/>
      <w:lvlJc w:val="left"/>
      <w:pPr>
        <w:ind w:left="5760" w:hanging="360"/>
      </w:pPr>
      <w:rPr>
        <w:rFonts w:ascii="Courier New" w:hAnsi="Courier New" w:cs="Courier New" w:hint="default"/>
      </w:rPr>
    </w:lvl>
    <w:lvl w:ilvl="8" w:tplc="E1064072">
      <w:start w:val="1"/>
      <w:numFmt w:val="bullet"/>
      <w:lvlText w:val=""/>
      <w:lvlJc w:val="left"/>
      <w:pPr>
        <w:ind w:left="6480" w:hanging="360"/>
      </w:pPr>
      <w:rPr>
        <w:rFonts w:ascii="Wingdings" w:hAnsi="Wingdings" w:hint="default"/>
      </w:rPr>
    </w:lvl>
  </w:abstractNum>
  <w:abstractNum w:abstractNumId="220" w15:restartNumberingAfterBreak="0">
    <w:nsid w:val="5F713F15"/>
    <w:multiLevelType w:val="hybridMultilevel"/>
    <w:tmpl w:val="91C235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1" w15:restartNumberingAfterBreak="0">
    <w:nsid w:val="5F7A0960"/>
    <w:multiLevelType w:val="hybridMultilevel"/>
    <w:tmpl w:val="B3ECFF2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22" w15:restartNumberingAfterBreak="0">
    <w:nsid w:val="601D0AEE"/>
    <w:multiLevelType w:val="hybridMultilevel"/>
    <w:tmpl w:val="E8CA4A3C"/>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23" w15:restartNumberingAfterBreak="0">
    <w:nsid w:val="605A1C1A"/>
    <w:multiLevelType w:val="hybridMultilevel"/>
    <w:tmpl w:val="A55E7B1A"/>
    <w:lvl w:ilvl="0" w:tplc="2BB04620">
      <w:start w:val="1"/>
      <w:numFmt w:val="bullet"/>
      <w:lvlText w:val=""/>
      <w:lvlJc w:val="left"/>
      <w:pPr>
        <w:ind w:left="720" w:hanging="360"/>
      </w:pPr>
      <w:rPr>
        <w:rFonts w:ascii="Symbol" w:hAnsi="Symbol" w:hint="default"/>
      </w:rPr>
    </w:lvl>
    <w:lvl w:ilvl="1" w:tplc="88DE0C9A">
      <w:start w:val="1"/>
      <w:numFmt w:val="bullet"/>
      <w:lvlText w:val=""/>
      <w:lvlJc w:val="left"/>
      <w:pPr>
        <w:ind w:left="720" w:hanging="360"/>
      </w:pPr>
      <w:rPr>
        <w:rFonts w:ascii="Symbol" w:hAnsi="Symbol" w:hint="default"/>
      </w:rPr>
    </w:lvl>
    <w:lvl w:ilvl="2" w:tplc="BC8E1288">
      <w:start w:val="1"/>
      <w:numFmt w:val="bullet"/>
      <w:lvlText w:val=""/>
      <w:lvlJc w:val="left"/>
      <w:pPr>
        <w:ind w:left="2160" w:hanging="360"/>
      </w:pPr>
      <w:rPr>
        <w:rFonts w:ascii="Wingdings" w:hAnsi="Wingdings" w:hint="default"/>
      </w:rPr>
    </w:lvl>
    <w:lvl w:ilvl="3" w:tplc="6EBC7A8E">
      <w:start w:val="1"/>
      <w:numFmt w:val="bullet"/>
      <w:lvlText w:val=""/>
      <w:lvlJc w:val="left"/>
      <w:pPr>
        <w:ind w:left="2880" w:hanging="360"/>
      </w:pPr>
      <w:rPr>
        <w:rFonts w:ascii="Symbol" w:hAnsi="Symbol" w:hint="default"/>
      </w:rPr>
    </w:lvl>
    <w:lvl w:ilvl="4" w:tplc="09AA2EF0">
      <w:start w:val="1"/>
      <w:numFmt w:val="bullet"/>
      <w:lvlText w:val="o"/>
      <w:lvlJc w:val="left"/>
      <w:pPr>
        <w:ind w:left="3600" w:hanging="360"/>
      </w:pPr>
      <w:rPr>
        <w:rFonts w:ascii="Courier New" w:hAnsi="Courier New" w:cs="Courier New" w:hint="default"/>
      </w:rPr>
    </w:lvl>
    <w:lvl w:ilvl="5" w:tplc="2234798C">
      <w:start w:val="1"/>
      <w:numFmt w:val="bullet"/>
      <w:lvlText w:val=""/>
      <w:lvlJc w:val="left"/>
      <w:pPr>
        <w:ind w:left="4320" w:hanging="360"/>
      </w:pPr>
      <w:rPr>
        <w:rFonts w:ascii="Wingdings" w:hAnsi="Wingdings" w:hint="default"/>
      </w:rPr>
    </w:lvl>
    <w:lvl w:ilvl="6" w:tplc="8E4EC150">
      <w:start w:val="1"/>
      <w:numFmt w:val="bullet"/>
      <w:lvlText w:val=""/>
      <w:lvlJc w:val="left"/>
      <w:pPr>
        <w:ind w:left="5040" w:hanging="360"/>
      </w:pPr>
      <w:rPr>
        <w:rFonts w:ascii="Symbol" w:hAnsi="Symbol" w:hint="default"/>
      </w:rPr>
    </w:lvl>
    <w:lvl w:ilvl="7" w:tplc="B382F21C">
      <w:start w:val="1"/>
      <w:numFmt w:val="bullet"/>
      <w:lvlText w:val="o"/>
      <w:lvlJc w:val="left"/>
      <w:pPr>
        <w:ind w:left="5760" w:hanging="360"/>
      </w:pPr>
      <w:rPr>
        <w:rFonts w:ascii="Courier New" w:hAnsi="Courier New" w:cs="Courier New" w:hint="default"/>
      </w:rPr>
    </w:lvl>
    <w:lvl w:ilvl="8" w:tplc="E6723EA4">
      <w:start w:val="1"/>
      <w:numFmt w:val="bullet"/>
      <w:lvlText w:val=""/>
      <w:lvlJc w:val="left"/>
      <w:pPr>
        <w:ind w:left="6480" w:hanging="360"/>
      </w:pPr>
      <w:rPr>
        <w:rFonts w:ascii="Wingdings" w:hAnsi="Wingdings" w:hint="default"/>
      </w:rPr>
    </w:lvl>
  </w:abstractNum>
  <w:abstractNum w:abstractNumId="224" w15:restartNumberingAfterBreak="0">
    <w:nsid w:val="609D2166"/>
    <w:multiLevelType w:val="hybridMultilevel"/>
    <w:tmpl w:val="F0DA6676"/>
    <w:lvl w:ilvl="0" w:tplc="2CE2655C">
      <w:start w:val="1"/>
      <w:numFmt w:val="bullet"/>
      <w:lvlText w:val="•"/>
      <w:lvlJc w:val="left"/>
      <w:pPr>
        <w:ind w:left="720" w:hanging="360"/>
      </w:pPr>
      <w:rPr>
        <w:rFonts w:ascii="StarSymbol" w:eastAsia="StarSymbol" w:hAnsi="StarSymbol" w:cs="StarSymbol"/>
        <w:sz w:val="18"/>
        <w:szCs w:val="18"/>
      </w:rPr>
    </w:lvl>
    <w:lvl w:ilvl="1" w:tplc="F518371A">
      <w:start w:val="1"/>
      <w:numFmt w:val="bullet"/>
      <w:lvlText w:val="•"/>
      <w:lvlJc w:val="left"/>
      <w:pPr>
        <w:ind w:left="1080" w:hanging="360"/>
      </w:pPr>
      <w:rPr>
        <w:rFonts w:ascii="StarSymbol" w:eastAsia="StarSymbol" w:hAnsi="StarSymbol" w:cs="StarSymbol"/>
        <w:sz w:val="18"/>
        <w:szCs w:val="18"/>
      </w:rPr>
    </w:lvl>
    <w:lvl w:ilvl="2" w:tplc="619E51AC">
      <w:start w:val="1"/>
      <w:numFmt w:val="bullet"/>
      <w:lvlText w:val="•"/>
      <w:lvlJc w:val="left"/>
      <w:pPr>
        <w:ind w:left="1440" w:hanging="360"/>
      </w:pPr>
      <w:rPr>
        <w:rFonts w:ascii="StarSymbol" w:eastAsia="StarSymbol" w:hAnsi="StarSymbol" w:cs="StarSymbol"/>
        <w:sz w:val="18"/>
        <w:szCs w:val="18"/>
      </w:rPr>
    </w:lvl>
    <w:lvl w:ilvl="3" w:tplc="AFFCC562">
      <w:start w:val="1"/>
      <w:numFmt w:val="bullet"/>
      <w:lvlText w:val="•"/>
      <w:lvlJc w:val="left"/>
      <w:pPr>
        <w:ind w:left="1800" w:hanging="360"/>
      </w:pPr>
      <w:rPr>
        <w:rFonts w:ascii="StarSymbol" w:eastAsia="StarSymbol" w:hAnsi="StarSymbol" w:cs="StarSymbol"/>
        <w:sz w:val="18"/>
        <w:szCs w:val="18"/>
      </w:rPr>
    </w:lvl>
    <w:lvl w:ilvl="4" w:tplc="F4B8DE18">
      <w:start w:val="1"/>
      <w:numFmt w:val="bullet"/>
      <w:lvlText w:val="•"/>
      <w:lvlJc w:val="left"/>
      <w:pPr>
        <w:ind w:left="2160" w:hanging="360"/>
      </w:pPr>
      <w:rPr>
        <w:rFonts w:ascii="StarSymbol" w:eastAsia="StarSymbol" w:hAnsi="StarSymbol" w:cs="StarSymbol"/>
        <w:sz w:val="18"/>
        <w:szCs w:val="18"/>
      </w:rPr>
    </w:lvl>
    <w:lvl w:ilvl="5" w:tplc="FC10A31A">
      <w:start w:val="1"/>
      <w:numFmt w:val="bullet"/>
      <w:lvlText w:val="•"/>
      <w:lvlJc w:val="left"/>
      <w:pPr>
        <w:ind w:left="2520" w:hanging="360"/>
      </w:pPr>
      <w:rPr>
        <w:rFonts w:ascii="StarSymbol" w:eastAsia="StarSymbol" w:hAnsi="StarSymbol" w:cs="StarSymbol"/>
        <w:sz w:val="18"/>
        <w:szCs w:val="18"/>
      </w:rPr>
    </w:lvl>
    <w:lvl w:ilvl="6" w:tplc="D020F4FE">
      <w:start w:val="1"/>
      <w:numFmt w:val="bullet"/>
      <w:lvlText w:val="•"/>
      <w:lvlJc w:val="left"/>
      <w:pPr>
        <w:ind w:left="2880" w:hanging="360"/>
      </w:pPr>
      <w:rPr>
        <w:rFonts w:ascii="StarSymbol" w:eastAsia="StarSymbol" w:hAnsi="StarSymbol" w:cs="StarSymbol"/>
        <w:sz w:val="18"/>
        <w:szCs w:val="18"/>
      </w:rPr>
    </w:lvl>
    <w:lvl w:ilvl="7" w:tplc="48D0DF58">
      <w:start w:val="1"/>
      <w:numFmt w:val="bullet"/>
      <w:lvlText w:val="•"/>
      <w:lvlJc w:val="left"/>
      <w:pPr>
        <w:ind w:left="3240" w:hanging="360"/>
      </w:pPr>
      <w:rPr>
        <w:rFonts w:ascii="StarSymbol" w:eastAsia="StarSymbol" w:hAnsi="StarSymbol" w:cs="StarSymbol"/>
        <w:sz w:val="18"/>
        <w:szCs w:val="18"/>
      </w:rPr>
    </w:lvl>
    <w:lvl w:ilvl="8" w:tplc="BDC84844">
      <w:start w:val="1"/>
      <w:numFmt w:val="bullet"/>
      <w:lvlText w:val="•"/>
      <w:lvlJc w:val="left"/>
      <w:pPr>
        <w:ind w:left="3600" w:hanging="360"/>
      </w:pPr>
      <w:rPr>
        <w:rFonts w:ascii="StarSymbol" w:eastAsia="StarSymbol" w:hAnsi="StarSymbol" w:cs="StarSymbol"/>
        <w:sz w:val="18"/>
        <w:szCs w:val="18"/>
      </w:rPr>
    </w:lvl>
  </w:abstractNum>
  <w:abstractNum w:abstractNumId="225" w15:restartNumberingAfterBreak="0">
    <w:nsid w:val="61B776B7"/>
    <w:multiLevelType w:val="hybridMultilevel"/>
    <w:tmpl w:val="48741ACA"/>
    <w:lvl w:ilvl="0" w:tplc="040C0001">
      <w:start w:val="1"/>
      <w:numFmt w:val="bullet"/>
      <w:lvlText w:val=""/>
      <w:lvlJc w:val="left"/>
      <w:pPr>
        <w:ind w:left="893" w:hanging="360"/>
      </w:pPr>
      <w:rPr>
        <w:rFonts w:ascii="Symbol" w:hAnsi="Symbol" w:hint="default"/>
      </w:rPr>
    </w:lvl>
    <w:lvl w:ilvl="1" w:tplc="040C0003" w:tentative="1">
      <w:start w:val="1"/>
      <w:numFmt w:val="bullet"/>
      <w:lvlText w:val="o"/>
      <w:lvlJc w:val="left"/>
      <w:pPr>
        <w:ind w:left="1613" w:hanging="360"/>
      </w:pPr>
      <w:rPr>
        <w:rFonts w:ascii="Courier New" w:hAnsi="Courier New" w:cs="Courier New" w:hint="default"/>
      </w:rPr>
    </w:lvl>
    <w:lvl w:ilvl="2" w:tplc="040C0005" w:tentative="1">
      <w:start w:val="1"/>
      <w:numFmt w:val="bullet"/>
      <w:lvlText w:val=""/>
      <w:lvlJc w:val="left"/>
      <w:pPr>
        <w:ind w:left="2333" w:hanging="360"/>
      </w:pPr>
      <w:rPr>
        <w:rFonts w:ascii="Wingdings" w:hAnsi="Wingdings" w:hint="default"/>
      </w:rPr>
    </w:lvl>
    <w:lvl w:ilvl="3" w:tplc="040C0001" w:tentative="1">
      <w:start w:val="1"/>
      <w:numFmt w:val="bullet"/>
      <w:lvlText w:val=""/>
      <w:lvlJc w:val="left"/>
      <w:pPr>
        <w:ind w:left="3053" w:hanging="360"/>
      </w:pPr>
      <w:rPr>
        <w:rFonts w:ascii="Symbol" w:hAnsi="Symbol" w:hint="default"/>
      </w:rPr>
    </w:lvl>
    <w:lvl w:ilvl="4" w:tplc="040C0003" w:tentative="1">
      <w:start w:val="1"/>
      <w:numFmt w:val="bullet"/>
      <w:lvlText w:val="o"/>
      <w:lvlJc w:val="left"/>
      <w:pPr>
        <w:ind w:left="3773" w:hanging="360"/>
      </w:pPr>
      <w:rPr>
        <w:rFonts w:ascii="Courier New" w:hAnsi="Courier New" w:cs="Courier New" w:hint="default"/>
      </w:rPr>
    </w:lvl>
    <w:lvl w:ilvl="5" w:tplc="040C0005" w:tentative="1">
      <w:start w:val="1"/>
      <w:numFmt w:val="bullet"/>
      <w:lvlText w:val=""/>
      <w:lvlJc w:val="left"/>
      <w:pPr>
        <w:ind w:left="4493" w:hanging="360"/>
      </w:pPr>
      <w:rPr>
        <w:rFonts w:ascii="Wingdings" w:hAnsi="Wingdings" w:hint="default"/>
      </w:rPr>
    </w:lvl>
    <w:lvl w:ilvl="6" w:tplc="040C0001" w:tentative="1">
      <w:start w:val="1"/>
      <w:numFmt w:val="bullet"/>
      <w:lvlText w:val=""/>
      <w:lvlJc w:val="left"/>
      <w:pPr>
        <w:ind w:left="5213" w:hanging="360"/>
      </w:pPr>
      <w:rPr>
        <w:rFonts w:ascii="Symbol" w:hAnsi="Symbol" w:hint="default"/>
      </w:rPr>
    </w:lvl>
    <w:lvl w:ilvl="7" w:tplc="040C0003" w:tentative="1">
      <w:start w:val="1"/>
      <w:numFmt w:val="bullet"/>
      <w:lvlText w:val="o"/>
      <w:lvlJc w:val="left"/>
      <w:pPr>
        <w:ind w:left="5933" w:hanging="360"/>
      </w:pPr>
      <w:rPr>
        <w:rFonts w:ascii="Courier New" w:hAnsi="Courier New" w:cs="Courier New" w:hint="default"/>
      </w:rPr>
    </w:lvl>
    <w:lvl w:ilvl="8" w:tplc="040C0005" w:tentative="1">
      <w:start w:val="1"/>
      <w:numFmt w:val="bullet"/>
      <w:lvlText w:val=""/>
      <w:lvlJc w:val="left"/>
      <w:pPr>
        <w:ind w:left="6653" w:hanging="360"/>
      </w:pPr>
      <w:rPr>
        <w:rFonts w:ascii="Wingdings" w:hAnsi="Wingdings" w:hint="default"/>
      </w:rPr>
    </w:lvl>
  </w:abstractNum>
  <w:abstractNum w:abstractNumId="226" w15:restartNumberingAfterBreak="0">
    <w:nsid w:val="61C51C1B"/>
    <w:multiLevelType w:val="hybridMultilevel"/>
    <w:tmpl w:val="CB6A25B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27" w15:restartNumberingAfterBreak="0">
    <w:nsid w:val="6277303B"/>
    <w:multiLevelType w:val="hybridMultilevel"/>
    <w:tmpl w:val="08F884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8" w15:restartNumberingAfterBreak="0">
    <w:nsid w:val="629A0BBA"/>
    <w:multiLevelType w:val="hybridMultilevel"/>
    <w:tmpl w:val="16ECA58E"/>
    <w:lvl w:ilvl="0" w:tplc="040C0001">
      <w:start w:val="1"/>
      <w:numFmt w:val="bullet"/>
      <w:lvlText w:val=""/>
      <w:lvlJc w:val="left"/>
      <w:pPr>
        <w:ind w:left="360" w:hanging="360"/>
      </w:pPr>
      <w:rPr>
        <w:rFonts w:ascii="Symbol" w:hAnsi="Symbol" w:hint="default"/>
        <w:b w:val="0"/>
        <w:bCs w:val="0"/>
        <w:i w:val="0"/>
        <w:iCs w:val="0"/>
        <w:caps w:val="0"/>
        <w:smallCaps w:val="0"/>
        <w:strike w:val="0"/>
        <w:vanish w:val="0"/>
        <w:color w:val="000000"/>
        <w:spacing w:val="0"/>
        <w:position w:val="0"/>
        <w:u w:val="none"/>
        <w:vertAlign w:val="baseline"/>
      </w:rPr>
    </w:lvl>
    <w:lvl w:ilvl="1" w:tplc="56B00574">
      <w:start w:val="1"/>
      <w:numFmt w:val="bullet"/>
      <w:lvlText w:val="o"/>
      <w:lvlJc w:val="left"/>
      <w:pPr>
        <w:ind w:left="1495" w:hanging="360"/>
      </w:pPr>
      <w:rPr>
        <w:b w:val="0"/>
        <w:bCs w:val="0"/>
        <w:i w:val="0"/>
        <w:iCs w:val="0"/>
        <w:caps w:val="0"/>
        <w:smallCaps w:val="0"/>
        <w:strike w:val="0"/>
        <w:vanish w:val="0"/>
        <w:color w:val="000000"/>
        <w:spacing w:val="0"/>
        <w:position w:val="0"/>
        <w:u w:val="none"/>
        <w:vertAlign w:val="baseline"/>
      </w:rPr>
    </w:lvl>
    <w:lvl w:ilvl="2" w:tplc="ADAC1ADE">
      <w:start w:val="1"/>
      <w:numFmt w:val="bullet"/>
      <w:lvlText w:val=""/>
      <w:lvlJc w:val="left"/>
      <w:pPr>
        <w:ind w:left="2160" w:hanging="360"/>
      </w:pPr>
      <w:rPr>
        <w:rFonts w:ascii="Wingdings" w:hAnsi="Wingdings" w:hint="default"/>
      </w:rPr>
    </w:lvl>
    <w:lvl w:ilvl="3" w:tplc="0E3A15F6">
      <w:start w:val="1"/>
      <w:numFmt w:val="bullet"/>
      <w:lvlText w:val=""/>
      <w:lvlJc w:val="left"/>
      <w:pPr>
        <w:ind w:left="2880" w:hanging="360"/>
      </w:pPr>
      <w:rPr>
        <w:rFonts w:ascii="Symbol" w:hAnsi="Symbol" w:hint="default"/>
      </w:rPr>
    </w:lvl>
    <w:lvl w:ilvl="4" w:tplc="FAAC5A9E">
      <w:start w:val="1"/>
      <w:numFmt w:val="bullet"/>
      <w:lvlText w:val="o"/>
      <w:lvlJc w:val="left"/>
      <w:pPr>
        <w:ind w:left="3600" w:hanging="360"/>
      </w:pPr>
      <w:rPr>
        <w:rFonts w:ascii="Courier New" w:hAnsi="Courier New" w:cs="Courier New" w:hint="default"/>
      </w:rPr>
    </w:lvl>
    <w:lvl w:ilvl="5" w:tplc="EF2A9FA4">
      <w:start w:val="1"/>
      <w:numFmt w:val="bullet"/>
      <w:lvlText w:val=""/>
      <w:lvlJc w:val="left"/>
      <w:pPr>
        <w:ind w:left="4320" w:hanging="360"/>
      </w:pPr>
      <w:rPr>
        <w:rFonts w:ascii="Wingdings" w:hAnsi="Wingdings" w:hint="default"/>
      </w:rPr>
    </w:lvl>
    <w:lvl w:ilvl="6" w:tplc="C0285F3A">
      <w:start w:val="1"/>
      <w:numFmt w:val="bullet"/>
      <w:lvlText w:val=""/>
      <w:lvlJc w:val="left"/>
      <w:pPr>
        <w:ind w:left="5040" w:hanging="360"/>
      </w:pPr>
      <w:rPr>
        <w:rFonts w:ascii="Symbol" w:hAnsi="Symbol" w:hint="default"/>
      </w:rPr>
    </w:lvl>
    <w:lvl w:ilvl="7" w:tplc="C0FE6A76">
      <w:start w:val="1"/>
      <w:numFmt w:val="bullet"/>
      <w:lvlText w:val="o"/>
      <w:lvlJc w:val="left"/>
      <w:pPr>
        <w:ind w:left="5760" w:hanging="360"/>
      </w:pPr>
      <w:rPr>
        <w:rFonts w:ascii="Courier New" w:hAnsi="Courier New" w:cs="Courier New" w:hint="default"/>
      </w:rPr>
    </w:lvl>
    <w:lvl w:ilvl="8" w:tplc="96F22C60">
      <w:start w:val="1"/>
      <w:numFmt w:val="bullet"/>
      <w:lvlText w:val=""/>
      <w:lvlJc w:val="left"/>
      <w:pPr>
        <w:ind w:left="6480" w:hanging="360"/>
      </w:pPr>
      <w:rPr>
        <w:rFonts w:ascii="Wingdings" w:hAnsi="Wingdings" w:hint="default"/>
      </w:rPr>
    </w:lvl>
  </w:abstractNum>
  <w:abstractNum w:abstractNumId="229" w15:restartNumberingAfterBreak="0">
    <w:nsid w:val="62A812DA"/>
    <w:multiLevelType w:val="hybridMultilevel"/>
    <w:tmpl w:val="6AA46E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0" w15:restartNumberingAfterBreak="0">
    <w:nsid w:val="62F109CA"/>
    <w:multiLevelType w:val="hybridMultilevel"/>
    <w:tmpl w:val="8BAE23A4"/>
    <w:lvl w:ilvl="0" w:tplc="040C0001">
      <w:start w:val="1"/>
      <w:numFmt w:val="bullet"/>
      <w:lvlText w:val=""/>
      <w:lvlJc w:val="left"/>
      <w:pPr>
        <w:ind w:left="854" w:hanging="360"/>
      </w:pPr>
      <w:rPr>
        <w:rFonts w:ascii="Symbol" w:hAnsi="Symbol" w:hint="default"/>
      </w:rPr>
    </w:lvl>
    <w:lvl w:ilvl="1" w:tplc="040C0003" w:tentative="1">
      <w:start w:val="1"/>
      <w:numFmt w:val="bullet"/>
      <w:lvlText w:val="o"/>
      <w:lvlJc w:val="left"/>
      <w:pPr>
        <w:ind w:left="1574" w:hanging="360"/>
      </w:pPr>
      <w:rPr>
        <w:rFonts w:ascii="Courier New" w:hAnsi="Courier New" w:cs="Courier New" w:hint="default"/>
      </w:rPr>
    </w:lvl>
    <w:lvl w:ilvl="2" w:tplc="040C0005" w:tentative="1">
      <w:start w:val="1"/>
      <w:numFmt w:val="bullet"/>
      <w:lvlText w:val=""/>
      <w:lvlJc w:val="left"/>
      <w:pPr>
        <w:ind w:left="2294" w:hanging="360"/>
      </w:pPr>
      <w:rPr>
        <w:rFonts w:ascii="Wingdings" w:hAnsi="Wingdings" w:hint="default"/>
      </w:rPr>
    </w:lvl>
    <w:lvl w:ilvl="3" w:tplc="040C0001" w:tentative="1">
      <w:start w:val="1"/>
      <w:numFmt w:val="bullet"/>
      <w:lvlText w:val=""/>
      <w:lvlJc w:val="left"/>
      <w:pPr>
        <w:ind w:left="3014" w:hanging="360"/>
      </w:pPr>
      <w:rPr>
        <w:rFonts w:ascii="Symbol" w:hAnsi="Symbol" w:hint="default"/>
      </w:rPr>
    </w:lvl>
    <w:lvl w:ilvl="4" w:tplc="040C0003" w:tentative="1">
      <w:start w:val="1"/>
      <w:numFmt w:val="bullet"/>
      <w:lvlText w:val="o"/>
      <w:lvlJc w:val="left"/>
      <w:pPr>
        <w:ind w:left="3734" w:hanging="360"/>
      </w:pPr>
      <w:rPr>
        <w:rFonts w:ascii="Courier New" w:hAnsi="Courier New" w:cs="Courier New" w:hint="default"/>
      </w:rPr>
    </w:lvl>
    <w:lvl w:ilvl="5" w:tplc="040C0005" w:tentative="1">
      <w:start w:val="1"/>
      <w:numFmt w:val="bullet"/>
      <w:lvlText w:val=""/>
      <w:lvlJc w:val="left"/>
      <w:pPr>
        <w:ind w:left="4454" w:hanging="360"/>
      </w:pPr>
      <w:rPr>
        <w:rFonts w:ascii="Wingdings" w:hAnsi="Wingdings" w:hint="default"/>
      </w:rPr>
    </w:lvl>
    <w:lvl w:ilvl="6" w:tplc="040C0001" w:tentative="1">
      <w:start w:val="1"/>
      <w:numFmt w:val="bullet"/>
      <w:lvlText w:val=""/>
      <w:lvlJc w:val="left"/>
      <w:pPr>
        <w:ind w:left="5174" w:hanging="360"/>
      </w:pPr>
      <w:rPr>
        <w:rFonts w:ascii="Symbol" w:hAnsi="Symbol" w:hint="default"/>
      </w:rPr>
    </w:lvl>
    <w:lvl w:ilvl="7" w:tplc="040C0003" w:tentative="1">
      <w:start w:val="1"/>
      <w:numFmt w:val="bullet"/>
      <w:lvlText w:val="o"/>
      <w:lvlJc w:val="left"/>
      <w:pPr>
        <w:ind w:left="5894" w:hanging="360"/>
      </w:pPr>
      <w:rPr>
        <w:rFonts w:ascii="Courier New" w:hAnsi="Courier New" w:cs="Courier New" w:hint="default"/>
      </w:rPr>
    </w:lvl>
    <w:lvl w:ilvl="8" w:tplc="040C0005" w:tentative="1">
      <w:start w:val="1"/>
      <w:numFmt w:val="bullet"/>
      <w:lvlText w:val=""/>
      <w:lvlJc w:val="left"/>
      <w:pPr>
        <w:ind w:left="6614" w:hanging="360"/>
      </w:pPr>
      <w:rPr>
        <w:rFonts w:ascii="Wingdings" w:hAnsi="Wingdings" w:hint="default"/>
      </w:rPr>
    </w:lvl>
  </w:abstractNum>
  <w:abstractNum w:abstractNumId="231" w15:restartNumberingAfterBreak="0">
    <w:nsid w:val="6345255F"/>
    <w:multiLevelType w:val="hybridMultilevel"/>
    <w:tmpl w:val="AB2097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2" w15:restartNumberingAfterBreak="0">
    <w:nsid w:val="638C30E9"/>
    <w:multiLevelType w:val="multilevel"/>
    <w:tmpl w:val="8E6AEADE"/>
    <w:styleLink w:val="Listeactuelle4"/>
    <w:lvl w:ilvl="0">
      <w:start w:val="1"/>
      <w:numFmt w:val="decimal"/>
      <w:pStyle w:val="Listeactuelle4"/>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decimal"/>
      <w:lvlText w:val="%1.%2.%3."/>
      <w:lvlJc w:val="left"/>
      <w:pPr>
        <w:ind w:left="2837" w:hanging="851"/>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233" w15:restartNumberingAfterBreak="0">
    <w:nsid w:val="63DB2652"/>
    <w:multiLevelType w:val="multilevel"/>
    <w:tmpl w:val="DA3CB524"/>
    <w:styleLink w:val="Listeactuelle6"/>
    <w:lvl w:ilvl="0">
      <w:start w:val="1"/>
      <w:numFmt w:val="decimal"/>
      <w:pStyle w:val="Listeactuelle6"/>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decimal"/>
      <w:lvlText w:val="%1.%2.%3."/>
      <w:lvlJc w:val="left"/>
      <w:pPr>
        <w:ind w:left="2837" w:hanging="851"/>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234" w15:restartNumberingAfterBreak="0">
    <w:nsid w:val="63F1656F"/>
    <w:multiLevelType w:val="hybridMultilevel"/>
    <w:tmpl w:val="5EA432C2"/>
    <w:lvl w:ilvl="0" w:tplc="040C0001">
      <w:start w:val="1"/>
      <w:numFmt w:val="bullet"/>
      <w:lvlText w:val=""/>
      <w:lvlJc w:val="left"/>
      <w:pPr>
        <w:ind w:left="713" w:hanging="360"/>
      </w:pPr>
      <w:rPr>
        <w:rFonts w:ascii="Symbol" w:hAnsi="Symbol" w:hint="default"/>
      </w:rPr>
    </w:lvl>
    <w:lvl w:ilvl="1" w:tplc="040C0003" w:tentative="1">
      <w:start w:val="1"/>
      <w:numFmt w:val="bullet"/>
      <w:lvlText w:val="o"/>
      <w:lvlJc w:val="left"/>
      <w:pPr>
        <w:ind w:left="1433" w:hanging="360"/>
      </w:pPr>
      <w:rPr>
        <w:rFonts w:ascii="Courier New" w:hAnsi="Courier New" w:cs="Courier New" w:hint="default"/>
      </w:rPr>
    </w:lvl>
    <w:lvl w:ilvl="2" w:tplc="040C0005" w:tentative="1">
      <w:start w:val="1"/>
      <w:numFmt w:val="bullet"/>
      <w:lvlText w:val=""/>
      <w:lvlJc w:val="left"/>
      <w:pPr>
        <w:ind w:left="2153" w:hanging="360"/>
      </w:pPr>
      <w:rPr>
        <w:rFonts w:ascii="Wingdings" w:hAnsi="Wingdings" w:hint="default"/>
      </w:rPr>
    </w:lvl>
    <w:lvl w:ilvl="3" w:tplc="040C0001" w:tentative="1">
      <w:start w:val="1"/>
      <w:numFmt w:val="bullet"/>
      <w:lvlText w:val=""/>
      <w:lvlJc w:val="left"/>
      <w:pPr>
        <w:ind w:left="2873" w:hanging="360"/>
      </w:pPr>
      <w:rPr>
        <w:rFonts w:ascii="Symbol" w:hAnsi="Symbol" w:hint="default"/>
      </w:rPr>
    </w:lvl>
    <w:lvl w:ilvl="4" w:tplc="040C0003" w:tentative="1">
      <w:start w:val="1"/>
      <w:numFmt w:val="bullet"/>
      <w:lvlText w:val="o"/>
      <w:lvlJc w:val="left"/>
      <w:pPr>
        <w:ind w:left="3593" w:hanging="360"/>
      </w:pPr>
      <w:rPr>
        <w:rFonts w:ascii="Courier New" w:hAnsi="Courier New" w:cs="Courier New" w:hint="default"/>
      </w:rPr>
    </w:lvl>
    <w:lvl w:ilvl="5" w:tplc="040C0005" w:tentative="1">
      <w:start w:val="1"/>
      <w:numFmt w:val="bullet"/>
      <w:lvlText w:val=""/>
      <w:lvlJc w:val="left"/>
      <w:pPr>
        <w:ind w:left="4313" w:hanging="360"/>
      </w:pPr>
      <w:rPr>
        <w:rFonts w:ascii="Wingdings" w:hAnsi="Wingdings" w:hint="default"/>
      </w:rPr>
    </w:lvl>
    <w:lvl w:ilvl="6" w:tplc="040C0001" w:tentative="1">
      <w:start w:val="1"/>
      <w:numFmt w:val="bullet"/>
      <w:lvlText w:val=""/>
      <w:lvlJc w:val="left"/>
      <w:pPr>
        <w:ind w:left="5033" w:hanging="360"/>
      </w:pPr>
      <w:rPr>
        <w:rFonts w:ascii="Symbol" w:hAnsi="Symbol" w:hint="default"/>
      </w:rPr>
    </w:lvl>
    <w:lvl w:ilvl="7" w:tplc="040C0003" w:tentative="1">
      <w:start w:val="1"/>
      <w:numFmt w:val="bullet"/>
      <w:lvlText w:val="o"/>
      <w:lvlJc w:val="left"/>
      <w:pPr>
        <w:ind w:left="5753" w:hanging="360"/>
      </w:pPr>
      <w:rPr>
        <w:rFonts w:ascii="Courier New" w:hAnsi="Courier New" w:cs="Courier New" w:hint="default"/>
      </w:rPr>
    </w:lvl>
    <w:lvl w:ilvl="8" w:tplc="040C0005" w:tentative="1">
      <w:start w:val="1"/>
      <w:numFmt w:val="bullet"/>
      <w:lvlText w:val=""/>
      <w:lvlJc w:val="left"/>
      <w:pPr>
        <w:ind w:left="6473" w:hanging="360"/>
      </w:pPr>
      <w:rPr>
        <w:rFonts w:ascii="Wingdings" w:hAnsi="Wingdings" w:hint="default"/>
      </w:rPr>
    </w:lvl>
  </w:abstractNum>
  <w:abstractNum w:abstractNumId="235" w15:restartNumberingAfterBreak="0">
    <w:nsid w:val="660E7AC6"/>
    <w:multiLevelType w:val="hybridMultilevel"/>
    <w:tmpl w:val="8BA6FF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6" w15:restartNumberingAfterBreak="0">
    <w:nsid w:val="666168B7"/>
    <w:multiLevelType w:val="hybridMultilevel"/>
    <w:tmpl w:val="1ECCBD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7" w15:restartNumberingAfterBreak="0">
    <w:nsid w:val="669A7615"/>
    <w:multiLevelType w:val="hybridMultilevel"/>
    <w:tmpl w:val="BE7638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8" w15:restartNumberingAfterBreak="0">
    <w:nsid w:val="66C43F2C"/>
    <w:multiLevelType w:val="hybridMultilevel"/>
    <w:tmpl w:val="692890E8"/>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39" w15:restartNumberingAfterBreak="0">
    <w:nsid w:val="66CB3DE1"/>
    <w:multiLevelType w:val="hybridMultilevel"/>
    <w:tmpl w:val="4A7AB3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0" w15:restartNumberingAfterBreak="0">
    <w:nsid w:val="67057E61"/>
    <w:multiLevelType w:val="hybridMultilevel"/>
    <w:tmpl w:val="FC366998"/>
    <w:lvl w:ilvl="0" w:tplc="14845D18">
      <w:start w:val="1"/>
      <w:numFmt w:val="bullet"/>
      <w:lvlText w:val=""/>
      <w:lvlJc w:val="left"/>
      <w:pPr>
        <w:ind w:left="1920" w:hanging="360"/>
      </w:pPr>
      <w:rPr>
        <w:rFonts w:ascii="Wingdings" w:hAnsi="Wingdings" w:hint="default"/>
        <w:color w:val="auto"/>
      </w:rPr>
    </w:lvl>
    <w:lvl w:ilvl="1" w:tplc="31D4DEF8">
      <w:start w:val="1"/>
      <w:numFmt w:val="bullet"/>
      <w:lvlText w:val="o"/>
      <w:lvlJc w:val="left"/>
      <w:pPr>
        <w:ind w:left="1440" w:hanging="360"/>
      </w:pPr>
      <w:rPr>
        <w:rFonts w:ascii="Courier New" w:hAnsi="Courier New" w:cs="Courier New" w:hint="default"/>
      </w:rPr>
    </w:lvl>
    <w:lvl w:ilvl="2" w:tplc="7006EE7A">
      <w:start w:val="1"/>
      <w:numFmt w:val="bullet"/>
      <w:lvlText w:val=""/>
      <w:lvlJc w:val="left"/>
      <w:pPr>
        <w:ind w:left="2160" w:hanging="360"/>
      </w:pPr>
      <w:rPr>
        <w:rFonts w:ascii="Wingdings" w:hAnsi="Wingdings" w:hint="default"/>
      </w:rPr>
    </w:lvl>
    <w:lvl w:ilvl="3" w:tplc="851AC6D0">
      <w:start w:val="1"/>
      <w:numFmt w:val="bullet"/>
      <w:lvlText w:val=""/>
      <w:lvlJc w:val="left"/>
      <w:pPr>
        <w:ind w:left="2880" w:hanging="360"/>
      </w:pPr>
      <w:rPr>
        <w:rFonts w:ascii="Symbol" w:hAnsi="Symbol" w:hint="default"/>
      </w:rPr>
    </w:lvl>
    <w:lvl w:ilvl="4" w:tplc="9C6C49D0">
      <w:start w:val="1"/>
      <w:numFmt w:val="bullet"/>
      <w:lvlText w:val="o"/>
      <w:lvlJc w:val="left"/>
      <w:pPr>
        <w:ind w:left="3600" w:hanging="360"/>
      </w:pPr>
      <w:rPr>
        <w:rFonts w:ascii="Courier New" w:hAnsi="Courier New" w:cs="Courier New" w:hint="default"/>
      </w:rPr>
    </w:lvl>
    <w:lvl w:ilvl="5" w:tplc="383EF036">
      <w:start w:val="1"/>
      <w:numFmt w:val="bullet"/>
      <w:lvlText w:val=""/>
      <w:lvlJc w:val="left"/>
      <w:pPr>
        <w:ind w:left="4320" w:hanging="360"/>
      </w:pPr>
      <w:rPr>
        <w:rFonts w:ascii="Wingdings" w:hAnsi="Wingdings" w:hint="default"/>
      </w:rPr>
    </w:lvl>
    <w:lvl w:ilvl="6" w:tplc="F98ACFF2">
      <w:start w:val="1"/>
      <w:numFmt w:val="bullet"/>
      <w:lvlText w:val=""/>
      <w:lvlJc w:val="left"/>
      <w:pPr>
        <w:ind w:left="5040" w:hanging="360"/>
      </w:pPr>
      <w:rPr>
        <w:rFonts w:ascii="Symbol" w:hAnsi="Symbol" w:hint="default"/>
      </w:rPr>
    </w:lvl>
    <w:lvl w:ilvl="7" w:tplc="34A898AC">
      <w:start w:val="1"/>
      <w:numFmt w:val="bullet"/>
      <w:lvlText w:val="o"/>
      <w:lvlJc w:val="left"/>
      <w:pPr>
        <w:ind w:left="5760" w:hanging="360"/>
      </w:pPr>
      <w:rPr>
        <w:rFonts w:ascii="Courier New" w:hAnsi="Courier New" w:cs="Courier New" w:hint="default"/>
      </w:rPr>
    </w:lvl>
    <w:lvl w:ilvl="8" w:tplc="AB542D18">
      <w:start w:val="1"/>
      <w:numFmt w:val="bullet"/>
      <w:lvlText w:val=""/>
      <w:lvlJc w:val="left"/>
      <w:pPr>
        <w:ind w:left="6480" w:hanging="360"/>
      </w:pPr>
      <w:rPr>
        <w:rFonts w:ascii="Wingdings" w:hAnsi="Wingdings" w:hint="default"/>
      </w:rPr>
    </w:lvl>
  </w:abstractNum>
  <w:abstractNum w:abstractNumId="241" w15:restartNumberingAfterBreak="0">
    <w:nsid w:val="671257B4"/>
    <w:multiLevelType w:val="hybridMultilevel"/>
    <w:tmpl w:val="C78AB218"/>
    <w:lvl w:ilvl="0" w:tplc="BADAE2FA">
      <w:start w:val="1"/>
      <w:numFmt w:val="decimalZero"/>
      <w:pStyle w:val="CCTP-MmoireFinancier"/>
      <w:lvlText w:val="{MF. %1.}"/>
      <w:lvlJc w:val="left"/>
      <w:pPr>
        <w:ind w:left="2628" w:hanging="360"/>
      </w:pPr>
      <w:rPr>
        <w:rFonts w:hint="default"/>
      </w:rPr>
    </w:lvl>
    <w:lvl w:ilvl="1" w:tplc="2F7E5D4E">
      <w:start w:val="1"/>
      <w:numFmt w:val="lowerLetter"/>
      <w:lvlText w:val="%2."/>
      <w:lvlJc w:val="left"/>
      <w:pPr>
        <w:ind w:left="1440" w:hanging="360"/>
      </w:pPr>
    </w:lvl>
    <w:lvl w:ilvl="2" w:tplc="082CCE66">
      <w:start w:val="1"/>
      <w:numFmt w:val="lowerRoman"/>
      <w:lvlText w:val="%3."/>
      <w:lvlJc w:val="right"/>
      <w:pPr>
        <w:ind w:left="2160" w:hanging="180"/>
      </w:pPr>
    </w:lvl>
    <w:lvl w:ilvl="3" w:tplc="954CEA76">
      <w:start w:val="1"/>
      <w:numFmt w:val="decimal"/>
      <w:lvlText w:val="%4."/>
      <w:lvlJc w:val="left"/>
      <w:pPr>
        <w:ind w:left="2880" w:hanging="360"/>
      </w:pPr>
    </w:lvl>
    <w:lvl w:ilvl="4" w:tplc="596E674E">
      <w:start w:val="1"/>
      <w:numFmt w:val="lowerLetter"/>
      <w:lvlText w:val="%5."/>
      <w:lvlJc w:val="left"/>
      <w:pPr>
        <w:ind w:left="3600" w:hanging="360"/>
      </w:pPr>
    </w:lvl>
    <w:lvl w:ilvl="5" w:tplc="9F60C17C">
      <w:start w:val="1"/>
      <w:numFmt w:val="lowerRoman"/>
      <w:lvlText w:val="%6."/>
      <w:lvlJc w:val="right"/>
      <w:pPr>
        <w:ind w:left="4320" w:hanging="180"/>
      </w:pPr>
    </w:lvl>
    <w:lvl w:ilvl="6" w:tplc="557862F8">
      <w:start w:val="1"/>
      <w:numFmt w:val="decimal"/>
      <w:lvlText w:val="%7."/>
      <w:lvlJc w:val="left"/>
      <w:pPr>
        <w:ind w:left="5040" w:hanging="360"/>
      </w:pPr>
    </w:lvl>
    <w:lvl w:ilvl="7" w:tplc="6030A4DE">
      <w:start w:val="1"/>
      <w:numFmt w:val="lowerLetter"/>
      <w:lvlText w:val="%8."/>
      <w:lvlJc w:val="left"/>
      <w:pPr>
        <w:ind w:left="5760" w:hanging="360"/>
      </w:pPr>
    </w:lvl>
    <w:lvl w:ilvl="8" w:tplc="49C8F0BA">
      <w:start w:val="1"/>
      <w:numFmt w:val="lowerRoman"/>
      <w:lvlText w:val="%9."/>
      <w:lvlJc w:val="right"/>
      <w:pPr>
        <w:ind w:left="6480" w:hanging="180"/>
      </w:pPr>
    </w:lvl>
  </w:abstractNum>
  <w:abstractNum w:abstractNumId="242" w15:restartNumberingAfterBreak="0">
    <w:nsid w:val="6757389C"/>
    <w:multiLevelType w:val="hybridMultilevel"/>
    <w:tmpl w:val="F7AADBE2"/>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43" w15:restartNumberingAfterBreak="0">
    <w:nsid w:val="6770752C"/>
    <w:multiLevelType w:val="hybridMultilevel"/>
    <w:tmpl w:val="BCEC4094"/>
    <w:lvl w:ilvl="0" w:tplc="14845D18">
      <w:start w:val="1"/>
      <w:numFmt w:val="bullet"/>
      <w:pStyle w:val="CCTP-Puce2"/>
      <w:lvlText w:val=""/>
      <w:lvlJc w:val="left"/>
      <w:pPr>
        <w:ind w:left="1920" w:hanging="360"/>
      </w:pPr>
      <w:rPr>
        <w:rFonts w:ascii="Wingdings" w:hAnsi="Wingdings" w:hint="default"/>
        <w:color w:val="auto"/>
      </w:rPr>
    </w:lvl>
    <w:lvl w:ilvl="1" w:tplc="31D4DEF8">
      <w:start w:val="1"/>
      <w:numFmt w:val="bullet"/>
      <w:lvlText w:val="o"/>
      <w:lvlJc w:val="left"/>
      <w:pPr>
        <w:ind w:left="1440" w:hanging="360"/>
      </w:pPr>
      <w:rPr>
        <w:rFonts w:ascii="Courier New" w:hAnsi="Courier New" w:cs="Courier New" w:hint="default"/>
      </w:rPr>
    </w:lvl>
    <w:lvl w:ilvl="2" w:tplc="7006EE7A">
      <w:start w:val="1"/>
      <w:numFmt w:val="bullet"/>
      <w:lvlText w:val=""/>
      <w:lvlJc w:val="left"/>
      <w:pPr>
        <w:ind w:left="2160" w:hanging="360"/>
      </w:pPr>
      <w:rPr>
        <w:rFonts w:ascii="Wingdings" w:hAnsi="Wingdings" w:hint="default"/>
      </w:rPr>
    </w:lvl>
    <w:lvl w:ilvl="3" w:tplc="851AC6D0">
      <w:start w:val="1"/>
      <w:numFmt w:val="bullet"/>
      <w:lvlText w:val=""/>
      <w:lvlJc w:val="left"/>
      <w:pPr>
        <w:ind w:left="2880" w:hanging="360"/>
      </w:pPr>
      <w:rPr>
        <w:rFonts w:ascii="Symbol" w:hAnsi="Symbol" w:hint="default"/>
      </w:rPr>
    </w:lvl>
    <w:lvl w:ilvl="4" w:tplc="9C6C49D0">
      <w:start w:val="1"/>
      <w:numFmt w:val="bullet"/>
      <w:lvlText w:val="o"/>
      <w:lvlJc w:val="left"/>
      <w:pPr>
        <w:ind w:left="3600" w:hanging="360"/>
      </w:pPr>
      <w:rPr>
        <w:rFonts w:ascii="Courier New" w:hAnsi="Courier New" w:cs="Courier New" w:hint="default"/>
      </w:rPr>
    </w:lvl>
    <w:lvl w:ilvl="5" w:tplc="383EF036">
      <w:start w:val="1"/>
      <w:numFmt w:val="bullet"/>
      <w:lvlText w:val=""/>
      <w:lvlJc w:val="left"/>
      <w:pPr>
        <w:ind w:left="4320" w:hanging="360"/>
      </w:pPr>
      <w:rPr>
        <w:rFonts w:ascii="Wingdings" w:hAnsi="Wingdings" w:hint="default"/>
      </w:rPr>
    </w:lvl>
    <w:lvl w:ilvl="6" w:tplc="F98ACFF2">
      <w:start w:val="1"/>
      <w:numFmt w:val="bullet"/>
      <w:lvlText w:val=""/>
      <w:lvlJc w:val="left"/>
      <w:pPr>
        <w:ind w:left="5040" w:hanging="360"/>
      </w:pPr>
      <w:rPr>
        <w:rFonts w:ascii="Symbol" w:hAnsi="Symbol" w:hint="default"/>
      </w:rPr>
    </w:lvl>
    <w:lvl w:ilvl="7" w:tplc="34A898AC">
      <w:start w:val="1"/>
      <w:numFmt w:val="bullet"/>
      <w:lvlText w:val="o"/>
      <w:lvlJc w:val="left"/>
      <w:pPr>
        <w:ind w:left="5760" w:hanging="360"/>
      </w:pPr>
      <w:rPr>
        <w:rFonts w:ascii="Courier New" w:hAnsi="Courier New" w:cs="Courier New" w:hint="default"/>
      </w:rPr>
    </w:lvl>
    <w:lvl w:ilvl="8" w:tplc="AB542D18">
      <w:start w:val="1"/>
      <w:numFmt w:val="bullet"/>
      <w:lvlText w:val=""/>
      <w:lvlJc w:val="left"/>
      <w:pPr>
        <w:ind w:left="6480" w:hanging="360"/>
      </w:pPr>
      <w:rPr>
        <w:rFonts w:ascii="Wingdings" w:hAnsi="Wingdings" w:hint="default"/>
      </w:rPr>
    </w:lvl>
  </w:abstractNum>
  <w:abstractNum w:abstractNumId="244" w15:restartNumberingAfterBreak="0">
    <w:nsid w:val="68805476"/>
    <w:multiLevelType w:val="hybridMultilevel"/>
    <w:tmpl w:val="0D9671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5" w15:restartNumberingAfterBreak="0">
    <w:nsid w:val="68A726F6"/>
    <w:multiLevelType w:val="hybridMultilevel"/>
    <w:tmpl w:val="BB5E945A"/>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46" w15:restartNumberingAfterBreak="0">
    <w:nsid w:val="68EE4F8D"/>
    <w:multiLevelType w:val="hybridMultilevel"/>
    <w:tmpl w:val="5386AF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7" w15:restartNumberingAfterBreak="0">
    <w:nsid w:val="69C14C2A"/>
    <w:multiLevelType w:val="hybridMultilevel"/>
    <w:tmpl w:val="518A969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48" w15:restartNumberingAfterBreak="0">
    <w:nsid w:val="6A5C2457"/>
    <w:multiLevelType w:val="hybridMultilevel"/>
    <w:tmpl w:val="A3707C78"/>
    <w:lvl w:ilvl="0" w:tplc="040C0001">
      <w:start w:val="1"/>
      <w:numFmt w:val="bullet"/>
      <w:lvlText w:val=""/>
      <w:lvlJc w:val="left"/>
      <w:pPr>
        <w:ind w:left="713" w:hanging="360"/>
      </w:pPr>
      <w:rPr>
        <w:rFonts w:ascii="Symbol" w:hAnsi="Symbol" w:hint="default"/>
      </w:rPr>
    </w:lvl>
    <w:lvl w:ilvl="1" w:tplc="040C0003" w:tentative="1">
      <w:start w:val="1"/>
      <w:numFmt w:val="bullet"/>
      <w:lvlText w:val="o"/>
      <w:lvlJc w:val="left"/>
      <w:pPr>
        <w:ind w:left="1433" w:hanging="360"/>
      </w:pPr>
      <w:rPr>
        <w:rFonts w:ascii="Courier New" w:hAnsi="Courier New" w:cs="Courier New" w:hint="default"/>
      </w:rPr>
    </w:lvl>
    <w:lvl w:ilvl="2" w:tplc="040C0005" w:tentative="1">
      <w:start w:val="1"/>
      <w:numFmt w:val="bullet"/>
      <w:lvlText w:val=""/>
      <w:lvlJc w:val="left"/>
      <w:pPr>
        <w:ind w:left="2153" w:hanging="360"/>
      </w:pPr>
      <w:rPr>
        <w:rFonts w:ascii="Wingdings" w:hAnsi="Wingdings" w:hint="default"/>
      </w:rPr>
    </w:lvl>
    <w:lvl w:ilvl="3" w:tplc="040C0001" w:tentative="1">
      <w:start w:val="1"/>
      <w:numFmt w:val="bullet"/>
      <w:lvlText w:val=""/>
      <w:lvlJc w:val="left"/>
      <w:pPr>
        <w:ind w:left="2873" w:hanging="360"/>
      </w:pPr>
      <w:rPr>
        <w:rFonts w:ascii="Symbol" w:hAnsi="Symbol" w:hint="default"/>
      </w:rPr>
    </w:lvl>
    <w:lvl w:ilvl="4" w:tplc="040C0003" w:tentative="1">
      <w:start w:val="1"/>
      <w:numFmt w:val="bullet"/>
      <w:lvlText w:val="o"/>
      <w:lvlJc w:val="left"/>
      <w:pPr>
        <w:ind w:left="3593" w:hanging="360"/>
      </w:pPr>
      <w:rPr>
        <w:rFonts w:ascii="Courier New" w:hAnsi="Courier New" w:cs="Courier New" w:hint="default"/>
      </w:rPr>
    </w:lvl>
    <w:lvl w:ilvl="5" w:tplc="040C0005" w:tentative="1">
      <w:start w:val="1"/>
      <w:numFmt w:val="bullet"/>
      <w:lvlText w:val=""/>
      <w:lvlJc w:val="left"/>
      <w:pPr>
        <w:ind w:left="4313" w:hanging="360"/>
      </w:pPr>
      <w:rPr>
        <w:rFonts w:ascii="Wingdings" w:hAnsi="Wingdings" w:hint="default"/>
      </w:rPr>
    </w:lvl>
    <w:lvl w:ilvl="6" w:tplc="040C0001" w:tentative="1">
      <w:start w:val="1"/>
      <w:numFmt w:val="bullet"/>
      <w:lvlText w:val=""/>
      <w:lvlJc w:val="left"/>
      <w:pPr>
        <w:ind w:left="5033" w:hanging="360"/>
      </w:pPr>
      <w:rPr>
        <w:rFonts w:ascii="Symbol" w:hAnsi="Symbol" w:hint="default"/>
      </w:rPr>
    </w:lvl>
    <w:lvl w:ilvl="7" w:tplc="040C0003" w:tentative="1">
      <w:start w:val="1"/>
      <w:numFmt w:val="bullet"/>
      <w:lvlText w:val="o"/>
      <w:lvlJc w:val="left"/>
      <w:pPr>
        <w:ind w:left="5753" w:hanging="360"/>
      </w:pPr>
      <w:rPr>
        <w:rFonts w:ascii="Courier New" w:hAnsi="Courier New" w:cs="Courier New" w:hint="default"/>
      </w:rPr>
    </w:lvl>
    <w:lvl w:ilvl="8" w:tplc="040C0005" w:tentative="1">
      <w:start w:val="1"/>
      <w:numFmt w:val="bullet"/>
      <w:lvlText w:val=""/>
      <w:lvlJc w:val="left"/>
      <w:pPr>
        <w:ind w:left="6473" w:hanging="360"/>
      </w:pPr>
      <w:rPr>
        <w:rFonts w:ascii="Wingdings" w:hAnsi="Wingdings" w:hint="default"/>
      </w:rPr>
    </w:lvl>
  </w:abstractNum>
  <w:abstractNum w:abstractNumId="249" w15:restartNumberingAfterBreak="0">
    <w:nsid w:val="6AF46852"/>
    <w:multiLevelType w:val="hybridMultilevel"/>
    <w:tmpl w:val="D2A6B1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0" w15:restartNumberingAfterBreak="0">
    <w:nsid w:val="6BC7736A"/>
    <w:multiLevelType w:val="hybridMultilevel"/>
    <w:tmpl w:val="EC9CE494"/>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51" w15:restartNumberingAfterBreak="0">
    <w:nsid w:val="6C4A26F0"/>
    <w:multiLevelType w:val="hybridMultilevel"/>
    <w:tmpl w:val="D9D0BA84"/>
    <w:lvl w:ilvl="0" w:tplc="EF7AC21A">
      <w:start w:val="1"/>
      <w:numFmt w:val="bullet"/>
      <w:pStyle w:val="CCTP-Tableau-petitepuce1"/>
      <w:lvlText w:val=""/>
      <w:lvlJc w:val="left"/>
      <w:pPr>
        <w:ind w:left="770" w:hanging="360"/>
      </w:pPr>
      <w:rPr>
        <w:rFonts w:ascii="Wingdings" w:hAnsi="Wingdings" w:hint="default"/>
      </w:rPr>
    </w:lvl>
    <w:lvl w:ilvl="1" w:tplc="F710CB14">
      <w:start w:val="1"/>
      <w:numFmt w:val="bullet"/>
      <w:pStyle w:val="CCTP-Tableau-petitepuce2"/>
      <w:lvlText w:val="o"/>
      <w:lvlJc w:val="left"/>
      <w:pPr>
        <w:ind w:left="1490" w:hanging="360"/>
      </w:pPr>
      <w:rPr>
        <w:rFonts w:ascii="Courier New" w:hAnsi="Courier New" w:cs="Courier New" w:hint="default"/>
      </w:rPr>
    </w:lvl>
    <w:lvl w:ilvl="2" w:tplc="4AC24EAE">
      <w:start w:val="1"/>
      <w:numFmt w:val="bullet"/>
      <w:lvlText w:val=""/>
      <w:lvlJc w:val="left"/>
      <w:pPr>
        <w:ind w:left="2210" w:hanging="360"/>
      </w:pPr>
      <w:rPr>
        <w:rFonts w:ascii="Wingdings" w:hAnsi="Wingdings" w:hint="default"/>
      </w:rPr>
    </w:lvl>
    <w:lvl w:ilvl="3" w:tplc="FEC6AF82">
      <w:start w:val="1"/>
      <w:numFmt w:val="bullet"/>
      <w:lvlText w:val=""/>
      <w:lvlJc w:val="left"/>
      <w:pPr>
        <w:ind w:left="2930" w:hanging="360"/>
      </w:pPr>
      <w:rPr>
        <w:rFonts w:ascii="Symbol" w:hAnsi="Symbol" w:hint="default"/>
      </w:rPr>
    </w:lvl>
    <w:lvl w:ilvl="4" w:tplc="87B6F94E">
      <w:start w:val="1"/>
      <w:numFmt w:val="bullet"/>
      <w:lvlText w:val="o"/>
      <w:lvlJc w:val="left"/>
      <w:pPr>
        <w:ind w:left="3650" w:hanging="360"/>
      </w:pPr>
      <w:rPr>
        <w:rFonts w:ascii="Courier New" w:hAnsi="Courier New" w:cs="Courier New" w:hint="default"/>
      </w:rPr>
    </w:lvl>
    <w:lvl w:ilvl="5" w:tplc="C1FC7458">
      <w:start w:val="1"/>
      <w:numFmt w:val="bullet"/>
      <w:lvlText w:val=""/>
      <w:lvlJc w:val="left"/>
      <w:pPr>
        <w:ind w:left="4370" w:hanging="360"/>
      </w:pPr>
      <w:rPr>
        <w:rFonts w:ascii="Wingdings" w:hAnsi="Wingdings" w:hint="default"/>
      </w:rPr>
    </w:lvl>
    <w:lvl w:ilvl="6" w:tplc="CA92F00C">
      <w:start w:val="1"/>
      <w:numFmt w:val="bullet"/>
      <w:lvlText w:val=""/>
      <w:lvlJc w:val="left"/>
      <w:pPr>
        <w:ind w:left="5090" w:hanging="360"/>
      </w:pPr>
      <w:rPr>
        <w:rFonts w:ascii="Symbol" w:hAnsi="Symbol" w:hint="default"/>
      </w:rPr>
    </w:lvl>
    <w:lvl w:ilvl="7" w:tplc="7ED66D6E">
      <w:start w:val="1"/>
      <w:numFmt w:val="bullet"/>
      <w:lvlText w:val="o"/>
      <w:lvlJc w:val="left"/>
      <w:pPr>
        <w:ind w:left="5810" w:hanging="360"/>
      </w:pPr>
      <w:rPr>
        <w:rFonts w:ascii="Courier New" w:hAnsi="Courier New" w:cs="Courier New" w:hint="default"/>
      </w:rPr>
    </w:lvl>
    <w:lvl w:ilvl="8" w:tplc="8534B20E">
      <w:start w:val="1"/>
      <w:numFmt w:val="bullet"/>
      <w:lvlText w:val=""/>
      <w:lvlJc w:val="left"/>
      <w:pPr>
        <w:ind w:left="6530" w:hanging="360"/>
      </w:pPr>
      <w:rPr>
        <w:rFonts w:ascii="Wingdings" w:hAnsi="Wingdings" w:hint="default"/>
      </w:rPr>
    </w:lvl>
  </w:abstractNum>
  <w:abstractNum w:abstractNumId="252" w15:restartNumberingAfterBreak="0">
    <w:nsid w:val="6C4C65AF"/>
    <w:multiLevelType w:val="hybridMultilevel"/>
    <w:tmpl w:val="6AA6ED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3" w15:restartNumberingAfterBreak="0">
    <w:nsid w:val="6C5678D1"/>
    <w:multiLevelType w:val="hybridMultilevel"/>
    <w:tmpl w:val="75C0CC0C"/>
    <w:lvl w:ilvl="0" w:tplc="953A56EE">
      <w:start w:val="1"/>
      <w:numFmt w:val="bullet"/>
      <w:lvlText w:val=""/>
      <w:lvlJc w:val="left"/>
      <w:pPr>
        <w:ind w:left="720" w:hanging="360"/>
      </w:pPr>
      <w:rPr>
        <w:rFonts w:ascii="Symbol" w:hAnsi="Symbol" w:hint="default"/>
        <w:color w:val="984806"/>
      </w:rPr>
    </w:lvl>
    <w:lvl w:ilvl="1" w:tplc="3C20EF66">
      <w:start w:val="1"/>
      <w:numFmt w:val="bullet"/>
      <w:lvlText w:val="o"/>
      <w:lvlJc w:val="left"/>
      <w:pPr>
        <w:ind w:left="1440" w:hanging="360"/>
      </w:pPr>
      <w:rPr>
        <w:rFonts w:ascii="Courier New" w:hAnsi="Courier New" w:cs="Courier New" w:hint="default"/>
      </w:rPr>
    </w:lvl>
    <w:lvl w:ilvl="2" w:tplc="CA244038">
      <w:start w:val="1"/>
      <w:numFmt w:val="bullet"/>
      <w:lvlText w:val=""/>
      <w:lvlJc w:val="left"/>
      <w:pPr>
        <w:ind w:left="2160" w:hanging="360"/>
      </w:pPr>
      <w:rPr>
        <w:rFonts w:ascii="Wingdings" w:hAnsi="Wingdings" w:hint="default"/>
      </w:rPr>
    </w:lvl>
    <w:lvl w:ilvl="3" w:tplc="1F0C831E">
      <w:start w:val="1"/>
      <w:numFmt w:val="bullet"/>
      <w:lvlText w:val=""/>
      <w:lvlJc w:val="left"/>
      <w:pPr>
        <w:ind w:left="2880" w:hanging="360"/>
      </w:pPr>
      <w:rPr>
        <w:rFonts w:ascii="Wingdings" w:eastAsia="Times New Roman" w:hAnsi="Wingdings" w:cs="Times New Roman" w:hint="default"/>
      </w:rPr>
    </w:lvl>
    <w:lvl w:ilvl="4" w:tplc="B652E428">
      <w:start w:val="1"/>
      <w:numFmt w:val="bullet"/>
      <w:lvlText w:val="o"/>
      <w:lvlJc w:val="left"/>
      <w:pPr>
        <w:ind w:left="3600" w:hanging="360"/>
      </w:pPr>
      <w:rPr>
        <w:rFonts w:ascii="Courier New" w:hAnsi="Courier New" w:cs="Courier New" w:hint="default"/>
      </w:rPr>
    </w:lvl>
    <w:lvl w:ilvl="5" w:tplc="958C927A">
      <w:start w:val="1"/>
      <w:numFmt w:val="decimal"/>
      <w:lvlText w:val="Figure %6 : "/>
      <w:lvlJc w:val="left"/>
      <w:pPr>
        <w:ind w:left="786" w:hanging="360"/>
      </w:pPr>
      <w:rPr>
        <w:rFonts w:ascii="calibri (corps)" w:hAnsi="calibri (corps)" w:hint="default"/>
        <w:strike w:val="0"/>
        <w:sz w:val="20"/>
      </w:rPr>
    </w:lvl>
    <w:lvl w:ilvl="6" w:tplc="D5DE303C">
      <w:start w:val="1"/>
      <w:numFmt w:val="bullet"/>
      <w:lvlText w:val=""/>
      <w:lvlJc w:val="left"/>
      <w:pPr>
        <w:ind w:left="5040" w:hanging="360"/>
      </w:pPr>
      <w:rPr>
        <w:rFonts w:ascii="Symbol" w:hAnsi="Symbol" w:hint="default"/>
      </w:rPr>
    </w:lvl>
    <w:lvl w:ilvl="7" w:tplc="F41EB0DA">
      <w:start w:val="1"/>
      <w:numFmt w:val="bullet"/>
      <w:lvlText w:val="o"/>
      <w:lvlJc w:val="left"/>
      <w:pPr>
        <w:ind w:left="5760" w:hanging="360"/>
      </w:pPr>
      <w:rPr>
        <w:rFonts w:ascii="Courier New" w:hAnsi="Courier New" w:cs="Courier New" w:hint="default"/>
      </w:rPr>
    </w:lvl>
    <w:lvl w:ilvl="8" w:tplc="13C84988">
      <w:start w:val="1"/>
      <w:numFmt w:val="bullet"/>
      <w:lvlText w:val=""/>
      <w:lvlJc w:val="left"/>
      <w:pPr>
        <w:ind w:left="6480" w:hanging="360"/>
      </w:pPr>
      <w:rPr>
        <w:rFonts w:ascii="Wingdings" w:hAnsi="Wingdings" w:hint="default"/>
      </w:rPr>
    </w:lvl>
  </w:abstractNum>
  <w:abstractNum w:abstractNumId="254" w15:restartNumberingAfterBreak="0">
    <w:nsid w:val="6C9D0172"/>
    <w:multiLevelType w:val="hybridMultilevel"/>
    <w:tmpl w:val="557A9606"/>
    <w:lvl w:ilvl="0" w:tplc="A69EA22A">
      <w:start w:val="1"/>
      <w:numFmt w:val="bullet"/>
      <w:lvlText w:val="·"/>
      <w:lvlJc w:val="left"/>
      <w:pPr>
        <w:ind w:left="720" w:hanging="360"/>
      </w:pPr>
      <w:rPr>
        <w:rFonts w:ascii="Symbol" w:eastAsia="Symbol" w:hAnsi="Symbol" w:cs="Symbol" w:hint="default"/>
        <w:color w:val="984806"/>
      </w:rPr>
    </w:lvl>
    <w:lvl w:ilvl="1" w:tplc="8EACDC3E">
      <w:start w:val="1"/>
      <w:numFmt w:val="bullet"/>
      <w:lvlText w:val="o"/>
      <w:lvlJc w:val="left"/>
      <w:pPr>
        <w:ind w:left="1440" w:hanging="360"/>
      </w:pPr>
      <w:rPr>
        <w:rFonts w:ascii="Courier New" w:hAnsi="Courier New" w:cs="Courier New" w:hint="default"/>
      </w:rPr>
    </w:lvl>
    <w:lvl w:ilvl="2" w:tplc="E7E4D48E">
      <w:start w:val="1"/>
      <w:numFmt w:val="bullet"/>
      <w:lvlText w:val=""/>
      <w:lvlJc w:val="left"/>
      <w:pPr>
        <w:ind w:left="2160" w:hanging="360"/>
      </w:pPr>
      <w:rPr>
        <w:rFonts w:ascii="Wingdings" w:hAnsi="Wingdings" w:hint="default"/>
      </w:rPr>
    </w:lvl>
    <w:lvl w:ilvl="3" w:tplc="F77CD368">
      <w:start w:val="1"/>
      <w:numFmt w:val="bullet"/>
      <w:lvlText w:val=""/>
      <w:lvlJc w:val="left"/>
      <w:pPr>
        <w:ind w:left="2880" w:hanging="360"/>
      </w:pPr>
      <w:rPr>
        <w:rFonts w:ascii="Wingdings" w:eastAsia="Times New Roman" w:hAnsi="Wingdings" w:cs="Times New Roman" w:hint="default"/>
      </w:rPr>
    </w:lvl>
    <w:lvl w:ilvl="4" w:tplc="C4C651B6">
      <w:start w:val="1"/>
      <w:numFmt w:val="bullet"/>
      <w:lvlText w:val="o"/>
      <w:lvlJc w:val="left"/>
      <w:pPr>
        <w:ind w:left="3600" w:hanging="360"/>
      </w:pPr>
      <w:rPr>
        <w:rFonts w:ascii="Courier New" w:hAnsi="Courier New" w:cs="Courier New" w:hint="default"/>
      </w:rPr>
    </w:lvl>
    <w:lvl w:ilvl="5" w:tplc="2D4C0BE2">
      <w:start w:val="1"/>
      <w:numFmt w:val="bullet"/>
      <w:lvlText w:val="-"/>
      <w:lvlJc w:val="left"/>
      <w:pPr>
        <w:ind w:left="4320" w:hanging="360"/>
      </w:pPr>
      <w:rPr>
        <w:rFonts w:ascii="Times New Roman" w:eastAsia="Times New Roman" w:hAnsi="Times New Roman" w:cs="Times New Roman" w:hint="default"/>
      </w:rPr>
    </w:lvl>
    <w:lvl w:ilvl="6" w:tplc="5DE0C26C">
      <w:start w:val="1"/>
      <w:numFmt w:val="bullet"/>
      <w:lvlText w:val=""/>
      <w:lvlJc w:val="left"/>
      <w:pPr>
        <w:ind w:left="5040" w:hanging="360"/>
      </w:pPr>
      <w:rPr>
        <w:rFonts w:ascii="Symbol" w:hAnsi="Symbol" w:hint="default"/>
      </w:rPr>
    </w:lvl>
    <w:lvl w:ilvl="7" w:tplc="4CBC23E6">
      <w:start w:val="1"/>
      <w:numFmt w:val="bullet"/>
      <w:lvlText w:val="o"/>
      <w:lvlJc w:val="left"/>
      <w:pPr>
        <w:ind w:left="5760" w:hanging="360"/>
      </w:pPr>
      <w:rPr>
        <w:rFonts w:ascii="Courier New" w:hAnsi="Courier New" w:cs="Courier New" w:hint="default"/>
      </w:rPr>
    </w:lvl>
    <w:lvl w:ilvl="8" w:tplc="83DC38BC">
      <w:start w:val="1"/>
      <w:numFmt w:val="bullet"/>
      <w:lvlText w:val=""/>
      <w:lvlJc w:val="left"/>
      <w:pPr>
        <w:ind w:left="6480" w:hanging="360"/>
      </w:pPr>
      <w:rPr>
        <w:rFonts w:ascii="Wingdings" w:hAnsi="Wingdings" w:hint="default"/>
      </w:rPr>
    </w:lvl>
  </w:abstractNum>
  <w:abstractNum w:abstractNumId="255" w15:restartNumberingAfterBreak="0">
    <w:nsid w:val="6D18746D"/>
    <w:multiLevelType w:val="hybridMultilevel"/>
    <w:tmpl w:val="A288CE14"/>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56" w15:restartNumberingAfterBreak="0">
    <w:nsid w:val="6D4838B4"/>
    <w:multiLevelType w:val="hybridMultilevel"/>
    <w:tmpl w:val="2DA45696"/>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57" w15:restartNumberingAfterBreak="0">
    <w:nsid w:val="6DEA7213"/>
    <w:multiLevelType w:val="hybridMultilevel"/>
    <w:tmpl w:val="230840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8" w15:restartNumberingAfterBreak="0">
    <w:nsid w:val="6E0A5377"/>
    <w:multiLevelType w:val="hybridMultilevel"/>
    <w:tmpl w:val="A6EE61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9" w15:restartNumberingAfterBreak="0">
    <w:nsid w:val="6E46519A"/>
    <w:multiLevelType w:val="hybridMultilevel"/>
    <w:tmpl w:val="84BEDB74"/>
    <w:lvl w:ilvl="0" w:tplc="A72CE712">
      <w:start w:val="1"/>
      <w:numFmt w:val="bullet"/>
      <w:lvlText w:val=""/>
      <w:lvlJc w:val="left"/>
      <w:pPr>
        <w:ind w:left="720" w:hanging="360"/>
      </w:pPr>
      <w:rPr>
        <w:rFonts w:ascii="Wingdings" w:hAnsi="Wingdings" w:hint="default"/>
        <w:color w:val="984806"/>
      </w:rPr>
    </w:lvl>
    <w:lvl w:ilvl="1" w:tplc="30E65394">
      <w:start w:val="1"/>
      <w:numFmt w:val="bullet"/>
      <w:lvlText w:val="o"/>
      <w:lvlJc w:val="left"/>
      <w:pPr>
        <w:ind w:left="1440" w:hanging="360"/>
      </w:pPr>
      <w:rPr>
        <w:rFonts w:ascii="Courier New" w:hAnsi="Courier New" w:cs="Courier New" w:hint="default"/>
      </w:rPr>
    </w:lvl>
    <w:lvl w:ilvl="2" w:tplc="B67E9A80">
      <w:start w:val="1"/>
      <w:numFmt w:val="bullet"/>
      <w:lvlText w:val=""/>
      <w:lvlJc w:val="left"/>
      <w:pPr>
        <w:ind w:left="2160" w:hanging="360"/>
      </w:pPr>
      <w:rPr>
        <w:rFonts w:ascii="Wingdings" w:hAnsi="Wingdings" w:hint="default"/>
      </w:rPr>
    </w:lvl>
    <w:lvl w:ilvl="3" w:tplc="CAEC6344">
      <w:start w:val="1"/>
      <w:numFmt w:val="bullet"/>
      <w:lvlText w:val=""/>
      <w:lvlJc w:val="left"/>
      <w:pPr>
        <w:ind w:left="2880" w:hanging="360"/>
      </w:pPr>
      <w:rPr>
        <w:rFonts w:ascii="Wingdings" w:eastAsia="Times New Roman" w:hAnsi="Wingdings" w:cs="Times New Roman" w:hint="default"/>
      </w:rPr>
    </w:lvl>
    <w:lvl w:ilvl="4" w:tplc="921CDF30">
      <w:start w:val="1"/>
      <w:numFmt w:val="bullet"/>
      <w:lvlText w:val="o"/>
      <w:lvlJc w:val="left"/>
      <w:pPr>
        <w:ind w:left="3600" w:hanging="360"/>
      </w:pPr>
      <w:rPr>
        <w:rFonts w:ascii="Courier New" w:hAnsi="Courier New" w:cs="Courier New" w:hint="default"/>
      </w:rPr>
    </w:lvl>
    <w:lvl w:ilvl="5" w:tplc="CA5CB66A">
      <w:start w:val="1"/>
      <w:numFmt w:val="bullet"/>
      <w:lvlText w:val="-"/>
      <w:lvlJc w:val="left"/>
      <w:pPr>
        <w:ind w:left="4320" w:hanging="360"/>
      </w:pPr>
      <w:rPr>
        <w:rFonts w:ascii="Times New Roman" w:eastAsia="Times New Roman" w:hAnsi="Times New Roman" w:cs="Times New Roman" w:hint="default"/>
      </w:rPr>
    </w:lvl>
    <w:lvl w:ilvl="6" w:tplc="6FCEC100">
      <w:start w:val="1"/>
      <w:numFmt w:val="bullet"/>
      <w:lvlText w:val=""/>
      <w:lvlJc w:val="left"/>
      <w:pPr>
        <w:ind w:left="5040" w:hanging="360"/>
      </w:pPr>
      <w:rPr>
        <w:rFonts w:ascii="Symbol" w:hAnsi="Symbol" w:hint="default"/>
      </w:rPr>
    </w:lvl>
    <w:lvl w:ilvl="7" w:tplc="D73E120C">
      <w:start w:val="1"/>
      <w:numFmt w:val="bullet"/>
      <w:lvlText w:val="o"/>
      <w:lvlJc w:val="left"/>
      <w:pPr>
        <w:ind w:left="5760" w:hanging="360"/>
      </w:pPr>
      <w:rPr>
        <w:rFonts w:ascii="Courier New" w:hAnsi="Courier New" w:cs="Courier New" w:hint="default"/>
      </w:rPr>
    </w:lvl>
    <w:lvl w:ilvl="8" w:tplc="A678EA66">
      <w:start w:val="1"/>
      <w:numFmt w:val="bullet"/>
      <w:lvlText w:val=""/>
      <w:lvlJc w:val="left"/>
      <w:pPr>
        <w:ind w:left="6480" w:hanging="360"/>
      </w:pPr>
      <w:rPr>
        <w:rFonts w:ascii="Wingdings" w:hAnsi="Wingdings" w:hint="default"/>
      </w:rPr>
    </w:lvl>
  </w:abstractNum>
  <w:abstractNum w:abstractNumId="260" w15:restartNumberingAfterBreak="0">
    <w:nsid w:val="6E5D2582"/>
    <w:multiLevelType w:val="multilevel"/>
    <w:tmpl w:val="4A364CA6"/>
    <w:lvl w:ilvl="0">
      <w:start w:val="5"/>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713"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1" w15:restartNumberingAfterBreak="0">
    <w:nsid w:val="6E657023"/>
    <w:multiLevelType w:val="hybridMultilevel"/>
    <w:tmpl w:val="9F6ED152"/>
    <w:lvl w:ilvl="0" w:tplc="CCDA437E">
      <w:start w:val="6"/>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2" w15:restartNumberingAfterBreak="0">
    <w:nsid w:val="6EAB72CA"/>
    <w:multiLevelType w:val="hybridMultilevel"/>
    <w:tmpl w:val="F0C439EC"/>
    <w:lvl w:ilvl="0" w:tplc="818A12D4">
      <w:start w:val="1"/>
      <w:numFmt w:val="bullet"/>
      <w:lvlText w:val=""/>
      <w:lvlJc w:val="left"/>
      <w:pPr>
        <w:ind w:left="720" w:hanging="360"/>
      </w:pPr>
      <w:rPr>
        <w:rFonts w:ascii="Wingdings" w:hAnsi="Wingdings" w:hint="default"/>
        <w:color w:val="98480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3" w15:restartNumberingAfterBreak="0">
    <w:nsid w:val="6F9731D0"/>
    <w:multiLevelType w:val="hybridMultilevel"/>
    <w:tmpl w:val="6248D6E6"/>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64" w15:restartNumberingAfterBreak="0">
    <w:nsid w:val="70165E62"/>
    <w:multiLevelType w:val="hybridMultilevel"/>
    <w:tmpl w:val="54F6F05E"/>
    <w:lvl w:ilvl="0" w:tplc="040C0001">
      <w:start w:val="1"/>
      <w:numFmt w:val="bullet"/>
      <w:lvlText w:val=""/>
      <w:lvlJc w:val="left"/>
      <w:pPr>
        <w:ind w:left="755" w:hanging="360"/>
      </w:pPr>
      <w:rPr>
        <w:rFonts w:ascii="Symbol" w:hAnsi="Symbol" w:hint="default"/>
      </w:rPr>
    </w:lvl>
    <w:lvl w:ilvl="1" w:tplc="040C0003" w:tentative="1">
      <w:start w:val="1"/>
      <w:numFmt w:val="bullet"/>
      <w:lvlText w:val="o"/>
      <w:lvlJc w:val="left"/>
      <w:pPr>
        <w:ind w:left="1475" w:hanging="360"/>
      </w:pPr>
      <w:rPr>
        <w:rFonts w:ascii="Courier New" w:hAnsi="Courier New" w:cs="Courier New" w:hint="default"/>
      </w:rPr>
    </w:lvl>
    <w:lvl w:ilvl="2" w:tplc="040C0005" w:tentative="1">
      <w:start w:val="1"/>
      <w:numFmt w:val="bullet"/>
      <w:lvlText w:val=""/>
      <w:lvlJc w:val="left"/>
      <w:pPr>
        <w:ind w:left="2195" w:hanging="360"/>
      </w:pPr>
      <w:rPr>
        <w:rFonts w:ascii="Wingdings" w:hAnsi="Wingdings" w:hint="default"/>
      </w:rPr>
    </w:lvl>
    <w:lvl w:ilvl="3" w:tplc="040C0001" w:tentative="1">
      <w:start w:val="1"/>
      <w:numFmt w:val="bullet"/>
      <w:lvlText w:val=""/>
      <w:lvlJc w:val="left"/>
      <w:pPr>
        <w:ind w:left="2915" w:hanging="360"/>
      </w:pPr>
      <w:rPr>
        <w:rFonts w:ascii="Symbol" w:hAnsi="Symbol" w:hint="default"/>
      </w:rPr>
    </w:lvl>
    <w:lvl w:ilvl="4" w:tplc="040C0003" w:tentative="1">
      <w:start w:val="1"/>
      <w:numFmt w:val="bullet"/>
      <w:lvlText w:val="o"/>
      <w:lvlJc w:val="left"/>
      <w:pPr>
        <w:ind w:left="3635" w:hanging="360"/>
      </w:pPr>
      <w:rPr>
        <w:rFonts w:ascii="Courier New" w:hAnsi="Courier New" w:cs="Courier New" w:hint="default"/>
      </w:rPr>
    </w:lvl>
    <w:lvl w:ilvl="5" w:tplc="040C0005" w:tentative="1">
      <w:start w:val="1"/>
      <w:numFmt w:val="bullet"/>
      <w:lvlText w:val=""/>
      <w:lvlJc w:val="left"/>
      <w:pPr>
        <w:ind w:left="4355" w:hanging="360"/>
      </w:pPr>
      <w:rPr>
        <w:rFonts w:ascii="Wingdings" w:hAnsi="Wingdings" w:hint="default"/>
      </w:rPr>
    </w:lvl>
    <w:lvl w:ilvl="6" w:tplc="040C0001" w:tentative="1">
      <w:start w:val="1"/>
      <w:numFmt w:val="bullet"/>
      <w:lvlText w:val=""/>
      <w:lvlJc w:val="left"/>
      <w:pPr>
        <w:ind w:left="5075" w:hanging="360"/>
      </w:pPr>
      <w:rPr>
        <w:rFonts w:ascii="Symbol" w:hAnsi="Symbol" w:hint="default"/>
      </w:rPr>
    </w:lvl>
    <w:lvl w:ilvl="7" w:tplc="040C0003" w:tentative="1">
      <w:start w:val="1"/>
      <w:numFmt w:val="bullet"/>
      <w:lvlText w:val="o"/>
      <w:lvlJc w:val="left"/>
      <w:pPr>
        <w:ind w:left="5795" w:hanging="360"/>
      </w:pPr>
      <w:rPr>
        <w:rFonts w:ascii="Courier New" w:hAnsi="Courier New" w:cs="Courier New" w:hint="default"/>
      </w:rPr>
    </w:lvl>
    <w:lvl w:ilvl="8" w:tplc="040C0005" w:tentative="1">
      <w:start w:val="1"/>
      <w:numFmt w:val="bullet"/>
      <w:lvlText w:val=""/>
      <w:lvlJc w:val="left"/>
      <w:pPr>
        <w:ind w:left="6515" w:hanging="360"/>
      </w:pPr>
      <w:rPr>
        <w:rFonts w:ascii="Wingdings" w:hAnsi="Wingdings" w:hint="default"/>
      </w:rPr>
    </w:lvl>
  </w:abstractNum>
  <w:abstractNum w:abstractNumId="265" w15:restartNumberingAfterBreak="0">
    <w:nsid w:val="70437A83"/>
    <w:multiLevelType w:val="multilevel"/>
    <w:tmpl w:val="A2A2BE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6" w15:restartNumberingAfterBreak="0">
    <w:nsid w:val="70B77693"/>
    <w:multiLevelType w:val="hybridMultilevel"/>
    <w:tmpl w:val="84B6D4B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67" w15:restartNumberingAfterBreak="0">
    <w:nsid w:val="70CA5353"/>
    <w:multiLevelType w:val="hybridMultilevel"/>
    <w:tmpl w:val="9BF0ACAA"/>
    <w:lvl w:ilvl="0" w:tplc="040C0001">
      <w:start w:val="1"/>
      <w:numFmt w:val="bullet"/>
      <w:lvlText w:val=""/>
      <w:lvlJc w:val="left"/>
      <w:pPr>
        <w:ind w:left="893" w:hanging="360"/>
      </w:pPr>
      <w:rPr>
        <w:rFonts w:ascii="Symbol" w:hAnsi="Symbol" w:hint="default"/>
      </w:rPr>
    </w:lvl>
    <w:lvl w:ilvl="1" w:tplc="040C0003" w:tentative="1">
      <w:start w:val="1"/>
      <w:numFmt w:val="bullet"/>
      <w:lvlText w:val="o"/>
      <w:lvlJc w:val="left"/>
      <w:pPr>
        <w:ind w:left="1613" w:hanging="360"/>
      </w:pPr>
      <w:rPr>
        <w:rFonts w:ascii="Courier New" w:hAnsi="Courier New" w:cs="Courier New" w:hint="default"/>
      </w:rPr>
    </w:lvl>
    <w:lvl w:ilvl="2" w:tplc="040C0005" w:tentative="1">
      <w:start w:val="1"/>
      <w:numFmt w:val="bullet"/>
      <w:lvlText w:val=""/>
      <w:lvlJc w:val="left"/>
      <w:pPr>
        <w:ind w:left="2333" w:hanging="360"/>
      </w:pPr>
      <w:rPr>
        <w:rFonts w:ascii="Wingdings" w:hAnsi="Wingdings" w:hint="default"/>
      </w:rPr>
    </w:lvl>
    <w:lvl w:ilvl="3" w:tplc="040C0001" w:tentative="1">
      <w:start w:val="1"/>
      <w:numFmt w:val="bullet"/>
      <w:lvlText w:val=""/>
      <w:lvlJc w:val="left"/>
      <w:pPr>
        <w:ind w:left="3053" w:hanging="360"/>
      </w:pPr>
      <w:rPr>
        <w:rFonts w:ascii="Symbol" w:hAnsi="Symbol" w:hint="default"/>
      </w:rPr>
    </w:lvl>
    <w:lvl w:ilvl="4" w:tplc="040C0003" w:tentative="1">
      <w:start w:val="1"/>
      <w:numFmt w:val="bullet"/>
      <w:lvlText w:val="o"/>
      <w:lvlJc w:val="left"/>
      <w:pPr>
        <w:ind w:left="3773" w:hanging="360"/>
      </w:pPr>
      <w:rPr>
        <w:rFonts w:ascii="Courier New" w:hAnsi="Courier New" w:cs="Courier New" w:hint="default"/>
      </w:rPr>
    </w:lvl>
    <w:lvl w:ilvl="5" w:tplc="040C0005" w:tentative="1">
      <w:start w:val="1"/>
      <w:numFmt w:val="bullet"/>
      <w:lvlText w:val=""/>
      <w:lvlJc w:val="left"/>
      <w:pPr>
        <w:ind w:left="4493" w:hanging="360"/>
      </w:pPr>
      <w:rPr>
        <w:rFonts w:ascii="Wingdings" w:hAnsi="Wingdings" w:hint="default"/>
      </w:rPr>
    </w:lvl>
    <w:lvl w:ilvl="6" w:tplc="040C0001" w:tentative="1">
      <w:start w:val="1"/>
      <w:numFmt w:val="bullet"/>
      <w:lvlText w:val=""/>
      <w:lvlJc w:val="left"/>
      <w:pPr>
        <w:ind w:left="5213" w:hanging="360"/>
      </w:pPr>
      <w:rPr>
        <w:rFonts w:ascii="Symbol" w:hAnsi="Symbol" w:hint="default"/>
      </w:rPr>
    </w:lvl>
    <w:lvl w:ilvl="7" w:tplc="040C0003" w:tentative="1">
      <w:start w:val="1"/>
      <w:numFmt w:val="bullet"/>
      <w:lvlText w:val="o"/>
      <w:lvlJc w:val="left"/>
      <w:pPr>
        <w:ind w:left="5933" w:hanging="360"/>
      </w:pPr>
      <w:rPr>
        <w:rFonts w:ascii="Courier New" w:hAnsi="Courier New" w:cs="Courier New" w:hint="default"/>
      </w:rPr>
    </w:lvl>
    <w:lvl w:ilvl="8" w:tplc="040C0005" w:tentative="1">
      <w:start w:val="1"/>
      <w:numFmt w:val="bullet"/>
      <w:lvlText w:val=""/>
      <w:lvlJc w:val="left"/>
      <w:pPr>
        <w:ind w:left="6653" w:hanging="360"/>
      </w:pPr>
      <w:rPr>
        <w:rFonts w:ascii="Wingdings" w:hAnsi="Wingdings" w:hint="default"/>
      </w:rPr>
    </w:lvl>
  </w:abstractNum>
  <w:abstractNum w:abstractNumId="268" w15:restartNumberingAfterBreak="0">
    <w:nsid w:val="70CB73A7"/>
    <w:multiLevelType w:val="hybridMultilevel"/>
    <w:tmpl w:val="5860B1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9" w15:restartNumberingAfterBreak="0">
    <w:nsid w:val="70E542AB"/>
    <w:multiLevelType w:val="hybridMultilevel"/>
    <w:tmpl w:val="D318F3B0"/>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70" w15:restartNumberingAfterBreak="0">
    <w:nsid w:val="710E063D"/>
    <w:multiLevelType w:val="hybridMultilevel"/>
    <w:tmpl w:val="E44263D0"/>
    <w:lvl w:ilvl="0" w:tplc="040C0001">
      <w:start w:val="1"/>
      <w:numFmt w:val="bullet"/>
      <w:lvlText w:val=""/>
      <w:lvlJc w:val="left"/>
      <w:pPr>
        <w:ind w:left="685" w:hanging="360"/>
      </w:pPr>
      <w:rPr>
        <w:rFonts w:ascii="Symbol" w:hAnsi="Symbol" w:hint="default"/>
      </w:rPr>
    </w:lvl>
    <w:lvl w:ilvl="1" w:tplc="040C0003" w:tentative="1">
      <w:start w:val="1"/>
      <w:numFmt w:val="bullet"/>
      <w:lvlText w:val="o"/>
      <w:lvlJc w:val="left"/>
      <w:pPr>
        <w:ind w:left="1405" w:hanging="360"/>
      </w:pPr>
      <w:rPr>
        <w:rFonts w:ascii="Courier New" w:hAnsi="Courier New" w:cs="Courier New" w:hint="default"/>
      </w:rPr>
    </w:lvl>
    <w:lvl w:ilvl="2" w:tplc="040C0005" w:tentative="1">
      <w:start w:val="1"/>
      <w:numFmt w:val="bullet"/>
      <w:lvlText w:val=""/>
      <w:lvlJc w:val="left"/>
      <w:pPr>
        <w:ind w:left="2125" w:hanging="360"/>
      </w:pPr>
      <w:rPr>
        <w:rFonts w:ascii="Wingdings" w:hAnsi="Wingdings" w:hint="default"/>
      </w:rPr>
    </w:lvl>
    <w:lvl w:ilvl="3" w:tplc="040C0001" w:tentative="1">
      <w:start w:val="1"/>
      <w:numFmt w:val="bullet"/>
      <w:lvlText w:val=""/>
      <w:lvlJc w:val="left"/>
      <w:pPr>
        <w:ind w:left="2845" w:hanging="360"/>
      </w:pPr>
      <w:rPr>
        <w:rFonts w:ascii="Symbol" w:hAnsi="Symbol" w:hint="default"/>
      </w:rPr>
    </w:lvl>
    <w:lvl w:ilvl="4" w:tplc="040C0003" w:tentative="1">
      <w:start w:val="1"/>
      <w:numFmt w:val="bullet"/>
      <w:lvlText w:val="o"/>
      <w:lvlJc w:val="left"/>
      <w:pPr>
        <w:ind w:left="3565" w:hanging="360"/>
      </w:pPr>
      <w:rPr>
        <w:rFonts w:ascii="Courier New" w:hAnsi="Courier New" w:cs="Courier New" w:hint="default"/>
      </w:rPr>
    </w:lvl>
    <w:lvl w:ilvl="5" w:tplc="040C0005" w:tentative="1">
      <w:start w:val="1"/>
      <w:numFmt w:val="bullet"/>
      <w:lvlText w:val=""/>
      <w:lvlJc w:val="left"/>
      <w:pPr>
        <w:ind w:left="4285" w:hanging="360"/>
      </w:pPr>
      <w:rPr>
        <w:rFonts w:ascii="Wingdings" w:hAnsi="Wingdings" w:hint="default"/>
      </w:rPr>
    </w:lvl>
    <w:lvl w:ilvl="6" w:tplc="040C0001" w:tentative="1">
      <w:start w:val="1"/>
      <w:numFmt w:val="bullet"/>
      <w:lvlText w:val=""/>
      <w:lvlJc w:val="left"/>
      <w:pPr>
        <w:ind w:left="5005" w:hanging="360"/>
      </w:pPr>
      <w:rPr>
        <w:rFonts w:ascii="Symbol" w:hAnsi="Symbol" w:hint="default"/>
      </w:rPr>
    </w:lvl>
    <w:lvl w:ilvl="7" w:tplc="040C0003" w:tentative="1">
      <w:start w:val="1"/>
      <w:numFmt w:val="bullet"/>
      <w:lvlText w:val="o"/>
      <w:lvlJc w:val="left"/>
      <w:pPr>
        <w:ind w:left="5725" w:hanging="360"/>
      </w:pPr>
      <w:rPr>
        <w:rFonts w:ascii="Courier New" w:hAnsi="Courier New" w:cs="Courier New" w:hint="default"/>
      </w:rPr>
    </w:lvl>
    <w:lvl w:ilvl="8" w:tplc="040C0005" w:tentative="1">
      <w:start w:val="1"/>
      <w:numFmt w:val="bullet"/>
      <w:lvlText w:val=""/>
      <w:lvlJc w:val="left"/>
      <w:pPr>
        <w:ind w:left="6445" w:hanging="360"/>
      </w:pPr>
      <w:rPr>
        <w:rFonts w:ascii="Wingdings" w:hAnsi="Wingdings" w:hint="default"/>
      </w:rPr>
    </w:lvl>
  </w:abstractNum>
  <w:abstractNum w:abstractNumId="271" w15:restartNumberingAfterBreak="0">
    <w:nsid w:val="71797F45"/>
    <w:multiLevelType w:val="hybridMultilevel"/>
    <w:tmpl w:val="0B4A6C1E"/>
    <w:lvl w:ilvl="0" w:tplc="55864748">
      <w:numFmt w:val="bullet"/>
      <w:lvlText w:val=""/>
      <w:lvlJc w:val="left"/>
      <w:pPr>
        <w:ind w:left="720" w:hanging="360"/>
      </w:pPr>
      <w:rPr>
        <w:rFonts w:ascii="Wingdings" w:eastAsia="Times New Roman" w:hAnsi="Wingdings"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2" w15:restartNumberingAfterBreak="0">
    <w:nsid w:val="71C26978"/>
    <w:multiLevelType w:val="hybridMultilevel"/>
    <w:tmpl w:val="DA9C4C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3" w15:restartNumberingAfterBreak="0">
    <w:nsid w:val="723D7141"/>
    <w:multiLevelType w:val="hybridMultilevel"/>
    <w:tmpl w:val="CD7CA4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4" w15:restartNumberingAfterBreak="0">
    <w:nsid w:val="72755219"/>
    <w:multiLevelType w:val="hybridMultilevel"/>
    <w:tmpl w:val="C360C0D2"/>
    <w:lvl w:ilvl="0" w:tplc="D2E2B4B4">
      <w:start w:val="1"/>
      <w:numFmt w:val="bullet"/>
      <w:lvlText w:val=""/>
      <w:lvlJc w:val="left"/>
      <w:pPr>
        <w:ind w:left="360" w:hanging="360"/>
      </w:pPr>
      <w:rPr>
        <w:rFonts w:ascii="Symbol" w:hAnsi="Symbol" w:hint="default"/>
        <w:b w:val="0"/>
        <w:bCs w:val="0"/>
        <w:i w:val="0"/>
        <w:iCs w:val="0"/>
        <w:caps w:val="0"/>
        <w:smallCaps w:val="0"/>
        <w:strike w:val="0"/>
        <w:vanish w:val="0"/>
        <w:color w:val="000000"/>
        <w:spacing w:val="0"/>
        <w:position w:val="0"/>
        <w:u w:val="none"/>
        <w:vertAlign w:val="baseline"/>
      </w:rPr>
    </w:lvl>
    <w:lvl w:ilvl="1" w:tplc="15140498">
      <w:start w:val="1"/>
      <w:numFmt w:val="bullet"/>
      <w:lvlText w:val="o"/>
      <w:lvlJc w:val="left"/>
      <w:pPr>
        <w:ind w:left="-348" w:hanging="360"/>
      </w:pPr>
      <w:rPr>
        <w:b w:val="0"/>
        <w:bCs w:val="0"/>
        <w:i w:val="0"/>
        <w:iCs w:val="0"/>
        <w:caps w:val="0"/>
        <w:smallCaps w:val="0"/>
        <w:strike w:val="0"/>
        <w:vanish w:val="0"/>
        <w:color w:val="000000"/>
        <w:spacing w:val="0"/>
        <w:position w:val="0"/>
        <w:u w:val="none"/>
        <w:vertAlign w:val="baseline"/>
      </w:rPr>
    </w:lvl>
    <w:lvl w:ilvl="2" w:tplc="A9FA84EA">
      <w:start w:val="1"/>
      <w:numFmt w:val="bullet"/>
      <w:lvlText w:val=""/>
      <w:lvlJc w:val="left"/>
      <w:pPr>
        <w:ind w:left="317" w:hanging="360"/>
      </w:pPr>
      <w:rPr>
        <w:rFonts w:ascii="Wingdings" w:hAnsi="Wingdings" w:hint="default"/>
      </w:rPr>
    </w:lvl>
    <w:lvl w:ilvl="3" w:tplc="901ADDE6">
      <w:start w:val="1"/>
      <w:numFmt w:val="bullet"/>
      <w:lvlText w:val=""/>
      <w:lvlJc w:val="left"/>
      <w:pPr>
        <w:ind w:left="1037" w:hanging="360"/>
      </w:pPr>
      <w:rPr>
        <w:rFonts w:ascii="Symbol" w:hAnsi="Symbol" w:hint="default"/>
      </w:rPr>
    </w:lvl>
    <w:lvl w:ilvl="4" w:tplc="5B564B36">
      <w:start w:val="1"/>
      <w:numFmt w:val="bullet"/>
      <w:lvlText w:val="o"/>
      <w:lvlJc w:val="left"/>
      <w:pPr>
        <w:ind w:left="1757" w:hanging="360"/>
      </w:pPr>
      <w:rPr>
        <w:rFonts w:ascii="Courier New" w:hAnsi="Courier New" w:cs="Courier New" w:hint="default"/>
      </w:rPr>
    </w:lvl>
    <w:lvl w:ilvl="5" w:tplc="DD721560">
      <w:start w:val="1"/>
      <w:numFmt w:val="bullet"/>
      <w:lvlText w:val=""/>
      <w:lvlJc w:val="left"/>
      <w:pPr>
        <w:ind w:left="2477" w:hanging="360"/>
      </w:pPr>
      <w:rPr>
        <w:rFonts w:ascii="Wingdings" w:hAnsi="Wingdings" w:hint="default"/>
      </w:rPr>
    </w:lvl>
    <w:lvl w:ilvl="6" w:tplc="6A441F48">
      <w:start w:val="1"/>
      <w:numFmt w:val="bullet"/>
      <w:lvlText w:val=""/>
      <w:lvlJc w:val="left"/>
      <w:pPr>
        <w:ind w:left="3197" w:hanging="360"/>
      </w:pPr>
      <w:rPr>
        <w:rFonts w:ascii="Symbol" w:hAnsi="Symbol" w:hint="default"/>
      </w:rPr>
    </w:lvl>
    <w:lvl w:ilvl="7" w:tplc="573AB5D2">
      <w:start w:val="1"/>
      <w:numFmt w:val="bullet"/>
      <w:lvlText w:val="o"/>
      <w:lvlJc w:val="left"/>
      <w:pPr>
        <w:ind w:left="3917" w:hanging="360"/>
      </w:pPr>
      <w:rPr>
        <w:rFonts w:ascii="Courier New" w:hAnsi="Courier New" w:cs="Courier New" w:hint="default"/>
      </w:rPr>
    </w:lvl>
    <w:lvl w:ilvl="8" w:tplc="AD4A88F8">
      <w:start w:val="1"/>
      <w:numFmt w:val="bullet"/>
      <w:lvlText w:val=""/>
      <w:lvlJc w:val="left"/>
      <w:pPr>
        <w:ind w:left="4637" w:hanging="360"/>
      </w:pPr>
      <w:rPr>
        <w:rFonts w:ascii="Wingdings" w:hAnsi="Wingdings" w:hint="default"/>
      </w:rPr>
    </w:lvl>
  </w:abstractNum>
  <w:abstractNum w:abstractNumId="275" w15:restartNumberingAfterBreak="0">
    <w:nsid w:val="72BF6879"/>
    <w:multiLevelType w:val="hybridMultilevel"/>
    <w:tmpl w:val="581A52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6" w15:restartNumberingAfterBreak="0">
    <w:nsid w:val="72EA45E8"/>
    <w:multiLevelType w:val="hybridMultilevel"/>
    <w:tmpl w:val="F0047F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7" w15:restartNumberingAfterBreak="0">
    <w:nsid w:val="73A4375D"/>
    <w:multiLevelType w:val="hybridMultilevel"/>
    <w:tmpl w:val="343C58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8" w15:restartNumberingAfterBreak="0">
    <w:nsid w:val="74023526"/>
    <w:multiLevelType w:val="hybridMultilevel"/>
    <w:tmpl w:val="3DCE6A6A"/>
    <w:lvl w:ilvl="0" w:tplc="040C000D">
      <w:start w:val="1"/>
      <w:numFmt w:val="bullet"/>
      <w:lvlText w:val=""/>
      <w:lvlJc w:val="left"/>
      <w:pPr>
        <w:ind w:left="854" w:hanging="360"/>
      </w:pPr>
      <w:rPr>
        <w:rFonts w:ascii="Wingdings" w:hAnsi="Wingdings" w:hint="default"/>
      </w:rPr>
    </w:lvl>
    <w:lvl w:ilvl="1" w:tplc="040C0003" w:tentative="1">
      <w:start w:val="1"/>
      <w:numFmt w:val="bullet"/>
      <w:lvlText w:val="o"/>
      <w:lvlJc w:val="left"/>
      <w:pPr>
        <w:ind w:left="1574" w:hanging="360"/>
      </w:pPr>
      <w:rPr>
        <w:rFonts w:ascii="Courier New" w:hAnsi="Courier New" w:cs="Courier New" w:hint="default"/>
      </w:rPr>
    </w:lvl>
    <w:lvl w:ilvl="2" w:tplc="040C0005" w:tentative="1">
      <w:start w:val="1"/>
      <w:numFmt w:val="bullet"/>
      <w:lvlText w:val=""/>
      <w:lvlJc w:val="left"/>
      <w:pPr>
        <w:ind w:left="2294" w:hanging="360"/>
      </w:pPr>
      <w:rPr>
        <w:rFonts w:ascii="Wingdings" w:hAnsi="Wingdings" w:hint="default"/>
      </w:rPr>
    </w:lvl>
    <w:lvl w:ilvl="3" w:tplc="040C0001" w:tentative="1">
      <w:start w:val="1"/>
      <w:numFmt w:val="bullet"/>
      <w:lvlText w:val=""/>
      <w:lvlJc w:val="left"/>
      <w:pPr>
        <w:ind w:left="3014" w:hanging="360"/>
      </w:pPr>
      <w:rPr>
        <w:rFonts w:ascii="Symbol" w:hAnsi="Symbol" w:hint="default"/>
      </w:rPr>
    </w:lvl>
    <w:lvl w:ilvl="4" w:tplc="040C0003" w:tentative="1">
      <w:start w:val="1"/>
      <w:numFmt w:val="bullet"/>
      <w:lvlText w:val="o"/>
      <w:lvlJc w:val="left"/>
      <w:pPr>
        <w:ind w:left="3734" w:hanging="360"/>
      </w:pPr>
      <w:rPr>
        <w:rFonts w:ascii="Courier New" w:hAnsi="Courier New" w:cs="Courier New" w:hint="default"/>
      </w:rPr>
    </w:lvl>
    <w:lvl w:ilvl="5" w:tplc="040C0005" w:tentative="1">
      <w:start w:val="1"/>
      <w:numFmt w:val="bullet"/>
      <w:lvlText w:val=""/>
      <w:lvlJc w:val="left"/>
      <w:pPr>
        <w:ind w:left="4454" w:hanging="360"/>
      </w:pPr>
      <w:rPr>
        <w:rFonts w:ascii="Wingdings" w:hAnsi="Wingdings" w:hint="default"/>
      </w:rPr>
    </w:lvl>
    <w:lvl w:ilvl="6" w:tplc="040C0001" w:tentative="1">
      <w:start w:val="1"/>
      <w:numFmt w:val="bullet"/>
      <w:lvlText w:val=""/>
      <w:lvlJc w:val="left"/>
      <w:pPr>
        <w:ind w:left="5174" w:hanging="360"/>
      </w:pPr>
      <w:rPr>
        <w:rFonts w:ascii="Symbol" w:hAnsi="Symbol" w:hint="default"/>
      </w:rPr>
    </w:lvl>
    <w:lvl w:ilvl="7" w:tplc="040C0003" w:tentative="1">
      <w:start w:val="1"/>
      <w:numFmt w:val="bullet"/>
      <w:lvlText w:val="o"/>
      <w:lvlJc w:val="left"/>
      <w:pPr>
        <w:ind w:left="5894" w:hanging="360"/>
      </w:pPr>
      <w:rPr>
        <w:rFonts w:ascii="Courier New" w:hAnsi="Courier New" w:cs="Courier New" w:hint="default"/>
      </w:rPr>
    </w:lvl>
    <w:lvl w:ilvl="8" w:tplc="040C0005" w:tentative="1">
      <w:start w:val="1"/>
      <w:numFmt w:val="bullet"/>
      <w:lvlText w:val=""/>
      <w:lvlJc w:val="left"/>
      <w:pPr>
        <w:ind w:left="6614" w:hanging="360"/>
      </w:pPr>
      <w:rPr>
        <w:rFonts w:ascii="Wingdings" w:hAnsi="Wingdings" w:hint="default"/>
      </w:rPr>
    </w:lvl>
  </w:abstractNum>
  <w:abstractNum w:abstractNumId="279" w15:restartNumberingAfterBreak="0">
    <w:nsid w:val="74071157"/>
    <w:multiLevelType w:val="hybridMultilevel"/>
    <w:tmpl w:val="F23A3D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0" w15:restartNumberingAfterBreak="0">
    <w:nsid w:val="7420383A"/>
    <w:multiLevelType w:val="hybridMultilevel"/>
    <w:tmpl w:val="C2B8C23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1" w15:restartNumberingAfterBreak="0">
    <w:nsid w:val="74203FB3"/>
    <w:multiLevelType w:val="hybridMultilevel"/>
    <w:tmpl w:val="5B88CCAC"/>
    <w:lvl w:ilvl="0" w:tplc="2D4C0BE2">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2" w15:restartNumberingAfterBreak="0">
    <w:nsid w:val="75A058BD"/>
    <w:multiLevelType w:val="hybridMultilevel"/>
    <w:tmpl w:val="1A7C59DE"/>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83" w15:restartNumberingAfterBreak="0">
    <w:nsid w:val="762240AE"/>
    <w:multiLevelType w:val="hybridMultilevel"/>
    <w:tmpl w:val="44FABA78"/>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84" w15:restartNumberingAfterBreak="0">
    <w:nsid w:val="76240F2F"/>
    <w:multiLevelType w:val="hybridMultilevel"/>
    <w:tmpl w:val="5FA48980"/>
    <w:lvl w:ilvl="0" w:tplc="040C000D">
      <w:start w:val="1"/>
      <w:numFmt w:val="bullet"/>
      <w:lvlText w:val=""/>
      <w:lvlJc w:val="left"/>
      <w:pPr>
        <w:ind w:left="749" w:hanging="360"/>
      </w:pPr>
      <w:rPr>
        <w:rFonts w:ascii="Wingdings" w:hAnsi="Wingdings" w:hint="default"/>
      </w:rPr>
    </w:lvl>
    <w:lvl w:ilvl="1" w:tplc="040C0003" w:tentative="1">
      <w:start w:val="1"/>
      <w:numFmt w:val="bullet"/>
      <w:lvlText w:val="o"/>
      <w:lvlJc w:val="left"/>
      <w:pPr>
        <w:ind w:left="1469" w:hanging="360"/>
      </w:pPr>
      <w:rPr>
        <w:rFonts w:ascii="Courier New" w:hAnsi="Courier New" w:cs="Courier New" w:hint="default"/>
      </w:rPr>
    </w:lvl>
    <w:lvl w:ilvl="2" w:tplc="040C0005" w:tentative="1">
      <w:start w:val="1"/>
      <w:numFmt w:val="bullet"/>
      <w:lvlText w:val=""/>
      <w:lvlJc w:val="left"/>
      <w:pPr>
        <w:ind w:left="2189" w:hanging="360"/>
      </w:pPr>
      <w:rPr>
        <w:rFonts w:ascii="Wingdings" w:hAnsi="Wingdings" w:hint="default"/>
      </w:rPr>
    </w:lvl>
    <w:lvl w:ilvl="3" w:tplc="040C0001" w:tentative="1">
      <w:start w:val="1"/>
      <w:numFmt w:val="bullet"/>
      <w:lvlText w:val=""/>
      <w:lvlJc w:val="left"/>
      <w:pPr>
        <w:ind w:left="2909" w:hanging="360"/>
      </w:pPr>
      <w:rPr>
        <w:rFonts w:ascii="Symbol" w:hAnsi="Symbol" w:hint="default"/>
      </w:rPr>
    </w:lvl>
    <w:lvl w:ilvl="4" w:tplc="040C0003" w:tentative="1">
      <w:start w:val="1"/>
      <w:numFmt w:val="bullet"/>
      <w:lvlText w:val="o"/>
      <w:lvlJc w:val="left"/>
      <w:pPr>
        <w:ind w:left="3629" w:hanging="360"/>
      </w:pPr>
      <w:rPr>
        <w:rFonts w:ascii="Courier New" w:hAnsi="Courier New" w:cs="Courier New" w:hint="default"/>
      </w:rPr>
    </w:lvl>
    <w:lvl w:ilvl="5" w:tplc="040C0005" w:tentative="1">
      <w:start w:val="1"/>
      <w:numFmt w:val="bullet"/>
      <w:lvlText w:val=""/>
      <w:lvlJc w:val="left"/>
      <w:pPr>
        <w:ind w:left="4349" w:hanging="360"/>
      </w:pPr>
      <w:rPr>
        <w:rFonts w:ascii="Wingdings" w:hAnsi="Wingdings" w:hint="default"/>
      </w:rPr>
    </w:lvl>
    <w:lvl w:ilvl="6" w:tplc="040C0001" w:tentative="1">
      <w:start w:val="1"/>
      <w:numFmt w:val="bullet"/>
      <w:lvlText w:val=""/>
      <w:lvlJc w:val="left"/>
      <w:pPr>
        <w:ind w:left="5069" w:hanging="360"/>
      </w:pPr>
      <w:rPr>
        <w:rFonts w:ascii="Symbol" w:hAnsi="Symbol" w:hint="default"/>
      </w:rPr>
    </w:lvl>
    <w:lvl w:ilvl="7" w:tplc="040C0003" w:tentative="1">
      <w:start w:val="1"/>
      <w:numFmt w:val="bullet"/>
      <w:lvlText w:val="o"/>
      <w:lvlJc w:val="left"/>
      <w:pPr>
        <w:ind w:left="5789" w:hanging="360"/>
      </w:pPr>
      <w:rPr>
        <w:rFonts w:ascii="Courier New" w:hAnsi="Courier New" w:cs="Courier New" w:hint="default"/>
      </w:rPr>
    </w:lvl>
    <w:lvl w:ilvl="8" w:tplc="040C0005" w:tentative="1">
      <w:start w:val="1"/>
      <w:numFmt w:val="bullet"/>
      <w:lvlText w:val=""/>
      <w:lvlJc w:val="left"/>
      <w:pPr>
        <w:ind w:left="6509" w:hanging="360"/>
      </w:pPr>
      <w:rPr>
        <w:rFonts w:ascii="Wingdings" w:hAnsi="Wingdings" w:hint="default"/>
      </w:rPr>
    </w:lvl>
  </w:abstractNum>
  <w:abstractNum w:abstractNumId="285" w15:restartNumberingAfterBreak="0">
    <w:nsid w:val="775D03EA"/>
    <w:multiLevelType w:val="hybridMultilevel"/>
    <w:tmpl w:val="B2AA9A90"/>
    <w:lvl w:ilvl="0" w:tplc="040C0001">
      <w:start w:val="1"/>
      <w:numFmt w:val="bullet"/>
      <w:lvlText w:val=""/>
      <w:lvlJc w:val="left"/>
      <w:pPr>
        <w:ind w:left="854" w:hanging="360"/>
      </w:pPr>
      <w:rPr>
        <w:rFonts w:ascii="Symbol" w:hAnsi="Symbol" w:hint="default"/>
      </w:rPr>
    </w:lvl>
    <w:lvl w:ilvl="1" w:tplc="040C0003" w:tentative="1">
      <w:start w:val="1"/>
      <w:numFmt w:val="bullet"/>
      <w:lvlText w:val="o"/>
      <w:lvlJc w:val="left"/>
      <w:pPr>
        <w:ind w:left="1574" w:hanging="360"/>
      </w:pPr>
      <w:rPr>
        <w:rFonts w:ascii="Courier New" w:hAnsi="Courier New" w:cs="Courier New" w:hint="default"/>
      </w:rPr>
    </w:lvl>
    <w:lvl w:ilvl="2" w:tplc="040C0005" w:tentative="1">
      <w:start w:val="1"/>
      <w:numFmt w:val="bullet"/>
      <w:lvlText w:val=""/>
      <w:lvlJc w:val="left"/>
      <w:pPr>
        <w:ind w:left="2294" w:hanging="360"/>
      </w:pPr>
      <w:rPr>
        <w:rFonts w:ascii="Wingdings" w:hAnsi="Wingdings" w:hint="default"/>
      </w:rPr>
    </w:lvl>
    <w:lvl w:ilvl="3" w:tplc="040C0001" w:tentative="1">
      <w:start w:val="1"/>
      <w:numFmt w:val="bullet"/>
      <w:lvlText w:val=""/>
      <w:lvlJc w:val="left"/>
      <w:pPr>
        <w:ind w:left="3014" w:hanging="360"/>
      </w:pPr>
      <w:rPr>
        <w:rFonts w:ascii="Symbol" w:hAnsi="Symbol" w:hint="default"/>
      </w:rPr>
    </w:lvl>
    <w:lvl w:ilvl="4" w:tplc="040C0003" w:tentative="1">
      <w:start w:val="1"/>
      <w:numFmt w:val="bullet"/>
      <w:lvlText w:val="o"/>
      <w:lvlJc w:val="left"/>
      <w:pPr>
        <w:ind w:left="3734" w:hanging="360"/>
      </w:pPr>
      <w:rPr>
        <w:rFonts w:ascii="Courier New" w:hAnsi="Courier New" w:cs="Courier New" w:hint="default"/>
      </w:rPr>
    </w:lvl>
    <w:lvl w:ilvl="5" w:tplc="040C0005" w:tentative="1">
      <w:start w:val="1"/>
      <w:numFmt w:val="bullet"/>
      <w:lvlText w:val=""/>
      <w:lvlJc w:val="left"/>
      <w:pPr>
        <w:ind w:left="4454" w:hanging="360"/>
      </w:pPr>
      <w:rPr>
        <w:rFonts w:ascii="Wingdings" w:hAnsi="Wingdings" w:hint="default"/>
      </w:rPr>
    </w:lvl>
    <w:lvl w:ilvl="6" w:tplc="040C0001" w:tentative="1">
      <w:start w:val="1"/>
      <w:numFmt w:val="bullet"/>
      <w:lvlText w:val=""/>
      <w:lvlJc w:val="left"/>
      <w:pPr>
        <w:ind w:left="5174" w:hanging="360"/>
      </w:pPr>
      <w:rPr>
        <w:rFonts w:ascii="Symbol" w:hAnsi="Symbol" w:hint="default"/>
      </w:rPr>
    </w:lvl>
    <w:lvl w:ilvl="7" w:tplc="040C0003" w:tentative="1">
      <w:start w:val="1"/>
      <w:numFmt w:val="bullet"/>
      <w:lvlText w:val="o"/>
      <w:lvlJc w:val="left"/>
      <w:pPr>
        <w:ind w:left="5894" w:hanging="360"/>
      </w:pPr>
      <w:rPr>
        <w:rFonts w:ascii="Courier New" w:hAnsi="Courier New" w:cs="Courier New" w:hint="default"/>
      </w:rPr>
    </w:lvl>
    <w:lvl w:ilvl="8" w:tplc="040C0005" w:tentative="1">
      <w:start w:val="1"/>
      <w:numFmt w:val="bullet"/>
      <w:lvlText w:val=""/>
      <w:lvlJc w:val="left"/>
      <w:pPr>
        <w:ind w:left="6614" w:hanging="360"/>
      </w:pPr>
      <w:rPr>
        <w:rFonts w:ascii="Wingdings" w:hAnsi="Wingdings" w:hint="default"/>
      </w:rPr>
    </w:lvl>
  </w:abstractNum>
  <w:abstractNum w:abstractNumId="286" w15:restartNumberingAfterBreak="0">
    <w:nsid w:val="776C4953"/>
    <w:multiLevelType w:val="hybridMultilevel"/>
    <w:tmpl w:val="861A1B32"/>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87" w15:restartNumberingAfterBreak="0">
    <w:nsid w:val="778C7890"/>
    <w:multiLevelType w:val="hybridMultilevel"/>
    <w:tmpl w:val="00DC6880"/>
    <w:lvl w:ilvl="0" w:tplc="040C0001">
      <w:start w:val="1"/>
      <w:numFmt w:val="bullet"/>
      <w:lvlText w:val=""/>
      <w:lvlJc w:val="left"/>
      <w:pPr>
        <w:ind w:left="360" w:hanging="360"/>
      </w:pPr>
      <w:rPr>
        <w:rFonts w:ascii="Symbol" w:hAnsi="Symbol" w:hint="default"/>
        <w:b w:val="0"/>
        <w:bCs w:val="0"/>
        <w:i w:val="0"/>
        <w:iCs w:val="0"/>
        <w:caps w:val="0"/>
        <w:smallCaps w:val="0"/>
        <w:strike w:val="0"/>
        <w:vanish w:val="0"/>
        <w:color w:val="000000"/>
        <w:spacing w:val="0"/>
        <w:position w:val="0"/>
        <w:u w:val="none"/>
        <w:vertAlign w:val="baseline"/>
      </w:rPr>
    </w:lvl>
    <w:lvl w:ilvl="1" w:tplc="56B00574">
      <w:start w:val="1"/>
      <w:numFmt w:val="bullet"/>
      <w:lvlText w:val="o"/>
      <w:lvlJc w:val="left"/>
      <w:pPr>
        <w:ind w:left="1495" w:hanging="360"/>
      </w:pPr>
      <w:rPr>
        <w:b w:val="0"/>
        <w:bCs w:val="0"/>
        <w:i w:val="0"/>
        <w:iCs w:val="0"/>
        <w:caps w:val="0"/>
        <w:smallCaps w:val="0"/>
        <w:strike w:val="0"/>
        <w:vanish w:val="0"/>
        <w:color w:val="000000"/>
        <w:spacing w:val="0"/>
        <w:position w:val="0"/>
        <w:u w:val="none"/>
        <w:vertAlign w:val="baseline"/>
      </w:rPr>
    </w:lvl>
    <w:lvl w:ilvl="2" w:tplc="ADAC1ADE">
      <w:start w:val="1"/>
      <w:numFmt w:val="bullet"/>
      <w:lvlText w:val=""/>
      <w:lvlJc w:val="left"/>
      <w:pPr>
        <w:ind w:left="2160" w:hanging="360"/>
      </w:pPr>
      <w:rPr>
        <w:rFonts w:ascii="Wingdings" w:hAnsi="Wingdings" w:hint="default"/>
      </w:rPr>
    </w:lvl>
    <w:lvl w:ilvl="3" w:tplc="0E3A15F6">
      <w:start w:val="1"/>
      <w:numFmt w:val="bullet"/>
      <w:lvlText w:val=""/>
      <w:lvlJc w:val="left"/>
      <w:pPr>
        <w:ind w:left="2880" w:hanging="360"/>
      </w:pPr>
      <w:rPr>
        <w:rFonts w:ascii="Symbol" w:hAnsi="Symbol" w:hint="default"/>
      </w:rPr>
    </w:lvl>
    <w:lvl w:ilvl="4" w:tplc="FAAC5A9E">
      <w:start w:val="1"/>
      <w:numFmt w:val="bullet"/>
      <w:lvlText w:val="o"/>
      <w:lvlJc w:val="left"/>
      <w:pPr>
        <w:ind w:left="3600" w:hanging="360"/>
      </w:pPr>
      <w:rPr>
        <w:rFonts w:ascii="Courier New" w:hAnsi="Courier New" w:cs="Courier New" w:hint="default"/>
      </w:rPr>
    </w:lvl>
    <w:lvl w:ilvl="5" w:tplc="EF2A9FA4">
      <w:start w:val="1"/>
      <w:numFmt w:val="bullet"/>
      <w:lvlText w:val=""/>
      <w:lvlJc w:val="left"/>
      <w:pPr>
        <w:ind w:left="4320" w:hanging="360"/>
      </w:pPr>
      <w:rPr>
        <w:rFonts w:ascii="Wingdings" w:hAnsi="Wingdings" w:hint="default"/>
      </w:rPr>
    </w:lvl>
    <w:lvl w:ilvl="6" w:tplc="C0285F3A">
      <w:start w:val="1"/>
      <w:numFmt w:val="bullet"/>
      <w:lvlText w:val=""/>
      <w:lvlJc w:val="left"/>
      <w:pPr>
        <w:ind w:left="5040" w:hanging="360"/>
      </w:pPr>
      <w:rPr>
        <w:rFonts w:ascii="Symbol" w:hAnsi="Symbol" w:hint="default"/>
      </w:rPr>
    </w:lvl>
    <w:lvl w:ilvl="7" w:tplc="C0FE6A76">
      <w:start w:val="1"/>
      <w:numFmt w:val="bullet"/>
      <w:lvlText w:val="o"/>
      <w:lvlJc w:val="left"/>
      <w:pPr>
        <w:ind w:left="5760" w:hanging="360"/>
      </w:pPr>
      <w:rPr>
        <w:rFonts w:ascii="Courier New" w:hAnsi="Courier New" w:cs="Courier New" w:hint="default"/>
      </w:rPr>
    </w:lvl>
    <w:lvl w:ilvl="8" w:tplc="96F22C60">
      <w:start w:val="1"/>
      <w:numFmt w:val="bullet"/>
      <w:lvlText w:val=""/>
      <w:lvlJc w:val="left"/>
      <w:pPr>
        <w:ind w:left="6480" w:hanging="360"/>
      </w:pPr>
      <w:rPr>
        <w:rFonts w:ascii="Wingdings" w:hAnsi="Wingdings" w:hint="default"/>
      </w:rPr>
    </w:lvl>
  </w:abstractNum>
  <w:abstractNum w:abstractNumId="288" w15:restartNumberingAfterBreak="0">
    <w:nsid w:val="778D3652"/>
    <w:multiLevelType w:val="hybridMultilevel"/>
    <w:tmpl w:val="4B5C76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9" w15:restartNumberingAfterBreak="0">
    <w:nsid w:val="78134DB2"/>
    <w:multiLevelType w:val="hybridMultilevel"/>
    <w:tmpl w:val="D242E4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0" w15:restartNumberingAfterBreak="0">
    <w:nsid w:val="785F1711"/>
    <w:multiLevelType w:val="hybridMultilevel"/>
    <w:tmpl w:val="56A0A9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1" w15:restartNumberingAfterBreak="0">
    <w:nsid w:val="78C45370"/>
    <w:multiLevelType w:val="hybridMultilevel"/>
    <w:tmpl w:val="640A4FB2"/>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92" w15:restartNumberingAfterBreak="0">
    <w:nsid w:val="78E942F2"/>
    <w:multiLevelType w:val="hybridMultilevel"/>
    <w:tmpl w:val="1E1EC81C"/>
    <w:lvl w:ilvl="0" w:tplc="040C0001">
      <w:start w:val="1"/>
      <w:numFmt w:val="bullet"/>
      <w:lvlText w:val=""/>
      <w:lvlJc w:val="left"/>
      <w:pPr>
        <w:ind w:left="1457" w:hanging="360"/>
      </w:pPr>
      <w:rPr>
        <w:rFonts w:ascii="Symbol" w:hAnsi="Symbol" w:hint="default"/>
      </w:rPr>
    </w:lvl>
    <w:lvl w:ilvl="1" w:tplc="040C0003" w:tentative="1">
      <w:start w:val="1"/>
      <w:numFmt w:val="bullet"/>
      <w:lvlText w:val="o"/>
      <w:lvlJc w:val="left"/>
      <w:pPr>
        <w:ind w:left="2177" w:hanging="360"/>
      </w:pPr>
      <w:rPr>
        <w:rFonts w:ascii="Courier New" w:hAnsi="Courier New" w:cs="Courier New" w:hint="default"/>
      </w:rPr>
    </w:lvl>
    <w:lvl w:ilvl="2" w:tplc="040C0005" w:tentative="1">
      <w:start w:val="1"/>
      <w:numFmt w:val="bullet"/>
      <w:lvlText w:val=""/>
      <w:lvlJc w:val="left"/>
      <w:pPr>
        <w:ind w:left="2897" w:hanging="360"/>
      </w:pPr>
      <w:rPr>
        <w:rFonts w:ascii="Wingdings" w:hAnsi="Wingdings" w:hint="default"/>
      </w:rPr>
    </w:lvl>
    <w:lvl w:ilvl="3" w:tplc="040C0001" w:tentative="1">
      <w:start w:val="1"/>
      <w:numFmt w:val="bullet"/>
      <w:lvlText w:val=""/>
      <w:lvlJc w:val="left"/>
      <w:pPr>
        <w:ind w:left="3617" w:hanging="360"/>
      </w:pPr>
      <w:rPr>
        <w:rFonts w:ascii="Symbol" w:hAnsi="Symbol" w:hint="default"/>
      </w:rPr>
    </w:lvl>
    <w:lvl w:ilvl="4" w:tplc="040C0003" w:tentative="1">
      <w:start w:val="1"/>
      <w:numFmt w:val="bullet"/>
      <w:lvlText w:val="o"/>
      <w:lvlJc w:val="left"/>
      <w:pPr>
        <w:ind w:left="4337" w:hanging="360"/>
      </w:pPr>
      <w:rPr>
        <w:rFonts w:ascii="Courier New" w:hAnsi="Courier New" w:cs="Courier New" w:hint="default"/>
      </w:rPr>
    </w:lvl>
    <w:lvl w:ilvl="5" w:tplc="040C0005" w:tentative="1">
      <w:start w:val="1"/>
      <w:numFmt w:val="bullet"/>
      <w:lvlText w:val=""/>
      <w:lvlJc w:val="left"/>
      <w:pPr>
        <w:ind w:left="5057" w:hanging="360"/>
      </w:pPr>
      <w:rPr>
        <w:rFonts w:ascii="Wingdings" w:hAnsi="Wingdings" w:hint="default"/>
      </w:rPr>
    </w:lvl>
    <w:lvl w:ilvl="6" w:tplc="040C0001" w:tentative="1">
      <w:start w:val="1"/>
      <w:numFmt w:val="bullet"/>
      <w:lvlText w:val=""/>
      <w:lvlJc w:val="left"/>
      <w:pPr>
        <w:ind w:left="5777" w:hanging="360"/>
      </w:pPr>
      <w:rPr>
        <w:rFonts w:ascii="Symbol" w:hAnsi="Symbol" w:hint="default"/>
      </w:rPr>
    </w:lvl>
    <w:lvl w:ilvl="7" w:tplc="040C0003" w:tentative="1">
      <w:start w:val="1"/>
      <w:numFmt w:val="bullet"/>
      <w:lvlText w:val="o"/>
      <w:lvlJc w:val="left"/>
      <w:pPr>
        <w:ind w:left="6497" w:hanging="360"/>
      </w:pPr>
      <w:rPr>
        <w:rFonts w:ascii="Courier New" w:hAnsi="Courier New" w:cs="Courier New" w:hint="default"/>
      </w:rPr>
    </w:lvl>
    <w:lvl w:ilvl="8" w:tplc="040C0005" w:tentative="1">
      <w:start w:val="1"/>
      <w:numFmt w:val="bullet"/>
      <w:lvlText w:val=""/>
      <w:lvlJc w:val="left"/>
      <w:pPr>
        <w:ind w:left="7217" w:hanging="360"/>
      </w:pPr>
      <w:rPr>
        <w:rFonts w:ascii="Wingdings" w:hAnsi="Wingdings" w:hint="default"/>
      </w:rPr>
    </w:lvl>
  </w:abstractNum>
  <w:abstractNum w:abstractNumId="293" w15:restartNumberingAfterBreak="0">
    <w:nsid w:val="790C1DF2"/>
    <w:multiLevelType w:val="hybridMultilevel"/>
    <w:tmpl w:val="E25A13C8"/>
    <w:lvl w:ilvl="0" w:tplc="040C0001">
      <w:start w:val="1"/>
      <w:numFmt w:val="bullet"/>
      <w:lvlText w:val=""/>
      <w:lvlJc w:val="left"/>
      <w:pPr>
        <w:ind w:left="749" w:hanging="360"/>
      </w:pPr>
      <w:rPr>
        <w:rFonts w:ascii="Symbol" w:hAnsi="Symbol" w:hint="default"/>
      </w:rPr>
    </w:lvl>
    <w:lvl w:ilvl="1" w:tplc="040C0003" w:tentative="1">
      <w:start w:val="1"/>
      <w:numFmt w:val="bullet"/>
      <w:lvlText w:val="o"/>
      <w:lvlJc w:val="left"/>
      <w:pPr>
        <w:ind w:left="1469" w:hanging="360"/>
      </w:pPr>
      <w:rPr>
        <w:rFonts w:ascii="Courier New" w:hAnsi="Courier New" w:cs="Courier New" w:hint="default"/>
      </w:rPr>
    </w:lvl>
    <w:lvl w:ilvl="2" w:tplc="040C0005" w:tentative="1">
      <w:start w:val="1"/>
      <w:numFmt w:val="bullet"/>
      <w:lvlText w:val=""/>
      <w:lvlJc w:val="left"/>
      <w:pPr>
        <w:ind w:left="2189" w:hanging="360"/>
      </w:pPr>
      <w:rPr>
        <w:rFonts w:ascii="Wingdings" w:hAnsi="Wingdings" w:hint="default"/>
      </w:rPr>
    </w:lvl>
    <w:lvl w:ilvl="3" w:tplc="040C0001" w:tentative="1">
      <w:start w:val="1"/>
      <w:numFmt w:val="bullet"/>
      <w:lvlText w:val=""/>
      <w:lvlJc w:val="left"/>
      <w:pPr>
        <w:ind w:left="2909" w:hanging="360"/>
      </w:pPr>
      <w:rPr>
        <w:rFonts w:ascii="Symbol" w:hAnsi="Symbol" w:hint="default"/>
      </w:rPr>
    </w:lvl>
    <w:lvl w:ilvl="4" w:tplc="040C0003" w:tentative="1">
      <w:start w:val="1"/>
      <w:numFmt w:val="bullet"/>
      <w:lvlText w:val="o"/>
      <w:lvlJc w:val="left"/>
      <w:pPr>
        <w:ind w:left="3629" w:hanging="360"/>
      </w:pPr>
      <w:rPr>
        <w:rFonts w:ascii="Courier New" w:hAnsi="Courier New" w:cs="Courier New" w:hint="default"/>
      </w:rPr>
    </w:lvl>
    <w:lvl w:ilvl="5" w:tplc="040C0005" w:tentative="1">
      <w:start w:val="1"/>
      <w:numFmt w:val="bullet"/>
      <w:lvlText w:val=""/>
      <w:lvlJc w:val="left"/>
      <w:pPr>
        <w:ind w:left="4349" w:hanging="360"/>
      </w:pPr>
      <w:rPr>
        <w:rFonts w:ascii="Wingdings" w:hAnsi="Wingdings" w:hint="default"/>
      </w:rPr>
    </w:lvl>
    <w:lvl w:ilvl="6" w:tplc="040C0001" w:tentative="1">
      <w:start w:val="1"/>
      <w:numFmt w:val="bullet"/>
      <w:lvlText w:val=""/>
      <w:lvlJc w:val="left"/>
      <w:pPr>
        <w:ind w:left="5069" w:hanging="360"/>
      </w:pPr>
      <w:rPr>
        <w:rFonts w:ascii="Symbol" w:hAnsi="Symbol" w:hint="default"/>
      </w:rPr>
    </w:lvl>
    <w:lvl w:ilvl="7" w:tplc="040C0003" w:tentative="1">
      <w:start w:val="1"/>
      <w:numFmt w:val="bullet"/>
      <w:lvlText w:val="o"/>
      <w:lvlJc w:val="left"/>
      <w:pPr>
        <w:ind w:left="5789" w:hanging="360"/>
      </w:pPr>
      <w:rPr>
        <w:rFonts w:ascii="Courier New" w:hAnsi="Courier New" w:cs="Courier New" w:hint="default"/>
      </w:rPr>
    </w:lvl>
    <w:lvl w:ilvl="8" w:tplc="040C0005" w:tentative="1">
      <w:start w:val="1"/>
      <w:numFmt w:val="bullet"/>
      <w:lvlText w:val=""/>
      <w:lvlJc w:val="left"/>
      <w:pPr>
        <w:ind w:left="6509" w:hanging="360"/>
      </w:pPr>
      <w:rPr>
        <w:rFonts w:ascii="Wingdings" w:hAnsi="Wingdings" w:hint="default"/>
      </w:rPr>
    </w:lvl>
  </w:abstractNum>
  <w:abstractNum w:abstractNumId="294" w15:restartNumberingAfterBreak="0">
    <w:nsid w:val="7A207196"/>
    <w:multiLevelType w:val="hybridMultilevel"/>
    <w:tmpl w:val="9E6AE4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5" w15:restartNumberingAfterBreak="0">
    <w:nsid w:val="7A4F0D19"/>
    <w:multiLevelType w:val="hybridMultilevel"/>
    <w:tmpl w:val="3ED4AB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6" w15:restartNumberingAfterBreak="0">
    <w:nsid w:val="7A5721A2"/>
    <w:multiLevelType w:val="hybridMultilevel"/>
    <w:tmpl w:val="DF161226"/>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297" w15:restartNumberingAfterBreak="0">
    <w:nsid w:val="7AA674E6"/>
    <w:multiLevelType w:val="multilevel"/>
    <w:tmpl w:val="2DD0E0B0"/>
    <w:styleLink w:val="Listeactuelle3"/>
    <w:lvl w:ilvl="0">
      <w:start w:val="1"/>
      <w:numFmt w:val="decimal"/>
      <w:pStyle w:val="Listeactuelle3"/>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none"/>
      <w:lvlText w:val="5.5.11"/>
      <w:lvlJc w:val="left"/>
      <w:pPr>
        <w:ind w:left="2346" w:hanging="360"/>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298" w15:restartNumberingAfterBreak="0">
    <w:nsid w:val="7B431F1B"/>
    <w:multiLevelType w:val="hybridMultilevel"/>
    <w:tmpl w:val="EC7A8C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9" w15:restartNumberingAfterBreak="0">
    <w:nsid w:val="7BC16A2C"/>
    <w:multiLevelType w:val="hybridMultilevel"/>
    <w:tmpl w:val="E7E84F1A"/>
    <w:lvl w:ilvl="0" w:tplc="818A12D4">
      <w:start w:val="1"/>
      <w:numFmt w:val="bullet"/>
      <w:lvlText w:val=""/>
      <w:lvlJc w:val="left"/>
      <w:pPr>
        <w:ind w:left="720" w:hanging="360"/>
      </w:pPr>
      <w:rPr>
        <w:rFonts w:ascii="Wingdings" w:hAnsi="Wingdings" w:hint="default"/>
        <w:color w:val="98480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0" w15:restartNumberingAfterBreak="0">
    <w:nsid w:val="7C005723"/>
    <w:multiLevelType w:val="hybridMultilevel"/>
    <w:tmpl w:val="40267E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1" w15:restartNumberingAfterBreak="0">
    <w:nsid w:val="7C481D42"/>
    <w:multiLevelType w:val="hybridMultilevel"/>
    <w:tmpl w:val="5B2E63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2" w15:restartNumberingAfterBreak="0">
    <w:nsid w:val="7C5A4F59"/>
    <w:multiLevelType w:val="hybridMultilevel"/>
    <w:tmpl w:val="BF604954"/>
    <w:lvl w:ilvl="0" w:tplc="818A12D4">
      <w:start w:val="1"/>
      <w:numFmt w:val="bullet"/>
      <w:lvlText w:val=""/>
      <w:lvlJc w:val="left"/>
      <w:pPr>
        <w:ind w:left="720" w:hanging="360"/>
      </w:pPr>
      <w:rPr>
        <w:rFonts w:ascii="Wingdings" w:hAnsi="Wingdings" w:hint="default"/>
        <w:color w:val="98480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3" w15:restartNumberingAfterBreak="0">
    <w:nsid w:val="7D0B5EC0"/>
    <w:multiLevelType w:val="multilevel"/>
    <w:tmpl w:val="815040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4" w15:restartNumberingAfterBreak="0">
    <w:nsid w:val="7D284BB2"/>
    <w:multiLevelType w:val="hybridMultilevel"/>
    <w:tmpl w:val="85020168"/>
    <w:lvl w:ilvl="0" w:tplc="040C0001">
      <w:start w:val="1"/>
      <w:numFmt w:val="bullet"/>
      <w:lvlText w:val=""/>
      <w:lvlJc w:val="left"/>
      <w:pPr>
        <w:ind w:left="941" w:hanging="360"/>
      </w:pPr>
      <w:rPr>
        <w:rFonts w:ascii="Symbol" w:hAnsi="Symbol" w:hint="default"/>
      </w:rPr>
    </w:lvl>
    <w:lvl w:ilvl="1" w:tplc="040C0003" w:tentative="1">
      <w:start w:val="1"/>
      <w:numFmt w:val="bullet"/>
      <w:lvlText w:val="o"/>
      <w:lvlJc w:val="left"/>
      <w:pPr>
        <w:ind w:left="1661" w:hanging="360"/>
      </w:pPr>
      <w:rPr>
        <w:rFonts w:ascii="Courier New" w:hAnsi="Courier New" w:cs="Courier New" w:hint="default"/>
      </w:rPr>
    </w:lvl>
    <w:lvl w:ilvl="2" w:tplc="040C0005" w:tentative="1">
      <w:start w:val="1"/>
      <w:numFmt w:val="bullet"/>
      <w:lvlText w:val=""/>
      <w:lvlJc w:val="left"/>
      <w:pPr>
        <w:ind w:left="2381" w:hanging="360"/>
      </w:pPr>
      <w:rPr>
        <w:rFonts w:ascii="Wingdings" w:hAnsi="Wingdings" w:hint="default"/>
      </w:rPr>
    </w:lvl>
    <w:lvl w:ilvl="3" w:tplc="040C0001" w:tentative="1">
      <w:start w:val="1"/>
      <w:numFmt w:val="bullet"/>
      <w:lvlText w:val=""/>
      <w:lvlJc w:val="left"/>
      <w:pPr>
        <w:ind w:left="3101" w:hanging="360"/>
      </w:pPr>
      <w:rPr>
        <w:rFonts w:ascii="Symbol" w:hAnsi="Symbol" w:hint="default"/>
      </w:rPr>
    </w:lvl>
    <w:lvl w:ilvl="4" w:tplc="040C0003" w:tentative="1">
      <w:start w:val="1"/>
      <w:numFmt w:val="bullet"/>
      <w:lvlText w:val="o"/>
      <w:lvlJc w:val="left"/>
      <w:pPr>
        <w:ind w:left="3821" w:hanging="360"/>
      </w:pPr>
      <w:rPr>
        <w:rFonts w:ascii="Courier New" w:hAnsi="Courier New" w:cs="Courier New" w:hint="default"/>
      </w:rPr>
    </w:lvl>
    <w:lvl w:ilvl="5" w:tplc="040C0005" w:tentative="1">
      <w:start w:val="1"/>
      <w:numFmt w:val="bullet"/>
      <w:lvlText w:val=""/>
      <w:lvlJc w:val="left"/>
      <w:pPr>
        <w:ind w:left="4541" w:hanging="360"/>
      </w:pPr>
      <w:rPr>
        <w:rFonts w:ascii="Wingdings" w:hAnsi="Wingdings" w:hint="default"/>
      </w:rPr>
    </w:lvl>
    <w:lvl w:ilvl="6" w:tplc="040C0001" w:tentative="1">
      <w:start w:val="1"/>
      <w:numFmt w:val="bullet"/>
      <w:lvlText w:val=""/>
      <w:lvlJc w:val="left"/>
      <w:pPr>
        <w:ind w:left="5261" w:hanging="360"/>
      </w:pPr>
      <w:rPr>
        <w:rFonts w:ascii="Symbol" w:hAnsi="Symbol" w:hint="default"/>
      </w:rPr>
    </w:lvl>
    <w:lvl w:ilvl="7" w:tplc="040C0003" w:tentative="1">
      <w:start w:val="1"/>
      <w:numFmt w:val="bullet"/>
      <w:lvlText w:val="o"/>
      <w:lvlJc w:val="left"/>
      <w:pPr>
        <w:ind w:left="5981" w:hanging="360"/>
      </w:pPr>
      <w:rPr>
        <w:rFonts w:ascii="Courier New" w:hAnsi="Courier New" w:cs="Courier New" w:hint="default"/>
      </w:rPr>
    </w:lvl>
    <w:lvl w:ilvl="8" w:tplc="040C0005" w:tentative="1">
      <w:start w:val="1"/>
      <w:numFmt w:val="bullet"/>
      <w:lvlText w:val=""/>
      <w:lvlJc w:val="left"/>
      <w:pPr>
        <w:ind w:left="6701" w:hanging="360"/>
      </w:pPr>
      <w:rPr>
        <w:rFonts w:ascii="Wingdings" w:hAnsi="Wingdings" w:hint="default"/>
      </w:rPr>
    </w:lvl>
  </w:abstractNum>
  <w:abstractNum w:abstractNumId="305" w15:restartNumberingAfterBreak="0">
    <w:nsid w:val="7DC65C64"/>
    <w:multiLevelType w:val="hybridMultilevel"/>
    <w:tmpl w:val="2A0677FE"/>
    <w:lvl w:ilvl="0" w:tplc="C8DA0012">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6" w15:restartNumberingAfterBreak="0">
    <w:nsid w:val="7E6A0438"/>
    <w:multiLevelType w:val="hybridMultilevel"/>
    <w:tmpl w:val="FD4E3F24"/>
    <w:lvl w:ilvl="0" w:tplc="040C000F">
      <w:start w:val="1"/>
      <w:numFmt w:val="decimal"/>
      <w:lvlText w:val="%1."/>
      <w:lvlJc w:val="left"/>
      <w:pPr>
        <w:ind w:left="360" w:hanging="360"/>
      </w:pPr>
      <w:rPr>
        <w:rFonts w:hint="default"/>
        <w:b w:val="0"/>
        <w:bCs w:val="0"/>
        <w:i w:val="0"/>
        <w:iCs w:val="0"/>
        <w:caps w:val="0"/>
        <w:smallCaps w:val="0"/>
        <w:strike w:val="0"/>
        <w:vanish w:val="0"/>
        <w:color w:val="000000"/>
        <w:spacing w:val="0"/>
        <w:position w:val="0"/>
        <w:u w:val="none"/>
        <w:vertAlign w:val="baseline"/>
      </w:rPr>
    </w:lvl>
    <w:lvl w:ilvl="1" w:tplc="040C000D">
      <w:start w:val="1"/>
      <w:numFmt w:val="bullet"/>
      <w:lvlText w:val=""/>
      <w:lvlJc w:val="left"/>
      <w:pPr>
        <w:ind w:left="1495" w:hanging="360"/>
      </w:pPr>
      <w:rPr>
        <w:rFonts w:ascii="Wingdings" w:hAnsi="Wingdings" w:hint="default"/>
        <w:b w:val="0"/>
        <w:bCs w:val="0"/>
        <w:i w:val="0"/>
        <w:iCs w:val="0"/>
        <w:caps w:val="0"/>
        <w:smallCaps w:val="0"/>
        <w:strike w:val="0"/>
        <w:vanish w:val="0"/>
        <w:color w:val="000000"/>
        <w:spacing w:val="0"/>
        <w:position w:val="0"/>
        <w:u w:val="none"/>
        <w:vertAlign w:val="baseline"/>
      </w:rPr>
    </w:lvl>
    <w:lvl w:ilvl="2" w:tplc="ADAC1ADE">
      <w:start w:val="1"/>
      <w:numFmt w:val="bullet"/>
      <w:lvlText w:val=""/>
      <w:lvlJc w:val="left"/>
      <w:pPr>
        <w:ind w:left="2160" w:hanging="360"/>
      </w:pPr>
      <w:rPr>
        <w:rFonts w:ascii="Wingdings" w:hAnsi="Wingdings" w:hint="default"/>
      </w:rPr>
    </w:lvl>
    <w:lvl w:ilvl="3" w:tplc="0E3A15F6">
      <w:start w:val="1"/>
      <w:numFmt w:val="bullet"/>
      <w:lvlText w:val=""/>
      <w:lvlJc w:val="left"/>
      <w:pPr>
        <w:ind w:left="2880" w:hanging="360"/>
      </w:pPr>
      <w:rPr>
        <w:rFonts w:ascii="Symbol" w:hAnsi="Symbol" w:hint="default"/>
      </w:rPr>
    </w:lvl>
    <w:lvl w:ilvl="4" w:tplc="FAAC5A9E">
      <w:start w:val="1"/>
      <w:numFmt w:val="bullet"/>
      <w:lvlText w:val="o"/>
      <w:lvlJc w:val="left"/>
      <w:pPr>
        <w:ind w:left="3600" w:hanging="360"/>
      </w:pPr>
      <w:rPr>
        <w:rFonts w:ascii="Courier New" w:hAnsi="Courier New" w:cs="Courier New" w:hint="default"/>
      </w:rPr>
    </w:lvl>
    <w:lvl w:ilvl="5" w:tplc="EF2A9FA4">
      <w:start w:val="1"/>
      <w:numFmt w:val="bullet"/>
      <w:lvlText w:val=""/>
      <w:lvlJc w:val="left"/>
      <w:pPr>
        <w:ind w:left="4320" w:hanging="360"/>
      </w:pPr>
      <w:rPr>
        <w:rFonts w:ascii="Wingdings" w:hAnsi="Wingdings" w:hint="default"/>
      </w:rPr>
    </w:lvl>
    <w:lvl w:ilvl="6" w:tplc="C0285F3A">
      <w:start w:val="1"/>
      <w:numFmt w:val="bullet"/>
      <w:lvlText w:val=""/>
      <w:lvlJc w:val="left"/>
      <w:pPr>
        <w:ind w:left="5040" w:hanging="360"/>
      </w:pPr>
      <w:rPr>
        <w:rFonts w:ascii="Symbol" w:hAnsi="Symbol" w:hint="default"/>
      </w:rPr>
    </w:lvl>
    <w:lvl w:ilvl="7" w:tplc="C0FE6A76">
      <w:start w:val="1"/>
      <w:numFmt w:val="bullet"/>
      <w:lvlText w:val="o"/>
      <w:lvlJc w:val="left"/>
      <w:pPr>
        <w:ind w:left="5760" w:hanging="360"/>
      </w:pPr>
      <w:rPr>
        <w:rFonts w:ascii="Courier New" w:hAnsi="Courier New" w:cs="Courier New" w:hint="default"/>
      </w:rPr>
    </w:lvl>
    <w:lvl w:ilvl="8" w:tplc="96F22C60">
      <w:start w:val="1"/>
      <w:numFmt w:val="bullet"/>
      <w:lvlText w:val=""/>
      <w:lvlJc w:val="left"/>
      <w:pPr>
        <w:ind w:left="6480" w:hanging="360"/>
      </w:pPr>
      <w:rPr>
        <w:rFonts w:ascii="Wingdings" w:hAnsi="Wingdings" w:hint="default"/>
      </w:rPr>
    </w:lvl>
  </w:abstractNum>
  <w:abstractNum w:abstractNumId="307" w15:restartNumberingAfterBreak="0">
    <w:nsid w:val="7F0414DA"/>
    <w:multiLevelType w:val="hybridMultilevel"/>
    <w:tmpl w:val="27FC57E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8" w15:restartNumberingAfterBreak="0">
    <w:nsid w:val="7F38553E"/>
    <w:multiLevelType w:val="multilevel"/>
    <w:tmpl w:val="7F320F84"/>
    <w:styleLink w:val="Listeactuelle9"/>
    <w:lvl w:ilvl="0">
      <w:start w:val="1"/>
      <w:numFmt w:val="decimal"/>
      <w:pStyle w:val="Listeactuelle9"/>
      <w:lvlText w:val="Partie : %1."/>
      <w:lvlJc w:val="left"/>
      <w:pPr>
        <w:ind w:left="1701" w:hanging="1701"/>
      </w:pPr>
      <w:rPr>
        <w:rFonts w:hint="default"/>
        <w:b w:val="0"/>
        <w:bCs w:val="0"/>
        <w:i w:val="0"/>
        <w:iCs w:val="0"/>
        <w:caps w:val="0"/>
        <w:smallCaps w:val="0"/>
        <w:strike w:val="0"/>
        <w:vanish w:val="0"/>
        <w:color w:val="FFFFFF" w:themeColor="background1"/>
        <w:spacing w:val="0"/>
        <w:position w:val="0"/>
        <w:sz w:val="32"/>
        <w:u w:val="none"/>
        <w:vertAlign w:val="baseline"/>
      </w:rPr>
    </w:lvl>
    <w:lvl w:ilvl="1">
      <w:start w:val="1"/>
      <w:numFmt w:val="decimal"/>
      <w:lvlText w:val="%1.%2."/>
      <w:lvlJc w:val="left"/>
      <w:pPr>
        <w:ind w:left="851" w:hanging="851"/>
      </w:pPr>
      <w:rPr>
        <w:rFonts w:cs="Times New Roman" w:hint="default"/>
        <w:b/>
        <w:i w:val="0"/>
        <w:caps w:val="0"/>
        <w:strike w:val="0"/>
        <w:vanish w:val="0"/>
        <w:color w:val="595959" w:themeColor="text1" w:themeTint="A6"/>
        <w:sz w:val="28"/>
        <w:u w:val="none"/>
        <w:vertAlign w:val="baseline"/>
      </w:rPr>
    </w:lvl>
    <w:lvl w:ilvl="2">
      <w:start w:val="1"/>
      <w:numFmt w:val="decimal"/>
      <w:lvlText w:val="5.%2.%3."/>
      <w:lvlJc w:val="left"/>
      <w:pPr>
        <w:ind w:left="2837" w:hanging="851"/>
      </w:pPr>
      <w:rPr>
        <w:rFonts w:hint="default"/>
        <w:b/>
        <w:i w:val="0"/>
        <w:sz w:val="24"/>
      </w:rPr>
    </w:lvl>
    <w:lvl w:ilvl="3">
      <w:start w:val="1"/>
      <w:numFmt w:val="decimal"/>
      <w:lvlText w:val="%1.%2.%3.%4."/>
      <w:lvlJc w:val="left"/>
      <w:pPr>
        <w:ind w:left="1418" w:hanging="1418"/>
      </w:pPr>
      <w:rPr>
        <w:rFonts w:ascii="arial gras" w:hAnsi="arial gras" w:cs="Times New Roman" w:hint="default"/>
        <w:b/>
        <w:bCs w:val="0"/>
        <w:i/>
        <w:iCs w:val="0"/>
        <w:caps w:val="0"/>
        <w:smallCaps w:val="0"/>
        <w:strike w:val="0"/>
        <w:vanish w:val="0"/>
        <w:color w:val="000000"/>
        <w:spacing w:val="0"/>
        <w:position w:val="0"/>
        <w:sz w:val="22"/>
        <w:u w:val="none"/>
        <w:vertAlign w:val="baseline"/>
      </w:rPr>
    </w:lvl>
    <w:lvl w:ilvl="4">
      <w:start w:val="1"/>
      <w:numFmt w:val="decimal"/>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start w:val="1"/>
      <w:numFmt w:val="decimal"/>
      <w:lvlText w:val="%1.%2.%3.%4.%5.%6.%7."/>
      <w:lvlJc w:val="left"/>
      <w:pPr>
        <w:tabs>
          <w:tab w:val="num" w:pos="5867"/>
        </w:tabs>
        <w:ind w:left="5507" w:hanging="1080"/>
      </w:pPr>
      <w:rPr>
        <w:rFonts w:hint="default"/>
      </w:rPr>
    </w:lvl>
    <w:lvl w:ilvl="7">
      <w:start w:val="1"/>
      <w:numFmt w:val="decimal"/>
      <w:lvlText w:val="%1.%2.%3.%4.%5.%6.%7.%8."/>
      <w:lvlJc w:val="left"/>
      <w:pPr>
        <w:tabs>
          <w:tab w:val="num" w:pos="6227"/>
        </w:tabs>
        <w:ind w:left="6011" w:hanging="1224"/>
      </w:pPr>
      <w:rPr>
        <w:rFonts w:hint="default"/>
      </w:rPr>
    </w:lvl>
    <w:lvl w:ilvl="8">
      <w:start w:val="1"/>
      <w:numFmt w:val="decimal"/>
      <w:lvlText w:val="%1.%2.%3.%4.%5.%6.%7.%8.%9."/>
      <w:lvlJc w:val="left"/>
      <w:pPr>
        <w:tabs>
          <w:tab w:val="num" w:pos="6947"/>
        </w:tabs>
        <w:ind w:left="6587" w:hanging="1440"/>
      </w:pPr>
      <w:rPr>
        <w:rFonts w:hint="default"/>
      </w:rPr>
    </w:lvl>
  </w:abstractNum>
  <w:abstractNum w:abstractNumId="309" w15:restartNumberingAfterBreak="0">
    <w:nsid w:val="7FFA6C09"/>
    <w:multiLevelType w:val="hybridMultilevel"/>
    <w:tmpl w:val="EB7815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9"/>
  </w:num>
  <w:num w:numId="2">
    <w:abstractNumId w:val="32"/>
  </w:num>
  <w:num w:numId="3">
    <w:abstractNumId w:val="219"/>
  </w:num>
  <w:num w:numId="4">
    <w:abstractNumId w:val="43"/>
  </w:num>
  <w:num w:numId="5">
    <w:abstractNumId w:val="132"/>
  </w:num>
  <w:num w:numId="6">
    <w:abstractNumId w:val="47"/>
  </w:num>
  <w:num w:numId="7">
    <w:abstractNumId w:val="153"/>
  </w:num>
  <w:num w:numId="8">
    <w:abstractNumId w:val="131"/>
  </w:num>
  <w:num w:numId="9">
    <w:abstractNumId w:val="28"/>
  </w:num>
  <w:num w:numId="10">
    <w:abstractNumId w:val="2"/>
  </w:num>
  <w:num w:numId="11">
    <w:abstractNumId w:val="85"/>
  </w:num>
  <w:num w:numId="12">
    <w:abstractNumId w:val="208"/>
  </w:num>
  <w:num w:numId="13">
    <w:abstractNumId w:val="36"/>
  </w:num>
  <w:num w:numId="14">
    <w:abstractNumId w:val="95"/>
  </w:num>
  <w:num w:numId="15">
    <w:abstractNumId w:val="3"/>
  </w:num>
  <w:num w:numId="16">
    <w:abstractNumId w:val="251"/>
  </w:num>
  <w:num w:numId="17">
    <w:abstractNumId w:val="186"/>
  </w:num>
  <w:num w:numId="18">
    <w:abstractNumId w:val="127"/>
  </w:num>
  <w:num w:numId="19">
    <w:abstractNumId w:val="164"/>
  </w:num>
  <w:num w:numId="20">
    <w:abstractNumId w:val="241"/>
  </w:num>
  <w:num w:numId="21">
    <w:abstractNumId w:val="105"/>
  </w:num>
  <w:num w:numId="22">
    <w:abstractNumId w:val="70"/>
  </w:num>
  <w:num w:numId="23">
    <w:abstractNumId w:val="91"/>
  </w:num>
  <w:num w:numId="24">
    <w:abstractNumId w:val="23"/>
  </w:num>
  <w:num w:numId="25">
    <w:abstractNumId w:val="87"/>
  </w:num>
  <w:num w:numId="26">
    <w:abstractNumId w:val="176"/>
  </w:num>
  <w:num w:numId="27">
    <w:abstractNumId w:val="38"/>
  </w:num>
  <w:num w:numId="28">
    <w:abstractNumId w:val="159"/>
  </w:num>
  <w:num w:numId="29">
    <w:abstractNumId w:val="104"/>
  </w:num>
  <w:num w:numId="30">
    <w:abstractNumId w:val="10"/>
  </w:num>
  <w:num w:numId="31">
    <w:abstractNumId w:val="155"/>
  </w:num>
  <w:num w:numId="32">
    <w:abstractNumId w:val="182"/>
  </w:num>
  <w:num w:numId="33">
    <w:abstractNumId w:val="297"/>
  </w:num>
  <w:num w:numId="34">
    <w:abstractNumId w:val="232"/>
  </w:num>
  <w:num w:numId="35">
    <w:abstractNumId w:val="204"/>
  </w:num>
  <w:num w:numId="36">
    <w:abstractNumId w:val="233"/>
  </w:num>
  <w:num w:numId="37">
    <w:abstractNumId w:val="73"/>
  </w:num>
  <w:num w:numId="38">
    <w:abstractNumId w:val="31"/>
  </w:num>
  <w:num w:numId="39">
    <w:abstractNumId w:val="99"/>
  </w:num>
  <w:num w:numId="40">
    <w:abstractNumId w:val="215"/>
  </w:num>
  <w:num w:numId="41">
    <w:abstractNumId w:val="129"/>
  </w:num>
  <w:num w:numId="42">
    <w:abstractNumId w:val="223"/>
  </w:num>
  <w:num w:numId="43">
    <w:abstractNumId w:val="274"/>
  </w:num>
  <w:num w:numId="44">
    <w:abstractNumId w:val="308"/>
  </w:num>
  <w:num w:numId="45">
    <w:abstractNumId w:val="197"/>
  </w:num>
  <w:num w:numId="46">
    <w:abstractNumId w:val="150"/>
  </w:num>
  <w:num w:numId="47">
    <w:abstractNumId w:val="78"/>
  </w:num>
  <w:num w:numId="48">
    <w:abstractNumId w:val="253"/>
  </w:num>
  <w:num w:numId="49">
    <w:abstractNumId w:val="259"/>
  </w:num>
  <w:num w:numId="50">
    <w:abstractNumId w:val="4"/>
  </w:num>
  <w:num w:numId="51">
    <w:abstractNumId w:val="217"/>
  </w:num>
  <w:num w:numId="52">
    <w:abstractNumId w:val="62"/>
  </w:num>
  <w:num w:numId="53">
    <w:abstractNumId w:val="53"/>
  </w:num>
  <w:num w:numId="54">
    <w:abstractNumId w:val="224"/>
  </w:num>
  <w:num w:numId="55">
    <w:abstractNumId w:val="72"/>
  </w:num>
  <w:num w:numId="56">
    <w:abstractNumId w:val="15"/>
  </w:num>
  <w:num w:numId="57">
    <w:abstractNumId w:val="26"/>
  </w:num>
  <w:num w:numId="58">
    <w:abstractNumId w:val="55"/>
  </w:num>
  <w:num w:numId="59">
    <w:abstractNumId w:val="107"/>
  </w:num>
  <w:num w:numId="60">
    <w:abstractNumId w:val="244"/>
  </w:num>
  <w:num w:numId="61">
    <w:abstractNumId w:val="96"/>
  </w:num>
  <w:num w:numId="62">
    <w:abstractNumId w:val="113"/>
  </w:num>
  <w:num w:numId="63">
    <w:abstractNumId w:val="276"/>
  </w:num>
  <w:num w:numId="64">
    <w:abstractNumId w:val="289"/>
  </w:num>
  <w:num w:numId="65">
    <w:abstractNumId w:val="67"/>
  </w:num>
  <w:num w:numId="66">
    <w:abstractNumId w:val="61"/>
  </w:num>
  <w:num w:numId="67">
    <w:abstractNumId w:val="135"/>
  </w:num>
  <w:num w:numId="68">
    <w:abstractNumId w:val="172"/>
  </w:num>
  <w:num w:numId="69">
    <w:abstractNumId w:val="16"/>
  </w:num>
  <w:num w:numId="70">
    <w:abstractNumId w:val="81"/>
  </w:num>
  <w:num w:numId="71">
    <w:abstractNumId w:val="214"/>
  </w:num>
  <w:num w:numId="72">
    <w:abstractNumId w:val="180"/>
  </w:num>
  <w:num w:numId="73">
    <w:abstractNumId w:val="163"/>
  </w:num>
  <w:num w:numId="74">
    <w:abstractNumId w:val="260"/>
  </w:num>
  <w:num w:numId="75">
    <w:abstractNumId w:val="60"/>
  </w:num>
  <w:num w:numId="76">
    <w:abstractNumId w:val="298"/>
  </w:num>
  <w:num w:numId="77">
    <w:abstractNumId w:val="268"/>
  </w:num>
  <w:num w:numId="78">
    <w:abstractNumId w:val="142"/>
  </w:num>
  <w:num w:numId="79">
    <w:abstractNumId w:val="158"/>
  </w:num>
  <w:num w:numId="80">
    <w:abstractNumId w:val="200"/>
  </w:num>
  <w:num w:numId="81">
    <w:abstractNumId w:val="227"/>
  </w:num>
  <w:num w:numId="82">
    <w:abstractNumId w:val="202"/>
  </w:num>
  <w:num w:numId="83">
    <w:abstractNumId w:val="110"/>
  </w:num>
  <w:num w:numId="84">
    <w:abstractNumId w:val="0"/>
  </w:num>
  <w:num w:numId="85">
    <w:abstractNumId w:val="209"/>
  </w:num>
  <w:num w:numId="86">
    <w:abstractNumId w:val="178"/>
  </w:num>
  <w:num w:numId="87">
    <w:abstractNumId w:val="190"/>
  </w:num>
  <w:num w:numId="88">
    <w:abstractNumId w:val="32"/>
  </w:num>
  <w:num w:numId="89">
    <w:abstractNumId w:val="32"/>
  </w:num>
  <w:num w:numId="90">
    <w:abstractNumId w:val="32"/>
  </w:num>
  <w:num w:numId="91">
    <w:abstractNumId w:val="116"/>
  </w:num>
  <w:num w:numId="92">
    <w:abstractNumId w:val="252"/>
  </w:num>
  <w:num w:numId="93">
    <w:abstractNumId w:val="220"/>
  </w:num>
  <w:num w:numId="94">
    <w:abstractNumId w:val="64"/>
  </w:num>
  <w:num w:numId="95">
    <w:abstractNumId w:val="147"/>
  </w:num>
  <w:num w:numId="96">
    <w:abstractNumId w:val="226"/>
  </w:num>
  <w:num w:numId="97">
    <w:abstractNumId w:val="194"/>
  </w:num>
  <w:num w:numId="98">
    <w:abstractNumId w:val="278"/>
  </w:num>
  <w:num w:numId="99">
    <w:abstractNumId w:val="177"/>
  </w:num>
  <w:num w:numId="100">
    <w:abstractNumId w:val="230"/>
  </w:num>
  <w:num w:numId="101">
    <w:abstractNumId w:val="216"/>
  </w:num>
  <w:num w:numId="102">
    <w:abstractNumId w:val="149"/>
  </w:num>
  <w:num w:numId="103">
    <w:abstractNumId w:val="245"/>
  </w:num>
  <w:num w:numId="104">
    <w:abstractNumId w:val="198"/>
  </w:num>
  <w:num w:numId="105">
    <w:abstractNumId w:val="169"/>
  </w:num>
  <w:num w:numId="106">
    <w:abstractNumId w:val="68"/>
  </w:num>
  <w:num w:numId="107">
    <w:abstractNumId w:val="291"/>
  </w:num>
  <w:num w:numId="108">
    <w:abstractNumId w:val="221"/>
  </w:num>
  <w:num w:numId="109">
    <w:abstractNumId w:val="145"/>
  </w:num>
  <w:num w:numId="110">
    <w:abstractNumId w:val="94"/>
  </w:num>
  <w:num w:numId="111">
    <w:abstractNumId w:val="203"/>
  </w:num>
  <w:num w:numId="112">
    <w:abstractNumId w:val="231"/>
  </w:num>
  <w:num w:numId="113">
    <w:abstractNumId w:val="211"/>
  </w:num>
  <w:num w:numId="114">
    <w:abstractNumId w:val="115"/>
  </w:num>
  <w:num w:numId="115">
    <w:abstractNumId w:val="8"/>
  </w:num>
  <w:num w:numId="116">
    <w:abstractNumId w:val="50"/>
  </w:num>
  <w:num w:numId="117">
    <w:abstractNumId w:val="40"/>
  </w:num>
  <w:num w:numId="118">
    <w:abstractNumId w:val="157"/>
  </w:num>
  <w:num w:numId="119">
    <w:abstractNumId w:val="34"/>
  </w:num>
  <w:num w:numId="120">
    <w:abstractNumId w:val="88"/>
  </w:num>
  <w:num w:numId="121">
    <w:abstractNumId w:val="22"/>
  </w:num>
  <w:num w:numId="122">
    <w:abstractNumId w:val="237"/>
  </w:num>
  <w:num w:numId="123">
    <w:abstractNumId w:val="139"/>
  </w:num>
  <w:num w:numId="124">
    <w:abstractNumId w:val="52"/>
  </w:num>
  <w:num w:numId="125">
    <w:abstractNumId w:val="97"/>
  </w:num>
  <w:num w:numId="126">
    <w:abstractNumId w:val="121"/>
  </w:num>
  <w:num w:numId="127">
    <w:abstractNumId w:val="90"/>
  </w:num>
  <w:num w:numId="128">
    <w:abstractNumId w:val="228"/>
  </w:num>
  <w:num w:numId="129">
    <w:abstractNumId w:val="263"/>
  </w:num>
  <w:num w:numId="130">
    <w:abstractNumId w:val="51"/>
  </w:num>
  <w:num w:numId="131">
    <w:abstractNumId w:val="287"/>
  </w:num>
  <w:num w:numId="132">
    <w:abstractNumId w:val="141"/>
  </w:num>
  <w:num w:numId="133">
    <w:abstractNumId w:val="173"/>
  </w:num>
  <w:num w:numId="134">
    <w:abstractNumId w:val="306"/>
  </w:num>
  <w:num w:numId="135">
    <w:abstractNumId w:val="166"/>
  </w:num>
  <w:num w:numId="136">
    <w:abstractNumId w:val="279"/>
  </w:num>
  <w:num w:numId="137">
    <w:abstractNumId w:val="44"/>
  </w:num>
  <w:num w:numId="138">
    <w:abstractNumId w:val="35"/>
  </w:num>
  <w:num w:numId="139">
    <w:abstractNumId w:val="98"/>
  </w:num>
  <w:num w:numId="140">
    <w:abstractNumId w:val="42"/>
  </w:num>
  <w:num w:numId="141">
    <w:abstractNumId w:val="101"/>
  </w:num>
  <w:num w:numId="142">
    <w:abstractNumId w:val="151"/>
  </w:num>
  <w:num w:numId="143">
    <w:abstractNumId w:val="92"/>
  </w:num>
  <w:num w:numId="144">
    <w:abstractNumId w:val="133"/>
  </w:num>
  <w:num w:numId="145">
    <w:abstractNumId w:val="294"/>
  </w:num>
  <w:num w:numId="146">
    <w:abstractNumId w:val="256"/>
  </w:num>
  <w:num w:numId="147">
    <w:abstractNumId w:val="45"/>
  </w:num>
  <w:num w:numId="148">
    <w:abstractNumId w:val="238"/>
  </w:num>
  <w:num w:numId="149">
    <w:abstractNumId w:val="18"/>
  </w:num>
  <w:num w:numId="150">
    <w:abstractNumId w:val="267"/>
  </w:num>
  <w:num w:numId="151">
    <w:abstractNumId w:val="248"/>
  </w:num>
  <w:num w:numId="152">
    <w:abstractNumId w:val="48"/>
  </w:num>
  <w:num w:numId="153">
    <w:abstractNumId w:val="187"/>
  </w:num>
  <w:num w:numId="154">
    <w:abstractNumId w:val="225"/>
  </w:num>
  <w:num w:numId="155">
    <w:abstractNumId w:val="270"/>
  </w:num>
  <w:num w:numId="156">
    <w:abstractNumId w:val="235"/>
  </w:num>
  <w:num w:numId="157">
    <w:abstractNumId w:val="246"/>
  </w:num>
  <w:num w:numId="158">
    <w:abstractNumId w:val="21"/>
  </w:num>
  <w:num w:numId="159">
    <w:abstractNumId w:val="75"/>
  </w:num>
  <w:num w:numId="160">
    <w:abstractNumId w:val="27"/>
  </w:num>
  <w:num w:numId="161">
    <w:abstractNumId w:val="63"/>
  </w:num>
  <w:num w:numId="162">
    <w:abstractNumId w:val="11"/>
  </w:num>
  <w:num w:numId="163">
    <w:abstractNumId w:val="296"/>
  </w:num>
  <w:num w:numId="164">
    <w:abstractNumId w:val="286"/>
  </w:num>
  <w:num w:numId="165">
    <w:abstractNumId w:val="222"/>
  </w:num>
  <w:num w:numId="166">
    <w:abstractNumId w:val="304"/>
  </w:num>
  <w:num w:numId="167">
    <w:abstractNumId w:val="242"/>
  </w:num>
  <w:num w:numId="168">
    <w:abstractNumId w:val="255"/>
  </w:num>
  <w:num w:numId="169">
    <w:abstractNumId w:val="179"/>
  </w:num>
  <w:num w:numId="170">
    <w:abstractNumId w:val="117"/>
  </w:num>
  <w:num w:numId="171">
    <w:abstractNumId w:val="134"/>
  </w:num>
  <w:num w:numId="172">
    <w:abstractNumId w:val="143"/>
  </w:num>
  <w:num w:numId="173">
    <w:abstractNumId w:val="284"/>
  </w:num>
  <w:num w:numId="174">
    <w:abstractNumId w:val="293"/>
  </w:num>
  <w:num w:numId="175">
    <w:abstractNumId w:val="282"/>
  </w:num>
  <w:num w:numId="176">
    <w:abstractNumId w:val="109"/>
  </w:num>
  <w:num w:numId="177">
    <w:abstractNumId w:val="250"/>
  </w:num>
  <w:num w:numId="178">
    <w:abstractNumId w:val="283"/>
  </w:num>
  <w:num w:numId="179">
    <w:abstractNumId w:val="33"/>
  </w:num>
  <w:num w:numId="180">
    <w:abstractNumId w:val="17"/>
  </w:num>
  <w:num w:numId="181">
    <w:abstractNumId w:val="119"/>
  </w:num>
  <w:num w:numId="182">
    <w:abstractNumId w:val="210"/>
  </w:num>
  <w:num w:numId="183">
    <w:abstractNumId w:val="79"/>
  </w:num>
  <w:num w:numId="184">
    <w:abstractNumId w:val="247"/>
  </w:num>
  <w:num w:numId="185">
    <w:abstractNumId w:val="285"/>
  </w:num>
  <w:num w:numId="186">
    <w:abstractNumId w:val="152"/>
  </w:num>
  <w:num w:numId="187">
    <w:abstractNumId w:val="6"/>
  </w:num>
  <w:num w:numId="188">
    <w:abstractNumId w:val="266"/>
  </w:num>
  <w:num w:numId="189">
    <w:abstractNumId w:val="30"/>
  </w:num>
  <w:num w:numId="190">
    <w:abstractNumId w:val="148"/>
  </w:num>
  <w:num w:numId="191">
    <w:abstractNumId w:val="168"/>
  </w:num>
  <w:num w:numId="192">
    <w:abstractNumId w:val="77"/>
  </w:num>
  <w:num w:numId="193">
    <w:abstractNumId w:val="205"/>
  </w:num>
  <w:num w:numId="194">
    <w:abstractNumId w:val="191"/>
  </w:num>
  <w:num w:numId="195">
    <w:abstractNumId w:val="234"/>
  </w:num>
  <w:num w:numId="196">
    <w:abstractNumId w:val="128"/>
  </w:num>
  <w:num w:numId="197">
    <w:abstractNumId w:val="188"/>
  </w:num>
  <w:num w:numId="198">
    <w:abstractNumId w:val="136"/>
  </w:num>
  <w:num w:numId="199">
    <w:abstractNumId w:val="49"/>
  </w:num>
  <w:num w:numId="200">
    <w:abstractNumId w:val="82"/>
  </w:num>
  <w:num w:numId="201">
    <w:abstractNumId w:val="80"/>
  </w:num>
  <w:num w:numId="202">
    <w:abstractNumId w:val="7"/>
  </w:num>
  <w:num w:numId="203">
    <w:abstractNumId w:val="120"/>
  </w:num>
  <w:num w:numId="204">
    <w:abstractNumId w:val="174"/>
  </w:num>
  <w:num w:numId="205">
    <w:abstractNumId w:val="118"/>
  </w:num>
  <w:num w:numId="206">
    <w:abstractNumId w:val="65"/>
  </w:num>
  <w:num w:numId="207">
    <w:abstractNumId w:val="1"/>
  </w:num>
  <w:num w:numId="208">
    <w:abstractNumId w:val="183"/>
  </w:num>
  <w:num w:numId="209">
    <w:abstractNumId w:val="25"/>
  </w:num>
  <w:num w:numId="210">
    <w:abstractNumId w:val="102"/>
  </w:num>
  <w:num w:numId="211">
    <w:abstractNumId w:val="281"/>
  </w:num>
  <w:num w:numId="212">
    <w:abstractNumId w:val="74"/>
  </w:num>
  <w:num w:numId="213">
    <w:abstractNumId w:val="292"/>
  </w:num>
  <w:num w:numId="214">
    <w:abstractNumId w:val="165"/>
  </w:num>
  <w:num w:numId="215">
    <w:abstractNumId w:val="271"/>
  </w:num>
  <w:num w:numId="216">
    <w:abstractNumId w:val="171"/>
  </w:num>
  <w:num w:numId="217">
    <w:abstractNumId w:val="212"/>
  </w:num>
  <w:num w:numId="218">
    <w:abstractNumId w:val="184"/>
  </w:num>
  <w:num w:numId="219">
    <w:abstractNumId w:val="41"/>
  </w:num>
  <w:num w:numId="220">
    <w:abstractNumId w:val="206"/>
  </w:num>
  <w:num w:numId="221">
    <w:abstractNumId w:val="146"/>
  </w:num>
  <w:num w:numId="222">
    <w:abstractNumId w:val="58"/>
  </w:num>
  <w:num w:numId="223">
    <w:abstractNumId w:val="112"/>
  </w:num>
  <w:num w:numId="224">
    <w:abstractNumId w:val="288"/>
  </w:num>
  <w:num w:numId="225">
    <w:abstractNumId w:val="185"/>
  </w:num>
  <w:num w:numId="226">
    <w:abstractNumId w:val="130"/>
  </w:num>
  <w:num w:numId="227">
    <w:abstractNumId w:val="14"/>
  </w:num>
  <w:num w:numId="228">
    <w:abstractNumId w:val="218"/>
  </w:num>
  <w:num w:numId="229">
    <w:abstractNumId w:val="37"/>
  </w:num>
  <w:num w:numId="230">
    <w:abstractNumId w:val="193"/>
  </w:num>
  <w:num w:numId="231">
    <w:abstractNumId w:val="54"/>
  </w:num>
  <w:num w:numId="232">
    <w:abstractNumId w:val="13"/>
  </w:num>
  <w:num w:numId="233">
    <w:abstractNumId w:val="106"/>
  </w:num>
  <w:num w:numId="234">
    <w:abstractNumId w:val="309"/>
  </w:num>
  <w:num w:numId="235">
    <w:abstractNumId w:val="122"/>
  </w:num>
  <w:num w:numId="236">
    <w:abstractNumId w:val="170"/>
  </w:num>
  <w:num w:numId="237">
    <w:abstractNumId w:val="100"/>
  </w:num>
  <w:num w:numId="238">
    <w:abstractNumId w:val="272"/>
  </w:num>
  <w:num w:numId="239">
    <w:abstractNumId w:val="207"/>
  </w:num>
  <w:num w:numId="240">
    <w:abstractNumId w:val="290"/>
  </w:num>
  <w:num w:numId="241">
    <w:abstractNumId w:val="111"/>
  </w:num>
  <w:num w:numId="242">
    <w:abstractNumId w:val="114"/>
  </w:num>
  <w:num w:numId="243">
    <w:abstractNumId w:val="32"/>
  </w:num>
  <w:num w:numId="244">
    <w:abstractNumId w:val="32"/>
  </w:num>
  <w:num w:numId="245">
    <w:abstractNumId w:val="195"/>
  </w:num>
  <w:num w:numId="246">
    <w:abstractNumId w:val="125"/>
  </w:num>
  <w:num w:numId="247">
    <w:abstractNumId w:val="213"/>
  </w:num>
  <w:num w:numId="248">
    <w:abstractNumId w:val="236"/>
  </w:num>
  <w:num w:numId="249">
    <w:abstractNumId w:val="89"/>
  </w:num>
  <w:num w:numId="250">
    <w:abstractNumId w:val="275"/>
  </w:num>
  <w:num w:numId="251">
    <w:abstractNumId w:val="76"/>
  </w:num>
  <w:num w:numId="252">
    <w:abstractNumId w:val="280"/>
  </w:num>
  <w:num w:numId="253">
    <w:abstractNumId w:val="46"/>
  </w:num>
  <w:num w:numId="254">
    <w:abstractNumId w:val="295"/>
  </w:num>
  <w:num w:numId="255">
    <w:abstractNumId w:val="137"/>
  </w:num>
  <w:num w:numId="256">
    <w:abstractNumId w:val="192"/>
  </w:num>
  <w:num w:numId="257">
    <w:abstractNumId w:val="199"/>
  </w:num>
  <w:num w:numId="258">
    <w:abstractNumId w:val="138"/>
  </w:num>
  <w:num w:numId="259">
    <w:abstractNumId w:val="249"/>
  </w:num>
  <w:num w:numId="260">
    <w:abstractNumId w:val="154"/>
  </w:num>
  <w:num w:numId="261">
    <w:abstractNumId w:val="261"/>
  </w:num>
  <w:num w:numId="262">
    <w:abstractNumId w:val="300"/>
  </w:num>
  <w:num w:numId="26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265"/>
  </w:num>
  <w:num w:numId="266">
    <w:abstractNumId w:val="167"/>
  </w:num>
  <w:num w:numId="267">
    <w:abstractNumId w:val="303"/>
  </w:num>
  <w:num w:numId="268">
    <w:abstractNumId w:val="160"/>
  </w:num>
  <w:num w:numId="269">
    <w:abstractNumId w:val="93"/>
  </w:num>
  <w:num w:numId="270">
    <w:abstractNumId w:val="201"/>
  </w:num>
  <w:num w:numId="271">
    <w:abstractNumId w:val="20"/>
  </w:num>
  <w:num w:numId="272">
    <w:abstractNumId w:val="264"/>
  </w:num>
  <w:num w:numId="273">
    <w:abstractNumId w:val="251"/>
  </w:num>
  <w:num w:numId="274">
    <w:abstractNumId w:val="251"/>
  </w:num>
  <w:num w:numId="275">
    <w:abstractNumId w:val="5"/>
  </w:num>
  <w:num w:numId="276">
    <w:abstractNumId w:val="39"/>
  </w:num>
  <w:num w:numId="277">
    <w:abstractNumId w:val="277"/>
  </w:num>
  <w:num w:numId="278">
    <w:abstractNumId w:val="9"/>
  </w:num>
  <w:num w:numId="279">
    <w:abstractNumId w:val="86"/>
  </w:num>
  <w:num w:numId="280">
    <w:abstractNumId w:val="254"/>
  </w:num>
  <w:num w:numId="281">
    <w:abstractNumId w:val="307"/>
  </w:num>
  <w:num w:numId="282">
    <w:abstractNumId w:val="57"/>
  </w:num>
  <w:num w:numId="283">
    <w:abstractNumId w:val="84"/>
  </w:num>
  <w:num w:numId="284">
    <w:abstractNumId w:val="189"/>
  </w:num>
  <w:num w:numId="285">
    <w:abstractNumId w:val="83"/>
  </w:num>
  <w:num w:numId="286">
    <w:abstractNumId w:val="124"/>
  </w:num>
  <w:num w:numId="287">
    <w:abstractNumId w:val="19"/>
  </w:num>
  <w:num w:numId="288">
    <w:abstractNumId w:val="66"/>
  </w:num>
  <w:num w:numId="289">
    <w:abstractNumId w:val="299"/>
  </w:num>
  <w:num w:numId="290">
    <w:abstractNumId w:val="302"/>
  </w:num>
  <w:num w:numId="291">
    <w:abstractNumId w:val="262"/>
  </w:num>
  <w:num w:numId="292">
    <w:abstractNumId w:val="4"/>
  </w:num>
  <w:num w:numId="293">
    <w:abstractNumId w:val="29"/>
  </w:num>
  <w:num w:numId="294">
    <w:abstractNumId w:val="257"/>
  </w:num>
  <w:num w:numId="295">
    <w:abstractNumId w:val="126"/>
  </w:num>
  <w:num w:numId="296">
    <w:abstractNumId w:val="269"/>
  </w:num>
  <w:num w:numId="297">
    <w:abstractNumId w:val="258"/>
  </w:num>
  <w:num w:numId="298">
    <w:abstractNumId w:val="301"/>
  </w:num>
  <w:num w:numId="299">
    <w:abstractNumId w:val="305"/>
  </w:num>
  <w:num w:numId="300">
    <w:abstractNumId w:val="69"/>
  </w:num>
  <w:num w:numId="301">
    <w:abstractNumId w:val="123"/>
  </w:num>
  <w:num w:numId="302">
    <w:abstractNumId w:val="175"/>
  </w:num>
  <w:num w:numId="303">
    <w:abstractNumId w:val="161"/>
  </w:num>
  <w:num w:numId="304">
    <w:abstractNumId w:val="56"/>
  </w:num>
  <w:num w:numId="305">
    <w:abstractNumId w:val="181"/>
  </w:num>
  <w:num w:numId="306">
    <w:abstractNumId w:val="103"/>
  </w:num>
  <w:num w:numId="307">
    <w:abstractNumId w:val="140"/>
  </w:num>
  <w:num w:numId="308">
    <w:abstractNumId w:val="240"/>
  </w:num>
  <w:num w:numId="309">
    <w:abstractNumId w:val="196"/>
  </w:num>
  <w:num w:numId="310">
    <w:abstractNumId w:val="12"/>
  </w:num>
  <w:num w:numId="311">
    <w:abstractNumId w:val="239"/>
  </w:num>
  <w:num w:numId="312">
    <w:abstractNumId w:val="156"/>
  </w:num>
  <w:num w:numId="313">
    <w:abstractNumId w:val="273"/>
  </w:num>
  <w:num w:numId="314">
    <w:abstractNumId w:val="229"/>
  </w:num>
  <w:num w:numId="3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144"/>
  </w:num>
  <w:num w:numId="317">
    <w:abstractNumId w:val="162"/>
  </w:num>
  <w:num w:numId="318">
    <w:abstractNumId w:val="108"/>
  </w:num>
  <w:num w:numId="319">
    <w:abstractNumId w:val="4"/>
  </w:num>
  <w:num w:numId="320">
    <w:abstractNumId w:val="4"/>
  </w:num>
  <w:num w:numId="321">
    <w:abstractNumId w:val="4"/>
  </w:num>
  <w:num w:numId="322">
    <w:abstractNumId w:val="4"/>
  </w:num>
  <w:num w:numId="323">
    <w:abstractNumId w:val="4"/>
  </w:num>
  <w:num w:numId="324">
    <w:abstractNumId w:val="4"/>
  </w:num>
  <w:num w:numId="325">
    <w:abstractNumId w:val="243"/>
  </w:num>
  <w:num w:numId="326">
    <w:abstractNumId w:val="24"/>
  </w:num>
  <w:num w:numId="327">
    <w:abstractNumId w:val="71"/>
  </w:num>
  <w:numIdMacAtCleanup w:val="325"/>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EPERS Pénélope">
    <w15:presenceInfo w15:providerId="AD" w15:userId="S-1-5-21-1390067357-1606980848-725345543-614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09"/>
  <w:hyphenationZone w:val="425"/>
  <w:characterSpacingControl w:val="doNotCompress"/>
  <w:hdrShapeDefaults>
    <o:shapedefaults v:ext="edit" spidmax="2050"/>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50F"/>
    <w:rsid w:val="00000FB4"/>
    <w:rsid w:val="000013B9"/>
    <w:rsid w:val="00002F56"/>
    <w:rsid w:val="00003171"/>
    <w:rsid w:val="0000549F"/>
    <w:rsid w:val="0000695B"/>
    <w:rsid w:val="00010AF9"/>
    <w:rsid w:val="000117B5"/>
    <w:rsid w:val="00012840"/>
    <w:rsid w:val="00012886"/>
    <w:rsid w:val="000134DD"/>
    <w:rsid w:val="000200D5"/>
    <w:rsid w:val="000218FA"/>
    <w:rsid w:val="0002312F"/>
    <w:rsid w:val="00023F47"/>
    <w:rsid w:val="000243DB"/>
    <w:rsid w:val="000248BA"/>
    <w:rsid w:val="00024E01"/>
    <w:rsid w:val="000250AA"/>
    <w:rsid w:val="00026EC8"/>
    <w:rsid w:val="0003317D"/>
    <w:rsid w:val="00033A9F"/>
    <w:rsid w:val="00035264"/>
    <w:rsid w:val="00035593"/>
    <w:rsid w:val="000355D1"/>
    <w:rsid w:val="00035A12"/>
    <w:rsid w:val="0003786F"/>
    <w:rsid w:val="00037E75"/>
    <w:rsid w:val="00040065"/>
    <w:rsid w:val="00040177"/>
    <w:rsid w:val="0004037A"/>
    <w:rsid w:val="0004169B"/>
    <w:rsid w:val="00041DB2"/>
    <w:rsid w:val="000424AD"/>
    <w:rsid w:val="00042A82"/>
    <w:rsid w:val="00044CC6"/>
    <w:rsid w:val="00045540"/>
    <w:rsid w:val="00045638"/>
    <w:rsid w:val="00046B9D"/>
    <w:rsid w:val="00047C91"/>
    <w:rsid w:val="00051B48"/>
    <w:rsid w:val="00051B6F"/>
    <w:rsid w:val="000523BF"/>
    <w:rsid w:val="0005277B"/>
    <w:rsid w:val="00053FE9"/>
    <w:rsid w:val="00055142"/>
    <w:rsid w:val="000555D8"/>
    <w:rsid w:val="00057967"/>
    <w:rsid w:val="00060161"/>
    <w:rsid w:val="0006045B"/>
    <w:rsid w:val="00060471"/>
    <w:rsid w:val="00061CCD"/>
    <w:rsid w:val="0006325E"/>
    <w:rsid w:val="000656E8"/>
    <w:rsid w:val="0006639F"/>
    <w:rsid w:val="00066A7D"/>
    <w:rsid w:val="00067544"/>
    <w:rsid w:val="00067CC5"/>
    <w:rsid w:val="00071BF5"/>
    <w:rsid w:val="00071DF9"/>
    <w:rsid w:val="00072277"/>
    <w:rsid w:val="00072E36"/>
    <w:rsid w:val="00073B2D"/>
    <w:rsid w:val="00073C5C"/>
    <w:rsid w:val="00074571"/>
    <w:rsid w:val="000750E7"/>
    <w:rsid w:val="00075680"/>
    <w:rsid w:val="00077588"/>
    <w:rsid w:val="000819FD"/>
    <w:rsid w:val="000826F0"/>
    <w:rsid w:val="0008402A"/>
    <w:rsid w:val="00087ACD"/>
    <w:rsid w:val="00090651"/>
    <w:rsid w:val="00090E9E"/>
    <w:rsid w:val="00091449"/>
    <w:rsid w:val="000915BC"/>
    <w:rsid w:val="0009501A"/>
    <w:rsid w:val="000952FA"/>
    <w:rsid w:val="0009551F"/>
    <w:rsid w:val="00096CFA"/>
    <w:rsid w:val="0009735C"/>
    <w:rsid w:val="000978F9"/>
    <w:rsid w:val="00097DC2"/>
    <w:rsid w:val="00097FB6"/>
    <w:rsid w:val="000A0980"/>
    <w:rsid w:val="000A1F30"/>
    <w:rsid w:val="000A38FE"/>
    <w:rsid w:val="000A4626"/>
    <w:rsid w:val="000A5B6F"/>
    <w:rsid w:val="000A5C0A"/>
    <w:rsid w:val="000A60E6"/>
    <w:rsid w:val="000A79F9"/>
    <w:rsid w:val="000B0CD8"/>
    <w:rsid w:val="000B1482"/>
    <w:rsid w:val="000B1D93"/>
    <w:rsid w:val="000B3950"/>
    <w:rsid w:val="000B59A8"/>
    <w:rsid w:val="000B6A09"/>
    <w:rsid w:val="000B7DDA"/>
    <w:rsid w:val="000C00D9"/>
    <w:rsid w:val="000C01D8"/>
    <w:rsid w:val="000C14A4"/>
    <w:rsid w:val="000C1DC8"/>
    <w:rsid w:val="000C2073"/>
    <w:rsid w:val="000C3F1D"/>
    <w:rsid w:val="000C48CC"/>
    <w:rsid w:val="000C5498"/>
    <w:rsid w:val="000C5D49"/>
    <w:rsid w:val="000C5E7D"/>
    <w:rsid w:val="000C6B14"/>
    <w:rsid w:val="000C754A"/>
    <w:rsid w:val="000D1719"/>
    <w:rsid w:val="000D181E"/>
    <w:rsid w:val="000D1C3D"/>
    <w:rsid w:val="000D2B35"/>
    <w:rsid w:val="000D2DFE"/>
    <w:rsid w:val="000D3033"/>
    <w:rsid w:val="000D36B2"/>
    <w:rsid w:val="000D3C23"/>
    <w:rsid w:val="000D4395"/>
    <w:rsid w:val="000D4449"/>
    <w:rsid w:val="000D53B1"/>
    <w:rsid w:val="000D72D1"/>
    <w:rsid w:val="000E046F"/>
    <w:rsid w:val="000E0704"/>
    <w:rsid w:val="000E162E"/>
    <w:rsid w:val="000E261C"/>
    <w:rsid w:val="000E2A36"/>
    <w:rsid w:val="000E2AA2"/>
    <w:rsid w:val="000E41B5"/>
    <w:rsid w:val="000E43E6"/>
    <w:rsid w:val="000E4953"/>
    <w:rsid w:val="000E58F3"/>
    <w:rsid w:val="000E594E"/>
    <w:rsid w:val="000E63B0"/>
    <w:rsid w:val="000E6409"/>
    <w:rsid w:val="000F4633"/>
    <w:rsid w:val="000F5E2A"/>
    <w:rsid w:val="000F78AD"/>
    <w:rsid w:val="000F7BB3"/>
    <w:rsid w:val="00100CD9"/>
    <w:rsid w:val="00101E68"/>
    <w:rsid w:val="00104BD7"/>
    <w:rsid w:val="001057EA"/>
    <w:rsid w:val="0010722C"/>
    <w:rsid w:val="00110439"/>
    <w:rsid w:val="001120DB"/>
    <w:rsid w:val="001122BA"/>
    <w:rsid w:val="00112E0C"/>
    <w:rsid w:val="00113473"/>
    <w:rsid w:val="00116124"/>
    <w:rsid w:val="001168C1"/>
    <w:rsid w:val="00116BE1"/>
    <w:rsid w:val="00116CC6"/>
    <w:rsid w:val="00116F6A"/>
    <w:rsid w:val="00117882"/>
    <w:rsid w:val="00117A7F"/>
    <w:rsid w:val="00117B33"/>
    <w:rsid w:val="001213B9"/>
    <w:rsid w:val="001224EE"/>
    <w:rsid w:val="00122524"/>
    <w:rsid w:val="00122ED2"/>
    <w:rsid w:val="00123EC2"/>
    <w:rsid w:val="00124BA4"/>
    <w:rsid w:val="00125410"/>
    <w:rsid w:val="00127309"/>
    <w:rsid w:val="00127422"/>
    <w:rsid w:val="00127834"/>
    <w:rsid w:val="0013034E"/>
    <w:rsid w:val="001306AD"/>
    <w:rsid w:val="00130D31"/>
    <w:rsid w:val="001312D5"/>
    <w:rsid w:val="00131385"/>
    <w:rsid w:val="001315EA"/>
    <w:rsid w:val="00133D6F"/>
    <w:rsid w:val="00134109"/>
    <w:rsid w:val="0013469E"/>
    <w:rsid w:val="001354AA"/>
    <w:rsid w:val="001367EA"/>
    <w:rsid w:val="001402CF"/>
    <w:rsid w:val="00142080"/>
    <w:rsid w:val="001424BE"/>
    <w:rsid w:val="00142CD7"/>
    <w:rsid w:val="00143031"/>
    <w:rsid w:val="00143833"/>
    <w:rsid w:val="00143C3B"/>
    <w:rsid w:val="00143D4E"/>
    <w:rsid w:val="00145621"/>
    <w:rsid w:val="00146B4C"/>
    <w:rsid w:val="00146ED8"/>
    <w:rsid w:val="0015097A"/>
    <w:rsid w:val="00151A30"/>
    <w:rsid w:val="00151F8E"/>
    <w:rsid w:val="00152218"/>
    <w:rsid w:val="00152D67"/>
    <w:rsid w:val="0015383C"/>
    <w:rsid w:val="00154E3A"/>
    <w:rsid w:val="00156672"/>
    <w:rsid w:val="0015743C"/>
    <w:rsid w:val="00160D92"/>
    <w:rsid w:val="001612BA"/>
    <w:rsid w:val="00162989"/>
    <w:rsid w:val="00162D4E"/>
    <w:rsid w:val="00166723"/>
    <w:rsid w:val="00166BF9"/>
    <w:rsid w:val="001705F2"/>
    <w:rsid w:val="00170726"/>
    <w:rsid w:val="0017097C"/>
    <w:rsid w:val="00170AAE"/>
    <w:rsid w:val="00171C38"/>
    <w:rsid w:val="001720EC"/>
    <w:rsid w:val="00175182"/>
    <w:rsid w:val="00175233"/>
    <w:rsid w:val="00175F79"/>
    <w:rsid w:val="00176B7A"/>
    <w:rsid w:val="001815DC"/>
    <w:rsid w:val="001819C5"/>
    <w:rsid w:val="00182A32"/>
    <w:rsid w:val="00191B67"/>
    <w:rsid w:val="00191DB6"/>
    <w:rsid w:val="001923BC"/>
    <w:rsid w:val="0019280C"/>
    <w:rsid w:val="00192822"/>
    <w:rsid w:val="001945F1"/>
    <w:rsid w:val="001A0205"/>
    <w:rsid w:val="001A194A"/>
    <w:rsid w:val="001A2127"/>
    <w:rsid w:val="001A33F9"/>
    <w:rsid w:val="001A37D2"/>
    <w:rsid w:val="001A5C11"/>
    <w:rsid w:val="001A76D1"/>
    <w:rsid w:val="001A7764"/>
    <w:rsid w:val="001A7A79"/>
    <w:rsid w:val="001B16F4"/>
    <w:rsid w:val="001B18B1"/>
    <w:rsid w:val="001B1E4D"/>
    <w:rsid w:val="001B2002"/>
    <w:rsid w:val="001B247C"/>
    <w:rsid w:val="001B2971"/>
    <w:rsid w:val="001B7699"/>
    <w:rsid w:val="001C4481"/>
    <w:rsid w:val="001C551F"/>
    <w:rsid w:val="001C5842"/>
    <w:rsid w:val="001C5D44"/>
    <w:rsid w:val="001C5FAB"/>
    <w:rsid w:val="001C74B1"/>
    <w:rsid w:val="001C7781"/>
    <w:rsid w:val="001C7C18"/>
    <w:rsid w:val="001C7C69"/>
    <w:rsid w:val="001D308F"/>
    <w:rsid w:val="001D3174"/>
    <w:rsid w:val="001D6EEC"/>
    <w:rsid w:val="001D7B22"/>
    <w:rsid w:val="001E06EB"/>
    <w:rsid w:val="001E1C0B"/>
    <w:rsid w:val="001E274E"/>
    <w:rsid w:val="001E335F"/>
    <w:rsid w:val="001E36A7"/>
    <w:rsid w:val="001E491A"/>
    <w:rsid w:val="001E4AAD"/>
    <w:rsid w:val="001E5333"/>
    <w:rsid w:val="001E6170"/>
    <w:rsid w:val="001E69C5"/>
    <w:rsid w:val="001F0E81"/>
    <w:rsid w:val="001F0F16"/>
    <w:rsid w:val="001F1905"/>
    <w:rsid w:val="001F2E8F"/>
    <w:rsid w:val="001F45A4"/>
    <w:rsid w:val="001F7770"/>
    <w:rsid w:val="00203332"/>
    <w:rsid w:val="00203878"/>
    <w:rsid w:val="00203931"/>
    <w:rsid w:val="00204560"/>
    <w:rsid w:val="0020563F"/>
    <w:rsid w:val="00206430"/>
    <w:rsid w:val="0020735D"/>
    <w:rsid w:val="00211759"/>
    <w:rsid w:val="0021248A"/>
    <w:rsid w:val="0021331F"/>
    <w:rsid w:val="00214F06"/>
    <w:rsid w:val="0021583C"/>
    <w:rsid w:val="002165B7"/>
    <w:rsid w:val="0021685E"/>
    <w:rsid w:val="00217191"/>
    <w:rsid w:val="00217E2B"/>
    <w:rsid w:val="00220AD0"/>
    <w:rsid w:val="002219FC"/>
    <w:rsid w:val="0022685E"/>
    <w:rsid w:val="00231251"/>
    <w:rsid w:val="00231543"/>
    <w:rsid w:val="0023194D"/>
    <w:rsid w:val="00231DCB"/>
    <w:rsid w:val="0023313D"/>
    <w:rsid w:val="00234B51"/>
    <w:rsid w:val="00235A15"/>
    <w:rsid w:val="00237B15"/>
    <w:rsid w:val="00240209"/>
    <w:rsid w:val="002421C5"/>
    <w:rsid w:val="002428B3"/>
    <w:rsid w:val="00242C33"/>
    <w:rsid w:val="00244600"/>
    <w:rsid w:val="00244683"/>
    <w:rsid w:val="0024569A"/>
    <w:rsid w:val="002459B8"/>
    <w:rsid w:val="002501CA"/>
    <w:rsid w:val="00251C63"/>
    <w:rsid w:val="00251E64"/>
    <w:rsid w:val="00252BA9"/>
    <w:rsid w:val="0025300D"/>
    <w:rsid w:val="00253496"/>
    <w:rsid w:val="0025375A"/>
    <w:rsid w:val="0025445C"/>
    <w:rsid w:val="002544F3"/>
    <w:rsid w:val="00255091"/>
    <w:rsid w:val="00255A11"/>
    <w:rsid w:val="00255E90"/>
    <w:rsid w:val="0025708E"/>
    <w:rsid w:val="002609C7"/>
    <w:rsid w:val="00260EBB"/>
    <w:rsid w:val="002620BC"/>
    <w:rsid w:val="00262B9B"/>
    <w:rsid w:val="00262EFB"/>
    <w:rsid w:val="002646DC"/>
    <w:rsid w:val="002654EA"/>
    <w:rsid w:val="00266F71"/>
    <w:rsid w:val="00267E16"/>
    <w:rsid w:val="00270C26"/>
    <w:rsid w:val="002713F0"/>
    <w:rsid w:val="00271EA7"/>
    <w:rsid w:val="00272986"/>
    <w:rsid w:val="00274FFD"/>
    <w:rsid w:val="00275E77"/>
    <w:rsid w:val="0027614C"/>
    <w:rsid w:val="0028013E"/>
    <w:rsid w:val="00281229"/>
    <w:rsid w:val="002819EC"/>
    <w:rsid w:val="00281A8B"/>
    <w:rsid w:val="00282EA7"/>
    <w:rsid w:val="002833A1"/>
    <w:rsid w:val="00283A09"/>
    <w:rsid w:val="00284254"/>
    <w:rsid w:val="002847DE"/>
    <w:rsid w:val="00284AD2"/>
    <w:rsid w:val="002853ED"/>
    <w:rsid w:val="002854AF"/>
    <w:rsid w:val="00285C0A"/>
    <w:rsid w:val="00286BF2"/>
    <w:rsid w:val="00287644"/>
    <w:rsid w:val="00287AFB"/>
    <w:rsid w:val="002917EC"/>
    <w:rsid w:val="00291865"/>
    <w:rsid w:val="00291D04"/>
    <w:rsid w:val="00293963"/>
    <w:rsid w:val="00293B1C"/>
    <w:rsid w:val="00293BED"/>
    <w:rsid w:val="00295600"/>
    <w:rsid w:val="00297F25"/>
    <w:rsid w:val="002A0533"/>
    <w:rsid w:val="002A0815"/>
    <w:rsid w:val="002A0B06"/>
    <w:rsid w:val="002A1909"/>
    <w:rsid w:val="002A35EE"/>
    <w:rsid w:val="002A37A8"/>
    <w:rsid w:val="002A48BE"/>
    <w:rsid w:val="002A54A2"/>
    <w:rsid w:val="002A5767"/>
    <w:rsid w:val="002A6C5E"/>
    <w:rsid w:val="002A6FB5"/>
    <w:rsid w:val="002A7448"/>
    <w:rsid w:val="002A7F9F"/>
    <w:rsid w:val="002B0D06"/>
    <w:rsid w:val="002B4BC1"/>
    <w:rsid w:val="002B4DBB"/>
    <w:rsid w:val="002B4F55"/>
    <w:rsid w:val="002B70D2"/>
    <w:rsid w:val="002B7960"/>
    <w:rsid w:val="002C03D7"/>
    <w:rsid w:val="002C0A20"/>
    <w:rsid w:val="002C0A2A"/>
    <w:rsid w:val="002C28DB"/>
    <w:rsid w:val="002C2AE7"/>
    <w:rsid w:val="002C2D08"/>
    <w:rsid w:val="002C318D"/>
    <w:rsid w:val="002C31AA"/>
    <w:rsid w:val="002C3236"/>
    <w:rsid w:val="002C4808"/>
    <w:rsid w:val="002C747A"/>
    <w:rsid w:val="002D0AA4"/>
    <w:rsid w:val="002D0F3C"/>
    <w:rsid w:val="002D153D"/>
    <w:rsid w:val="002D18CA"/>
    <w:rsid w:val="002D1B47"/>
    <w:rsid w:val="002D25EF"/>
    <w:rsid w:val="002D27DF"/>
    <w:rsid w:val="002D3B44"/>
    <w:rsid w:val="002D4AE7"/>
    <w:rsid w:val="002D5E4A"/>
    <w:rsid w:val="002D725E"/>
    <w:rsid w:val="002D740F"/>
    <w:rsid w:val="002E0904"/>
    <w:rsid w:val="002E0FC7"/>
    <w:rsid w:val="002E2090"/>
    <w:rsid w:val="002E5C4E"/>
    <w:rsid w:val="002E5E86"/>
    <w:rsid w:val="002E697C"/>
    <w:rsid w:val="002E7FE2"/>
    <w:rsid w:val="002F00C5"/>
    <w:rsid w:val="002F6767"/>
    <w:rsid w:val="002F7232"/>
    <w:rsid w:val="002F7CE8"/>
    <w:rsid w:val="003000A5"/>
    <w:rsid w:val="003002C6"/>
    <w:rsid w:val="00301444"/>
    <w:rsid w:val="0030225C"/>
    <w:rsid w:val="003026F2"/>
    <w:rsid w:val="00303474"/>
    <w:rsid w:val="003053DE"/>
    <w:rsid w:val="0030623B"/>
    <w:rsid w:val="0030629D"/>
    <w:rsid w:val="0030643C"/>
    <w:rsid w:val="00306B26"/>
    <w:rsid w:val="0030716F"/>
    <w:rsid w:val="00307513"/>
    <w:rsid w:val="00307596"/>
    <w:rsid w:val="00307968"/>
    <w:rsid w:val="00307FB4"/>
    <w:rsid w:val="0031169A"/>
    <w:rsid w:val="003137BB"/>
    <w:rsid w:val="0031692E"/>
    <w:rsid w:val="0031730B"/>
    <w:rsid w:val="0032020E"/>
    <w:rsid w:val="00321003"/>
    <w:rsid w:val="00322087"/>
    <w:rsid w:val="003221D7"/>
    <w:rsid w:val="00322DA3"/>
    <w:rsid w:val="00322E9B"/>
    <w:rsid w:val="0032537D"/>
    <w:rsid w:val="00325804"/>
    <w:rsid w:val="00326736"/>
    <w:rsid w:val="00326D9B"/>
    <w:rsid w:val="00327C06"/>
    <w:rsid w:val="00327EE4"/>
    <w:rsid w:val="0033152B"/>
    <w:rsid w:val="00332F79"/>
    <w:rsid w:val="003333D3"/>
    <w:rsid w:val="00333697"/>
    <w:rsid w:val="003354C5"/>
    <w:rsid w:val="00341E8A"/>
    <w:rsid w:val="00342292"/>
    <w:rsid w:val="00343CEF"/>
    <w:rsid w:val="003440BB"/>
    <w:rsid w:val="0034716D"/>
    <w:rsid w:val="00347390"/>
    <w:rsid w:val="00350CD7"/>
    <w:rsid w:val="003531EC"/>
    <w:rsid w:val="003534EC"/>
    <w:rsid w:val="003556E9"/>
    <w:rsid w:val="00356BC9"/>
    <w:rsid w:val="003602F9"/>
    <w:rsid w:val="00360BDB"/>
    <w:rsid w:val="00362424"/>
    <w:rsid w:val="00364460"/>
    <w:rsid w:val="003646AD"/>
    <w:rsid w:val="00365A98"/>
    <w:rsid w:val="00366945"/>
    <w:rsid w:val="003669FD"/>
    <w:rsid w:val="00370382"/>
    <w:rsid w:val="0037084B"/>
    <w:rsid w:val="00370D19"/>
    <w:rsid w:val="003712FB"/>
    <w:rsid w:val="00371496"/>
    <w:rsid w:val="003716AD"/>
    <w:rsid w:val="0037201B"/>
    <w:rsid w:val="003738C0"/>
    <w:rsid w:val="00373A41"/>
    <w:rsid w:val="003748BF"/>
    <w:rsid w:val="00375728"/>
    <w:rsid w:val="00375DDE"/>
    <w:rsid w:val="00376118"/>
    <w:rsid w:val="00377781"/>
    <w:rsid w:val="00377999"/>
    <w:rsid w:val="003779EF"/>
    <w:rsid w:val="00377DA9"/>
    <w:rsid w:val="003814B2"/>
    <w:rsid w:val="00382063"/>
    <w:rsid w:val="0038231A"/>
    <w:rsid w:val="00385018"/>
    <w:rsid w:val="0038584F"/>
    <w:rsid w:val="00386D07"/>
    <w:rsid w:val="00386F6D"/>
    <w:rsid w:val="0039035F"/>
    <w:rsid w:val="00391D9B"/>
    <w:rsid w:val="00392DC1"/>
    <w:rsid w:val="0039329E"/>
    <w:rsid w:val="00393ADC"/>
    <w:rsid w:val="00393C5C"/>
    <w:rsid w:val="00394410"/>
    <w:rsid w:val="00397072"/>
    <w:rsid w:val="003A12A2"/>
    <w:rsid w:val="003A2AEA"/>
    <w:rsid w:val="003A3248"/>
    <w:rsid w:val="003A44B6"/>
    <w:rsid w:val="003A53CE"/>
    <w:rsid w:val="003A6318"/>
    <w:rsid w:val="003A744E"/>
    <w:rsid w:val="003B003E"/>
    <w:rsid w:val="003B1C28"/>
    <w:rsid w:val="003B1EAF"/>
    <w:rsid w:val="003B2082"/>
    <w:rsid w:val="003B377F"/>
    <w:rsid w:val="003B3AFE"/>
    <w:rsid w:val="003B49A1"/>
    <w:rsid w:val="003B523C"/>
    <w:rsid w:val="003B6A3C"/>
    <w:rsid w:val="003C1538"/>
    <w:rsid w:val="003C1C1C"/>
    <w:rsid w:val="003C203A"/>
    <w:rsid w:val="003C2C9A"/>
    <w:rsid w:val="003C3231"/>
    <w:rsid w:val="003C4605"/>
    <w:rsid w:val="003D19B9"/>
    <w:rsid w:val="003D38D1"/>
    <w:rsid w:val="003D4483"/>
    <w:rsid w:val="003D4CA9"/>
    <w:rsid w:val="003D5659"/>
    <w:rsid w:val="003D7191"/>
    <w:rsid w:val="003E0BEA"/>
    <w:rsid w:val="003E2316"/>
    <w:rsid w:val="003E2673"/>
    <w:rsid w:val="003E2981"/>
    <w:rsid w:val="003E4709"/>
    <w:rsid w:val="003E500B"/>
    <w:rsid w:val="003E516A"/>
    <w:rsid w:val="003E7185"/>
    <w:rsid w:val="003E75F4"/>
    <w:rsid w:val="003F0430"/>
    <w:rsid w:val="003F0D48"/>
    <w:rsid w:val="003F262F"/>
    <w:rsid w:val="003F2887"/>
    <w:rsid w:val="003F2E9E"/>
    <w:rsid w:val="003F2F80"/>
    <w:rsid w:val="003F386E"/>
    <w:rsid w:val="003F443F"/>
    <w:rsid w:val="003F494A"/>
    <w:rsid w:val="003F4BA8"/>
    <w:rsid w:val="003F62E8"/>
    <w:rsid w:val="003F65B7"/>
    <w:rsid w:val="003F6EF0"/>
    <w:rsid w:val="003F74DA"/>
    <w:rsid w:val="00403525"/>
    <w:rsid w:val="00404397"/>
    <w:rsid w:val="0040558A"/>
    <w:rsid w:val="0040584D"/>
    <w:rsid w:val="0040596B"/>
    <w:rsid w:val="0040668B"/>
    <w:rsid w:val="004068E3"/>
    <w:rsid w:val="004077DF"/>
    <w:rsid w:val="00407FE5"/>
    <w:rsid w:val="004135C7"/>
    <w:rsid w:val="004147B9"/>
    <w:rsid w:val="004157A8"/>
    <w:rsid w:val="0041688B"/>
    <w:rsid w:val="0042085E"/>
    <w:rsid w:val="00420866"/>
    <w:rsid w:val="00422271"/>
    <w:rsid w:val="004224DF"/>
    <w:rsid w:val="004224E3"/>
    <w:rsid w:val="004248C3"/>
    <w:rsid w:val="00424BEC"/>
    <w:rsid w:val="004254B6"/>
    <w:rsid w:val="00425A6C"/>
    <w:rsid w:val="00425E45"/>
    <w:rsid w:val="004261F7"/>
    <w:rsid w:val="00430D70"/>
    <w:rsid w:val="00433701"/>
    <w:rsid w:val="00433B3A"/>
    <w:rsid w:val="00436914"/>
    <w:rsid w:val="0044010B"/>
    <w:rsid w:val="004410F8"/>
    <w:rsid w:val="004419DB"/>
    <w:rsid w:val="00442DD8"/>
    <w:rsid w:val="0044326B"/>
    <w:rsid w:val="004452DB"/>
    <w:rsid w:val="0044559D"/>
    <w:rsid w:val="0044561D"/>
    <w:rsid w:val="00445E26"/>
    <w:rsid w:val="00446A08"/>
    <w:rsid w:val="004512F2"/>
    <w:rsid w:val="00451586"/>
    <w:rsid w:val="00451DB8"/>
    <w:rsid w:val="00452195"/>
    <w:rsid w:val="00452481"/>
    <w:rsid w:val="00453999"/>
    <w:rsid w:val="00453F12"/>
    <w:rsid w:val="0045463B"/>
    <w:rsid w:val="004551E4"/>
    <w:rsid w:val="004561A3"/>
    <w:rsid w:val="00456A22"/>
    <w:rsid w:val="00456BFA"/>
    <w:rsid w:val="00457D26"/>
    <w:rsid w:val="0046074B"/>
    <w:rsid w:val="00460A63"/>
    <w:rsid w:val="00461413"/>
    <w:rsid w:val="004618F3"/>
    <w:rsid w:val="0046195D"/>
    <w:rsid w:val="00461B25"/>
    <w:rsid w:val="00463194"/>
    <w:rsid w:val="0046603E"/>
    <w:rsid w:val="00467848"/>
    <w:rsid w:val="004703D5"/>
    <w:rsid w:val="00470BA0"/>
    <w:rsid w:val="00470C88"/>
    <w:rsid w:val="0047197B"/>
    <w:rsid w:val="00473286"/>
    <w:rsid w:val="004742CB"/>
    <w:rsid w:val="00475E5D"/>
    <w:rsid w:val="004766AD"/>
    <w:rsid w:val="00477CAE"/>
    <w:rsid w:val="00477D1C"/>
    <w:rsid w:val="00480B93"/>
    <w:rsid w:val="00481737"/>
    <w:rsid w:val="00482585"/>
    <w:rsid w:val="00482ED5"/>
    <w:rsid w:val="00483518"/>
    <w:rsid w:val="0048373E"/>
    <w:rsid w:val="00486657"/>
    <w:rsid w:val="00486D44"/>
    <w:rsid w:val="004875D9"/>
    <w:rsid w:val="00490A8C"/>
    <w:rsid w:val="00490F22"/>
    <w:rsid w:val="00491059"/>
    <w:rsid w:val="00491836"/>
    <w:rsid w:val="00492021"/>
    <w:rsid w:val="00493A5F"/>
    <w:rsid w:val="00495E50"/>
    <w:rsid w:val="00496F85"/>
    <w:rsid w:val="004A0824"/>
    <w:rsid w:val="004A0B93"/>
    <w:rsid w:val="004A1725"/>
    <w:rsid w:val="004A2092"/>
    <w:rsid w:val="004A2887"/>
    <w:rsid w:val="004A30E6"/>
    <w:rsid w:val="004A4EEC"/>
    <w:rsid w:val="004A60D7"/>
    <w:rsid w:val="004A7C4F"/>
    <w:rsid w:val="004B0636"/>
    <w:rsid w:val="004B107F"/>
    <w:rsid w:val="004B14D5"/>
    <w:rsid w:val="004B2D00"/>
    <w:rsid w:val="004B40D0"/>
    <w:rsid w:val="004B499B"/>
    <w:rsid w:val="004B4E3B"/>
    <w:rsid w:val="004B4F34"/>
    <w:rsid w:val="004B5E3F"/>
    <w:rsid w:val="004C0E67"/>
    <w:rsid w:val="004C2847"/>
    <w:rsid w:val="004C2D32"/>
    <w:rsid w:val="004C3075"/>
    <w:rsid w:val="004C6193"/>
    <w:rsid w:val="004C67E2"/>
    <w:rsid w:val="004C7B31"/>
    <w:rsid w:val="004C7CEC"/>
    <w:rsid w:val="004D2E1B"/>
    <w:rsid w:val="004D3F70"/>
    <w:rsid w:val="004D48C3"/>
    <w:rsid w:val="004D5693"/>
    <w:rsid w:val="004D71C9"/>
    <w:rsid w:val="004D7ED5"/>
    <w:rsid w:val="004E20B7"/>
    <w:rsid w:val="004E335C"/>
    <w:rsid w:val="004E3B77"/>
    <w:rsid w:val="004E3D8F"/>
    <w:rsid w:val="004E530F"/>
    <w:rsid w:val="004E5827"/>
    <w:rsid w:val="004E719D"/>
    <w:rsid w:val="004E74E6"/>
    <w:rsid w:val="004F0D89"/>
    <w:rsid w:val="004F0FD3"/>
    <w:rsid w:val="004F2851"/>
    <w:rsid w:val="004F2A21"/>
    <w:rsid w:val="004F3432"/>
    <w:rsid w:val="004F3902"/>
    <w:rsid w:val="004F543B"/>
    <w:rsid w:val="004F5730"/>
    <w:rsid w:val="004F645F"/>
    <w:rsid w:val="00500024"/>
    <w:rsid w:val="00500094"/>
    <w:rsid w:val="0050159B"/>
    <w:rsid w:val="0050195F"/>
    <w:rsid w:val="00501A2A"/>
    <w:rsid w:val="00502701"/>
    <w:rsid w:val="00506B7D"/>
    <w:rsid w:val="005110F9"/>
    <w:rsid w:val="00511301"/>
    <w:rsid w:val="00511B39"/>
    <w:rsid w:val="00511EBA"/>
    <w:rsid w:val="00512F3C"/>
    <w:rsid w:val="00513857"/>
    <w:rsid w:val="005146C6"/>
    <w:rsid w:val="00514FD2"/>
    <w:rsid w:val="00523203"/>
    <w:rsid w:val="0052330C"/>
    <w:rsid w:val="0052358D"/>
    <w:rsid w:val="005241D5"/>
    <w:rsid w:val="005252A2"/>
    <w:rsid w:val="00525AFD"/>
    <w:rsid w:val="0053105E"/>
    <w:rsid w:val="00532429"/>
    <w:rsid w:val="005331B1"/>
    <w:rsid w:val="00533CDD"/>
    <w:rsid w:val="00534BE6"/>
    <w:rsid w:val="00534E2A"/>
    <w:rsid w:val="00536204"/>
    <w:rsid w:val="005363C4"/>
    <w:rsid w:val="0054118B"/>
    <w:rsid w:val="005427F2"/>
    <w:rsid w:val="00544285"/>
    <w:rsid w:val="005447B4"/>
    <w:rsid w:val="005453BE"/>
    <w:rsid w:val="00545855"/>
    <w:rsid w:val="00547122"/>
    <w:rsid w:val="00547300"/>
    <w:rsid w:val="00547445"/>
    <w:rsid w:val="00547D06"/>
    <w:rsid w:val="00550442"/>
    <w:rsid w:val="00550546"/>
    <w:rsid w:val="00551CBF"/>
    <w:rsid w:val="00552D88"/>
    <w:rsid w:val="005532B1"/>
    <w:rsid w:val="00554046"/>
    <w:rsid w:val="00554FBF"/>
    <w:rsid w:val="0055559F"/>
    <w:rsid w:val="00555D30"/>
    <w:rsid w:val="00556DB1"/>
    <w:rsid w:val="0056093F"/>
    <w:rsid w:val="00563070"/>
    <w:rsid w:val="005639C1"/>
    <w:rsid w:val="00563C30"/>
    <w:rsid w:val="00564F26"/>
    <w:rsid w:val="00565BDF"/>
    <w:rsid w:val="00565F4D"/>
    <w:rsid w:val="005666C0"/>
    <w:rsid w:val="00570516"/>
    <w:rsid w:val="00570BF0"/>
    <w:rsid w:val="00571D5F"/>
    <w:rsid w:val="00571EF6"/>
    <w:rsid w:val="00572A54"/>
    <w:rsid w:val="0057364C"/>
    <w:rsid w:val="0057469C"/>
    <w:rsid w:val="00575BCC"/>
    <w:rsid w:val="00576202"/>
    <w:rsid w:val="00576578"/>
    <w:rsid w:val="005765DD"/>
    <w:rsid w:val="0057696B"/>
    <w:rsid w:val="00576FEE"/>
    <w:rsid w:val="0058009A"/>
    <w:rsid w:val="00581238"/>
    <w:rsid w:val="00581CEC"/>
    <w:rsid w:val="00582581"/>
    <w:rsid w:val="005839B8"/>
    <w:rsid w:val="00587E16"/>
    <w:rsid w:val="005906ED"/>
    <w:rsid w:val="00591262"/>
    <w:rsid w:val="00592268"/>
    <w:rsid w:val="00592AC5"/>
    <w:rsid w:val="00592BD2"/>
    <w:rsid w:val="005930A5"/>
    <w:rsid w:val="00593FA6"/>
    <w:rsid w:val="00594908"/>
    <w:rsid w:val="00595080"/>
    <w:rsid w:val="005954D7"/>
    <w:rsid w:val="00595D60"/>
    <w:rsid w:val="005A08EA"/>
    <w:rsid w:val="005A0EBE"/>
    <w:rsid w:val="005A1D75"/>
    <w:rsid w:val="005A661B"/>
    <w:rsid w:val="005A721B"/>
    <w:rsid w:val="005B106F"/>
    <w:rsid w:val="005B24FE"/>
    <w:rsid w:val="005B2621"/>
    <w:rsid w:val="005B4BDC"/>
    <w:rsid w:val="005B548E"/>
    <w:rsid w:val="005B62EE"/>
    <w:rsid w:val="005B6B89"/>
    <w:rsid w:val="005B7AF2"/>
    <w:rsid w:val="005C28F2"/>
    <w:rsid w:val="005C32C2"/>
    <w:rsid w:val="005C52CB"/>
    <w:rsid w:val="005C6318"/>
    <w:rsid w:val="005C6A7B"/>
    <w:rsid w:val="005C6B35"/>
    <w:rsid w:val="005C7219"/>
    <w:rsid w:val="005D001A"/>
    <w:rsid w:val="005D105D"/>
    <w:rsid w:val="005D12E3"/>
    <w:rsid w:val="005D2886"/>
    <w:rsid w:val="005D324E"/>
    <w:rsid w:val="005D330C"/>
    <w:rsid w:val="005D4D60"/>
    <w:rsid w:val="005D505F"/>
    <w:rsid w:val="005D5B10"/>
    <w:rsid w:val="005D602D"/>
    <w:rsid w:val="005D7A7A"/>
    <w:rsid w:val="005E039B"/>
    <w:rsid w:val="005E21E9"/>
    <w:rsid w:val="005E24A8"/>
    <w:rsid w:val="005E2892"/>
    <w:rsid w:val="005E29DF"/>
    <w:rsid w:val="005E2D52"/>
    <w:rsid w:val="005E3C65"/>
    <w:rsid w:val="005E47E7"/>
    <w:rsid w:val="005E4DFD"/>
    <w:rsid w:val="005E5FE8"/>
    <w:rsid w:val="005E7DE6"/>
    <w:rsid w:val="005F161B"/>
    <w:rsid w:val="005F2A8B"/>
    <w:rsid w:val="005F31DA"/>
    <w:rsid w:val="005F518B"/>
    <w:rsid w:val="005F5F87"/>
    <w:rsid w:val="005F6F09"/>
    <w:rsid w:val="006045E9"/>
    <w:rsid w:val="00605594"/>
    <w:rsid w:val="006108F1"/>
    <w:rsid w:val="00611783"/>
    <w:rsid w:val="00611839"/>
    <w:rsid w:val="00611DA4"/>
    <w:rsid w:val="00612263"/>
    <w:rsid w:val="00612489"/>
    <w:rsid w:val="006150ED"/>
    <w:rsid w:val="00615825"/>
    <w:rsid w:val="00616337"/>
    <w:rsid w:val="0061663D"/>
    <w:rsid w:val="006176E3"/>
    <w:rsid w:val="00617D47"/>
    <w:rsid w:val="006213B4"/>
    <w:rsid w:val="006218BD"/>
    <w:rsid w:val="0062278C"/>
    <w:rsid w:val="00623A9B"/>
    <w:rsid w:val="00624023"/>
    <w:rsid w:val="006245DE"/>
    <w:rsid w:val="00625056"/>
    <w:rsid w:val="00625335"/>
    <w:rsid w:val="00625591"/>
    <w:rsid w:val="00625DE4"/>
    <w:rsid w:val="00625FF9"/>
    <w:rsid w:val="00626879"/>
    <w:rsid w:val="00626B1A"/>
    <w:rsid w:val="006305E5"/>
    <w:rsid w:val="00630900"/>
    <w:rsid w:val="00630C45"/>
    <w:rsid w:val="006313E2"/>
    <w:rsid w:val="006315F1"/>
    <w:rsid w:val="0063160D"/>
    <w:rsid w:val="006326D7"/>
    <w:rsid w:val="006340CF"/>
    <w:rsid w:val="00634863"/>
    <w:rsid w:val="0063506B"/>
    <w:rsid w:val="00640474"/>
    <w:rsid w:val="00641037"/>
    <w:rsid w:val="0064211D"/>
    <w:rsid w:val="00642798"/>
    <w:rsid w:val="00642880"/>
    <w:rsid w:val="006429BE"/>
    <w:rsid w:val="00642A02"/>
    <w:rsid w:val="00646377"/>
    <w:rsid w:val="00646D11"/>
    <w:rsid w:val="00647322"/>
    <w:rsid w:val="0064786A"/>
    <w:rsid w:val="00650571"/>
    <w:rsid w:val="00650F42"/>
    <w:rsid w:val="00652DC4"/>
    <w:rsid w:val="006531A0"/>
    <w:rsid w:val="0065399E"/>
    <w:rsid w:val="006554C3"/>
    <w:rsid w:val="00655657"/>
    <w:rsid w:val="00655A4D"/>
    <w:rsid w:val="00656E7F"/>
    <w:rsid w:val="00661194"/>
    <w:rsid w:val="0066156B"/>
    <w:rsid w:val="006637DB"/>
    <w:rsid w:val="00663963"/>
    <w:rsid w:val="0066440A"/>
    <w:rsid w:val="0067019A"/>
    <w:rsid w:val="006705EF"/>
    <w:rsid w:val="006729AD"/>
    <w:rsid w:val="00673135"/>
    <w:rsid w:val="00673354"/>
    <w:rsid w:val="0067373E"/>
    <w:rsid w:val="00673BF8"/>
    <w:rsid w:val="0067429F"/>
    <w:rsid w:val="00675039"/>
    <w:rsid w:val="006750C0"/>
    <w:rsid w:val="00675EAB"/>
    <w:rsid w:val="00682E49"/>
    <w:rsid w:val="0068337F"/>
    <w:rsid w:val="00686BDE"/>
    <w:rsid w:val="00686DD1"/>
    <w:rsid w:val="00686F3A"/>
    <w:rsid w:val="00691708"/>
    <w:rsid w:val="00691A2B"/>
    <w:rsid w:val="006928B1"/>
    <w:rsid w:val="00692A31"/>
    <w:rsid w:val="0069305E"/>
    <w:rsid w:val="00694994"/>
    <w:rsid w:val="00694AC8"/>
    <w:rsid w:val="00695916"/>
    <w:rsid w:val="006A3183"/>
    <w:rsid w:val="006A31E8"/>
    <w:rsid w:val="006A5052"/>
    <w:rsid w:val="006A59AC"/>
    <w:rsid w:val="006B0A26"/>
    <w:rsid w:val="006B4659"/>
    <w:rsid w:val="006B6F31"/>
    <w:rsid w:val="006B7A88"/>
    <w:rsid w:val="006B7E61"/>
    <w:rsid w:val="006C0DEF"/>
    <w:rsid w:val="006C1C24"/>
    <w:rsid w:val="006C1F5D"/>
    <w:rsid w:val="006C2736"/>
    <w:rsid w:val="006C2E05"/>
    <w:rsid w:val="006C575B"/>
    <w:rsid w:val="006C57D9"/>
    <w:rsid w:val="006C630D"/>
    <w:rsid w:val="006D1200"/>
    <w:rsid w:val="006D1BF9"/>
    <w:rsid w:val="006D3910"/>
    <w:rsid w:val="006D5151"/>
    <w:rsid w:val="006D5A73"/>
    <w:rsid w:val="006D619A"/>
    <w:rsid w:val="006D649B"/>
    <w:rsid w:val="006D77D9"/>
    <w:rsid w:val="006D7813"/>
    <w:rsid w:val="006E020C"/>
    <w:rsid w:val="006E4AD8"/>
    <w:rsid w:val="006E601A"/>
    <w:rsid w:val="006F12CB"/>
    <w:rsid w:val="006F1733"/>
    <w:rsid w:val="006F2AEB"/>
    <w:rsid w:val="006F482D"/>
    <w:rsid w:val="006F4E08"/>
    <w:rsid w:val="006F5BC6"/>
    <w:rsid w:val="006F5C0F"/>
    <w:rsid w:val="006F5F83"/>
    <w:rsid w:val="006F6811"/>
    <w:rsid w:val="00701006"/>
    <w:rsid w:val="007013CB"/>
    <w:rsid w:val="00701696"/>
    <w:rsid w:val="00701936"/>
    <w:rsid w:val="00702C02"/>
    <w:rsid w:val="00702E2C"/>
    <w:rsid w:val="00703A49"/>
    <w:rsid w:val="00704820"/>
    <w:rsid w:val="00707D92"/>
    <w:rsid w:val="00710B31"/>
    <w:rsid w:val="0071365E"/>
    <w:rsid w:val="00713D35"/>
    <w:rsid w:val="00715429"/>
    <w:rsid w:val="00716183"/>
    <w:rsid w:val="00716788"/>
    <w:rsid w:val="00717B66"/>
    <w:rsid w:val="00720B78"/>
    <w:rsid w:val="00721ADB"/>
    <w:rsid w:val="00721F76"/>
    <w:rsid w:val="00722655"/>
    <w:rsid w:val="00723F5E"/>
    <w:rsid w:val="00725008"/>
    <w:rsid w:val="00725607"/>
    <w:rsid w:val="00725D8A"/>
    <w:rsid w:val="00726901"/>
    <w:rsid w:val="00726EE0"/>
    <w:rsid w:val="00727BB7"/>
    <w:rsid w:val="00727E5D"/>
    <w:rsid w:val="00730738"/>
    <w:rsid w:val="00731391"/>
    <w:rsid w:val="007317F0"/>
    <w:rsid w:val="00731F0D"/>
    <w:rsid w:val="007342E6"/>
    <w:rsid w:val="00734405"/>
    <w:rsid w:val="00736312"/>
    <w:rsid w:val="007378C8"/>
    <w:rsid w:val="0074164C"/>
    <w:rsid w:val="007426FB"/>
    <w:rsid w:val="00742DB5"/>
    <w:rsid w:val="00743DD2"/>
    <w:rsid w:val="007444F4"/>
    <w:rsid w:val="007447D6"/>
    <w:rsid w:val="0074504A"/>
    <w:rsid w:val="00750EBC"/>
    <w:rsid w:val="00751155"/>
    <w:rsid w:val="007512E8"/>
    <w:rsid w:val="00751587"/>
    <w:rsid w:val="00751A58"/>
    <w:rsid w:val="00752390"/>
    <w:rsid w:val="00753D8C"/>
    <w:rsid w:val="007541B9"/>
    <w:rsid w:val="00754405"/>
    <w:rsid w:val="00754FFF"/>
    <w:rsid w:val="00760D78"/>
    <w:rsid w:val="00761A88"/>
    <w:rsid w:val="00761E40"/>
    <w:rsid w:val="007623BD"/>
    <w:rsid w:val="00763480"/>
    <w:rsid w:val="007648B6"/>
    <w:rsid w:val="00765ED1"/>
    <w:rsid w:val="00766243"/>
    <w:rsid w:val="00766584"/>
    <w:rsid w:val="007666DD"/>
    <w:rsid w:val="00766BED"/>
    <w:rsid w:val="00767D09"/>
    <w:rsid w:val="007742A5"/>
    <w:rsid w:val="007757BF"/>
    <w:rsid w:val="00776F6A"/>
    <w:rsid w:val="00777176"/>
    <w:rsid w:val="00777C69"/>
    <w:rsid w:val="007803AC"/>
    <w:rsid w:val="007810BE"/>
    <w:rsid w:val="0078174E"/>
    <w:rsid w:val="0078202F"/>
    <w:rsid w:val="007827EF"/>
    <w:rsid w:val="007829D8"/>
    <w:rsid w:val="00782B8A"/>
    <w:rsid w:val="00784E4E"/>
    <w:rsid w:val="007858BA"/>
    <w:rsid w:val="00785C69"/>
    <w:rsid w:val="007860E0"/>
    <w:rsid w:val="00790C80"/>
    <w:rsid w:val="007919E3"/>
    <w:rsid w:val="00792B44"/>
    <w:rsid w:val="007946B7"/>
    <w:rsid w:val="00794DCF"/>
    <w:rsid w:val="0079513E"/>
    <w:rsid w:val="0079558D"/>
    <w:rsid w:val="00795692"/>
    <w:rsid w:val="00795C81"/>
    <w:rsid w:val="007A0396"/>
    <w:rsid w:val="007A3BDD"/>
    <w:rsid w:val="007A580D"/>
    <w:rsid w:val="007A5AD9"/>
    <w:rsid w:val="007A622F"/>
    <w:rsid w:val="007A6E35"/>
    <w:rsid w:val="007A75D7"/>
    <w:rsid w:val="007B0C4A"/>
    <w:rsid w:val="007B0E49"/>
    <w:rsid w:val="007B14E0"/>
    <w:rsid w:val="007B1AC9"/>
    <w:rsid w:val="007B24C5"/>
    <w:rsid w:val="007B35FE"/>
    <w:rsid w:val="007B3DCA"/>
    <w:rsid w:val="007B54B1"/>
    <w:rsid w:val="007B7D56"/>
    <w:rsid w:val="007C312F"/>
    <w:rsid w:val="007C4A99"/>
    <w:rsid w:val="007C4B3D"/>
    <w:rsid w:val="007C5CC1"/>
    <w:rsid w:val="007C62F8"/>
    <w:rsid w:val="007D069C"/>
    <w:rsid w:val="007D0854"/>
    <w:rsid w:val="007D1553"/>
    <w:rsid w:val="007D4907"/>
    <w:rsid w:val="007D5892"/>
    <w:rsid w:val="007D6D22"/>
    <w:rsid w:val="007E0699"/>
    <w:rsid w:val="007E15F2"/>
    <w:rsid w:val="007E1F38"/>
    <w:rsid w:val="007E281F"/>
    <w:rsid w:val="007E34A1"/>
    <w:rsid w:val="007E3864"/>
    <w:rsid w:val="007E5152"/>
    <w:rsid w:val="007E71A2"/>
    <w:rsid w:val="007E75A4"/>
    <w:rsid w:val="007F07CF"/>
    <w:rsid w:val="007F1597"/>
    <w:rsid w:val="007F5057"/>
    <w:rsid w:val="007F528F"/>
    <w:rsid w:val="007F5AE5"/>
    <w:rsid w:val="007F6B93"/>
    <w:rsid w:val="008036FB"/>
    <w:rsid w:val="008038C8"/>
    <w:rsid w:val="00803B79"/>
    <w:rsid w:val="00804423"/>
    <w:rsid w:val="00804A81"/>
    <w:rsid w:val="0080541F"/>
    <w:rsid w:val="00805F80"/>
    <w:rsid w:val="008065FB"/>
    <w:rsid w:val="00807C7F"/>
    <w:rsid w:val="008102D0"/>
    <w:rsid w:val="008108AE"/>
    <w:rsid w:val="0081097E"/>
    <w:rsid w:val="008117CE"/>
    <w:rsid w:val="008120B1"/>
    <w:rsid w:val="00812529"/>
    <w:rsid w:val="00812E42"/>
    <w:rsid w:val="00813DD0"/>
    <w:rsid w:val="00813E28"/>
    <w:rsid w:val="008149AD"/>
    <w:rsid w:val="00814F2D"/>
    <w:rsid w:val="00815747"/>
    <w:rsid w:val="008166EE"/>
    <w:rsid w:val="00816E87"/>
    <w:rsid w:val="00817328"/>
    <w:rsid w:val="00821A91"/>
    <w:rsid w:val="00823129"/>
    <w:rsid w:val="008241B8"/>
    <w:rsid w:val="008254A9"/>
    <w:rsid w:val="00830142"/>
    <w:rsid w:val="00830505"/>
    <w:rsid w:val="00831998"/>
    <w:rsid w:val="00832BB7"/>
    <w:rsid w:val="00832D33"/>
    <w:rsid w:val="00833641"/>
    <w:rsid w:val="00833F62"/>
    <w:rsid w:val="0083481A"/>
    <w:rsid w:val="008352EF"/>
    <w:rsid w:val="0083540F"/>
    <w:rsid w:val="00835977"/>
    <w:rsid w:val="00836115"/>
    <w:rsid w:val="00840082"/>
    <w:rsid w:val="0084098A"/>
    <w:rsid w:val="00841F9B"/>
    <w:rsid w:val="0084267E"/>
    <w:rsid w:val="008431B6"/>
    <w:rsid w:val="00843993"/>
    <w:rsid w:val="0084436D"/>
    <w:rsid w:val="00844F8E"/>
    <w:rsid w:val="0084552B"/>
    <w:rsid w:val="00847B5E"/>
    <w:rsid w:val="008508A7"/>
    <w:rsid w:val="00850E13"/>
    <w:rsid w:val="00851396"/>
    <w:rsid w:val="00851DFA"/>
    <w:rsid w:val="00853E7D"/>
    <w:rsid w:val="00854EBA"/>
    <w:rsid w:val="00855515"/>
    <w:rsid w:val="00857146"/>
    <w:rsid w:val="00857385"/>
    <w:rsid w:val="00860430"/>
    <w:rsid w:val="00861BC9"/>
    <w:rsid w:val="008620C6"/>
    <w:rsid w:val="00862545"/>
    <w:rsid w:val="0086440B"/>
    <w:rsid w:val="00864F75"/>
    <w:rsid w:val="00866385"/>
    <w:rsid w:val="00872B14"/>
    <w:rsid w:val="008737C7"/>
    <w:rsid w:val="008738ED"/>
    <w:rsid w:val="008749F3"/>
    <w:rsid w:val="00874A01"/>
    <w:rsid w:val="00874B10"/>
    <w:rsid w:val="00876507"/>
    <w:rsid w:val="00881E6C"/>
    <w:rsid w:val="0088236F"/>
    <w:rsid w:val="00883CB1"/>
    <w:rsid w:val="00886181"/>
    <w:rsid w:val="00890067"/>
    <w:rsid w:val="008901BD"/>
    <w:rsid w:val="008919F7"/>
    <w:rsid w:val="00891D88"/>
    <w:rsid w:val="00892821"/>
    <w:rsid w:val="00894061"/>
    <w:rsid w:val="008940B8"/>
    <w:rsid w:val="008952C1"/>
    <w:rsid w:val="008956EC"/>
    <w:rsid w:val="008958F4"/>
    <w:rsid w:val="00895FD5"/>
    <w:rsid w:val="008963D6"/>
    <w:rsid w:val="008A2983"/>
    <w:rsid w:val="008A2FE6"/>
    <w:rsid w:val="008A3843"/>
    <w:rsid w:val="008A416E"/>
    <w:rsid w:val="008A45ED"/>
    <w:rsid w:val="008A46BB"/>
    <w:rsid w:val="008A5B40"/>
    <w:rsid w:val="008A7464"/>
    <w:rsid w:val="008A75DF"/>
    <w:rsid w:val="008A7CFC"/>
    <w:rsid w:val="008B08E7"/>
    <w:rsid w:val="008B091E"/>
    <w:rsid w:val="008B1411"/>
    <w:rsid w:val="008B15F7"/>
    <w:rsid w:val="008B1839"/>
    <w:rsid w:val="008B4197"/>
    <w:rsid w:val="008B71CB"/>
    <w:rsid w:val="008C00D3"/>
    <w:rsid w:val="008C01A4"/>
    <w:rsid w:val="008C06EA"/>
    <w:rsid w:val="008C0D50"/>
    <w:rsid w:val="008C1535"/>
    <w:rsid w:val="008C1C48"/>
    <w:rsid w:val="008C2E3B"/>
    <w:rsid w:val="008C3095"/>
    <w:rsid w:val="008C3736"/>
    <w:rsid w:val="008C41AD"/>
    <w:rsid w:val="008C6DBD"/>
    <w:rsid w:val="008D03BE"/>
    <w:rsid w:val="008D08E0"/>
    <w:rsid w:val="008D3308"/>
    <w:rsid w:val="008D4074"/>
    <w:rsid w:val="008D6CF5"/>
    <w:rsid w:val="008D6F7D"/>
    <w:rsid w:val="008D744A"/>
    <w:rsid w:val="008E1B2F"/>
    <w:rsid w:val="008E1E03"/>
    <w:rsid w:val="008E22BB"/>
    <w:rsid w:val="008E277F"/>
    <w:rsid w:val="008E3109"/>
    <w:rsid w:val="008E3D95"/>
    <w:rsid w:val="008E3FF7"/>
    <w:rsid w:val="008E4096"/>
    <w:rsid w:val="008E5438"/>
    <w:rsid w:val="008E55EA"/>
    <w:rsid w:val="008E777E"/>
    <w:rsid w:val="008F1F9D"/>
    <w:rsid w:val="008F4D00"/>
    <w:rsid w:val="008F7E3E"/>
    <w:rsid w:val="008F7F0A"/>
    <w:rsid w:val="0090073D"/>
    <w:rsid w:val="00902229"/>
    <w:rsid w:val="0090259E"/>
    <w:rsid w:val="00902924"/>
    <w:rsid w:val="00903F1F"/>
    <w:rsid w:val="00903F62"/>
    <w:rsid w:val="00904697"/>
    <w:rsid w:val="00904991"/>
    <w:rsid w:val="00905D2C"/>
    <w:rsid w:val="009067D1"/>
    <w:rsid w:val="00906964"/>
    <w:rsid w:val="00907B17"/>
    <w:rsid w:val="0091106A"/>
    <w:rsid w:val="00912D75"/>
    <w:rsid w:val="00914C66"/>
    <w:rsid w:val="00916633"/>
    <w:rsid w:val="0091794C"/>
    <w:rsid w:val="00921C9F"/>
    <w:rsid w:val="009228DC"/>
    <w:rsid w:val="00923906"/>
    <w:rsid w:val="00923B4E"/>
    <w:rsid w:val="00923FFC"/>
    <w:rsid w:val="00925908"/>
    <w:rsid w:val="00925DD6"/>
    <w:rsid w:val="0092617F"/>
    <w:rsid w:val="0092654F"/>
    <w:rsid w:val="009274BE"/>
    <w:rsid w:val="0093012C"/>
    <w:rsid w:val="009327C8"/>
    <w:rsid w:val="0093370B"/>
    <w:rsid w:val="009337E8"/>
    <w:rsid w:val="00935EAB"/>
    <w:rsid w:val="009373E2"/>
    <w:rsid w:val="00940606"/>
    <w:rsid w:val="0094122D"/>
    <w:rsid w:val="009428D0"/>
    <w:rsid w:val="0094346C"/>
    <w:rsid w:val="00944594"/>
    <w:rsid w:val="00944D8C"/>
    <w:rsid w:val="0094686E"/>
    <w:rsid w:val="009469DC"/>
    <w:rsid w:val="00946A16"/>
    <w:rsid w:val="00951DFE"/>
    <w:rsid w:val="009545FC"/>
    <w:rsid w:val="0095460A"/>
    <w:rsid w:val="00954B80"/>
    <w:rsid w:val="00955D01"/>
    <w:rsid w:val="0095759A"/>
    <w:rsid w:val="00962304"/>
    <w:rsid w:val="009632F6"/>
    <w:rsid w:val="009638FE"/>
    <w:rsid w:val="00963CD7"/>
    <w:rsid w:val="00964034"/>
    <w:rsid w:val="00964D1C"/>
    <w:rsid w:val="00964E8F"/>
    <w:rsid w:val="00966E03"/>
    <w:rsid w:val="009710CC"/>
    <w:rsid w:val="009714B3"/>
    <w:rsid w:val="00971DC3"/>
    <w:rsid w:val="0097354C"/>
    <w:rsid w:val="009744B2"/>
    <w:rsid w:val="00974850"/>
    <w:rsid w:val="00975899"/>
    <w:rsid w:val="00975FE6"/>
    <w:rsid w:val="00980398"/>
    <w:rsid w:val="00980ADB"/>
    <w:rsid w:val="00981FAC"/>
    <w:rsid w:val="009821A6"/>
    <w:rsid w:val="00982D77"/>
    <w:rsid w:val="00983CFF"/>
    <w:rsid w:val="009847CE"/>
    <w:rsid w:val="00985119"/>
    <w:rsid w:val="00985131"/>
    <w:rsid w:val="00985E9B"/>
    <w:rsid w:val="009868FC"/>
    <w:rsid w:val="00987E97"/>
    <w:rsid w:val="00990567"/>
    <w:rsid w:val="0099081B"/>
    <w:rsid w:val="00990A38"/>
    <w:rsid w:val="00990A95"/>
    <w:rsid w:val="0099174E"/>
    <w:rsid w:val="0099264B"/>
    <w:rsid w:val="009927F3"/>
    <w:rsid w:val="00992AF1"/>
    <w:rsid w:val="009946C4"/>
    <w:rsid w:val="009968FE"/>
    <w:rsid w:val="00996A73"/>
    <w:rsid w:val="00996B28"/>
    <w:rsid w:val="00996E27"/>
    <w:rsid w:val="00997FF4"/>
    <w:rsid w:val="009A00D8"/>
    <w:rsid w:val="009A02C4"/>
    <w:rsid w:val="009A1666"/>
    <w:rsid w:val="009A168E"/>
    <w:rsid w:val="009A1BCA"/>
    <w:rsid w:val="009A1F32"/>
    <w:rsid w:val="009A23FF"/>
    <w:rsid w:val="009A3BFB"/>
    <w:rsid w:val="009A5DCE"/>
    <w:rsid w:val="009B17E6"/>
    <w:rsid w:val="009B19A8"/>
    <w:rsid w:val="009B226B"/>
    <w:rsid w:val="009B238D"/>
    <w:rsid w:val="009B41FC"/>
    <w:rsid w:val="009B45CF"/>
    <w:rsid w:val="009B48A7"/>
    <w:rsid w:val="009B5113"/>
    <w:rsid w:val="009B5AC4"/>
    <w:rsid w:val="009B5C2C"/>
    <w:rsid w:val="009B5D36"/>
    <w:rsid w:val="009B5D6D"/>
    <w:rsid w:val="009B6E06"/>
    <w:rsid w:val="009B75E6"/>
    <w:rsid w:val="009C012C"/>
    <w:rsid w:val="009C037E"/>
    <w:rsid w:val="009C05E8"/>
    <w:rsid w:val="009C3060"/>
    <w:rsid w:val="009C4445"/>
    <w:rsid w:val="009C782B"/>
    <w:rsid w:val="009D19EF"/>
    <w:rsid w:val="009D20BE"/>
    <w:rsid w:val="009D24C7"/>
    <w:rsid w:val="009D3C8A"/>
    <w:rsid w:val="009D3DF3"/>
    <w:rsid w:val="009D4A23"/>
    <w:rsid w:val="009D5113"/>
    <w:rsid w:val="009D66C9"/>
    <w:rsid w:val="009D7491"/>
    <w:rsid w:val="009E0681"/>
    <w:rsid w:val="009E1CD0"/>
    <w:rsid w:val="009E2911"/>
    <w:rsid w:val="009E4231"/>
    <w:rsid w:val="009E54A5"/>
    <w:rsid w:val="009E7508"/>
    <w:rsid w:val="009F0848"/>
    <w:rsid w:val="009F0E91"/>
    <w:rsid w:val="009F163E"/>
    <w:rsid w:val="009F2502"/>
    <w:rsid w:val="009F2B80"/>
    <w:rsid w:val="009F3401"/>
    <w:rsid w:val="009F37D7"/>
    <w:rsid w:val="009F489B"/>
    <w:rsid w:val="009F5210"/>
    <w:rsid w:val="009F6A56"/>
    <w:rsid w:val="00A008C5"/>
    <w:rsid w:val="00A009A1"/>
    <w:rsid w:val="00A01BFE"/>
    <w:rsid w:val="00A01F21"/>
    <w:rsid w:val="00A041AF"/>
    <w:rsid w:val="00A04F91"/>
    <w:rsid w:val="00A0526F"/>
    <w:rsid w:val="00A05AD8"/>
    <w:rsid w:val="00A05CB8"/>
    <w:rsid w:val="00A06934"/>
    <w:rsid w:val="00A07E59"/>
    <w:rsid w:val="00A10F05"/>
    <w:rsid w:val="00A1112D"/>
    <w:rsid w:val="00A124E8"/>
    <w:rsid w:val="00A12803"/>
    <w:rsid w:val="00A12C45"/>
    <w:rsid w:val="00A12E4C"/>
    <w:rsid w:val="00A132B1"/>
    <w:rsid w:val="00A13374"/>
    <w:rsid w:val="00A14745"/>
    <w:rsid w:val="00A15A51"/>
    <w:rsid w:val="00A174B0"/>
    <w:rsid w:val="00A2106A"/>
    <w:rsid w:val="00A231EA"/>
    <w:rsid w:val="00A241A1"/>
    <w:rsid w:val="00A242EB"/>
    <w:rsid w:val="00A26B28"/>
    <w:rsid w:val="00A30179"/>
    <w:rsid w:val="00A3057D"/>
    <w:rsid w:val="00A30EDF"/>
    <w:rsid w:val="00A31811"/>
    <w:rsid w:val="00A342BE"/>
    <w:rsid w:val="00A35C63"/>
    <w:rsid w:val="00A3605A"/>
    <w:rsid w:val="00A36346"/>
    <w:rsid w:val="00A366D0"/>
    <w:rsid w:val="00A368CD"/>
    <w:rsid w:val="00A37805"/>
    <w:rsid w:val="00A4008D"/>
    <w:rsid w:val="00A418F3"/>
    <w:rsid w:val="00A4488F"/>
    <w:rsid w:val="00A4568E"/>
    <w:rsid w:val="00A4618F"/>
    <w:rsid w:val="00A50D60"/>
    <w:rsid w:val="00A5248C"/>
    <w:rsid w:val="00A52602"/>
    <w:rsid w:val="00A52BDC"/>
    <w:rsid w:val="00A54FC2"/>
    <w:rsid w:val="00A55DEE"/>
    <w:rsid w:val="00A56612"/>
    <w:rsid w:val="00A57512"/>
    <w:rsid w:val="00A6010B"/>
    <w:rsid w:val="00A601F1"/>
    <w:rsid w:val="00A6164F"/>
    <w:rsid w:val="00A63D24"/>
    <w:rsid w:val="00A66BFB"/>
    <w:rsid w:val="00A66D32"/>
    <w:rsid w:val="00A66DA2"/>
    <w:rsid w:val="00A6739D"/>
    <w:rsid w:val="00A70B7B"/>
    <w:rsid w:val="00A719E7"/>
    <w:rsid w:val="00A73403"/>
    <w:rsid w:val="00A753C9"/>
    <w:rsid w:val="00A75704"/>
    <w:rsid w:val="00A75C1F"/>
    <w:rsid w:val="00A76D20"/>
    <w:rsid w:val="00A800C2"/>
    <w:rsid w:val="00A80AD7"/>
    <w:rsid w:val="00A81111"/>
    <w:rsid w:val="00A838D9"/>
    <w:rsid w:val="00A852EA"/>
    <w:rsid w:val="00A8572D"/>
    <w:rsid w:val="00A86FE2"/>
    <w:rsid w:val="00A872CA"/>
    <w:rsid w:val="00A87453"/>
    <w:rsid w:val="00A87D55"/>
    <w:rsid w:val="00A9385E"/>
    <w:rsid w:val="00A953F7"/>
    <w:rsid w:val="00A9778E"/>
    <w:rsid w:val="00AA248A"/>
    <w:rsid w:val="00AA3ED7"/>
    <w:rsid w:val="00AA47AC"/>
    <w:rsid w:val="00AA56B4"/>
    <w:rsid w:val="00AA5D94"/>
    <w:rsid w:val="00AA6A18"/>
    <w:rsid w:val="00AA7087"/>
    <w:rsid w:val="00AB0819"/>
    <w:rsid w:val="00AB0D9B"/>
    <w:rsid w:val="00AB14C7"/>
    <w:rsid w:val="00AB182C"/>
    <w:rsid w:val="00AB1E50"/>
    <w:rsid w:val="00AB4CC2"/>
    <w:rsid w:val="00AB513A"/>
    <w:rsid w:val="00AB5DE7"/>
    <w:rsid w:val="00AC09F1"/>
    <w:rsid w:val="00AC0E05"/>
    <w:rsid w:val="00AC2A17"/>
    <w:rsid w:val="00AC358E"/>
    <w:rsid w:val="00AC3657"/>
    <w:rsid w:val="00AC3932"/>
    <w:rsid w:val="00AC3A4A"/>
    <w:rsid w:val="00AC70A7"/>
    <w:rsid w:val="00AC7B7A"/>
    <w:rsid w:val="00AD01BF"/>
    <w:rsid w:val="00AD043E"/>
    <w:rsid w:val="00AD0D08"/>
    <w:rsid w:val="00AD1A89"/>
    <w:rsid w:val="00AD46F9"/>
    <w:rsid w:val="00AD47DD"/>
    <w:rsid w:val="00AD4867"/>
    <w:rsid w:val="00AD4A0F"/>
    <w:rsid w:val="00AD519E"/>
    <w:rsid w:val="00AD5B7F"/>
    <w:rsid w:val="00AD6004"/>
    <w:rsid w:val="00AD704A"/>
    <w:rsid w:val="00AD7A28"/>
    <w:rsid w:val="00AD7D99"/>
    <w:rsid w:val="00AE0506"/>
    <w:rsid w:val="00AE06C4"/>
    <w:rsid w:val="00AE0E97"/>
    <w:rsid w:val="00AE3496"/>
    <w:rsid w:val="00AE3914"/>
    <w:rsid w:val="00AE39E1"/>
    <w:rsid w:val="00AE3AF7"/>
    <w:rsid w:val="00AE5928"/>
    <w:rsid w:val="00AE6653"/>
    <w:rsid w:val="00AE74C1"/>
    <w:rsid w:val="00AE7EA2"/>
    <w:rsid w:val="00AF1292"/>
    <w:rsid w:val="00AF1858"/>
    <w:rsid w:val="00AF2568"/>
    <w:rsid w:val="00AF3E4E"/>
    <w:rsid w:val="00AF4813"/>
    <w:rsid w:val="00AF4959"/>
    <w:rsid w:val="00AF59FC"/>
    <w:rsid w:val="00AF5A48"/>
    <w:rsid w:val="00AF6172"/>
    <w:rsid w:val="00B002AE"/>
    <w:rsid w:val="00B00B04"/>
    <w:rsid w:val="00B01102"/>
    <w:rsid w:val="00B0137A"/>
    <w:rsid w:val="00B021CF"/>
    <w:rsid w:val="00B0300F"/>
    <w:rsid w:val="00B03413"/>
    <w:rsid w:val="00B03636"/>
    <w:rsid w:val="00B042C7"/>
    <w:rsid w:val="00B050A0"/>
    <w:rsid w:val="00B051E6"/>
    <w:rsid w:val="00B05920"/>
    <w:rsid w:val="00B07174"/>
    <w:rsid w:val="00B07E63"/>
    <w:rsid w:val="00B10365"/>
    <w:rsid w:val="00B1079C"/>
    <w:rsid w:val="00B1096C"/>
    <w:rsid w:val="00B13FC9"/>
    <w:rsid w:val="00B14C3F"/>
    <w:rsid w:val="00B15E98"/>
    <w:rsid w:val="00B16120"/>
    <w:rsid w:val="00B162AF"/>
    <w:rsid w:val="00B16B78"/>
    <w:rsid w:val="00B16CFF"/>
    <w:rsid w:val="00B205B7"/>
    <w:rsid w:val="00B20B87"/>
    <w:rsid w:val="00B21B7B"/>
    <w:rsid w:val="00B230FB"/>
    <w:rsid w:val="00B232DF"/>
    <w:rsid w:val="00B24FF1"/>
    <w:rsid w:val="00B253D6"/>
    <w:rsid w:val="00B26B4D"/>
    <w:rsid w:val="00B26F4F"/>
    <w:rsid w:val="00B27596"/>
    <w:rsid w:val="00B27CDE"/>
    <w:rsid w:val="00B31010"/>
    <w:rsid w:val="00B312A7"/>
    <w:rsid w:val="00B315E5"/>
    <w:rsid w:val="00B32334"/>
    <w:rsid w:val="00B324BE"/>
    <w:rsid w:val="00B32AFE"/>
    <w:rsid w:val="00B35460"/>
    <w:rsid w:val="00B36448"/>
    <w:rsid w:val="00B4028B"/>
    <w:rsid w:val="00B40876"/>
    <w:rsid w:val="00B40EE7"/>
    <w:rsid w:val="00B40F9F"/>
    <w:rsid w:val="00B418F4"/>
    <w:rsid w:val="00B434A1"/>
    <w:rsid w:val="00B44C54"/>
    <w:rsid w:val="00B46D8E"/>
    <w:rsid w:val="00B4709F"/>
    <w:rsid w:val="00B471D4"/>
    <w:rsid w:val="00B5020C"/>
    <w:rsid w:val="00B51E32"/>
    <w:rsid w:val="00B52B19"/>
    <w:rsid w:val="00B54CCE"/>
    <w:rsid w:val="00B57869"/>
    <w:rsid w:val="00B57A3E"/>
    <w:rsid w:val="00B57C66"/>
    <w:rsid w:val="00B61BEE"/>
    <w:rsid w:val="00B6375E"/>
    <w:rsid w:val="00B639F4"/>
    <w:rsid w:val="00B65138"/>
    <w:rsid w:val="00B656F8"/>
    <w:rsid w:val="00B66471"/>
    <w:rsid w:val="00B67261"/>
    <w:rsid w:val="00B700DB"/>
    <w:rsid w:val="00B71AF4"/>
    <w:rsid w:val="00B7234C"/>
    <w:rsid w:val="00B736D8"/>
    <w:rsid w:val="00B74BD7"/>
    <w:rsid w:val="00B760F4"/>
    <w:rsid w:val="00B76F08"/>
    <w:rsid w:val="00B7739C"/>
    <w:rsid w:val="00B77600"/>
    <w:rsid w:val="00B77DE2"/>
    <w:rsid w:val="00B81651"/>
    <w:rsid w:val="00B8223D"/>
    <w:rsid w:val="00B8253A"/>
    <w:rsid w:val="00B82E1A"/>
    <w:rsid w:val="00B838C0"/>
    <w:rsid w:val="00B84DE1"/>
    <w:rsid w:val="00B851E2"/>
    <w:rsid w:val="00B864CB"/>
    <w:rsid w:val="00B8777F"/>
    <w:rsid w:val="00B9055C"/>
    <w:rsid w:val="00B90E5E"/>
    <w:rsid w:val="00B9151D"/>
    <w:rsid w:val="00B92BCD"/>
    <w:rsid w:val="00B93075"/>
    <w:rsid w:val="00B9452A"/>
    <w:rsid w:val="00B94CF9"/>
    <w:rsid w:val="00B959DC"/>
    <w:rsid w:val="00B95DCA"/>
    <w:rsid w:val="00B96B84"/>
    <w:rsid w:val="00B97FF7"/>
    <w:rsid w:val="00BA08B6"/>
    <w:rsid w:val="00BA1956"/>
    <w:rsid w:val="00BA2501"/>
    <w:rsid w:val="00BA2E62"/>
    <w:rsid w:val="00BA4CAC"/>
    <w:rsid w:val="00BA5979"/>
    <w:rsid w:val="00BA6CEA"/>
    <w:rsid w:val="00BB0629"/>
    <w:rsid w:val="00BB0A4F"/>
    <w:rsid w:val="00BB0A8A"/>
    <w:rsid w:val="00BB5D3F"/>
    <w:rsid w:val="00BB5FFA"/>
    <w:rsid w:val="00BB6421"/>
    <w:rsid w:val="00BC041A"/>
    <w:rsid w:val="00BC1220"/>
    <w:rsid w:val="00BC3C86"/>
    <w:rsid w:val="00BC446F"/>
    <w:rsid w:val="00BC5A0F"/>
    <w:rsid w:val="00BC628B"/>
    <w:rsid w:val="00BC6ED2"/>
    <w:rsid w:val="00BC7127"/>
    <w:rsid w:val="00BD01D8"/>
    <w:rsid w:val="00BD03E7"/>
    <w:rsid w:val="00BD062E"/>
    <w:rsid w:val="00BD1407"/>
    <w:rsid w:val="00BD1B97"/>
    <w:rsid w:val="00BD1FB2"/>
    <w:rsid w:val="00BD2751"/>
    <w:rsid w:val="00BD2985"/>
    <w:rsid w:val="00BD2DDF"/>
    <w:rsid w:val="00BD38BF"/>
    <w:rsid w:val="00BD390C"/>
    <w:rsid w:val="00BD4151"/>
    <w:rsid w:val="00BD48DE"/>
    <w:rsid w:val="00BD6922"/>
    <w:rsid w:val="00BD78CF"/>
    <w:rsid w:val="00BD7A6A"/>
    <w:rsid w:val="00BE03BC"/>
    <w:rsid w:val="00BE1E19"/>
    <w:rsid w:val="00BE5ECF"/>
    <w:rsid w:val="00BE5F17"/>
    <w:rsid w:val="00BE626B"/>
    <w:rsid w:val="00BF0277"/>
    <w:rsid w:val="00BF0281"/>
    <w:rsid w:val="00BF087E"/>
    <w:rsid w:val="00BF0A2E"/>
    <w:rsid w:val="00BF0E8A"/>
    <w:rsid w:val="00BF1021"/>
    <w:rsid w:val="00BF115B"/>
    <w:rsid w:val="00BF1919"/>
    <w:rsid w:val="00BF251E"/>
    <w:rsid w:val="00BF31ED"/>
    <w:rsid w:val="00BF410C"/>
    <w:rsid w:val="00BF4A39"/>
    <w:rsid w:val="00BF4DEE"/>
    <w:rsid w:val="00BF5C3B"/>
    <w:rsid w:val="00BF6B5A"/>
    <w:rsid w:val="00BF7C28"/>
    <w:rsid w:val="00C00666"/>
    <w:rsid w:val="00C00D57"/>
    <w:rsid w:val="00C029A8"/>
    <w:rsid w:val="00C044D3"/>
    <w:rsid w:val="00C05220"/>
    <w:rsid w:val="00C055CD"/>
    <w:rsid w:val="00C0587D"/>
    <w:rsid w:val="00C103D5"/>
    <w:rsid w:val="00C10FEB"/>
    <w:rsid w:val="00C11415"/>
    <w:rsid w:val="00C14D88"/>
    <w:rsid w:val="00C15398"/>
    <w:rsid w:val="00C15C7B"/>
    <w:rsid w:val="00C16557"/>
    <w:rsid w:val="00C208A7"/>
    <w:rsid w:val="00C2092D"/>
    <w:rsid w:val="00C21AB9"/>
    <w:rsid w:val="00C21CB3"/>
    <w:rsid w:val="00C21E07"/>
    <w:rsid w:val="00C23778"/>
    <w:rsid w:val="00C258D1"/>
    <w:rsid w:val="00C25B7F"/>
    <w:rsid w:val="00C27D0E"/>
    <w:rsid w:val="00C320A5"/>
    <w:rsid w:val="00C322F3"/>
    <w:rsid w:val="00C329D3"/>
    <w:rsid w:val="00C33953"/>
    <w:rsid w:val="00C3513E"/>
    <w:rsid w:val="00C35A89"/>
    <w:rsid w:val="00C36642"/>
    <w:rsid w:val="00C36AF2"/>
    <w:rsid w:val="00C36FEB"/>
    <w:rsid w:val="00C370B0"/>
    <w:rsid w:val="00C37304"/>
    <w:rsid w:val="00C37671"/>
    <w:rsid w:val="00C37DF2"/>
    <w:rsid w:val="00C41822"/>
    <w:rsid w:val="00C45E6D"/>
    <w:rsid w:val="00C46BA0"/>
    <w:rsid w:val="00C47F9E"/>
    <w:rsid w:val="00C50385"/>
    <w:rsid w:val="00C5100E"/>
    <w:rsid w:val="00C51633"/>
    <w:rsid w:val="00C51A94"/>
    <w:rsid w:val="00C532F8"/>
    <w:rsid w:val="00C53942"/>
    <w:rsid w:val="00C569AC"/>
    <w:rsid w:val="00C5718C"/>
    <w:rsid w:val="00C57825"/>
    <w:rsid w:val="00C57A15"/>
    <w:rsid w:val="00C60B06"/>
    <w:rsid w:val="00C6102E"/>
    <w:rsid w:val="00C6156F"/>
    <w:rsid w:val="00C616E1"/>
    <w:rsid w:val="00C61922"/>
    <w:rsid w:val="00C6236C"/>
    <w:rsid w:val="00C62D36"/>
    <w:rsid w:val="00C635D9"/>
    <w:rsid w:val="00C63FDA"/>
    <w:rsid w:val="00C6401E"/>
    <w:rsid w:val="00C64612"/>
    <w:rsid w:val="00C64BA0"/>
    <w:rsid w:val="00C659CE"/>
    <w:rsid w:val="00C66215"/>
    <w:rsid w:val="00C66B46"/>
    <w:rsid w:val="00C70240"/>
    <w:rsid w:val="00C704AC"/>
    <w:rsid w:val="00C70904"/>
    <w:rsid w:val="00C72201"/>
    <w:rsid w:val="00C726F3"/>
    <w:rsid w:val="00C739CD"/>
    <w:rsid w:val="00C746B8"/>
    <w:rsid w:val="00C75126"/>
    <w:rsid w:val="00C76AD4"/>
    <w:rsid w:val="00C77709"/>
    <w:rsid w:val="00C80134"/>
    <w:rsid w:val="00C8178F"/>
    <w:rsid w:val="00C81ABC"/>
    <w:rsid w:val="00C82BB2"/>
    <w:rsid w:val="00C82C5C"/>
    <w:rsid w:val="00C8533B"/>
    <w:rsid w:val="00C86520"/>
    <w:rsid w:val="00C87358"/>
    <w:rsid w:val="00C90166"/>
    <w:rsid w:val="00C90EC0"/>
    <w:rsid w:val="00C92F49"/>
    <w:rsid w:val="00C93057"/>
    <w:rsid w:val="00C94FCE"/>
    <w:rsid w:val="00C960D3"/>
    <w:rsid w:val="00C96E15"/>
    <w:rsid w:val="00C97711"/>
    <w:rsid w:val="00CA1022"/>
    <w:rsid w:val="00CA1236"/>
    <w:rsid w:val="00CA1B03"/>
    <w:rsid w:val="00CA24FD"/>
    <w:rsid w:val="00CA363D"/>
    <w:rsid w:val="00CA3763"/>
    <w:rsid w:val="00CA3814"/>
    <w:rsid w:val="00CA3981"/>
    <w:rsid w:val="00CA39A2"/>
    <w:rsid w:val="00CA4E12"/>
    <w:rsid w:val="00CA5E0B"/>
    <w:rsid w:val="00CA67DC"/>
    <w:rsid w:val="00CA6B24"/>
    <w:rsid w:val="00CB1662"/>
    <w:rsid w:val="00CB4407"/>
    <w:rsid w:val="00CB4647"/>
    <w:rsid w:val="00CB495B"/>
    <w:rsid w:val="00CB4A8D"/>
    <w:rsid w:val="00CB64FF"/>
    <w:rsid w:val="00CB6EA4"/>
    <w:rsid w:val="00CB78BD"/>
    <w:rsid w:val="00CC08D2"/>
    <w:rsid w:val="00CC0E4B"/>
    <w:rsid w:val="00CC1D34"/>
    <w:rsid w:val="00CC2928"/>
    <w:rsid w:val="00CC2CED"/>
    <w:rsid w:val="00CC2DFD"/>
    <w:rsid w:val="00CC2F23"/>
    <w:rsid w:val="00CC33C6"/>
    <w:rsid w:val="00CC4304"/>
    <w:rsid w:val="00CC5A79"/>
    <w:rsid w:val="00CC6FFE"/>
    <w:rsid w:val="00CC7046"/>
    <w:rsid w:val="00CC79AA"/>
    <w:rsid w:val="00CD09C5"/>
    <w:rsid w:val="00CD0AF3"/>
    <w:rsid w:val="00CD2152"/>
    <w:rsid w:val="00CD2DFB"/>
    <w:rsid w:val="00CD6D76"/>
    <w:rsid w:val="00CD7090"/>
    <w:rsid w:val="00CE02BD"/>
    <w:rsid w:val="00CE0525"/>
    <w:rsid w:val="00CE2AF7"/>
    <w:rsid w:val="00CE5590"/>
    <w:rsid w:val="00CE5E38"/>
    <w:rsid w:val="00CE7E99"/>
    <w:rsid w:val="00CF0201"/>
    <w:rsid w:val="00CF12FA"/>
    <w:rsid w:val="00CF1408"/>
    <w:rsid w:val="00CF2130"/>
    <w:rsid w:val="00CF23D6"/>
    <w:rsid w:val="00CF2A2E"/>
    <w:rsid w:val="00CF2A38"/>
    <w:rsid w:val="00CF35A4"/>
    <w:rsid w:val="00CF4F38"/>
    <w:rsid w:val="00CF553B"/>
    <w:rsid w:val="00CF55BC"/>
    <w:rsid w:val="00CF56E9"/>
    <w:rsid w:val="00CF7B85"/>
    <w:rsid w:val="00D00DD4"/>
    <w:rsid w:val="00D0240C"/>
    <w:rsid w:val="00D03C4F"/>
    <w:rsid w:val="00D03FE0"/>
    <w:rsid w:val="00D03FE8"/>
    <w:rsid w:val="00D0543E"/>
    <w:rsid w:val="00D05F29"/>
    <w:rsid w:val="00D107E4"/>
    <w:rsid w:val="00D12923"/>
    <w:rsid w:val="00D136E2"/>
    <w:rsid w:val="00D14D0E"/>
    <w:rsid w:val="00D17F30"/>
    <w:rsid w:val="00D17F31"/>
    <w:rsid w:val="00D20E60"/>
    <w:rsid w:val="00D21243"/>
    <w:rsid w:val="00D221E9"/>
    <w:rsid w:val="00D23B13"/>
    <w:rsid w:val="00D24546"/>
    <w:rsid w:val="00D2464B"/>
    <w:rsid w:val="00D26A8D"/>
    <w:rsid w:val="00D30C4F"/>
    <w:rsid w:val="00D31D50"/>
    <w:rsid w:val="00D31D7D"/>
    <w:rsid w:val="00D36D78"/>
    <w:rsid w:val="00D43264"/>
    <w:rsid w:val="00D43A46"/>
    <w:rsid w:val="00D459A2"/>
    <w:rsid w:val="00D46F97"/>
    <w:rsid w:val="00D470D4"/>
    <w:rsid w:val="00D470D6"/>
    <w:rsid w:val="00D50E5A"/>
    <w:rsid w:val="00D522F8"/>
    <w:rsid w:val="00D53526"/>
    <w:rsid w:val="00D55BE4"/>
    <w:rsid w:val="00D55D48"/>
    <w:rsid w:val="00D56237"/>
    <w:rsid w:val="00D572A1"/>
    <w:rsid w:val="00D57DED"/>
    <w:rsid w:val="00D601DB"/>
    <w:rsid w:val="00D61891"/>
    <w:rsid w:val="00D61E29"/>
    <w:rsid w:val="00D61ED8"/>
    <w:rsid w:val="00D636AE"/>
    <w:rsid w:val="00D64133"/>
    <w:rsid w:val="00D648A2"/>
    <w:rsid w:val="00D652AF"/>
    <w:rsid w:val="00D665A5"/>
    <w:rsid w:val="00D6668C"/>
    <w:rsid w:val="00D677D9"/>
    <w:rsid w:val="00D71667"/>
    <w:rsid w:val="00D71D47"/>
    <w:rsid w:val="00D729B0"/>
    <w:rsid w:val="00D746FF"/>
    <w:rsid w:val="00D74EFF"/>
    <w:rsid w:val="00D74F81"/>
    <w:rsid w:val="00D762EF"/>
    <w:rsid w:val="00D8028E"/>
    <w:rsid w:val="00D8111F"/>
    <w:rsid w:val="00D82764"/>
    <w:rsid w:val="00D84F36"/>
    <w:rsid w:val="00D860AC"/>
    <w:rsid w:val="00D903B6"/>
    <w:rsid w:val="00D90826"/>
    <w:rsid w:val="00D908F1"/>
    <w:rsid w:val="00D9244C"/>
    <w:rsid w:val="00D93E1C"/>
    <w:rsid w:val="00D94BA7"/>
    <w:rsid w:val="00D954A3"/>
    <w:rsid w:val="00D96781"/>
    <w:rsid w:val="00DA228F"/>
    <w:rsid w:val="00DA5459"/>
    <w:rsid w:val="00DA6C7D"/>
    <w:rsid w:val="00DA78DA"/>
    <w:rsid w:val="00DB0EE5"/>
    <w:rsid w:val="00DB5C03"/>
    <w:rsid w:val="00DB7025"/>
    <w:rsid w:val="00DB7928"/>
    <w:rsid w:val="00DB7F9F"/>
    <w:rsid w:val="00DC0135"/>
    <w:rsid w:val="00DC1456"/>
    <w:rsid w:val="00DC156F"/>
    <w:rsid w:val="00DC38E3"/>
    <w:rsid w:val="00DC4BB4"/>
    <w:rsid w:val="00DC59AE"/>
    <w:rsid w:val="00DC5C31"/>
    <w:rsid w:val="00DC5C7F"/>
    <w:rsid w:val="00DC699F"/>
    <w:rsid w:val="00DC7099"/>
    <w:rsid w:val="00DD0F0E"/>
    <w:rsid w:val="00DD159D"/>
    <w:rsid w:val="00DD1DF1"/>
    <w:rsid w:val="00DD273F"/>
    <w:rsid w:val="00DD28EA"/>
    <w:rsid w:val="00DD36EE"/>
    <w:rsid w:val="00DD510C"/>
    <w:rsid w:val="00DD521C"/>
    <w:rsid w:val="00DD676E"/>
    <w:rsid w:val="00DD6B11"/>
    <w:rsid w:val="00DE1956"/>
    <w:rsid w:val="00DE1FC3"/>
    <w:rsid w:val="00DE2EEB"/>
    <w:rsid w:val="00DE46DF"/>
    <w:rsid w:val="00DE4F16"/>
    <w:rsid w:val="00DE527C"/>
    <w:rsid w:val="00DE5F22"/>
    <w:rsid w:val="00DE68F9"/>
    <w:rsid w:val="00DE78D5"/>
    <w:rsid w:val="00DE79F9"/>
    <w:rsid w:val="00DF004B"/>
    <w:rsid w:val="00DF469D"/>
    <w:rsid w:val="00DF46E9"/>
    <w:rsid w:val="00DF56B9"/>
    <w:rsid w:val="00DF6F4E"/>
    <w:rsid w:val="00DF73F5"/>
    <w:rsid w:val="00DF7EDB"/>
    <w:rsid w:val="00E01079"/>
    <w:rsid w:val="00E02216"/>
    <w:rsid w:val="00E025A4"/>
    <w:rsid w:val="00E02CC6"/>
    <w:rsid w:val="00E0335B"/>
    <w:rsid w:val="00E03B82"/>
    <w:rsid w:val="00E040CD"/>
    <w:rsid w:val="00E04FFA"/>
    <w:rsid w:val="00E054B8"/>
    <w:rsid w:val="00E10ABC"/>
    <w:rsid w:val="00E13DF2"/>
    <w:rsid w:val="00E1446C"/>
    <w:rsid w:val="00E15965"/>
    <w:rsid w:val="00E15FF7"/>
    <w:rsid w:val="00E16356"/>
    <w:rsid w:val="00E20C87"/>
    <w:rsid w:val="00E22B14"/>
    <w:rsid w:val="00E22E10"/>
    <w:rsid w:val="00E24A10"/>
    <w:rsid w:val="00E2688F"/>
    <w:rsid w:val="00E26D04"/>
    <w:rsid w:val="00E2777B"/>
    <w:rsid w:val="00E303EF"/>
    <w:rsid w:val="00E30B65"/>
    <w:rsid w:val="00E31627"/>
    <w:rsid w:val="00E332F7"/>
    <w:rsid w:val="00E33E19"/>
    <w:rsid w:val="00E34F38"/>
    <w:rsid w:val="00E35296"/>
    <w:rsid w:val="00E3558C"/>
    <w:rsid w:val="00E37008"/>
    <w:rsid w:val="00E37D61"/>
    <w:rsid w:val="00E4113C"/>
    <w:rsid w:val="00E4138B"/>
    <w:rsid w:val="00E413F4"/>
    <w:rsid w:val="00E4166D"/>
    <w:rsid w:val="00E43042"/>
    <w:rsid w:val="00E44CE0"/>
    <w:rsid w:val="00E46517"/>
    <w:rsid w:val="00E46E2D"/>
    <w:rsid w:val="00E47A47"/>
    <w:rsid w:val="00E47B14"/>
    <w:rsid w:val="00E47CD5"/>
    <w:rsid w:val="00E5002D"/>
    <w:rsid w:val="00E50FCF"/>
    <w:rsid w:val="00E50FFF"/>
    <w:rsid w:val="00E52886"/>
    <w:rsid w:val="00E52C0E"/>
    <w:rsid w:val="00E55A4F"/>
    <w:rsid w:val="00E55B58"/>
    <w:rsid w:val="00E55C25"/>
    <w:rsid w:val="00E55E48"/>
    <w:rsid w:val="00E56C01"/>
    <w:rsid w:val="00E57DE1"/>
    <w:rsid w:val="00E57F65"/>
    <w:rsid w:val="00E60F97"/>
    <w:rsid w:val="00E6107B"/>
    <w:rsid w:val="00E63846"/>
    <w:rsid w:val="00E6411D"/>
    <w:rsid w:val="00E6520E"/>
    <w:rsid w:val="00E65A11"/>
    <w:rsid w:val="00E668DD"/>
    <w:rsid w:val="00E70D5E"/>
    <w:rsid w:val="00E71745"/>
    <w:rsid w:val="00E71AB1"/>
    <w:rsid w:val="00E7245F"/>
    <w:rsid w:val="00E73CFB"/>
    <w:rsid w:val="00E73FAF"/>
    <w:rsid w:val="00E746F3"/>
    <w:rsid w:val="00E752B5"/>
    <w:rsid w:val="00E756CC"/>
    <w:rsid w:val="00E75B31"/>
    <w:rsid w:val="00E75F22"/>
    <w:rsid w:val="00E769BF"/>
    <w:rsid w:val="00E76A66"/>
    <w:rsid w:val="00E77B92"/>
    <w:rsid w:val="00E813D2"/>
    <w:rsid w:val="00E8286B"/>
    <w:rsid w:val="00E828E2"/>
    <w:rsid w:val="00E828E9"/>
    <w:rsid w:val="00E83534"/>
    <w:rsid w:val="00E83676"/>
    <w:rsid w:val="00E83A51"/>
    <w:rsid w:val="00E845A8"/>
    <w:rsid w:val="00E84E0A"/>
    <w:rsid w:val="00E84F6C"/>
    <w:rsid w:val="00E85A0F"/>
    <w:rsid w:val="00E92A47"/>
    <w:rsid w:val="00E92D2D"/>
    <w:rsid w:val="00E93728"/>
    <w:rsid w:val="00E94468"/>
    <w:rsid w:val="00E94BF4"/>
    <w:rsid w:val="00E96294"/>
    <w:rsid w:val="00E9631C"/>
    <w:rsid w:val="00E974FC"/>
    <w:rsid w:val="00E977F5"/>
    <w:rsid w:val="00EA0403"/>
    <w:rsid w:val="00EA0A10"/>
    <w:rsid w:val="00EA1BC5"/>
    <w:rsid w:val="00EA6D73"/>
    <w:rsid w:val="00EA7F6E"/>
    <w:rsid w:val="00EB108E"/>
    <w:rsid w:val="00EB25C1"/>
    <w:rsid w:val="00EB4FCB"/>
    <w:rsid w:val="00EB7C8B"/>
    <w:rsid w:val="00EC426B"/>
    <w:rsid w:val="00EC458E"/>
    <w:rsid w:val="00EC5104"/>
    <w:rsid w:val="00EC5172"/>
    <w:rsid w:val="00EC5C08"/>
    <w:rsid w:val="00EC5F39"/>
    <w:rsid w:val="00EC627B"/>
    <w:rsid w:val="00EC796A"/>
    <w:rsid w:val="00ED0E74"/>
    <w:rsid w:val="00ED17DF"/>
    <w:rsid w:val="00ED2E74"/>
    <w:rsid w:val="00ED45BA"/>
    <w:rsid w:val="00ED56B2"/>
    <w:rsid w:val="00ED64A6"/>
    <w:rsid w:val="00ED6ACC"/>
    <w:rsid w:val="00EE08E9"/>
    <w:rsid w:val="00EE1658"/>
    <w:rsid w:val="00EE3C0A"/>
    <w:rsid w:val="00EE4D25"/>
    <w:rsid w:val="00EE6792"/>
    <w:rsid w:val="00EE73CD"/>
    <w:rsid w:val="00EE764F"/>
    <w:rsid w:val="00EE7C97"/>
    <w:rsid w:val="00EF06BC"/>
    <w:rsid w:val="00EF1919"/>
    <w:rsid w:val="00EF488E"/>
    <w:rsid w:val="00EF4FBE"/>
    <w:rsid w:val="00EF520A"/>
    <w:rsid w:val="00EF65FE"/>
    <w:rsid w:val="00F012F5"/>
    <w:rsid w:val="00F02FF5"/>
    <w:rsid w:val="00F03B59"/>
    <w:rsid w:val="00F04A5B"/>
    <w:rsid w:val="00F068B0"/>
    <w:rsid w:val="00F07250"/>
    <w:rsid w:val="00F07E26"/>
    <w:rsid w:val="00F1009F"/>
    <w:rsid w:val="00F10674"/>
    <w:rsid w:val="00F11689"/>
    <w:rsid w:val="00F12A77"/>
    <w:rsid w:val="00F12BA4"/>
    <w:rsid w:val="00F12E77"/>
    <w:rsid w:val="00F12E9B"/>
    <w:rsid w:val="00F148F1"/>
    <w:rsid w:val="00F14B68"/>
    <w:rsid w:val="00F14BBB"/>
    <w:rsid w:val="00F152B8"/>
    <w:rsid w:val="00F16016"/>
    <w:rsid w:val="00F1615B"/>
    <w:rsid w:val="00F20457"/>
    <w:rsid w:val="00F205B1"/>
    <w:rsid w:val="00F21F60"/>
    <w:rsid w:val="00F233FE"/>
    <w:rsid w:val="00F23D18"/>
    <w:rsid w:val="00F23E31"/>
    <w:rsid w:val="00F25DD9"/>
    <w:rsid w:val="00F26B15"/>
    <w:rsid w:val="00F30A4C"/>
    <w:rsid w:val="00F313CC"/>
    <w:rsid w:val="00F315CC"/>
    <w:rsid w:val="00F31CB7"/>
    <w:rsid w:val="00F34C58"/>
    <w:rsid w:val="00F361B7"/>
    <w:rsid w:val="00F37406"/>
    <w:rsid w:val="00F40B8D"/>
    <w:rsid w:val="00F40EF8"/>
    <w:rsid w:val="00F41E2E"/>
    <w:rsid w:val="00F43A01"/>
    <w:rsid w:val="00F452F0"/>
    <w:rsid w:val="00F45663"/>
    <w:rsid w:val="00F46072"/>
    <w:rsid w:val="00F463DE"/>
    <w:rsid w:val="00F50394"/>
    <w:rsid w:val="00F503F9"/>
    <w:rsid w:val="00F51D18"/>
    <w:rsid w:val="00F5236A"/>
    <w:rsid w:val="00F524AF"/>
    <w:rsid w:val="00F52A50"/>
    <w:rsid w:val="00F52C37"/>
    <w:rsid w:val="00F52ECE"/>
    <w:rsid w:val="00F5353D"/>
    <w:rsid w:val="00F547DE"/>
    <w:rsid w:val="00F55498"/>
    <w:rsid w:val="00F55733"/>
    <w:rsid w:val="00F55793"/>
    <w:rsid w:val="00F55830"/>
    <w:rsid w:val="00F558C5"/>
    <w:rsid w:val="00F577A7"/>
    <w:rsid w:val="00F57E8A"/>
    <w:rsid w:val="00F60092"/>
    <w:rsid w:val="00F61F37"/>
    <w:rsid w:val="00F62794"/>
    <w:rsid w:val="00F6292F"/>
    <w:rsid w:val="00F63948"/>
    <w:rsid w:val="00F6431E"/>
    <w:rsid w:val="00F644DD"/>
    <w:rsid w:val="00F65748"/>
    <w:rsid w:val="00F6620D"/>
    <w:rsid w:val="00F66C5A"/>
    <w:rsid w:val="00F707BE"/>
    <w:rsid w:val="00F70CA2"/>
    <w:rsid w:val="00F71D75"/>
    <w:rsid w:val="00F726B2"/>
    <w:rsid w:val="00F73BDA"/>
    <w:rsid w:val="00F73C33"/>
    <w:rsid w:val="00F74707"/>
    <w:rsid w:val="00F80EB8"/>
    <w:rsid w:val="00F80FDD"/>
    <w:rsid w:val="00F81CF4"/>
    <w:rsid w:val="00F829D4"/>
    <w:rsid w:val="00F836A6"/>
    <w:rsid w:val="00F83FA4"/>
    <w:rsid w:val="00F84784"/>
    <w:rsid w:val="00F854AD"/>
    <w:rsid w:val="00F85E42"/>
    <w:rsid w:val="00F870EB"/>
    <w:rsid w:val="00F8793E"/>
    <w:rsid w:val="00F879DB"/>
    <w:rsid w:val="00F87F9C"/>
    <w:rsid w:val="00F9224C"/>
    <w:rsid w:val="00F92E4F"/>
    <w:rsid w:val="00F94EFE"/>
    <w:rsid w:val="00F96652"/>
    <w:rsid w:val="00F970DA"/>
    <w:rsid w:val="00F97D40"/>
    <w:rsid w:val="00F97EB6"/>
    <w:rsid w:val="00FA1066"/>
    <w:rsid w:val="00FA1194"/>
    <w:rsid w:val="00FA1445"/>
    <w:rsid w:val="00FA291A"/>
    <w:rsid w:val="00FA375B"/>
    <w:rsid w:val="00FA53DE"/>
    <w:rsid w:val="00FA5A4B"/>
    <w:rsid w:val="00FA6C3B"/>
    <w:rsid w:val="00FA717F"/>
    <w:rsid w:val="00FA7E08"/>
    <w:rsid w:val="00FB01D4"/>
    <w:rsid w:val="00FB3181"/>
    <w:rsid w:val="00FB326F"/>
    <w:rsid w:val="00FB5762"/>
    <w:rsid w:val="00FB7E4A"/>
    <w:rsid w:val="00FC050F"/>
    <w:rsid w:val="00FC316A"/>
    <w:rsid w:val="00FC31CF"/>
    <w:rsid w:val="00FC320B"/>
    <w:rsid w:val="00FC32FA"/>
    <w:rsid w:val="00FC3534"/>
    <w:rsid w:val="00FC3B66"/>
    <w:rsid w:val="00FC438C"/>
    <w:rsid w:val="00FC4922"/>
    <w:rsid w:val="00FC536B"/>
    <w:rsid w:val="00FC54A0"/>
    <w:rsid w:val="00FC6DBD"/>
    <w:rsid w:val="00FC77C9"/>
    <w:rsid w:val="00FD1410"/>
    <w:rsid w:val="00FD18EC"/>
    <w:rsid w:val="00FD29CE"/>
    <w:rsid w:val="00FD47E8"/>
    <w:rsid w:val="00FD5B63"/>
    <w:rsid w:val="00FD5DAA"/>
    <w:rsid w:val="00FD6D42"/>
    <w:rsid w:val="00FE1DE3"/>
    <w:rsid w:val="00FE2B56"/>
    <w:rsid w:val="00FE6BC1"/>
    <w:rsid w:val="00FE78AF"/>
    <w:rsid w:val="00FF1114"/>
    <w:rsid w:val="00FF266D"/>
    <w:rsid w:val="00FF3928"/>
    <w:rsid w:val="00FF4547"/>
    <w:rsid w:val="00FF4D37"/>
    <w:rsid w:val="00FF6FD9"/>
    <w:rsid w:val="00FF7B7F"/>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F5B6B1"/>
  <w15:docId w15:val="{19442CFD-C469-4F1B-AD3B-EE86584FB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paragraph" w:styleId="Titre1">
    <w:name w:val="heading 1"/>
    <w:basedOn w:val="Normal"/>
    <w:next w:val="Normal"/>
    <w:link w:val="Titre1Car"/>
    <w:qFormat/>
    <w:pPr>
      <w:pageBreakBefore/>
      <w:widowControl w:val="0"/>
      <w:shd w:val="clear" w:color="auto" w:fill="808080" w:themeFill="background1" w:themeFillShade="80"/>
      <w:spacing w:before="240" w:after="240"/>
      <w:outlineLvl w:val="0"/>
    </w:pPr>
    <w:rPr>
      <w:rFonts w:ascii="arial gras" w:hAnsi="arial gras"/>
      <w:b/>
      <w:bCs/>
      <w:color w:val="FFFFFF" w:themeColor="background1"/>
      <w:sz w:val="28"/>
      <w:szCs w:val="28"/>
    </w:rPr>
  </w:style>
  <w:style w:type="paragraph" w:styleId="Titre2">
    <w:name w:val="heading 2"/>
    <w:basedOn w:val="Normal"/>
    <w:next w:val="Normal"/>
    <w:link w:val="Titre2Car"/>
    <w:qFormat/>
    <w:pPr>
      <w:tabs>
        <w:tab w:val="left" w:pos="1134"/>
      </w:tabs>
      <w:spacing w:after="120"/>
      <w:outlineLvl w:val="1"/>
    </w:pPr>
    <w:rPr>
      <w:b/>
      <w:bCs/>
      <w:color w:val="000000"/>
      <w:sz w:val="28"/>
      <w:szCs w:val="28"/>
    </w:rPr>
  </w:style>
  <w:style w:type="paragraph" w:styleId="Titre3">
    <w:name w:val="heading 3"/>
    <w:basedOn w:val="Normal"/>
    <w:next w:val="Normal"/>
    <w:link w:val="Titre3Car"/>
    <w:uiPriority w:val="9"/>
    <w:qFormat/>
    <w:pPr>
      <w:widowControl w:val="0"/>
      <w:spacing w:after="120"/>
      <w:outlineLvl w:val="2"/>
    </w:pPr>
    <w:rPr>
      <w:bCs/>
      <w:iCs/>
      <w:color w:val="000000"/>
      <w:sz w:val="20"/>
      <w:szCs w:val="20"/>
    </w:rPr>
  </w:style>
  <w:style w:type="paragraph" w:styleId="Titre4">
    <w:name w:val="heading 4"/>
    <w:basedOn w:val="Normal"/>
    <w:next w:val="Normal"/>
    <w:link w:val="Titre4Car"/>
    <w:qFormat/>
    <w:pPr>
      <w:spacing w:before="400" w:after="240"/>
      <w:outlineLvl w:val="3"/>
    </w:pPr>
    <w:rPr>
      <w:b/>
      <w:bCs/>
      <w:color w:val="000000"/>
      <w:sz w:val="22"/>
      <w:szCs w:val="22"/>
      <w:u w:val="single"/>
    </w:rPr>
  </w:style>
  <w:style w:type="paragraph" w:styleId="Titre5">
    <w:name w:val="heading 5"/>
    <w:basedOn w:val="Normal"/>
    <w:next w:val="Normal"/>
    <w:link w:val="Titre5Car"/>
    <w:pPr>
      <w:tabs>
        <w:tab w:val="num" w:pos="2001"/>
      </w:tabs>
      <w:spacing w:before="120" w:after="60"/>
      <w:ind w:left="2001" w:hanging="1008"/>
      <w:outlineLvl w:val="4"/>
    </w:pPr>
    <w:rPr>
      <w:rFonts w:eastAsia="Times" w:cs="Batang"/>
      <w:i/>
      <w:iCs/>
      <w:sz w:val="20"/>
      <w:szCs w:val="20"/>
      <w:lang w:eastAsia="ar-SA"/>
    </w:rPr>
  </w:style>
  <w:style w:type="paragraph" w:styleId="Titre6">
    <w:name w:val="heading 6"/>
    <w:basedOn w:val="Normal"/>
    <w:next w:val="Normal"/>
    <w:link w:val="Titre6Car"/>
    <w:qFormat/>
    <w:pPr>
      <w:tabs>
        <w:tab w:val="left" w:pos="3856"/>
      </w:tabs>
      <w:spacing w:after="120"/>
      <w:outlineLvl w:val="5"/>
    </w:pPr>
    <w:rPr>
      <w:i/>
      <w:color w:val="000000"/>
      <w:u w:val="single"/>
    </w:rPr>
  </w:style>
  <w:style w:type="paragraph" w:styleId="Titre7">
    <w:name w:val="heading 7"/>
    <w:basedOn w:val="Normal"/>
    <w:next w:val="Normal"/>
    <w:link w:val="Titre7Car"/>
    <w:pPr>
      <w:tabs>
        <w:tab w:val="left" w:pos="4253"/>
        <w:tab w:val="left" w:pos="5954"/>
      </w:tabs>
      <w:spacing w:before="120" w:after="120"/>
      <w:outlineLvl w:val="6"/>
    </w:pPr>
    <w:rPr>
      <w:iCs/>
      <w:color w:val="000000"/>
      <w:sz w:val="22"/>
      <w:szCs w:val="22"/>
    </w:rPr>
  </w:style>
  <w:style w:type="paragraph" w:styleId="Titre8">
    <w:name w:val="heading 8"/>
    <w:basedOn w:val="Normal"/>
    <w:next w:val="Normal"/>
    <w:link w:val="Titre8Car"/>
    <w:qFormat/>
    <w:pPr>
      <w:tabs>
        <w:tab w:val="left" w:pos="2269"/>
        <w:tab w:val="left" w:pos="3402"/>
        <w:tab w:val="left" w:pos="4537"/>
        <w:tab w:val="left" w:pos="5670"/>
        <w:tab w:val="left" w:pos="6804"/>
        <w:tab w:val="left" w:pos="7939"/>
      </w:tabs>
      <w:ind w:right="-28"/>
      <w:outlineLvl w:val="7"/>
    </w:pPr>
    <w:rPr>
      <w:i/>
      <w:iCs/>
      <w:color w:val="000000"/>
    </w:rPr>
  </w:style>
  <w:style w:type="paragraph" w:styleId="Titre9">
    <w:name w:val="heading 9"/>
    <w:basedOn w:val="Normal"/>
    <w:next w:val="Normal"/>
    <w:link w:val="Titre9Car"/>
    <w:qFormat/>
    <w:pPr>
      <w:tabs>
        <w:tab w:val="left" w:pos="2269"/>
        <w:tab w:val="left" w:pos="3402"/>
        <w:tab w:val="left" w:pos="4537"/>
        <w:tab w:val="left" w:pos="5670"/>
        <w:tab w:val="left" w:pos="6804"/>
        <w:tab w:val="left" w:pos="7939"/>
      </w:tabs>
      <w:ind w:right="-28"/>
      <w:outlineLvl w:val="8"/>
    </w:pPr>
    <w:rPr>
      <w:i/>
      <w:iCs/>
      <w:color w:val="00000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SubtitleChar">
    <w:name w:val="Subtitle Char"/>
    <w:basedOn w:val="Policepardfaut"/>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Heading4Char">
    <w:name w:val="Heading 4 Char"/>
    <w:basedOn w:val="Policepardfaut"/>
    <w:uiPriority w:val="9"/>
    <w:rPr>
      <w:rFonts w:ascii="Arial" w:eastAsia="Arial" w:hAnsi="Arial" w:cs="Arial"/>
      <w:b/>
      <w:bCs/>
      <w:sz w:val="26"/>
      <w:szCs w:val="26"/>
    </w:rPr>
  </w:style>
  <w:style w:type="character" w:customStyle="1" w:styleId="Heading5Char">
    <w:name w:val="Heading 5 Char"/>
    <w:basedOn w:val="Policepardfaut"/>
    <w:uiPriority w:val="9"/>
    <w:rPr>
      <w:rFonts w:ascii="Arial" w:eastAsia="Arial" w:hAnsi="Arial" w:cs="Arial"/>
      <w:b/>
      <w:bCs/>
      <w:sz w:val="24"/>
      <w:szCs w:val="24"/>
    </w:rPr>
  </w:style>
  <w:style w:type="character" w:customStyle="1" w:styleId="Heading6Char">
    <w:name w:val="Heading 6 Char"/>
    <w:basedOn w:val="Policepardfaut"/>
    <w:uiPriority w:val="9"/>
    <w:rPr>
      <w:rFonts w:ascii="Arial" w:eastAsia="Arial" w:hAnsi="Arial" w:cs="Arial"/>
      <w:b/>
      <w:bCs/>
      <w:sz w:val="22"/>
      <w:szCs w:val="22"/>
    </w:rPr>
  </w:style>
  <w:style w:type="character" w:customStyle="1" w:styleId="Heading7Char">
    <w:name w:val="Heading 7 Char"/>
    <w:basedOn w:val="Policepardfaut"/>
    <w:uiPriority w:val="9"/>
    <w:rPr>
      <w:rFonts w:ascii="Arial" w:eastAsia="Arial" w:hAnsi="Arial" w:cs="Arial"/>
      <w:b/>
      <w:bCs/>
      <w:i/>
      <w:iCs/>
      <w:sz w:val="22"/>
      <w:szCs w:val="22"/>
    </w:rPr>
  </w:style>
  <w:style w:type="character" w:customStyle="1" w:styleId="Heading8Char">
    <w:name w:val="Heading 8 Char"/>
    <w:basedOn w:val="Policepardfaut"/>
    <w:uiPriority w:val="9"/>
    <w:rPr>
      <w:rFonts w:ascii="Arial" w:eastAsia="Arial" w:hAnsi="Arial" w:cs="Arial"/>
      <w:i/>
      <w:iCs/>
      <w:sz w:val="22"/>
      <w:szCs w:val="22"/>
    </w:rPr>
  </w:style>
  <w:style w:type="character" w:customStyle="1" w:styleId="Heading9Char">
    <w:name w:val="Heading 9 Char"/>
    <w:basedOn w:val="Policepardfaut"/>
    <w:uiPriority w:val="9"/>
    <w:rPr>
      <w:rFonts w:ascii="Arial" w:eastAsia="Arial" w:hAnsi="Arial" w:cs="Arial"/>
      <w:i/>
      <w:iCs/>
      <w:sz w:val="21"/>
      <w:szCs w:val="21"/>
    </w:rPr>
  </w:style>
  <w:style w:type="character" w:customStyle="1" w:styleId="TitleChar">
    <w:name w:val="Title Char"/>
    <w:basedOn w:val="Policepardfaut"/>
    <w:uiPriority w:val="10"/>
    <w:rPr>
      <w:sz w:val="48"/>
      <w:szCs w:val="48"/>
    </w:rPr>
  </w:style>
  <w:style w:type="paragraph" w:styleId="Sous-titre">
    <w:name w:val="Subtitle"/>
    <w:basedOn w:val="Normal"/>
    <w:next w:val="Normal"/>
    <w:link w:val="Sous-titreCar"/>
    <w:uiPriority w:val="11"/>
    <w:qFormat/>
    <w:pPr>
      <w:spacing w:before="200" w:after="200"/>
    </w:p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FooterChar">
    <w:name w:val="Footer Char"/>
    <w:basedOn w:val="Policepardfaut"/>
    <w:uiPriority w:val="99"/>
  </w:style>
  <w:style w:type="paragraph" w:styleId="Lgende">
    <w:name w:val="caption"/>
    <w:basedOn w:val="Normal"/>
    <w:next w:val="Normal"/>
    <w:uiPriority w:val="35"/>
    <w:semiHidden/>
    <w:unhideWhenUsed/>
    <w:qFormat/>
    <w:pPr>
      <w:spacing w:line="276" w:lineRule="auto"/>
    </w:pPr>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paragraph" w:styleId="En-ttedetabledesmatires">
    <w:name w:val="TOC Heading"/>
    <w:uiPriority w:val="39"/>
    <w:unhideWhenUsed/>
  </w:style>
  <w:style w:type="paragraph" w:styleId="Tabledesillustrations">
    <w:name w:val="table of figures"/>
    <w:basedOn w:val="Normal"/>
    <w:next w:val="Normal"/>
    <w:uiPriority w:val="99"/>
    <w:unhideWhenUsed/>
  </w:style>
  <w:style w:type="paragraph" w:styleId="Textedebulles">
    <w:name w:val="Balloon Text"/>
    <w:basedOn w:val="Normal"/>
    <w:link w:val="TextedebullesCar"/>
    <w:uiPriority w:val="99"/>
    <w:semiHidden/>
    <w:unhideWhenUsed/>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character" w:styleId="Lienhypertexte">
    <w:name w:val="Hyperlink"/>
    <w:uiPriority w:val="99"/>
    <w:unhideWhenUsed/>
  </w:style>
  <w:style w:type="paragraph" w:customStyle="1" w:styleId="CCTP-Figure">
    <w:name w:val="CCTP - Figure"/>
    <w:basedOn w:val="Normal"/>
    <w:pPr>
      <w:widowControl w:val="0"/>
      <w:spacing w:before="120" w:after="240"/>
      <w:ind w:left="680" w:right="357"/>
      <w:jc w:val="center"/>
    </w:pPr>
    <w:rPr>
      <w:rFonts w:ascii="Segoe Print" w:hAnsi="Segoe Print"/>
      <w:bCs/>
      <w:color w:val="4F81BD"/>
      <w:sz w:val="16"/>
      <w:szCs w:val="20"/>
    </w:rPr>
  </w:style>
  <w:style w:type="paragraph" w:styleId="TM1">
    <w:name w:val="toc 1"/>
    <w:basedOn w:val="Normal"/>
    <w:next w:val="Normal"/>
    <w:uiPriority w:val="39"/>
    <w:qFormat/>
    <w:pPr>
      <w:spacing w:before="360"/>
    </w:pPr>
    <w:rPr>
      <w:rFonts w:asciiTheme="majorHAnsi" w:hAnsiTheme="majorHAnsi"/>
      <w:b/>
      <w:bCs/>
      <w:caps/>
    </w:rPr>
  </w:style>
  <w:style w:type="paragraph" w:styleId="TM2">
    <w:name w:val="toc 2"/>
    <w:basedOn w:val="Normal"/>
    <w:next w:val="Normal"/>
    <w:uiPriority w:val="39"/>
    <w:qFormat/>
    <w:pPr>
      <w:spacing w:before="240"/>
    </w:pPr>
    <w:rPr>
      <w:rFonts w:asciiTheme="minorHAnsi" w:hAnsiTheme="minorHAnsi"/>
      <w:b/>
      <w:bCs/>
      <w:sz w:val="20"/>
      <w:szCs w:val="20"/>
    </w:rPr>
  </w:style>
  <w:style w:type="paragraph" w:styleId="TM3">
    <w:name w:val="toc 3"/>
    <w:basedOn w:val="Normal"/>
    <w:next w:val="Normal"/>
    <w:uiPriority w:val="39"/>
    <w:qFormat/>
    <w:pPr>
      <w:tabs>
        <w:tab w:val="left" w:pos="284"/>
        <w:tab w:val="left" w:pos="1560"/>
        <w:tab w:val="right" w:leader="dot" w:pos="9628"/>
      </w:tabs>
      <w:ind w:left="1560" w:hanging="1340"/>
    </w:pPr>
    <w:rPr>
      <w:rFonts w:asciiTheme="minorHAnsi" w:eastAsiaTheme="minorEastAsia" w:hAnsiTheme="minorHAnsi" w:cstheme="minorBidi"/>
      <w:sz w:val="20"/>
      <w:szCs w:val="20"/>
    </w:rPr>
  </w:style>
  <w:style w:type="paragraph" w:styleId="TM4">
    <w:name w:val="toc 4"/>
    <w:basedOn w:val="Normal"/>
    <w:next w:val="Normal"/>
    <w:uiPriority w:val="39"/>
    <w:qFormat/>
    <w:pPr>
      <w:tabs>
        <w:tab w:val="left" w:pos="1320"/>
        <w:tab w:val="right" w:leader="dot" w:pos="9628"/>
      </w:tabs>
      <w:ind w:left="440"/>
    </w:pPr>
    <w:rPr>
      <w:rFonts w:asciiTheme="minorHAnsi" w:hAnsiTheme="minorHAnsi"/>
      <w:sz w:val="20"/>
      <w:szCs w:val="20"/>
    </w:rPr>
  </w:style>
  <w:style w:type="paragraph" w:styleId="TM5">
    <w:name w:val="toc 5"/>
    <w:basedOn w:val="Normal"/>
    <w:next w:val="Normal"/>
    <w:uiPriority w:val="39"/>
    <w:pPr>
      <w:ind w:left="660"/>
    </w:pPr>
    <w:rPr>
      <w:rFonts w:asciiTheme="minorHAnsi" w:hAnsiTheme="minorHAnsi"/>
      <w:sz w:val="20"/>
      <w:szCs w:val="20"/>
    </w:rPr>
  </w:style>
  <w:style w:type="paragraph" w:styleId="TM6">
    <w:name w:val="toc 6"/>
    <w:basedOn w:val="Normal"/>
    <w:next w:val="Normal"/>
    <w:uiPriority w:val="39"/>
    <w:pPr>
      <w:ind w:left="880"/>
    </w:pPr>
    <w:rPr>
      <w:rFonts w:asciiTheme="minorHAnsi" w:hAnsiTheme="minorHAnsi"/>
      <w:sz w:val="20"/>
      <w:szCs w:val="20"/>
    </w:rPr>
  </w:style>
  <w:style w:type="paragraph" w:styleId="TM7">
    <w:name w:val="toc 7"/>
    <w:basedOn w:val="Normal"/>
    <w:next w:val="Normal"/>
    <w:uiPriority w:val="39"/>
    <w:pPr>
      <w:ind w:left="1100"/>
    </w:pPr>
    <w:rPr>
      <w:rFonts w:asciiTheme="minorHAnsi" w:hAnsiTheme="minorHAnsi"/>
      <w:sz w:val="20"/>
      <w:szCs w:val="20"/>
    </w:rPr>
  </w:style>
  <w:style w:type="paragraph" w:styleId="TM8">
    <w:name w:val="toc 8"/>
    <w:basedOn w:val="Normal"/>
    <w:next w:val="Normal"/>
    <w:uiPriority w:val="39"/>
    <w:pPr>
      <w:ind w:left="1320"/>
    </w:pPr>
    <w:rPr>
      <w:rFonts w:asciiTheme="minorHAnsi" w:hAnsiTheme="minorHAnsi"/>
      <w:sz w:val="20"/>
      <w:szCs w:val="20"/>
    </w:rPr>
  </w:style>
  <w:style w:type="paragraph" w:styleId="TM9">
    <w:name w:val="toc 9"/>
    <w:basedOn w:val="Normal"/>
    <w:next w:val="Normal"/>
    <w:uiPriority w:val="39"/>
    <w:pPr>
      <w:ind w:left="1540"/>
    </w:pPr>
    <w:rPr>
      <w:rFonts w:asciiTheme="minorHAnsi" w:hAnsiTheme="minorHAnsi"/>
      <w:sz w:val="20"/>
      <w:szCs w:val="20"/>
    </w:rPr>
  </w:style>
  <w:style w:type="paragraph" w:styleId="Index7">
    <w:name w:val="index 7"/>
    <w:basedOn w:val="Normal"/>
    <w:next w:val="Normal"/>
    <w:semiHidden/>
    <w:pPr>
      <w:tabs>
        <w:tab w:val="left" w:pos="1134"/>
        <w:tab w:val="left" w:pos="2269"/>
        <w:tab w:val="left" w:pos="3402"/>
        <w:tab w:val="left" w:pos="4537"/>
        <w:tab w:val="left" w:pos="5670"/>
        <w:tab w:val="left" w:pos="6804"/>
        <w:tab w:val="left" w:pos="7939"/>
      </w:tabs>
      <w:ind w:left="2160" w:right="-28"/>
    </w:pPr>
    <w:rPr>
      <w:color w:val="000000"/>
    </w:rPr>
  </w:style>
  <w:style w:type="paragraph" w:styleId="Index6">
    <w:name w:val="index 6"/>
    <w:basedOn w:val="Normal"/>
    <w:next w:val="Normal"/>
    <w:semiHidden/>
    <w:pPr>
      <w:tabs>
        <w:tab w:val="left" w:pos="1134"/>
        <w:tab w:val="left" w:pos="2269"/>
        <w:tab w:val="left" w:pos="3402"/>
        <w:tab w:val="left" w:pos="4537"/>
        <w:tab w:val="left" w:pos="5670"/>
        <w:tab w:val="left" w:pos="6804"/>
        <w:tab w:val="left" w:pos="7939"/>
      </w:tabs>
      <w:ind w:left="1800" w:right="-28"/>
    </w:pPr>
    <w:rPr>
      <w:color w:val="000000"/>
    </w:rPr>
  </w:style>
  <w:style w:type="paragraph" w:styleId="Index5">
    <w:name w:val="index 5"/>
    <w:basedOn w:val="Normal"/>
    <w:next w:val="Normal"/>
    <w:semiHidden/>
    <w:pPr>
      <w:tabs>
        <w:tab w:val="left" w:pos="1134"/>
        <w:tab w:val="left" w:pos="2269"/>
        <w:tab w:val="left" w:pos="3402"/>
        <w:tab w:val="left" w:pos="4537"/>
        <w:tab w:val="left" w:pos="5670"/>
        <w:tab w:val="left" w:pos="6804"/>
        <w:tab w:val="left" w:pos="7939"/>
      </w:tabs>
      <w:ind w:left="1440" w:right="-28"/>
    </w:pPr>
    <w:rPr>
      <w:color w:val="000000"/>
    </w:rPr>
  </w:style>
  <w:style w:type="paragraph" w:styleId="Index4">
    <w:name w:val="index 4"/>
    <w:basedOn w:val="Normal"/>
    <w:next w:val="Normal"/>
    <w:semiHidden/>
    <w:pPr>
      <w:tabs>
        <w:tab w:val="left" w:pos="1134"/>
        <w:tab w:val="left" w:pos="2269"/>
        <w:tab w:val="left" w:pos="3402"/>
        <w:tab w:val="left" w:pos="4537"/>
        <w:tab w:val="left" w:pos="5670"/>
        <w:tab w:val="left" w:pos="6804"/>
        <w:tab w:val="left" w:pos="7939"/>
      </w:tabs>
      <w:ind w:left="1080" w:right="-28"/>
    </w:pPr>
    <w:rPr>
      <w:color w:val="000000"/>
    </w:rPr>
  </w:style>
  <w:style w:type="paragraph" w:styleId="Index3">
    <w:name w:val="index 3"/>
    <w:basedOn w:val="Normal"/>
    <w:next w:val="Normal"/>
    <w:semiHidden/>
    <w:pPr>
      <w:tabs>
        <w:tab w:val="left" w:pos="1134"/>
        <w:tab w:val="left" w:pos="2269"/>
        <w:tab w:val="left" w:pos="3402"/>
        <w:tab w:val="left" w:pos="4537"/>
        <w:tab w:val="left" w:pos="5670"/>
        <w:tab w:val="left" w:pos="6804"/>
        <w:tab w:val="left" w:pos="7939"/>
      </w:tabs>
      <w:ind w:left="720" w:right="-28"/>
    </w:pPr>
    <w:rPr>
      <w:color w:val="000000"/>
    </w:rPr>
  </w:style>
  <w:style w:type="paragraph" w:styleId="Index2">
    <w:name w:val="index 2"/>
    <w:basedOn w:val="Normal"/>
    <w:next w:val="Normal"/>
    <w:semiHidden/>
    <w:pPr>
      <w:tabs>
        <w:tab w:val="left" w:pos="1134"/>
        <w:tab w:val="left" w:pos="2269"/>
        <w:tab w:val="left" w:pos="3402"/>
        <w:tab w:val="left" w:pos="4537"/>
        <w:tab w:val="left" w:pos="5670"/>
        <w:tab w:val="left" w:pos="6804"/>
        <w:tab w:val="left" w:pos="7939"/>
      </w:tabs>
      <w:ind w:left="360" w:right="-28"/>
    </w:pPr>
    <w:rPr>
      <w:color w:val="000000"/>
    </w:rPr>
  </w:style>
  <w:style w:type="paragraph" w:styleId="Index1">
    <w:name w:val="index 1"/>
    <w:basedOn w:val="Normal"/>
    <w:next w:val="Normal"/>
    <w:semiHidden/>
    <w:pPr>
      <w:tabs>
        <w:tab w:val="left" w:pos="1134"/>
        <w:tab w:val="left" w:pos="2269"/>
        <w:tab w:val="left" w:pos="3402"/>
        <w:tab w:val="left" w:pos="4537"/>
        <w:tab w:val="left" w:pos="5670"/>
        <w:tab w:val="left" w:pos="6804"/>
        <w:tab w:val="left" w:pos="7939"/>
      </w:tabs>
      <w:ind w:right="-28"/>
    </w:pPr>
    <w:rPr>
      <w:color w:val="000000"/>
    </w:rPr>
  </w:style>
  <w:style w:type="paragraph" w:styleId="Index8">
    <w:name w:val="index 8"/>
    <w:basedOn w:val="Normal"/>
    <w:next w:val="Normal"/>
    <w:semiHidden/>
    <w:pPr>
      <w:ind w:left="1920" w:right="-28" w:hanging="240"/>
    </w:pPr>
    <w:rPr>
      <w:color w:val="000000"/>
    </w:rPr>
  </w:style>
  <w:style w:type="paragraph" w:styleId="Index9">
    <w:name w:val="index 9"/>
    <w:basedOn w:val="Normal"/>
    <w:next w:val="Normal"/>
    <w:semiHidden/>
    <w:pPr>
      <w:ind w:left="2160" w:right="-28" w:hanging="240"/>
    </w:pPr>
    <w:rPr>
      <w:color w:val="000000"/>
    </w:rPr>
  </w:style>
  <w:style w:type="paragraph" w:styleId="Objetducommentaire">
    <w:name w:val="annotation subject"/>
    <w:basedOn w:val="Normal"/>
    <w:link w:val="ObjetducommentaireCar"/>
    <w:uiPriority w:val="99"/>
    <w:semiHidden/>
    <w:rPr>
      <w:b/>
      <w:bCs/>
    </w:rPr>
  </w:style>
  <w:style w:type="table" w:styleId="Grilledutableau">
    <w:name w:val="Table Grid"/>
    <w:basedOn w:val="TableauNormal"/>
    <w:uiPriority w:val="59"/>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CTP-Parties">
    <w:name w:val="CCTP - Parties"/>
    <w:basedOn w:val="Normal"/>
    <w:next w:val="Titre1"/>
    <w:link w:val="CCTP-PartiesCar"/>
    <w:pPr>
      <w:pageBreakBefore/>
      <w:widowControl w:val="0"/>
      <w:numPr>
        <w:numId w:val="50"/>
      </w:numPr>
      <w:pBdr>
        <w:top w:val="single" w:sz="4" w:space="1" w:color="BFBFBF" w:themeColor="background1" w:themeShade="BF"/>
        <w:left w:val="single" w:sz="4" w:space="4" w:color="BFBFBF" w:themeColor="background1" w:themeShade="BF"/>
        <w:bottom w:val="single" w:sz="4" w:space="1" w:color="BFBFBF" w:themeColor="background1" w:themeShade="BF"/>
        <w:right w:val="single" w:sz="4" w:space="4" w:color="BFBFBF" w:themeColor="background1" w:themeShade="BF"/>
        <w:between w:val="single" w:sz="4" w:space="1" w:color="auto"/>
      </w:pBdr>
      <w:shd w:val="clear" w:color="auto" w:fill="808080" w:themeFill="background1" w:themeFillShade="80"/>
      <w:spacing w:before="120" w:after="120"/>
      <w:outlineLvl w:val="0"/>
    </w:pPr>
    <w:rPr>
      <w:rFonts w:ascii="arial gras" w:hAnsi="arial gras"/>
      <w:color w:val="FFFFFF" w:themeColor="background1"/>
      <w:sz w:val="32"/>
      <w:szCs w:val="32"/>
    </w:rPr>
  </w:style>
  <w:style w:type="character" w:customStyle="1" w:styleId="CCTP-PartiesCar">
    <w:name w:val="CCTP - Parties Car"/>
    <w:link w:val="CCTP-Parties"/>
    <w:rPr>
      <w:rFonts w:ascii="arial gras" w:hAnsi="arial gras"/>
      <w:color w:val="FFFFFF" w:themeColor="background1"/>
      <w:sz w:val="32"/>
      <w:szCs w:val="32"/>
      <w:shd w:val="clear" w:color="auto" w:fill="808080" w:themeFill="background1" w:themeFillShade="80"/>
    </w:rPr>
  </w:style>
  <w:style w:type="paragraph" w:customStyle="1" w:styleId="CCTP-Titre1">
    <w:name w:val="CCTP - Titre 1"/>
    <w:next w:val="CCTP-Texte1"/>
    <w:link w:val="CCTP-Titre1Car"/>
    <w:uiPriority w:val="99"/>
    <w:qFormat/>
    <w:pPr>
      <w:numPr>
        <w:ilvl w:val="1"/>
        <w:numId w:val="50"/>
      </w:numPr>
      <w:shd w:val="clear" w:color="auto" w:fill="A6A6A6" w:themeFill="background1" w:themeFillShade="A6"/>
      <w:spacing w:before="240" w:after="240"/>
      <w:outlineLvl w:val="1"/>
    </w:pPr>
    <w:rPr>
      <w:rFonts w:ascii="arial gras" w:hAnsi="arial gras"/>
      <w:b/>
      <w:bCs/>
      <w:sz w:val="28"/>
      <w:szCs w:val="28"/>
    </w:rPr>
  </w:style>
  <w:style w:type="paragraph" w:customStyle="1" w:styleId="CCTP-Texte1">
    <w:name w:val="CCTP - Texte 1"/>
    <w:link w:val="CCTP-Texte1Car1"/>
    <w:qFormat/>
    <w:pPr>
      <w:spacing w:before="120" w:after="120"/>
      <w:jc w:val="both"/>
    </w:pPr>
    <w:rPr>
      <w:sz w:val="24"/>
      <w:szCs w:val="24"/>
    </w:rPr>
  </w:style>
  <w:style w:type="character" w:customStyle="1" w:styleId="Titre1Car">
    <w:name w:val="Titre 1 Car"/>
    <w:link w:val="Titre1"/>
    <w:rPr>
      <w:rFonts w:ascii="arial gras" w:hAnsi="arial gras"/>
      <w:b/>
      <w:bCs/>
      <w:color w:val="FFFFFF" w:themeColor="background1"/>
      <w:sz w:val="28"/>
      <w:szCs w:val="28"/>
      <w:shd w:val="clear" w:color="auto" w:fill="808080"/>
    </w:rPr>
  </w:style>
  <w:style w:type="character" w:customStyle="1" w:styleId="CCTP-Titre1Car">
    <w:name w:val="CCTP - Titre 1 Car"/>
    <w:link w:val="CCTP-Titre1"/>
    <w:uiPriority w:val="99"/>
    <w:rPr>
      <w:rFonts w:ascii="arial gras" w:hAnsi="arial gras"/>
      <w:b/>
      <w:bCs/>
      <w:sz w:val="28"/>
      <w:szCs w:val="28"/>
      <w:shd w:val="clear" w:color="auto" w:fill="A6A6A6" w:themeFill="background1" w:themeFillShade="A6"/>
    </w:rPr>
  </w:style>
  <w:style w:type="paragraph" w:customStyle="1" w:styleId="CCTP-Puce1">
    <w:name w:val="CCTP - Puce 1"/>
    <w:link w:val="CCTP-Puce1Car1"/>
    <w:uiPriority w:val="99"/>
    <w:qFormat/>
    <w:pPr>
      <w:spacing w:before="60" w:after="60"/>
      <w:jc w:val="both"/>
    </w:pPr>
    <w:rPr>
      <w:sz w:val="24"/>
      <w:szCs w:val="24"/>
    </w:rPr>
  </w:style>
  <w:style w:type="paragraph" w:customStyle="1" w:styleId="CCTP-Puce2">
    <w:name w:val="CCTP - Puce 2"/>
    <w:link w:val="CCTP-Puce2Car"/>
    <w:qFormat/>
    <w:pPr>
      <w:numPr>
        <w:numId w:val="325"/>
      </w:numPr>
      <w:tabs>
        <w:tab w:val="left" w:pos="1276"/>
      </w:tabs>
      <w:spacing w:before="60" w:after="60"/>
      <w:ind w:right="227"/>
      <w:jc w:val="both"/>
    </w:pPr>
    <w:rPr>
      <w:sz w:val="24"/>
      <w:szCs w:val="24"/>
    </w:rPr>
  </w:style>
  <w:style w:type="paragraph" w:customStyle="1" w:styleId="CCTP-Titre2">
    <w:name w:val="CCTP - Titre 2"/>
    <w:next w:val="CCTP-Texte1"/>
    <w:link w:val="CCTP-Titre2Car"/>
    <w:uiPriority w:val="99"/>
    <w:qFormat/>
    <w:pPr>
      <w:keepNext/>
      <w:numPr>
        <w:ilvl w:val="2"/>
        <w:numId w:val="50"/>
      </w:numPr>
      <w:shd w:val="clear" w:color="auto" w:fill="D9D9D9" w:themeFill="background1" w:themeFillShade="D9"/>
      <w:spacing w:before="240" w:after="240"/>
      <w:outlineLvl w:val="2"/>
    </w:pPr>
    <w:rPr>
      <w:rFonts w:ascii="Arial" w:hAnsi="Arial"/>
      <w:b/>
      <w:bCs/>
      <w:color w:val="404040" w:themeColor="text1" w:themeTint="BF"/>
      <w:sz w:val="24"/>
      <w:szCs w:val="28"/>
    </w:rPr>
  </w:style>
  <w:style w:type="character" w:customStyle="1" w:styleId="CCTP-Puce2Car">
    <w:name w:val="CCTP - Puce 2 Car"/>
    <w:link w:val="CCTP-Puce2"/>
    <w:rPr>
      <w:sz w:val="24"/>
      <w:szCs w:val="24"/>
    </w:rPr>
  </w:style>
  <w:style w:type="paragraph" w:customStyle="1" w:styleId="CCTP-Titre3">
    <w:name w:val="CCTP - Titre 3"/>
    <w:basedOn w:val="Titre3"/>
    <w:next w:val="CCTP-Texte1"/>
    <w:link w:val="CCTP-Titre3Car1"/>
    <w:uiPriority w:val="99"/>
    <w:qFormat/>
    <w:pPr>
      <w:shd w:val="clear" w:color="auto" w:fill="D9D9D9" w:themeFill="background1" w:themeFillShade="D9"/>
      <w:spacing w:before="240" w:after="240"/>
      <w:outlineLvl w:val="3"/>
    </w:pPr>
    <w:rPr>
      <w:rFonts w:ascii="arial gras" w:hAnsi="arial gras"/>
      <w:sz w:val="22"/>
    </w:rPr>
  </w:style>
  <w:style w:type="character" w:customStyle="1" w:styleId="Titre2Car">
    <w:name w:val="Titre 2 Car"/>
    <w:link w:val="Titre2"/>
    <w:rPr>
      <w:rFonts w:ascii="Arial" w:hAnsi="Arial" w:cs="Arial"/>
      <w:b/>
      <w:bCs/>
      <w:color w:val="000000"/>
      <w:sz w:val="24"/>
      <w:szCs w:val="28"/>
    </w:rPr>
  </w:style>
  <w:style w:type="character" w:customStyle="1" w:styleId="CCTP-Titre2Car">
    <w:name w:val="CCTP - Titre 2 Car"/>
    <w:link w:val="CCTP-Titre2"/>
    <w:uiPriority w:val="99"/>
    <w:rPr>
      <w:rFonts w:ascii="Arial" w:hAnsi="Arial"/>
      <w:b/>
      <w:bCs/>
      <w:color w:val="404040" w:themeColor="text1" w:themeTint="BF"/>
      <w:sz w:val="24"/>
      <w:szCs w:val="28"/>
      <w:shd w:val="clear" w:color="auto" w:fill="D9D9D9" w:themeFill="background1" w:themeFillShade="D9"/>
    </w:rPr>
  </w:style>
  <w:style w:type="character" w:customStyle="1" w:styleId="Titre3Car">
    <w:name w:val="Titre 3 Car"/>
    <w:link w:val="Titre3"/>
    <w:uiPriority w:val="9"/>
    <w:rPr>
      <w:rFonts w:ascii="Arial" w:hAnsi="Arial"/>
      <w:bCs/>
      <w:iCs/>
      <w:color w:val="000000"/>
    </w:rPr>
  </w:style>
  <w:style w:type="paragraph" w:customStyle="1" w:styleId="CCTP-Tableau-Puce1">
    <w:name w:val="CCTP - Tableau - Puce 1"/>
    <w:basedOn w:val="Normal"/>
    <w:qFormat/>
    <w:pPr>
      <w:spacing w:before="60" w:after="60"/>
    </w:pPr>
    <w:rPr>
      <w:sz w:val="20"/>
    </w:rPr>
  </w:style>
  <w:style w:type="paragraph" w:customStyle="1" w:styleId="CCTP-Liste1">
    <w:name w:val="CCTP - Liste 1"/>
    <w:basedOn w:val="CCTP-Puce1"/>
    <w:link w:val="CCTP-Liste1Car"/>
    <w:qFormat/>
    <w:pPr>
      <w:numPr>
        <w:numId w:val="3"/>
      </w:numPr>
      <w:spacing w:before="240"/>
    </w:pPr>
  </w:style>
  <w:style w:type="character" w:customStyle="1" w:styleId="CCTP-Texte1Car1">
    <w:name w:val="CCTP - Texte 1 Car1"/>
    <w:link w:val="CCTP-Texte1"/>
    <w:rPr>
      <w:sz w:val="24"/>
      <w:szCs w:val="24"/>
    </w:rPr>
  </w:style>
  <w:style w:type="character" w:customStyle="1" w:styleId="CCTP-Liste1Car">
    <w:name w:val="CCTP - Liste 1 Car"/>
    <w:link w:val="CCTP-Liste1"/>
    <w:rPr>
      <w:sz w:val="24"/>
      <w:szCs w:val="24"/>
    </w:rPr>
  </w:style>
  <w:style w:type="character" w:customStyle="1" w:styleId="CCTP-Puce1Car1">
    <w:name w:val="CCTP - Puce 1 Car1"/>
    <w:link w:val="CCTP-Puce1"/>
    <w:uiPriority w:val="99"/>
    <w:rPr>
      <w:sz w:val="24"/>
      <w:szCs w:val="24"/>
    </w:rPr>
  </w:style>
  <w:style w:type="paragraph" w:customStyle="1" w:styleId="CCTP-Tableau-Texte1">
    <w:name w:val="CCTP - Tableau - Texte 1"/>
    <w:basedOn w:val="Normal"/>
    <w:qFormat/>
    <w:pPr>
      <w:spacing w:before="60" w:after="60"/>
    </w:pPr>
    <w:rPr>
      <w:sz w:val="20"/>
    </w:rPr>
  </w:style>
  <w:style w:type="paragraph" w:customStyle="1" w:styleId="CCTP-Lgende">
    <w:name w:val="CCTP - Légende"/>
    <w:basedOn w:val="CCTP-Figure"/>
    <w:qFormat/>
    <w:pPr>
      <w:numPr>
        <w:numId w:val="15"/>
      </w:numPr>
      <w:ind w:left="1400"/>
    </w:pPr>
    <w:rPr>
      <w:rFonts w:asciiTheme="minorHAnsi" w:hAnsiTheme="minorHAnsi"/>
      <w:sz w:val="20"/>
    </w:rPr>
  </w:style>
  <w:style w:type="paragraph" w:customStyle="1" w:styleId="CCTP-Titre4">
    <w:name w:val="CCTP - Titre 4"/>
    <w:basedOn w:val="CCTP-Titre3"/>
    <w:next w:val="CCTP-Texte1"/>
    <w:link w:val="CCTP-Titre4Car"/>
    <w:qFormat/>
    <w:pPr>
      <w:numPr>
        <w:ilvl w:val="4"/>
      </w:numPr>
      <w:outlineLvl w:val="4"/>
    </w:pPr>
    <w:rPr>
      <w:rFonts w:ascii="Arial" w:hAnsi="Arial" w:cs="Arial"/>
      <w:b/>
      <w:i/>
    </w:rPr>
  </w:style>
  <w:style w:type="paragraph" w:customStyle="1" w:styleId="CCTP-Texte2">
    <w:name w:val="CCTP - Texte 2"/>
    <w:basedOn w:val="CCTP-Texte1"/>
    <w:link w:val="CCTP-Texte2Car"/>
    <w:qFormat/>
    <w:pPr>
      <w:ind w:left="709"/>
    </w:pPr>
  </w:style>
  <w:style w:type="character" w:customStyle="1" w:styleId="CCTP-Titre3Car1">
    <w:name w:val="CCTP - Titre 3 Car1"/>
    <w:link w:val="CCTP-Titre3"/>
    <w:uiPriority w:val="99"/>
    <w:rPr>
      <w:rFonts w:ascii="arial gras" w:hAnsi="arial gras"/>
      <w:bCs/>
      <w:iCs/>
      <w:color w:val="000000"/>
      <w:sz w:val="22"/>
      <w:shd w:val="clear" w:color="auto" w:fill="D9D9D9" w:themeFill="background1" w:themeFillShade="D9"/>
    </w:rPr>
  </w:style>
  <w:style w:type="character" w:customStyle="1" w:styleId="CCTP-Titre4Car">
    <w:name w:val="CCTP - Titre 4 Car"/>
    <w:link w:val="CCTP-Titre4"/>
    <w:rPr>
      <w:rFonts w:ascii="Arial" w:hAnsi="Arial" w:cs="Arial"/>
      <w:b/>
      <w:bCs/>
      <w:i/>
      <w:iCs/>
      <w:color w:val="000000"/>
      <w:sz w:val="22"/>
      <w:shd w:val="clear" w:color="auto" w:fill="D9D9D9" w:themeFill="background1" w:themeFillShade="D9"/>
    </w:rPr>
  </w:style>
  <w:style w:type="numbering" w:customStyle="1" w:styleId="Aucuneliste1">
    <w:name w:val="Aucune liste1"/>
    <w:next w:val="Aucuneliste"/>
    <w:uiPriority w:val="99"/>
    <w:semiHidden/>
  </w:style>
  <w:style w:type="character" w:customStyle="1" w:styleId="CCTP-Texte2Car">
    <w:name w:val="CCTP - Texte 2 Car"/>
    <w:link w:val="CCTP-Texte2"/>
    <w:rPr>
      <w:sz w:val="24"/>
      <w:szCs w:val="24"/>
      <w:lang w:val="fr-FR" w:eastAsia="fr-FR" w:bidi="ar-SA"/>
    </w:rPr>
  </w:style>
  <w:style w:type="numbering" w:customStyle="1" w:styleId="Listeencours1">
    <w:name w:val="Liste en cours1"/>
  </w:style>
  <w:style w:type="numbering" w:customStyle="1" w:styleId="Style1">
    <w:name w:val="Style1"/>
  </w:style>
  <w:style w:type="table" w:customStyle="1" w:styleId="Grilledutableau1">
    <w:name w:val="Grille du tableau1"/>
    <w:basedOn w:val="TableauNormal"/>
    <w:next w:val="Grilledutableau"/>
    <w:pPr>
      <w:widowControl w:val="0"/>
      <w:spacing w:after="120"/>
      <w:ind w:right="357"/>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Listeencours2">
    <w:name w:val="Liste en cours2"/>
  </w:style>
  <w:style w:type="numbering" w:customStyle="1" w:styleId="Style2">
    <w:name w:val="Style2"/>
    <w:pPr>
      <w:numPr>
        <w:numId w:val="5"/>
      </w:numPr>
    </w:pPr>
  </w:style>
  <w:style w:type="numbering" w:customStyle="1" w:styleId="Listeencours3">
    <w:name w:val="Liste en cours3"/>
  </w:style>
  <w:style w:type="numbering" w:customStyle="1" w:styleId="Listeencours4">
    <w:name w:val="Liste en cours4"/>
    <w:pPr>
      <w:numPr>
        <w:numId w:val="6"/>
      </w:numPr>
    </w:pPr>
  </w:style>
  <w:style w:type="numbering" w:customStyle="1" w:styleId="Listeencours5">
    <w:name w:val="Liste en cours5"/>
    <w:pPr>
      <w:numPr>
        <w:numId w:val="7"/>
      </w:numPr>
    </w:pPr>
  </w:style>
  <w:style w:type="paragraph" w:styleId="Rvision">
    <w:name w:val="Revision"/>
    <w:hidden/>
    <w:uiPriority w:val="99"/>
    <w:semiHidden/>
    <w:rPr>
      <w:b/>
      <w:bCs/>
      <w:sz w:val="18"/>
      <w:szCs w:val="18"/>
    </w:rPr>
  </w:style>
  <w:style w:type="paragraph" w:customStyle="1" w:styleId="CCTP-PointAPrciser">
    <w:name w:val="CCTP - PointAPréciser"/>
    <w:basedOn w:val="Normal"/>
    <w:qFormat/>
    <w:pPr>
      <w:keepLines/>
      <w:widowControl w:val="0"/>
      <w:numPr>
        <w:numId w:val="13"/>
      </w:numPr>
      <w:tabs>
        <w:tab w:val="left" w:pos="1134"/>
      </w:tabs>
      <w:spacing w:before="120" w:after="120"/>
    </w:pPr>
    <w:rPr>
      <w:color w:val="0000FF"/>
      <w:sz w:val="20"/>
      <w:szCs w:val="20"/>
      <w:lang w:eastAsia="zh-CN" w:bidi="hi-IN"/>
    </w:rPr>
  </w:style>
  <w:style w:type="table" w:customStyle="1" w:styleId="Grilledutableau11">
    <w:name w:val="Grille du tableau11"/>
    <w:basedOn w:val="TableauNormal"/>
    <w:next w:val="Grilledutableau"/>
    <w:pPr>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Listeencours21">
    <w:name w:val="Liste en cours21"/>
  </w:style>
  <w:style w:type="paragraph" w:customStyle="1" w:styleId="CCTP-Cadrederponse">
    <w:name w:val="CCTP - Cadre de réponse"/>
    <w:basedOn w:val="Normal"/>
    <w:qFormat/>
    <w:pPr>
      <w:widowControl w:val="0"/>
      <w:spacing w:before="120" w:after="120"/>
      <w:ind w:left="284" w:right="357" w:hanging="284"/>
    </w:pPr>
    <w:rPr>
      <w:color w:val="0000FF"/>
      <w:sz w:val="20"/>
      <w:szCs w:val="20"/>
    </w:rPr>
  </w:style>
  <w:style w:type="numbering" w:customStyle="1" w:styleId="Listeencours22">
    <w:name w:val="Liste en cours22"/>
  </w:style>
  <w:style w:type="numbering" w:customStyle="1" w:styleId="Listeencours23">
    <w:name w:val="Liste en cours23"/>
  </w:style>
  <w:style w:type="numbering" w:customStyle="1" w:styleId="Listeencours24">
    <w:name w:val="Liste en cours24"/>
  </w:style>
  <w:style w:type="paragraph" w:customStyle="1" w:styleId="CCTP-Tableau-Cadrederponse">
    <w:name w:val="CCTP - Tableau - Cadre de réponse"/>
    <w:basedOn w:val="Normal"/>
    <w:qFormat/>
    <w:pPr>
      <w:widowControl w:val="0"/>
      <w:spacing w:before="120" w:after="120"/>
      <w:ind w:left="-4" w:right="357"/>
    </w:pPr>
    <w:rPr>
      <w:color w:val="0000FF"/>
      <w:sz w:val="20"/>
      <w:szCs w:val="20"/>
    </w:rPr>
  </w:style>
  <w:style w:type="numbering" w:customStyle="1" w:styleId="Style21">
    <w:name w:val="Style21"/>
  </w:style>
  <w:style w:type="numbering" w:customStyle="1" w:styleId="Style22">
    <w:name w:val="Style22"/>
  </w:style>
  <w:style w:type="paragraph" w:customStyle="1" w:styleId="CCTP-Tableau-Puce2">
    <w:name w:val="CCTP - Tableau - Puce 2"/>
    <w:basedOn w:val="CCTP-Tableau-Puce1"/>
    <w:qFormat/>
    <w:pPr>
      <w:numPr>
        <w:ilvl w:val="1"/>
      </w:numPr>
      <w:ind w:left="878" w:hanging="426"/>
    </w:pPr>
  </w:style>
  <w:style w:type="numbering" w:customStyle="1" w:styleId="Listeencours25">
    <w:name w:val="Liste en cours25"/>
  </w:style>
  <w:style w:type="numbering" w:customStyle="1" w:styleId="Aucuneliste2">
    <w:name w:val="Aucune liste2"/>
    <w:next w:val="Aucuneliste"/>
    <w:uiPriority w:val="99"/>
    <w:semiHidden/>
    <w:unhideWhenUsed/>
  </w:style>
  <w:style w:type="character" w:customStyle="1" w:styleId="Titre6Car">
    <w:name w:val="Titre 6 Car"/>
    <w:link w:val="Titre6"/>
    <w:rPr>
      <w:rFonts w:ascii="Arial" w:hAnsi="Arial" w:cs="Arial"/>
      <w:i/>
      <w:color w:val="000000"/>
      <w:sz w:val="22"/>
      <w:szCs w:val="24"/>
      <w:u w:val="single"/>
    </w:rPr>
  </w:style>
  <w:style w:type="character" w:customStyle="1" w:styleId="Titre7Car">
    <w:name w:val="Titre 7 Car"/>
    <w:link w:val="Titre7"/>
    <w:rPr>
      <w:rFonts w:cs="Arial"/>
      <w:iCs/>
      <w:color w:val="000000"/>
      <w:sz w:val="22"/>
      <w:szCs w:val="22"/>
    </w:rPr>
  </w:style>
  <w:style w:type="character" w:customStyle="1" w:styleId="Titre8Car">
    <w:name w:val="Titre 8 Car"/>
    <w:link w:val="Titre8"/>
    <w:rPr>
      <w:rFonts w:ascii="Arial" w:hAnsi="Arial" w:cs="Arial"/>
      <w:i/>
      <w:iCs/>
      <w:color w:val="000000"/>
      <w:sz w:val="22"/>
      <w:szCs w:val="24"/>
    </w:rPr>
  </w:style>
  <w:style w:type="character" w:customStyle="1" w:styleId="Titre9Car">
    <w:name w:val="Titre 9 Car"/>
    <w:link w:val="Titre9"/>
    <w:rPr>
      <w:rFonts w:ascii="Arial" w:hAnsi="Arial" w:cs="Arial"/>
      <w:i/>
      <w:iCs/>
      <w:color w:val="000000"/>
      <w:sz w:val="22"/>
      <w:szCs w:val="24"/>
    </w:rPr>
  </w:style>
  <w:style w:type="table" w:customStyle="1" w:styleId="Grilledutableau2">
    <w:name w:val="Grille du tableau2"/>
    <w:basedOn w:val="TableauNormal"/>
    <w:next w:val="Grilledutableau"/>
    <w:uiPriority w:val="59"/>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Listeencours26">
    <w:name w:val="Liste en cours26"/>
  </w:style>
  <w:style w:type="numbering" w:customStyle="1" w:styleId="Listeencours27">
    <w:name w:val="Liste en cours27"/>
  </w:style>
  <w:style w:type="numbering" w:customStyle="1" w:styleId="Listeencours28">
    <w:name w:val="Liste en cours28"/>
  </w:style>
  <w:style w:type="numbering" w:customStyle="1" w:styleId="Listeencours29">
    <w:name w:val="Liste en cours29"/>
  </w:style>
  <w:style w:type="numbering" w:customStyle="1" w:styleId="Listeencours210">
    <w:name w:val="Liste en cours210"/>
  </w:style>
  <w:style w:type="numbering" w:customStyle="1" w:styleId="Listeencours211">
    <w:name w:val="Liste en cours211"/>
  </w:style>
  <w:style w:type="character" w:customStyle="1" w:styleId="Titre4Car">
    <w:name w:val="Titre 4 Car"/>
    <w:link w:val="Titre4"/>
    <w:rPr>
      <w:rFonts w:ascii="Arial" w:hAnsi="Arial" w:cs="Arial"/>
      <w:b/>
      <w:bCs/>
      <w:color w:val="000000"/>
      <w:sz w:val="22"/>
      <w:szCs w:val="22"/>
      <w:u w:val="single"/>
    </w:rPr>
  </w:style>
  <w:style w:type="paragraph" w:customStyle="1" w:styleId="CCTP-Puce3">
    <w:name w:val="CCTP - Puce 3"/>
    <w:basedOn w:val="CCTP-Puce2"/>
    <w:qFormat/>
    <w:pPr>
      <w:numPr>
        <w:ilvl w:val="1"/>
        <w:numId w:val="9"/>
      </w:numPr>
      <w:tabs>
        <w:tab w:val="clear" w:pos="1276"/>
        <w:tab w:val="left" w:pos="-1560"/>
      </w:tabs>
      <w:ind w:left="993" w:hanging="502"/>
    </w:pPr>
  </w:style>
  <w:style w:type="numbering" w:customStyle="1" w:styleId="Listeencours212">
    <w:name w:val="Liste en cours212"/>
  </w:style>
  <w:style w:type="numbering" w:customStyle="1" w:styleId="Listeencours2111">
    <w:name w:val="Liste en cours2111"/>
  </w:style>
  <w:style w:type="numbering" w:customStyle="1" w:styleId="Listeencours2112">
    <w:name w:val="Liste en cours2112"/>
  </w:style>
  <w:style w:type="numbering" w:customStyle="1" w:styleId="Listeencours2113">
    <w:name w:val="Liste en cours2113"/>
  </w:style>
  <w:style w:type="numbering" w:customStyle="1" w:styleId="Listeencours2114">
    <w:name w:val="Liste en cours2114"/>
    <w:pPr>
      <w:numPr>
        <w:numId w:val="8"/>
      </w:numPr>
    </w:pPr>
  </w:style>
  <w:style w:type="numbering" w:customStyle="1" w:styleId="Style23">
    <w:name w:val="Style23"/>
  </w:style>
  <w:style w:type="numbering" w:customStyle="1" w:styleId="Style24">
    <w:name w:val="Style24"/>
  </w:style>
  <w:style w:type="numbering" w:customStyle="1" w:styleId="Listeencours2115">
    <w:name w:val="Liste en cours2115"/>
  </w:style>
  <w:style w:type="paragraph" w:customStyle="1" w:styleId="CCTP-Explications">
    <w:name w:val="CCTP - Explications"/>
    <w:basedOn w:val="CCTP-Texte1"/>
    <w:qFormat/>
    <w:rPr>
      <w:i/>
      <w:color w:val="006600"/>
    </w:rPr>
  </w:style>
  <w:style w:type="numbering" w:customStyle="1" w:styleId="Listeencours213">
    <w:name w:val="Liste en cours213"/>
  </w:style>
  <w:style w:type="numbering" w:customStyle="1" w:styleId="Listeencours214">
    <w:name w:val="Liste en cours214"/>
  </w:style>
  <w:style w:type="paragraph" w:customStyle="1" w:styleId="CCTP-Exigence">
    <w:name w:val="CCTP - Exigence"/>
    <w:basedOn w:val="Normal"/>
    <w:qFormat/>
    <w:pPr>
      <w:numPr>
        <w:numId w:val="10"/>
      </w:numPr>
      <w:tabs>
        <w:tab w:val="left" w:pos="1134"/>
      </w:tabs>
      <w:spacing w:before="120" w:after="120"/>
      <w:ind w:left="1134" w:right="357" w:hanging="1134"/>
    </w:pPr>
    <w:rPr>
      <w:color w:val="800000"/>
      <w:sz w:val="20"/>
      <w:szCs w:val="20"/>
    </w:rPr>
  </w:style>
  <w:style w:type="character" w:customStyle="1" w:styleId="Titre5Car">
    <w:name w:val="Titre 5 Car"/>
    <w:basedOn w:val="Policepardfaut"/>
    <w:link w:val="Titre5"/>
    <w:rPr>
      <w:rFonts w:ascii="Arial" w:eastAsia="Times" w:hAnsi="Arial" w:cs="Batang"/>
      <w:i/>
      <w:iCs/>
      <w:sz w:val="22"/>
      <w:lang w:eastAsia="ar-SA"/>
    </w:rPr>
  </w:style>
  <w:style w:type="numbering" w:customStyle="1" w:styleId="StyleNumros1">
    <w:name w:val="Style Numéros1"/>
    <w:basedOn w:val="Aucuneliste"/>
  </w:style>
  <w:style w:type="paragraph" w:styleId="Notedefin">
    <w:name w:val="endnote text"/>
    <w:basedOn w:val="Normal"/>
    <w:link w:val="NotedefinCar"/>
    <w:uiPriority w:val="99"/>
    <w:semiHidden/>
    <w:pPr>
      <w:widowControl w:val="0"/>
      <w:numPr>
        <w:ilvl w:val="12"/>
      </w:numPr>
    </w:pPr>
    <w:rPr>
      <w:rFonts w:ascii="Calibri" w:hAnsi="Calibri"/>
    </w:rPr>
  </w:style>
  <w:style w:type="character" w:customStyle="1" w:styleId="NotedefinCar">
    <w:name w:val="Note de fin Car"/>
    <w:basedOn w:val="Policepardfaut"/>
    <w:link w:val="Notedefin"/>
    <w:uiPriority w:val="99"/>
    <w:semiHidden/>
    <w:rPr>
      <w:rFonts w:ascii="Calibri" w:hAnsi="Calibri"/>
      <w:sz w:val="22"/>
      <w:szCs w:val="24"/>
    </w:rPr>
  </w:style>
  <w:style w:type="paragraph" w:customStyle="1" w:styleId="CCTP-Tableau-Puce3">
    <w:name w:val="CCTP - Tableau - Puce 3"/>
    <w:basedOn w:val="Normal"/>
    <w:qFormat/>
    <w:pPr>
      <w:spacing w:before="60" w:after="60"/>
    </w:pPr>
    <w:rPr>
      <w:sz w:val="20"/>
    </w:rPr>
  </w:style>
  <w:style w:type="paragraph" w:customStyle="1" w:styleId="CCTP-TODO">
    <w:name w:val="CCTP - TODO"/>
    <w:basedOn w:val="Normal"/>
    <w:qFormat/>
    <w:pPr>
      <w:keepLines/>
      <w:widowControl w:val="0"/>
      <w:numPr>
        <w:numId w:val="11"/>
      </w:numPr>
      <w:shd w:val="clear" w:color="auto" w:fill="FFFF00"/>
      <w:spacing w:after="60"/>
      <w:ind w:left="1418" w:hanging="1352"/>
    </w:pPr>
    <w:rPr>
      <w:bCs/>
      <w:color w:val="FF0000"/>
      <w:sz w:val="20"/>
    </w:rPr>
  </w:style>
  <w:style w:type="paragraph" w:customStyle="1" w:styleId="cctp---tableau-synth---contenu-western1">
    <w:name w:val="cctp---tableau-synth---contenu-western1"/>
    <w:basedOn w:val="Normal"/>
    <w:pPr>
      <w:ind w:left="57" w:right="57"/>
    </w:pPr>
    <w:rPr>
      <w:color w:val="000000"/>
      <w:sz w:val="18"/>
      <w:szCs w:val="18"/>
    </w:rPr>
  </w:style>
  <w:style w:type="paragraph" w:customStyle="1" w:styleId="CCTP-TM-ExigencesetPP">
    <w:name w:val="CCTP-TM-Exigences_et_PP"/>
    <w:basedOn w:val="TM1"/>
    <w:qFormat/>
    <w:pPr>
      <w:tabs>
        <w:tab w:val="left" w:pos="1760"/>
        <w:tab w:val="right" w:leader="dot" w:pos="9628"/>
      </w:tabs>
    </w:pPr>
    <w:rPr>
      <w:rFonts w:ascii="Times New Roman" w:hAnsi="Times New Roman"/>
      <w:b w:val="0"/>
      <w:smallCaps/>
      <w:sz w:val="18"/>
    </w:rPr>
  </w:style>
  <w:style w:type="character" w:customStyle="1" w:styleId="CCTP-Texte1Car">
    <w:name w:val="CCTP - Texte 1 Car"/>
    <w:uiPriority w:val="99"/>
    <w:rPr>
      <w:rFonts w:ascii="Arial" w:hAnsi="Arial" w:cs="Arial"/>
      <w:sz w:val="22"/>
      <w:szCs w:val="24"/>
    </w:rPr>
  </w:style>
  <w:style w:type="table" w:customStyle="1" w:styleId="Tableau1-EI-MGT">
    <w:name w:val="Tableau 1 - EI-MGT"/>
    <w:basedOn w:val="TableauNormal"/>
    <w:uiPriority w:val="99"/>
    <w:pPr>
      <w:jc w:val="center"/>
    </w:pPr>
    <w:rPr>
      <w:rFonts w:asciiTheme="minorHAnsi" w:eastAsiaTheme="minorEastAsia" w:hAnsiTheme="minorHAnsi" w:cstheme="minorBidi"/>
      <w:sz w:val="22"/>
      <w:szCs w:val="22"/>
    </w:rPr>
    <w:tblPr>
      <w:tblStyleRowBandSize w:val="1"/>
      <w:tblBorders>
        <w:top w:val="single" w:sz="4" w:space="0" w:color="215868" w:themeColor="accent5" w:themeShade="80"/>
        <w:left w:val="single" w:sz="4" w:space="0" w:color="215868" w:themeColor="accent5" w:themeShade="80"/>
        <w:bottom w:val="single" w:sz="4" w:space="0" w:color="215868" w:themeColor="accent5" w:themeShade="80"/>
        <w:right w:val="single" w:sz="4" w:space="0" w:color="215868" w:themeColor="accent5" w:themeShade="80"/>
        <w:insideH w:val="single" w:sz="4" w:space="0" w:color="215868" w:themeColor="accent5" w:themeShade="80"/>
        <w:insideV w:val="single" w:sz="4" w:space="0" w:color="215868" w:themeColor="accent5" w:themeShade="80"/>
      </w:tblBorders>
    </w:tblPr>
    <w:tcPr>
      <w:vAlign w:val="center"/>
    </w:tcPr>
    <w:tblStylePr w:type="firstRow">
      <w:pPr>
        <w:jc w:val="center"/>
      </w:pPr>
      <w:rPr>
        <w:color w:val="FFFFFF" w:themeColor="background1"/>
      </w:rPr>
      <w:tblPr/>
      <w:tcPr>
        <w:tcBorders>
          <w:top w:val="single" w:sz="4" w:space="0" w:color="215868" w:themeColor="accent5" w:themeShade="80"/>
          <w:left w:val="single" w:sz="4" w:space="0" w:color="215868" w:themeColor="accent5" w:themeShade="80"/>
          <w:bottom w:val="single" w:sz="4" w:space="0" w:color="215868" w:themeColor="accent5" w:themeShade="80"/>
          <w:right w:val="single" w:sz="4" w:space="0" w:color="215868" w:themeColor="accent5" w:themeShade="80"/>
          <w:insideH w:val="single" w:sz="4" w:space="0" w:color="215868" w:themeColor="accent5" w:themeShade="80"/>
          <w:insideV w:val="single" w:sz="4" w:space="0" w:color="215868" w:themeColor="accent5" w:themeShade="80"/>
        </w:tcBorders>
        <w:shd w:val="clear" w:color="auto" w:fill="215868"/>
      </w:tcPr>
    </w:tblStylePr>
    <w:tblStylePr w:type="firstCol">
      <w:pPr>
        <w:jc w:val="center"/>
      </w:pPr>
      <w:rPr>
        <w:color w:val="FFFFFF" w:themeColor="background1"/>
      </w:rPr>
      <w:tblPr/>
      <w:tcPr>
        <w:tcBorders>
          <w:top w:val="single" w:sz="4" w:space="0" w:color="215868" w:themeColor="accent5" w:themeShade="80"/>
          <w:left w:val="single" w:sz="4" w:space="0" w:color="215868" w:themeColor="accent5" w:themeShade="80"/>
          <w:bottom w:val="single" w:sz="4" w:space="0" w:color="215868" w:themeColor="accent5" w:themeShade="80"/>
          <w:right w:val="single" w:sz="4" w:space="0" w:color="215868" w:themeColor="accent5" w:themeShade="80"/>
          <w:insideH w:val="single" w:sz="4" w:space="0" w:color="215868" w:themeColor="accent5" w:themeShade="80"/>
          <w:insideV w:val="single" w:sz="4" w:space="0" w:color="215868" w:themeColor="accent5" w:themeShade="80"/>
        </w:tcBorders>
        <w:shd w:val="clear" w:color="auto" w:fill="31849B"/>
      </w:tcPr>
    </w:tblStylePr>
    <w:tblStylePr w:type="band1Horz">
      <w:pPr>
        <w:jc w:val="center"/>
      </w:pPr>
      <w:tblPr/>
      <w:tcPr>
        <w:tcBorders>
          <w:top w:val="single" w:sz="4" w:space="0" w:color="215868" w:themeColor="accent5" w:themeShade="80"/>
          <w:left w:val="single" w:sz="4" w:space="0" w:color="215868" w:themeColor="accent5" w:themeShade="80"/>
          <w:bottom w:val="single" w:sz="4" w:space="0" w:color="215868" w:themeColor="accent5" w:themeShade="80"/>
          <w:right w:val="single" w:sz="4" w:space="0" w:color="215868" w:themeColor="accent5" w:themeShade="80"/>
          <w:insideH w:val="single" w:sz="4" w:space="0" w:color="215868" w:themeColor="accent5" w:themeShade="80"/>
          <w:insideV w:val="single" w:sz="4" w:space="0" w:color="215868" w:themeColor="accent5" w:themeShade="80"/>
        </w:tcBorders>
      </w:tcPr>
    </w:tblStylePr>
    <w:tblStylePr w:type="band2Horz">
      <w:pPr>
        <w:jc w:val="center"/>
      </w:pPr>
      <w:tblPr/>
      <w:tcPr>
        <w:tcBorders>
          <w:top w:val="single" w:sz="4" w:space="0" w:color="215868" w:themeColor="accent5" w:themeShade="80"/>
          <w:left w:val="single" w:sz="4" w:space="0" w:color="215868" w:themeColor="accent5" w:themeShade="80"/>
          <w:bottom w:val="single" w:sz="4" w:space="0" w:color="215868" w:themeColor="accent5" w:themeShade="80"/>
          <w:right w:val="single" w:sz="4" w:space="0" w:color="215868" w:themeColor="accent5" w:themeShade="80"/>
          <w:insideH w:val="single" w:sz="4" w:space="0" w:color="215868" w:themeColor="accent5" w:themeShade="80"/>
          <w:insideV w:val="single" w:sz="4" w:space="0" w:color="215868" w:themeColor="accent5" w:themeShade="80"/>
        </w:tcBorders>
        <w:shd w:val="clear" w:color="auto" w:fill="DAEEF3"/>
      </w:tcPr>
    </w:tblStylePr>
  </w:style>
  <w:style w:type="character" w:customStyle="1" w:styleId="HeaderChar">
    <w:name w:val="Header Char"/>
    <w:uiPriority w:val="99"/>
    <w:semiHidden/>
    <w:rPr>
      <w:rFonts w:ascii="Arial" w:hAnsi="Arial"/>
      <w:sz w:val="20"/>
      <w:szCs w:val="20"/>
    </w:rPr>
  </w:style>
  <w:style w:type="character" w:customStyle="1" w:styleId="HeaderChar2">
    <w:name w:val="Header Char2"/>
    <w:uiPriority w:val="99"/>
    <w:semiHidden/>
    <w:rPr>
      <w:rFonts w:ascii="Arial" w:hAnsi="Arial" w:cs="Times New Roman"/>
      <w:sz w:val="20"/>
      <w:szCs w:val="20"/>
    </w:rPr>
  </w:style>
  <w:style w:type="paragraph" w:customStyle="1" w:styleId="O-Normal">
    <w:name w:val="O-Normal"/>
    <w:basedOn w:val="Normal"/>
    <w:next w:val="Normal"/>
    <w:uiPriority w:val="99"/>
    <w:semiHidden/>
    <w:pPr>
      <w:spacing w:before="240" w:after="200" w:line="240" w:lineRule="exact"/>
      <w:ind w:left="851"/>
    </w:pPr>
    <w:rPr>
      <w:rFonts w:ascii="Verdana" w:hAnsi="Verdana"/>
      <w:sz w:val="20"/>
      <w:szCs w:val="20"/>
      <w:lang w:eastAsia="en-US"/>
    </w:rPr>
  </w:style>
  <w:style w:type="character" w:customStyle="1" w:styleId="CommentTextChar">
    <w:name w:val="Comment Text Char"/>
    <w:uiPriority w:val="99"/>
    <w:semiHidden/>
    <w:rPr>
      <w:rFonts w:ascii="Arial" w:hAnsi="Arial" w:cs="Times New Roman"/>
      <w:sz w:val="20"/>
      <w:szCs w:val="20"/>
    </w:rPr>
  </w:style>
  <w:style w:type="character" w:customStyle="1" w:styleId="ObjetducommentaireCar">
    <w:name w:val="Objet du commentaire Car"/>
    <w:basedOn w:val="Policepardfaut"/>
    <w:link w:val="Objetducommentaire"/>
    <w:uiPriority w:val="99"/>
    <w:semiHidden/>
    <w:rPr>
      <w:rFonts w:ascii="Arial" w:hAnsi="Arial" w:cs="Arial"/>
      <w:b/>
      <w:bCs/>
    </w:rPr>
  </w:style>
  <w:style w:type="paragraph" w:customStyle="1" w:styleId="CCTP-Normal">
    <w:name w:val="CCTP - Normal"/>
    <w:basedOn w:val="Normal"/>
    <w:uiPriority w:val="99"/>
    <w:pPr>
      <w:spacing w:before="240"/>
    </w:pPr>
    <w:rPr>
      <w:iCs/>
      <w:sz w:val="22"/>
      <w:szCs w:val="22"/>
    </w:rPr>
  </w:style>
  <w:style w:type="numbering" w:styleId="111111">
    <w:name w:val="Outline List 2"/>
    <w:basedOn w:val="Aucuneliste"/>
    <w:uiPriority w:val="99"/>
    <w:semiHidden/>
    <w:unhideWhenUsed/>
    <w:pPr>
      <w:numPr>
        <w:numId w:val="12"/>
      </w:numPr>
    </w:pPr>
  </w:style>
  <w:style w:type="character" w:customStyle="1" w:styleId="HeaderChar3">
    <w:name w:val="Header Char3"/>
    <w:uiPriority w:val="99"/>
    <w:semiHidden/>
    <w:rPr>
      <w:rFonts w:ascii="Arial" w:hAnsi="Arial" w:cs="Times New Roman"/>
      <w:sz w:val="20"/>
      <w:szCs w:val="20"/>
    </w:rPr>
  </w:style>
  <w:style w:type="table" w:styleId="Listemoyenne1-Accent1">
    <w:name w:val="Medium List 1 Accent 1"/>
    <w:basedOn w:val="TableauNormal"/>
    <w:uiPriority w:val="65"/>
    <w:pPr>
      <w:spacing w:before="240"/>
      <w:jc w:val="both"/>
    </w:pPr>
    <w:rPr>
      <w:color w:val="000000"/>
    </w:rPr>
    <w:tblPr>
      <w:tblStyleRowBandSize w:val="1"/>
      <w:tblStyleColBandSize w:val="1"/>
      <w:tblBorders>
        <w:top w:val="single" w:sz="8" w:space="0" w:color="4F81BD"/>
        <w:bottom w:val="single" w:sz="8" w:space="0" w:color="4F81BD"/>
      </w:tblBorders>
    </w:tblPr>
    <w:tblStylePr w:type="firstRow">
      <w:rPr>
        <w:rFonts w:ascii="Liberation Sans" w:eastAsia="Times New Roman" w:hAnsi="Liberation Sans" w:cs="Times New Roman"/>
      </w:rPr>
      <w:tblPr/>
      <w:tcPr>
        <w:tcBorders>
          <w:top w:val="none" w:sz="4" w:space="0" w:color="000000"/>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Trameclaire-Accent5">
    <w:name w:val="Light Shading Accent 5"/>
    <w:basedOn w:val="TableauNormal"/>
    <w:uiPriority w:val="60"/>
    <w:pPr>
      <w:spacing w:before="240"/>
      <w:jc w:val="both"/>
    </w:pPr>
    <w:rPr>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one" w:sz="4" w:space="0" w:color="000000"/>
          <w:bottom w:val="single" w:sz="8" w:space="0" w:color="4BACC6"/>
          <w:right w:val="none" w:sz="4" w:space="0" w:color="000000"/>
          <w:insideH w:val="none" w:sz="4" w:space="0" w:color="000000"/>
          <w:insideV w:val="none" w:sz="4" w:space="0" w:color="000000"/>
        </w:tcBorders>
      </w:tcPr>
    </w:tblStylePr>
    <w:tblStylePr w:type="lastRow">
      <w:pPr>
        <w:spacing w:before="0" w:after="0" w:line="240" w:lineRule="auto"/>
      </w:pPr>
      <w:rPr>
        <w:b/>
        <w:bCs/>
      </w:rPr>
      <w:tblPr/>
      <w:tcPr>
        <w:tcBorders>
          <w:top w:val="single" w:sz="8" w:space="0" w:color="4BACC6"/>
          <w:left w:val="none" w:sz="4" w:space="0" w:color="000000"/>
          <w:bottom w:val="single" w:sz="8" w:space="0" w:color="4BACC6"/>
          <w:right w:val="none" w:sz="4" w:space="0" w:color="000000"/>
          <w:insideH w:val="none" w:sz="4" w:space="0" w:color="000000"/>
          <w:insideV w:val="none" w:sz="4" w:space="0" w:color="000000"/>
        </w:tcBorders>
      </w:tcPr>
    </w:tblStylePr>
    <w:tblStylePr w:type="firstCol">
      <w:rPr>
        <w:b/>
        <w:bCs/>
      </w:rPr>
    </w:tblStylePr>
    <w:tblStylePr w:type="lastCol">
      <w:rPr>
        <w:b/>
        <w:bCs/>
      </w:rPr>
    </w:tblStylePr>
    <w:tblStylePr w:type="band1Vert">
      <w:tblPr/>
      <w:tcPr>
        <w:tcBorders>
          <w:left w:val="none" w:sz="4" w:space="0" w:color="000000"/>
          <w:right w:val="none" w:sz="4" w:space="0" w:color="000000"/>
          <w:insideH w:val="none" w:sz="4" w:space="0" w:color="000000"/>
          <w:insideV w:val="none" w:sz="4" w:space="0" w:color="000000"/>
        </w:tcBorders>
        <w:shd w:val="clear" w:color="auto" w:fill="D2EAF1"/>
      </w:tcPr>
    </w:tblStylePr>
    <w:tblStylePr w:type="band1Horz">
      <w:tblPr/>
      <w:tcPr>
        <w:tcBorders>
          <w:left w:val="none" w:sz="4" w:space="0" w:color="000000"/>
          <w:right w:val="none" w:sz="4" w:space="0" w:color="000000"/>
          <w:insideH w:val="none" w:sz="4" w:space="0" w:color="000000"/>
          <w:insideV w:val="none" w:sz="4" w:space="0" w:color="000000"/>
        </w:tcBorders>
        <w:shd w:val="clear" w:color="auto" w:fill="D2EAF1"/>
      </w:tcPr>
    </w:tblStylePr>
  </w:style>
  <w:style w:type="table" w:styleId="Trameclaire-Accent1">
    <w:name w:val="Light Shading Accent 1"/>
    <w:basedOn w:val="TableauNormal"/>
    <w:uiPriority w:val="60"/>
    <w:pPr>
      <w:spacing w:before="240"/>
      <w:jc w:val="both"/>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one" w:sz="4" w:space="0" w:color="000000"/>
          <w:bottom w:val="single" w:sz="8" w:space="0" w:color="4F81BD"/>
          <w:right w:val="none" w:sz="4" w:space="0" w:color="000000"/>
          <w:insideH w:val="none" w:sz="4" w:space="0" w:color="000000"/>
          <w:insideV w:val="none" w:sz="4" w:space="0" w:color="000000"/>
        </w:tcBorders>
      </w:tcPr>
    </w:tblStylePr>
    <w:tblStylePr w:type="lastRow">
      <w:pPr>
        <w:spacing w:before="0" w:after="0" w:line="240" w:lineRule="auto"/>
      </w:pPr>
      <w:rPr>
        <w:b/>
        <w:bCs/>
      </w:rPr>
      <w:tblPr/>
      <w:tcPr>
        <w:tcBorders>
          <w:top w:val="single" w:sz="8" w:space="0" w:color="4F81BD"/>
          <w:left w:val="none" w:sz="4" w:space="0" w:color="000000"/>
          <w:bottom w:val="single" w:sz="8" w:space="0" w:color="4F81BD"/>
          <w:right w:val="none" w:sz="4" w:space="0" w:color="000000"/>
          <w:insideH w:val="none" w:sz="4" w:space="0" w:color="000000"/>
          <w:insideV w:val="none" w:sz="4" w:space="0" w:color="000000"/>
        </w:tcBorders>
      </w:tcPr>
    </w:tblStylePr>
    <w:tblStylePr w:type="firstCol">
      <w:rPr>
        <w:b/>
        <w:bCs/>
      </w:rPr>
    </w:tblStylePr>
    <w:tblStylePr w:type="lastCol">
      <w:rPr>
        <w:b/>
        <w:bCs/>
      </w:rPr>
    </w:tblStylePr>
    <w:tblStylePr w:type="band1Vert">
      <w:tblPr/>
      <w:tcPr>
        <w:tcBorders>
          <w:left w:val="none" w:sz="4" w:space="0" w:color="000000"/>
          <w:right w:val="none" w:sz="4" w:space="0" w:color="000000"/>
          <w:insideH w:val="none" w:sz="4" w:space="0" w:color="000000"/>
          <w:insideV w:val="none" w:sz="4" w:space="0" w:color="000000"/>
        </w:tcBorders>
        <w:shd w:val="clear" w:color="auto" w:fill="D3DFEE"/>
      </w:tcPr>
    </w:tblStylePr>
    <w:tblStylePr w:type="band1Horz">
      <w:tblPr/>
      <w:tcPr>
        <w:tcBorders>
          <w:left w:val="none" w:sz="4" w:space="0" w:color="000000"/>
          <w:right w:val="none" w:sz="4" w:space="0" w:color="000000"/>
          <w:insideH w:val="none" w:sz="4" w:space="0" w:color="000000"/>
          <w:insideV w:val="none" w:sz="4" w:space="0" w:color="000000"/>
        </w:tcBorders>
        <w:shd w:val="clear" w:color="auto" w:fill="D3DFEE"/>
      </w:tcPr>
    </w:tblStylePr>
  </w:style>
  <w:style w:type="table" w:customStyle="1" w:styleId="TauxDispo">
    <w:name w:val="TauxDispo"/>
    <w:basedOn w:val="TableauNormal"/>
    <w:uiPriority w:val="99"/>
    <w:qFormat/>
    <w:rPr>
      <w:rFonts w:ascii="Arial" w:hAnsi="Arial"/>
      <w:lang w:val="fr-CA" w:eastAsia="fr-C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cPr>
      <w:shd w:val="clear" w:color="auto" w:fill="auto"/>
    </w:tcPr>
    <w:tblStylePr w:type="firstCol">
      <w:tblPr/>
      <w:tcPr>
        <w:shd w:val="clear" w:color="auto" w:fill="1F497D"/>
      </w:tcPr>
    </w:tblStylePr>
  </w:style>
  <w:style w:type="table" w:styleId="Tramemoyenne2-Accent2">
    <w:name w:val="Medium Shading 2 Accent 2"/>
    <w:basedOn w:val="TableauNormal"/>
    <w:uiPriority w:val="64"/>
    <w:rPr>
      <w:rFonts w:ascii="Arial" w:hAnsi="Arial"/>
      <w:lang w:val="fr-CA" w:eastAsia="fr-CA"/>
    </w:rPr>
    <w:tblPr>
      <w:tblStyleRowBandSize w:val="1"/>
      <w:tblStyleColBandSize w:val="1"/>
      <w:tblBorders>
        <w:top w:val="single" w:sz="18" w:space="0" w:color="000000"/>
        <w:bottom w:val="single" w:sz="18" w:space="0" w:color="000000"/>
      </w:tblBorders>
    </w:tblPr>
    <w:tblStylePr w:type="firstRow">
      <w:pPr>
        <w:spacing w:before="0" w:after="0" w:line="240" w:lineRule="auto"/>
      </w:pPr>
      <w:rPr>
        <w:b/>
        <w:bCs/>
        <w:color w:val="FFFFFF" w:themeColor="background1"/>
      </w:rPr>
      <w:tblPr/>
      <w:tcPr>
        <w:tcBorders>
          <w:top w:val="single" w:sz="18" w:space="0" w:color="auto"/>
          <w:left w:val="none" w:sz="4" w:space="0" w:color="000000"/>
          <w:bottom w:val="single" w:sz="18" w:space="0" w:color="auto"/>
          <w:right w:val="none" w:sz="4" w:space="0" w:color="000000"/>
          <w:insideH w:val="none" w:sz="4" w:space="0" w:color="000000"/>
          <w:insideV w:val="none" w:sz="4" w:space="0" w:color="000000"/>
        </w:tcBorders>
        <w:shd w:val="clear" w:color="auto" w:fill="C0504D"/>
      </w:tcPr>
    </w:tblStylePr>
    <w:tblStylePr w:type="lastRow">
      <w:pPr>
        <w:spacing w:before="0" w:after="0" w:line="240" w:lineRule="auto"/>
      </w:pPr>
      <w:rPr>
        <w:color w:val="auto"/>
      </w:rPr>
      <w:tblPr/>
      <w:tcPr>
        <w:tcBorders>
          <w:top w:val="single" w:sz="6" w:space="0" w:color="auto"/>
          <w:left w:val="none" w:sz="4" w:space="0" w:color="000000"/>
          <w:bottom w:val="single" w:sz="18" w:space="0" w:color="auto"/>
          <w:right w:val="none" w:sz="4" w:space="0" w:color="000000"/>
          <w:insideH w:val="none" w:sz="4" w:space="0" w:color="000000"/>
          <w:insideV w:val="none" w:sz="4" w:space="0" w:color="000000"/>
        </w:tcBorders>
        <w:shd w:val="clear" w:color="auto" w:fill="FFFFFF"/>
      </w:tcPr>
    </w:tblStylePr>
    <w:tblStylePr w:type="firstCol">
      <w:rPr>
        <w:b/>
        <w:bCs/>
        <w:color w:val="FFFFFF" w:themeColor="background1"/>
      </w:rPr>
      <w:tblPr/>
      <w:tcPr>
        <w:tcBorders>
          <w:top w:val="none" w:sz="4" w:space="0" w:color="000000"/>
          <w:left w:val="none" w:sz="4" w:space="0" w:color="000000"/>
          <w:bottom w:val="single" w:sz="18" w:space="0" w:color="auto"/>
          <w:right w:val="none" w:sz="4" w:space="0" w:color="000000"/>
          <w:insideH w:val="none" w:sz="4" w:space="0" w:color="000000"/>
          <w:insideV w:val="none" w:sz="4" w:space="0" w:color="000000"/>
        </w:tcBorders>
        <w:shd w:val="clear" w:color="auto" w:fill="C0504D"/>
      </w:tcPr>
    </w:tblStylePr>
    <w:tblStylePr w:type="lastCol">
      <w:rPr>
        <w:b/>
        <w:bCs/>
        <w:color w:val="FFFFFF" w:themeColor="background1"/>
      </w:rPr>
      <w:tblPr/>
      <w:tcPr>
        <w:tcBorders>
          <w:left w:val="none" w:sz="4" w:space="0" w:color="000000"/>
          <w:right w:val="none" w:sz="4" w:space="0" w:color="000000"/>
          <w:insideH w:val="none" w:sz="4" w:space="0" w:color="000000"/>
          <w:insideV w:val="none" w:sz="4" w:space="0" w:color="000000"/>
        </w:tcBorders>
        <w:shd w:val="clear" w:color="auto" w:fill="C0504D"/>
      </w:tcPr>
    </w:tblStylePr>
    <w:tblStylePr w:type="band1Vert">
      <w:tblPr/>
      <w:tcPr>
        <w:tcBorders>
          <w:left w:val="none" w:sz="4" w:space="0" w:color="000000"/>
          <w:right w:val="none" w:sz="4" w:space="0" w:color="000000"/>
          <w:insideH w:val="none" w:sz="4" w:space="0" w:color="000000"/>
          <w:insideV w:val="none" w:sz="4" w:space="0" w:color="000000"/>
        </w:tcBorders>
        <w:shd w:val="clear" w:color="auto" w:fill="D8D8D8"/>
      </w:tcPr>
    </w:tblStylePr>
    <w:tblStylePr w:type="band1Horz">
      <w:tblPr/>
      <w:tcPr>
        <w:shd w:val="clear" w:color="auto" w:fill="D8D8D8"/>
      </w:tcPr>
    </w:tblStylePr>
    <w:tblStylePr w:type="neCell">
      <w:tblPr/>
      <w:tcPr>
        <w:tcBorders>
          <w:top w:val="single" w:sz="18" w:space="0" w:color="auto"/>
          <w:left w:val="none" w:sz="4" w:space="0" w:color="000000"/>
          <w:bottom w:val="single" w:sz="18" w:space="0" w:color="auto"/>
          <w:right w:val="none" w:sz="4" w:space="0" w:color="000000"/>
          <w:insideH w:val="none" w:sz="4" w:space="0" w:color="000000"/>
          <w:insideV w:val="none" w:sz="4" w:space="0" w:color="000000"/>
        </w:tcBorders>
      </w:tcPr>
    </w:tblStylePr>
    <w:tblStylePr w:type="nwCell">
      <w:rPr>
        <w:color w:val="FFFFFF" w:themeColor="background1"/>
      </w:rPr>
      <w:tblPr/>
      <w:tcPr>
        <w:tcBorders>
          <w:top w:val="single" w:sz="18" w:space="0" w:color="auto"/>
          <w:left w:val="none" w:sz="4" w:space="0" w:color="000000"/>
          <w:bottom w:val="single" w:sz="18" w:space="0" w:color="auto"/>
          <w:right w:val="none" w:sz="4" w:space="0" w:color="000000"/>
          <w:insideH w:val="none" w:sz="4" w:space="0" w:color="000000"/>
          <w:insideV w:val="none" w:sz="4" w:space="0" w:color="000000"/>
        </w:tcBorders>
      </w:tcPr>
    </w:tblStylePr>
  </w:style>
  <w:style w:type="paragraph" w:customStyle="1" w:styleId="CCTP-Puce4">
    <w:name w:val="CCTP - Puce 4"/>
    <w:basedOn w:val="CCTP-Puce3"/>
    <w:qFormat/>
    <w:pPr>
      <w:numPr>
        <w:ilvl w:val="2"/>
      </w:numPr>
      <w:ind w:left="1701" w:hanging="567"/>
    </w:pPr>
  </w:style>
  <w:style w:type="paragraph" w:styleId="Commentaire">
    <w:name w:val="annotation text"/>
    <w:basedOn w:val="Normal"/>
    <w:link w:val="CommentaireCar"/>
    <w:unhideWhenUsed/>
    <w:qFormat/>
    <w:rPr>
      <w:sz w:val="20"/>
      <w:szCs w:val="20"/>
    </w:rPr>
  </w:style>
  <w:style w:type="character" w:customStyle="1" w:styleId="CommentaireCar">
    <w:name w:val="Commentaire Car"/>
    <w:basedOn w:val="Policepardfaut"/>
    <w:link w:val="Commentaire"/>
    <w:qFormat/>
    <w:rPr>
      <w:rFonts w:ascii="Arial" w:hAnsi="Arial" w:cs="Arial"/>
    </w:rPr>
  </w:style>
  <w:style w:type="character" w:styleId="Marquedecommentaire">
    <w:name w:val="annotation reference"/>
    <w:basedOn w:val="Policepardfaut"/>
    <w:uiPriority w:val="99"/>
    <w:unhideWhenUsed/>
    <w:qFormat/>
    <w:rPr>
      <w:sz w:val="16"/>
      <w:szCs w:val="16"/>
    </w:rPr>
  </w:style>
  <w:style w:type="paragraph" w:customStyle="1" w:styleId="cctp---tableau-synth---titre-western1">
    <w:name w:val="cctp---tableau-synth---titre-western1"/>
    <w:basedOn w:val="Normal"/>
    <w:pPr>
      <w:ind w:left="57" w:right="57"/>
      <w:jc w:val="center"/>
    </w:pPr>
    <w:rPr>
      <w:color w:val="FFFFFF"/>
      <w:sz w:val="18"/>
      <w:szCs w:val="18"/>
    </w:rPr>
  </w:style>
  <w:style w:type="paragraph" w:customStyle="1" w:styleId="CCTP-Tableau-petitepuce1">
    <w:name w:val="CCTP - Tableau - petite puce 1"/>
    <w:basedOn w:val="CCTP-Tableau-Texte2"/>
    <w:qFormat/>
    <w:pPr>
      <w:keepNext/>
      <w:keepLines/>
      <w:numPr>
        <w:numId w:val="16"/>
      </w:numPr>
    </w:pPr>
  </w:style>
  <w:style w:type="paragraph" w:styleId="Pieddepage">
    <w:name w:val="footer"/>
    <w:basedOn w:val="Normal"/>
    <w:link w:val="PieddepageCar"/>
    <w:uiPriority w:val="99"/>
    <w:unhideWhenUsed/>
    <w:pPr>
      <w:tabs>
        <w:tab w:val="center" w:pos="4536"/>
        <w:tab w:val="right" w:pos="9072"/>
      </w:tabs>
    </w:pPr>
  </w:style>
  <w:style w:type="character" w:customStyle="1" w:styleId="PieddepageCar">
    <w:name w:val="Pied de page Car"/>
    <w:basedOn w:val="Policepardfaut"/>
    <w:link w:val="Pieddepage"/>
    <w:uiPriority w:val="99"/>
    <w:rPr>
      <w:rFonts w:ascii="Arial" w:hAnsi="Arial" w:cs="Arial"/>
      <w:sz w:val="22"/>
      <w:szCs w:val="24"/>
    </w:rPr>
  </w:style>
  <w:style w:type="paragraph" w:customStyle="1" w:styleId="CCTP-Tableau-petittexte">
    <w:name w:val="CCTP - Tableau - petit texte"/>
    <w:basedOn w:val="CCTP-Tableau-Texte2"/>
    <w:qFormat/>
    <w:pPr>
      <w:keepNext/>
      <w:keepLines/>
    </w:pPr>
  </w:style>
  <w:style w:type="paragraph" w:customStyle="1" w:styleId="Standardniv1">
    <w:name w:val="Standard niv 1"/>
    <w:basedOn w:val="Normal"/>
    <w:link w:val="Standardniv1Car"/>
    <w:pPr>
      <w:widowControl w:val="0"/>
      <w:spacing w:before="60" w:after="60"/>
      <w:ind w:right="357"/>
    </w:pPr>
    <w:rPr>
      <w:b/>
    </w:rPr>
  </w:style>
  <w:style w:type="character" w:styleId="Numrodepage">
    <w:name w:val="page number"/>
    <w:basedOn w:val="Policepardfaut"/>
    <w:uiPriority w:val="99"/>
  </w:style>
  <w:style w:type="character" w:customStyle="1" w:styleId="Standardniv1Car">
    <w:name w:val="Standard niv 1 Car"/>
    <w:link w:val="Standardniv1"/>
    <w:rPr>
      <w:b/>
      <w:sz w:val="24"/>
      <w:szCs w:val="24"/>
    </w:rPr>
  </w:style>
  <w:style w:type="character" w:customStyle="1" w:styleId="Mentionnonrsolue1">
    <w:name w:val="Mention non résolue1"/>
    <w:basedOn w:val="Policepardfaut"/>
    <w:uiPriority w:val="99"/>
    <w:semiHidden/>
    <w:unhideWhenUsed/>
    <w:rPr>
      <w:color w:val="605E5C"/>
      <w:shd w:val="clear" w:color="auto" w:fill="E1DFDD"/>
    </w:rPr>
  </w:style>
  <w:style w:type="paragraph" w:styleId="NormalWeb">
    <w:name w:val="Normal (Web)"/>
    <w:basedOn w:val="Normal"/>
    <w:uiPriority w:val="99"/>
    <w:unhideWhenUsed/>
    <w:qFormat/>
    <w:pPr>
      <w:spacing w:before="113" w:after="113"/>
    </w:pPr>
    <w:rPr>
      <w:color w:val="000000"/>
    </w:rPr>
  </w:style>
  <w:style w:type="paragraph" w:customStyle="1" w:styleId="western1">
    <w:name w:val="western1"/>
    <w:basedOn w:val="Normal"/>
    <w:pPr>
      <w:spacing w:before="57" w:after="57"/>
      <w:ind w:left="57" w:right="57"/>
    </w:pPr>
    <w:rPr>
      <w:color w:val="000000"/>
      <w:sz w:val="20"/>
      <w:szCs w:val="20"/>
    </w:rPr>
  </w:style>
  <w:style w:type="paragraph" w:customStyle="1" w:styleId="CCTP-Tableau-Texte2">
    <w:name w:val="CCTP - Tableau - Texte 2"/>
    <w:basedOn w:val="CCTP-Tableau-Texte1"/>
    <w:qFormat/>
    <w:rPr>
      <w:sz w:val="16"/>
    </w:rPr>
  </w:style>
  <w:style w:type="paragraph" w:customStyle="1" w:styleId="western">
    <w:name w:val="western"/>
    <w:basedOn w:val="Normal"/>
    <w:qFormat/>
    <w:pPr>
      <w:spacing w:before="113" w:after="113"/>
    </w:pPr>
    <w:rPr>
      <w:color w:val="000000"/>
    </w:rPr>
  </w:style>
  <w:style w:type="paragraph" w:styleId="Notedebasdepage">
    <w:name w:val="footnote text"/>
    <w:basedOn w:val="Normal"/>
    <w:link w:val="NotedebasdepageCar"/>
    <w:unhideWhenUsed/>
    <w:qFormat/>
    <w:pPr>
      <w:spacing w:after="60"/>
      <w:ind w:left="142" w:hanging="142"/>
      <w:contextualSpacing/>
    </w:pPr>
    <w:rPr>
      <w:i/>
      <w:sz w:val="16"/>
      <w:szCs w:val="20"/>
    </w:rPr>
  </w:style>
  <w:style w:type="character" w:customStyle="1" w:styleId="NotedebasdepageCar">
    <w:name w:val="Note de bas de page Car"/>
    <w:basedOn w:val="Policepardfaut"/>
    <w:link w:val="Notedebasdepage"/>
    <w:rPr>
      <w:rFonts w:ascii="Arial" w:hAnsi="Arial" w:cs="Arial"/>
      <w:i/>
      <w:sz w:val="16"/>
    </w:rPr>
  </w:style>
  <w:style w:type="character" w:styleId="Appelnotedebasdep">
    <w:name w:val="footnote reference"/>
    <w:basedOn w:val="Policepardfaut"/>
    <w:unhideWhenUsed/>
    <w:rPr>
      <w:vertAlign w:val="superscript"/>
    </w:rPr>
  </w:style>
  <w:style w:type="paragraph" w:customStyle="1" w:styleId="CCTP-Tableau-Puce2Gauche">
    <w:name w:val="CCTP - Tableau - Puce 2 Gauche"/>
    <w:basedOn w:val="CCTP-Tableau-Puce2"/>
    <w:qFormat/>
    <w:pPr>
      <w:numPr>
        <w:numId w:val="4"/>
      </w:numPr>
      <w:ind w:left="742" w:hanging="284"/>
    </w:pPr>
  </w:style>
  <w:style w:type="paragraph" w:customStyle="1" w:styleId="cctp---tableau---puce-1-western">
    <w:name w:val="cctp---tableau---puce-1-western"/>
    <w:basedOn w:val="Normal"/>
    <w:pPr>
      <w:spacing w:before="100" w:beforeAutospacing="1" w:after="119"/>
    </w:pPr>
    <w:rPr>
      <w:color w:val="000000"/>
    </w:rPr>
  </w:style>
  <w:style w:type="paragraph" w:customStyle="1" w:styleId="Style3">
    <w:name w:val="Style3"/>
    <w:basedOn w:val="CCTP-Tableau-Puce1"/>
    <w:qFormat/>
  </w:style>
  <w:style w:type="paragraph" w:customStyle="1" w:styleId="Style4">
    <w:name w:val="Style4"/>
    <w:basedOn w:val="CCTP-Tableau-Puce1"/>
    <w:qFormat/>
  </w:style>
  <w:style w:type="paragraph" w:customStyle="1" w:styleId="Style5">
    <w:name w:val="Style5"/>
    <w:basedOn w:val="CCTP-Tableau-Puce2"/>
    <w:qFormat/>
  </w:style>
  <w:style w:type="paragraph" w:customStyle="1" w:styleId="CCTPPuceniveau1">
    <w:name w:val="CCTP Puce niveau 1"/>
    <w:basedOn w:val="Paragraphedeliste"/>
    <w:qFormat/>
    <w:pPr>
      <w:numPr>
        <w:numId w:val="17"/>
      </w:numPr>
      <w:ind w:left="317" w:hanging="317"/>
    </w:pPr>
    <w:rPr>
      <w:rFonts w:eastAsiaTheme="minorHAnsi"/>
      <w:sz w:val="22"/>
      <w:szCs w:val="22"/>
      <w:lang w:eastAsia="en-US"/>
    </w:rPr>
  </w:style>
  <w:style w:type="paragraph" w:customStyle="1" w:styleId="CCTPpuceniveau2">
    <w:name w:val="CCTP puce niveau 2"/>
    <w:basedOn w:val="Paragraphedeliste"/>
    <w:qFormat/>
    <w:pPr>
      <w:numPr>
        <w:ilvl w:val="1"/>
        <w:numId w:val="17"/>
      </w:numPr>
      <w:ind w:left="884" w:hanging="283"/>
    </w:pPr>
    <w:rPr>
      <w:rFonts w:ascii="Calibri" w:eastAsiaTheme="minorHAnsi" w:hAnsi="Calibri"/>
      <w:sz w:val="22"/>
      <w:szCs w:val="22"/>
      <w:lang w:eastAsia="en-US"/>
    </w:rPr>
  </w:style>
  <w:style w:type="paragraph" w:customStyle="1" w:styleId="CCTPpuceniveau3">
    <w:name w:val="CCTP puce niveau 3"/>
    <w:basedOn w:val="Paragraphedeliste"/>
    <w:qFormat/>
    <w:pPr>
      <w:numPr>
        <w:ilvl w:val="2"/>
        <w:numId w:val="17"/>
      </w:numPr>
      <w:ind w:left="1309" w:hanging="141"/>
    </w:pPr>
    <w:rPr>
      <w:rFonts w:eastAsiaTheme="minorHAnsi"/>
      <w:sz w:val="22"/>
      <w:szCs w:val="22"/>
      <w:lang w:eastAsia="en-US"/>
    </w:rPr>
  </w:style>
  <w:style w:type="paragraph" w:styleId="Paragraphedeliste">
    <w:name w:val="List Paragraph"/>
    <w:aliases w:val="Puces,Liste à puce - Normal,lp1,List Paragraph,P1 Pharos,Bullet Niv 1,Paragraphe_DAT,AMR Paragraphe de liste 1er niveau,Bullet List,FooterText,numbered,List Paragraph1,Bulletr List Paragraph,列出段落,列出段落1,List Paragraph2"/>
    <w:basedOn w:val="Normal"/>
    <w:link w:val="ParagraphedelisteCar"/>
    <w:uiPriority w:val="34"/>
    <w:qFormat/>
    <w:pPr>
      <w:ind w:left="720"/>
      <w:contextualSpacing/>
    </w:pPr>
  </w:style>
  <w:style w:type="character" w:customStyle="1" w:styleId="Mentionnonrsolue2">
    <w:name w:val="Mention non résolue2"/>
    <w:basedOn w:val="Policepardfaut"/>
    <w:uiPriority w:val="99"/>
    <w:semiHidden/>
    <w:unhideWhenUsed/>
    <w:rPr>
      <w:color w:val="605E5C"/>
      <w:shd w:val="clear" w:color="auto" w:fill="E1DFDD"/>
    </w:rPr>
  </w:style>
  <w:style w:type="paragraph" w:customStyle="1" w:styleId="CCTP-Texte">
    <w:name w:val="CCTP - Texte"/>
    <w:basedOn w:val="CCTP-Texte1"/>
    <w:link w:val="CCTP-TexteCar"/>
    <w:qFormat/>
    <w:rPr>
      <w:sz w:val="22"/>
      <w:szCs w:val="22"/>
    </w:rPr>
  </w:style>
  <w:style w:type="character" w:customStyle="1" w:styleId="CCTP-TexteCar">
    <w:name w:val="CCTP - Texte Car"/>
    <w:link w:val="CCTP-Texte"/>
    <w:rPr>
      <w:sz w:val="22"/>
      <w:szCs w:val="22"/>
    </w:rPr>
  </w:style>
  <w:style w:type="paragraph" w:customStyle="1" w:styleId="cctp---puce-1-western">
    <w:name w:val="cctp---puce-1-western"/>
    <w:basedOn w:val="Normal"/>
    <w:pPr>
      <w:spacing w:before="57" w:after="57"/>
      <w:ind w:left="227" w:hanging="227"/>
    </w:pPr>
    <w:rPr>
      <w:color w:val="000000"/>
    </w:rPr>
  </w:style>
  <w:style w:type="paragraph" w:customStyle="1" w:styleId="cctp---texte-1-western">
    <w:name w:val="cctp---texte-1-western"/>
    <w:basedOn w:val="Normal"/>
    <w:pPr>
      <w:spacing w:before="113" w:after="113"/>
    </w:pPr>
    <w:rPr>
      <w:color w:val="000000"/>
    </w:rPr>
  </w:style>
  <w:style w:type="paragraph" w:customStyle="1" w:styleId="Default">
    <w:name w:val="Default"/>
    <w:rPr>
      <w:rFonts w:ascii="Raleway" w:hAnsi="Raleway" w:cs="Raleway"/>
      <w:color w:val="000000"/>
      <w:sz w:val="24"/>
      <w:szCs w:val="24"/>
    </w:rPr>
  </w:style>
  <w:style w:type="character" w:customStyle="1" w:styleId="Mentionnonrsolue3">
    <w:name w:val="Mention non résolue3"/>
    <w:basedOn w:val="Policepardfaut"/>
    <w:uiPriority w:val="99"/>
    <w:semiHidden/>
    <w:unhideWhenUsed/>
    <w:rPr>
      <w:color w:val="605E5C"/>
      <w:shd w:val="clear" w:color="auto" w:fill="E1DFDD"/>
    </w:rPr>
  </w:style>
  <w:style w:type="paragraph" w:customStyle="1" w:styleId="cctp---puce-2-western">
    <w:name w:val="cctp---puce-2-western"/>
    <w:basedOn w:val="Normal"/>
    <w:pPr>
      <w:spacing w:before="57" w:after="57"/>
      <w:ind w:left="851" w:hanging="454"/>
    </w:pPr>
    <w:rPr>
      <w:color w:val="000000"/>
    </w:rPr>
  </w:style>
  <w:style w:type="character" w:customStyle="1" w:styleId="Mentionnonrsolue4">
    <w:name w:val="Mention non résolue4"/>
    <w:basedOn w:val="Policepardfaut"/>
    <w:uiPriority w:val="99"/>
    <w:semiHidden/>
    <w:unhideWhenUsed/>
    <w:rPr>
      <w:color w:val="605E5C"/>
      <w:shd w:val="clear" w:color="auto" w:fill="E1DFDD"/>
    </w:rPr>
  </w:style>
  <w:style w:type="paragraph" w:customStyle="1" w:styleId="CCTP-Tableau-petitepuce2">
    <w:name w:val="CCTP - Tableau - petite puce 2"/>
    <w:basedOn w:val="CCTP-Tableau-petitepuce1"/>
    <w:qFormat/>
    <w:pPr>
      <w:numPr>
        <w:ilvl w:val="1"/>
      </w:numPr>
      <w:ind w:left="1023" w:hanging="425"/>
    </w:pPr>
  </w:style>
  <w:style w:type="character" w:customStyle="1" w:styleId="Mentionnonrsolue5">
    <w:name w:val="Mention non résolue5"/>
    <w:basedOn w:val="Policepardfaut"/>
    <w:uiPriority w:val="99"/>
    <w:semiHidden/>
    <w:unhideWhenUsed/>
    <w:rPr>
      <w:color w:val="605E5C"/>
      <w:shd w:val="clear" w:color="auto" w:fill="E1DFDD"/>
    </w:rPr>
  </w:style>
  <w:style w:type="character" w:customStyle="1" w:styleId="Mentionnonrsolue6">
    <w:name w:val="Mention non résolue6"/>
    <w:basedOn w:val="Policepardfaut"/>
    <w:uiPriority w:val="99"/>
    <w:semiHidden/>
    <w:unhideWhenUsed/>
    <w:rPr>
      <w:color w:val="605E5C"/>
      <w:shd w:val="clear" w:color="auto" w:fill="E1DFDD"/>
    </w:rPr>
  </w:style>
  <w:style w:type="character" w:customStyle="1" w:styleId="texte">
    <w:name w:val="texte"/>
    <w:basedOn w:val="Policepardfaut"/>
  </w:style>
  <w:style w:type="paragraph" w:customStyle="1" w:styleId="CCTP-Tableau-Phase">
    <w:name w:val="CCTP - Tableau - Phase"/>
    <w:basedOn w:val="CCTP-Tableau-Texte1"/>
    <w:qFormat/>
    <w:pPr>
      <w:keepNext/>
    </w:pPr>
  </w:style>
  <w:style w:type="paragraph" w:styleId="Corpsdetexte">
    <w:name w:val="Body Text"/>
    <w:basedOn w:val="Normal"/>
    <w:link w:val="CorpsdetexteCar"/>
    <w:uiPriority w:val="1"/>
    <w:qFormat/>
    <w:pPr>
      <w:spacing w:after="120"/>
    </w:pPr>
    <w:rPr>
      <w:lang w:eastAsia="zh-CN"/>
    </w:rPr>
  </w:style>
  <w:style w:type="character" w:customStyle="1" w:styleId="CorpsdetexteCar">
    <w:name w:val="Corps de texte Car"/>
    <w:basedOn w:val="Policepardfaut"/>
    <w:link w:val="Corpsdetexte"/>
    <w:uiPriority w:val="1"/>
    <w:rPr>
      <w:sz w:val="24"/>
      <w:szCs w:val="24"/>
      <w:lang w:eastAsia="zh-CN"/>
    </w:rPr>
  </w:style>
  <w:style w:type="character" w:customStyle="1" w:styleId="Mentionnonrsolue7">
    <w:name w:val="Mention non résolue7"/>
    <w:basedOn w:val="Policepardfaut"/>
    <w:uiPriority w:val="99"/>
    <w:semiHidden/>
    <w:unhideWhenUsed/>
    <w:rPr>
      <w:color w:val="605E5C"/>
      <w:shd w:val="clear" w:color="auto" w:fill="E1DFDD"/>
    </w:rPr>
  </w:style>
  <w:style w:type="character" w:customStyle="1" w:styleId="Mentionnonrsolue8">
    <w:name w:val="Mention non résolue8"/>
    <w:basedOn w:val="Policepardfaut"/>
    <w:uiPriority w:val="99"/>
    <w:semiHidden/>
    <w:unhideWhenUsed/>
    <w:rPr>
      <w:color w:val="605E5C"/>
      <w:shd w:val="clear" w:color="auto" w:fill="E1DFDD"/>
    </w:rPr>
  </w:style>
  <w:style w:type="character" w:customStyle="1" w:styleId="Mentionnonrsolue9">
    <w:name w:val="Mention non résolue9"/>
    <w:basedOn w:val="Policepardfaut"/>
    <w:uiPriority w:val="99"/>
    <w:semiHidden/>
    <w:unhideWhenUsed/>
    <w:rPr>
      <w:color w:val="605E5C"/>
      <w:shd w:val="clear" w:color="auto" w:fill="E1DFDD"/>
    </w:rPr>
  </w:style>
  <w:style w:type="character" w:styleId="Lienhypertextesuivivisit">
    <w:name w:val="FollowedHyperlink"/>
    <w:basedOn w:val="Policepardfaut"/>
    <w:uiPriority w:val="99"/>
    <w:semiHidden/>
    <w:unhideWhenUsed/>
    <w:rPr>
      <w:color w:val="800080" w:themeColor="followedHyperlink"/>
      <w:u w:val="single"/>
    </w:rPr>
  </w:style>
  <w:style w:type="paragraph" w:customStyle="1" w:styleId="Infosecondaire">
    <w:name w:val="Info secondaire"/>
    <w:rPr>
      <w:rFonts w:ascii="Raleway" w:eastAsia="Raleway-SemiBold" w:hAnsi="Raleway" w:cs="Raleway-SemiBold"/>
      <w:bCs/>
      <w:color w:val="FFFFFF"/>
      <w:spacing w:val="-4"/>
      <w:sz w:val="26"/>
      <w:szCs w:val="28"/>
      <w:lang w:bidi="fr-FR"/>
    </w:rPr>
  </w:style>
  <w:style w:type="paragraph" w:customStyle="1" w:styleId="Titredudossier">
    <w:name w:val="Titre du dossier"/>
    <w:basedOn w:val="Normal"/>
    <w:qFormat/>
    <w:rPr>
      <w:rFonts w:ascii="Themis Display" w:eastAsia="MS Mincho" w:hAnsi="Themis Display"/>
      <w:color w:val="17479E"/>
      <w:sz w:val="80"/>
    </w:rPr>
  </w:style>
  <w:style w:type="paragraph" w:styleId="En-tte">
    <w:name w:val="header"/>
    <w:basedOn w:val="Normal"/>
    <w:link w:val="En-tteCar"/>
    <w:uiPriority w:val="99"/>
    <w:unhideWhenUsed/>
    <w:pPr>
      <w:tabs>
        <w:tab w:val="center" w:pos="4536"/>
        <w:tab w:val="right" w:pos="9072"/>
      </w:tabs>
    </w:pPr>
  </w:style>
  <w:style w:type="character" w:customStyle="1" w:styleId="En-tteCar">
    <w:name w:val="En-tête Car"/>
    <w:basedOn w:val="Policepardfaut"/>
    <w:link w:val="En-tte"/>
    <w:uiPriority w:val="99"/>
    <w:rPr>
      <w:rFonts w:ascii="Arial" w:hAnsi="Arial" w:cs="Arial"/>
      <w:sz w:val="14"/>
      <w:szCs w:val="24"/>
    </w:rPr>
  </w:style>
  <w:style w:type="character" w:customStyle="1" w:styleId="Mentionnonrsolue10">
    <w:name w:val="Mention non résolue10"/>
    <w:basedOn w:val="Policepardfaut"/>
    <w:uiPriority w:val="99"/>
    <w:semiHidden/>
    <w:unhideWhenUsed/>
    <w:rPr>
      <w:color w:val="605E5C"/>
      <w:shd w:val="clear" w:color="auto" w:fill="E1DFDD"/>
    </w:rPr>
  </w:style>
  <w:style w:type="character" w:customStyle="1" w:styleId="Mentionnonrsolue11">
    <w:name w:val="Mention non résolue11"/>
    <w:basedOn w:val="Policepardfaut"/>
    <w:uiPriority w:val="99"/>
    <w:semiHidden/>
    <w:unhideWhenUsed/>
    <w:rPr>
      <w:color w:val="605E5C"/>
      <w:shd w:val="clear" w:color="auto" w:fill="E1DFDD"/>
    </w:rPr>
  </w:style>
  <w:style w:type="paragraph" w:customStyle="1" w:styleId="CCTP-Notedebasdepagepuce1">
    <w:name w:val="CCTP - Note de bas de page puce 1"/>
    <w:basedOn w:val="Notedebasdepage"/>
    <w:qFormat/>
    <w:pPr>
      <w:numPr>
        <w:numId w:val="19"/>
      </w:numPr>
    </w:pPr>
  </w:style>
  <w:style w:type="paragraph" w:customStyle="1" w:styleId="CCTP-MmoireFinancier">
    <w:name w:val="CCTP - MémoireFinancier"/>
    <w:basedOn w:val="Normal"/>
    <w:qFormat/>
    <w:pPr>
      <w:keepLines/>
      <w:numPr>
        <w:numId w:val="20"/>
      </w:numPr>
      <w:tabs>
        <w:tab w:val="left" w:pos="1134"/>
      </w:tabs>
      <w:spacing w:before="120" w:after="120"/>
    </w:pPr>
    <w:rPr>
      <w:color w:val="6600CC"/>
      <w:sz w:val="20"/>
      <w:szCs w:val="20"/>
    </w:rPr>
  </w:style>
  <w:style w:type="paragraph" w:customStyle="1" w:styleId="CCTP-PointNgociable">
    <w:name w:val="CCTP - PointNégociable"/>
    <w:basedOn w:val="Normal"/>
    <w:qFormat/>
    <w:pPr>
      <w:numPr>
        <w:numId w:val="21"/>
      </w:numPr>
      <w:tabs>
        <w:tab w:val="left" w:pos="1134"/>
      </w:tabs>
      <w:spacing w:before="120" w:after="120"/>
      <w:ind w:left="1164" w:hanging="1164"/>
    </w:pPr>
    <w:rPr>
      <w:color w:val="003300"/>
      <w:sz w:val="20"/>
      <w:szCs w:val="20"/>
    </w:rPr>
  </w:style>
  <w:style w:type="paragraph" w:customStyle="1" w:styleId="CCTP-PointInformation">
    <w:name w:val="CCTP - PointInformation"/>
    <w:basedOn w:val="Normal"/>
    <w:qFormat/>
    <w:pPr>
      <w:numPr>
        <w:numId w:val="22"/>
      </w:numPr>
      <w:tabs>
        <w:tab w:val="left" w:pos="1134"/>
      </w:tabs>
      <w:spacing w:before="120" w:after="120"/>
      <w:ind w:left="1134" w:hanging="1134"/>
    </w:pPr>
    <w:rPr>
      <w:color w:val="008000"/>
      <w:sz w:val="20"/>
      <w:szCs w:val="20"/>
    </w:rPr>
  </w:style>
  <w:style w:type="paragraph" w:styleId="Textebrut">
    <w:name w:val="Plain Text"/>
    <w:basedOn w:val="Normal"/>
    <w:link w:val="TextebrutCar"/>
    <w:uiPriority w:val="99"/>
    <w:semiHidden/>
    <w:unhideWhenUsed/>
    <w:rPr>
      <w:rFonts w:ascii="Consolas" w:hAnsi="Consolas"/>
      <w:sz w:val="21"/>
      <w:szCs w:val="21"/>
    </w:rPr>
  </w:style>
  <w:style w:type="character" w:customStyle="1" w:styleId="TextebrutCar">
    <w:name w:val="Texte brut Car"/>
    <w:basedOn w:val="Policepardfaut"/>
    <w:link w:val="Textebrut"/>
    <w:uiPriority w:val="99"/>
    <w:semiHidden/>
    <w:rPr>
      <w:rFonts w:ascii="Consolas" w:hAnsi="Consolas" w:cs="Arial"/>
      <w:sz w:val="21"/>
      <w:szCs w:val="21"/>
    </w:rPr>
  </w:style>
  <w:style w:type="character" w:customStyle="1" w:styleId="Mentionnonrsolue12">
    <w:name w:val="Mention non résolue12"/>
    <w:basedOn w:val="Policepardfaut"/>
    <w:uiPriority w:val="99"/>
    <w:semiHidden/>
    <w:unhideWhenUsed/>
    <w:rPr>
      <w:color w:val="605E5C"/>
      <w:shd w:val="clear" w:color="auto" w:fill="E1DFDD"/>
    </w:rPr>
  </w:style>
  <w:style w:type="character" w:styleId="Rfrenceintense">
    <w:name w:val="Intense Reference"/>
    <w:basedOn w:val="Policepardfaut"/>
    <w:uiPriority w:val="32"/>
    <w:qFormat/>
    <w:rPr>
      <w:b/>
      <w:bCs/>
      <w:smallCaps/>
      <w:color w:val="4F81BD" w:themeColor="accent1"/>
      <w:spacing w:val="5"/>
    </w:rPr>
  </w:style>
  <w:style w:type="paragraph" w:customStyle="1" w:styleId="Standard">
    <w:name w:val="Standard"/>
    <w:rPr>
      <w:rFonts w:ascii="Liberation Serif" w:eastAsia="Arial Unicode MS" w:hAnsi="Liberation Serif" w:cs="Mangal"/>
      <w:sz w:val="24"/>
      <w:szCs w:val="24"/>
      <w:lang w:eastAsia="zh-CN"/>
    </w:rPr>
  </w:style>
  <w:style w:type="character" w:customStyle="1" w:styleId="Mentionnonrsolue13">
    <w:name w:val="Mention non résolue13"/>
    <w:basedOn w:val="Policepardfaut"/>
    <w:uiPriority w:val="99"/>
    <w:semiHidden/>
    <w:unhideWhenUsed/>
    <w:rPr>
      <w:color w:val="605E5C"/>
      <w:shd w:val="clear" w:color="auto" w:fill="E1DFDD"/>
    </w:rPr>
  </w:style>
  <w:style w:type="character" w:customStyle="1" w:styleId="normaltextrun">
    <w:name w:val="normaltextrun"/>
    <w:basedOn w:val="Policepardfaut"/>
  </w:style>
  <w:style w:type="character" w:customStyle="1" w:styleId="eop">
    <w:name w:val="eop"/>
    <w:basedOn w:val="Policepardfaut"/>
  </w:style>
  <w:style w:type="character" w:customStyle="1" w:styleId="apple-converted-space">
    <w:name w:val="apple-converted-space"/>
    <w:basedOn w:val="Policepardfaut"/>
  </w:style>
  <w:style w:type="character" w:customStyle="1" w:styleId="Mentionnonrsolue14">
    <w:name w:val="Mention non résolue14"/>
    <w:basedOn w:val="Policepardfaut"/>
    <w:uiPriority w:val="99"/>
    <w:semiHidden/>
    <w:unhideWhenUsed/>
    <w:rPr>
      <w:color w:val="605E5C"/>
      <w:shd w:val="clear" w:color="auto" w:fill="E1DFDD"/>
    </w:rPr>
  </w:style>
  <w:style w:type="character" w:styleId="Appeldenotedefin">
    <w:name w:val="endnote reference"/>
    <w:basedOn w:val="Policepardfaut"/>
    <w:uiPriority w:val="99"/>
    <w:semiHidden/>
    <w:unhideWhenUsed/>
    <w:rPr>
      <w:vertAlign w:val="superscript"/>
    </w:rPr>
  </w:style>
  <w:style w:type="paragraph" w:styleId="Titre">
    <w:name w:val="Title"/>
    <w:basedOn w:val="Normal"/>
    <w:link w:val="TitreCar"/>
    <w:uiPriority w:val="10"/>
    <w:qFormat/>
    <w:pPr>
      <w:widowControl w:val="0"/>
      <w:spacing w:before="23"/>
      <w:ind w:left="3624" w:right="3626"/>
      <w:jc w:val="center"/>
    </w:pPr>
    <w:rPr>
      <w:b/>
      <w:bCs/>
      <w:sz w:val="32"/>
      <w:szCs w:val="32"/>
      <w:lang w:eastAsia="en-US"/>
    </w:rPr>
  </w:style>
  <w:style w:type="character" w:customStyle="1" w:styleId="TitreCar">
    <w:name w:val="Titre Car"/>
    <w:basedOn w:val="Policepardfaut"/>
    <w:link w:val="Titre"/>
    <w:uiPriority w:val="10"/>
    <w:rPr>
      <w:b/>
      <w:bCs/>
      <w:sz w:val="32"/>
      <w:szCs w:val="32"/>
      <w:lang w:eastAsia="en-US"/>
    </w:rPr>
  </w:style>
  <w:style w:type="paragraph" w:customStyle="1" w:styleId="TableParagraph">
    <w:name w:val="Table Paragraph"/>
    <w:basedOn w:val="Normal"/>
    <w:uiPriority w:val="1"/>
    <w:qFormat/>
    <w:pPr>
      <w:widowControl w:val="0"/>
    </w:pPr>
    <w:rPr>
      <w:rFonts w:eastAsia="Arial"/>
      <w:sz w:val="22"/>
      <w:szCs w:val="22"/>
      <w:lang w:eastAsia="en-US"/>
    </w:rPr>
  </w:style>
  <w:style w:type="numbering" w:customStyle="1" w:styleId="Listeactuelle1">
    <w:name w:val="Liste actuelle1"/>
    <w:uiPriority w:val="99"/>
    <w:pPr>
      <w:numPr>
        <w:numId w:val="31"/>
      </w:numPr>
    </w:pPr>
  </w:style>
  <w:style w:type="numbering" w:customStyle="1" w:styleId="Listeactuelle2">
    <w:name w:val="Liste actuelle2"/>
    <w:uiPriority w:val="99"/>
    <w:pPr>
      <w:numPr>
        <w:numId w:val="32"/>
      </w:numPr>
    </w:pPr>
  </w:style>
  <w:style w:type="numbering" w:customStyle="1" w:styleId="Listeactuelle3">
    <w:name w:val="Liste actuelle3"/>
    <w:uiPriority w:val="99"/>
    <w:pPr>
      <w:numPr>
        <w:numId w:val="33"/>
      </w:numPr>
    </w:pPr>
  </w:style>
  <w:style w:type="numbering" w:customStyle="1" w:styleId="Listeactuelle4">
    <w:name w:val="Liste actuelle4"/>
    <w:uiPriority w:val="99"/>
    <w:pPr>
      <w:numPr>
        <w:numId w:val="34"/>
      </w:numPr>
    </w:pPr>
  </w:style>
  <w:style w:type="numbering" w:customStyle="1" w:styleId="Listeactuelle5">
    <w:name w:val="Liste actuelle5"/>
    <w:uiPriority w:val="99"/>
    <w:pPr>
      <w:numPr>
        <w:numId w:val="35"/>
      </w:numPr>
    </w:pPr>
  </w:style>
  <w:style w:type="numbering" w:customStyle="1" w:styleId="Listeactuelle6">
    <w:name w:val="Liste actuelle6"/>
    <w:uiPriority w:val="99"/>
    <w:pPr>
      <w:numPr>
        <w:numId w:val="36"/>
      </w:numPr>
    </w:pPr>
  </w:style>
  <w:style w:type="numbering" w:customStyle="1" w:styleId="Listeactuelle7">
    <w:name w:val="Liste actuelle7"/>
    <w:uiPriority w:val="99"/>
    <w:pPr>
      <w:numPr>
        <w:numId w:val="37"/>
      </w:numPr>
    </w:pPr>
  </w:style>
  <w:style w:type="numbering" w:customStyle="1" w:styleId="Listeactuelle8">
    <w:name w:val="Liste actuelle8"/>
    <w:uiPriority w:val="99"/>
    <w:pPr>
      <w:numPr>
        <w:numId w:val="38"/>
      </w:numPr>
    </w:pPr>
  </w:style>
  <w:style w:type="table" w:customStyle="1" w:styleId="TableNormal1">
    <w:name w:val="Table Normal1"/>
    <w:uiPriority w:val="2"/>
    <w:semiHidden/>
    <w:unhideWhenUsed/>
    <w:qFormat/>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numbering" w:customStyle="1" w:styleId="Listeactuelle9">
    <w:name w:val="Liste actuelle9"/>
    <w:uiPriority w:val="99"/>
    <w:pPr>
      <w:numPr>
        <w:numId w:val="44"/>
      </w:numPr>
    </w:pPr>
  </w:style>
  <w:style w:type="numbering" w:customStyle="1" w:styleId="Listeactuelle10">
    <w:name w:val="Liste actuelle10"/>
    <w:uiPriority w:val="99"/>
    <w:pPr>
      <w:numPr>
        <w:numId w:val="45"/>
      </w:numPr>
    </w:pPr>
  </w:style>
  <w:style w:type="numbering" w:customStyle="1" w:styleId="Listeactuelle11">
    <w:name w:val="Liste actuelle11"/>
    <w:uiPriority w:val="99"/>
    <w:pPr>
      <w:numPr>
        <w:numId w:val="46"/>
      </w:numPr>
    </w:pPr>
  </w:style>
  <w:style w:type="character" w:customStyle="1" w:styleId="Mentionnonrsolue15">
    <w:name w:val="Mention non résolue15"/>
    <w:basedOn w:val="Policepardfaut"/>
    <w:uiPriority w:val="99"/>
    <w:semiHidden/>
    <w:unhideWhenUsed/>
    <w:rPr>
      <w:color w:val="605E5C"/>
      <w:shd w:val="clear" w:color="auto" w:fill="E1DFDD"/>
    </w:rPr>
  </w:style>
  <w:style w:type="paragraph" w:customStyle="1" w:styleId="Textbody">
    <w:name w:val="Text body"/>
    <w:basedOn w:val="Standard"/>
    <w:qFormat/>
    <w:pPr>
      <w:widowControl w:val="0"/>
      <w:spacing w:after="120"/>
    </w:pPr>
    <w:rPr>
      <w:rFonts w:ascii="Liberation Sans" w:eastAsia="SimSun" w:hAnsi="Liberation Sans"/>
      <w:lang w:bidi="hi-IN"/>
    </w:rPr>
  </w:style>
  <w:style w:type="paragraph" w:customStyle="1" w:styleId="TableContents">
    <w:name w:val="Table Contents"/>
    <w:basedOn w:val="Textbody"/>
    <w:pPr>
      <w:widowControl/>
      <w:suppressLineNumbers/>
      <w:jc w:val="both"/>
    </w:pPr>
    <w:rPr>
      <w:rFonts w:ascii="Times New Roman" w:eastAsia="Times New Roman" w:hAnsi="Times New Roman" w:cs="Times New Roman"/>
      <w:lang w:eastAsia="fr-FR" w:bidi="ar-SA"/>
    </w:rPr>
  </w:style>
  <w:style w:type="paragraph" w:customStyle="1" w:styleId="TableHeading">
    <w:name w:val="Table Heading"/>
    <w:basedOn w:val="TableContents"/>
    <w:pPr>
      <w:jc w:val="center"/>
    </w:pPr>
    <w:rPr>
      <w:b/>
      <w:bCs/>
      <w:i/>
      <w:iCs/>
    </w:rPr>
  </w:style>
  <w:style w:type="paragraph" w:styleId="Sansinterligne">
    <w:name w:val="No Spacing"/>
    <w:link w:val="SansinterligneCar"/>
    <w:uiPriority w:val="1"/>
    <w:qFormat/>
    <w:rPr>
      <w:rFonts w:asciiTheme="minorHAnsi" w:eastAsiaTheme="minorHAnsi" w:hAnsiTheme="minorHAnsi" w:cstheme="minorBidi"/>
      <w:sz w:val="22"/>
      <w:szCs w:val="22"/>
      <w:lang w:eastAsia="en-US"/>
    </w:rPr>
  </w:style>
  <w:style w:type="character" w:customStyle="1" w:styleId="SansinterligneCar">
    <w:name w:val="Sans interligne Car"/>
    <w:basedOn w:val="Policepardfaut"/>
    <w:link w:val="Sansinterligne"/>
    <w:uiPriority w:val="1"/>
    <w:rPr>
      <w:rFonts w:asciiTheme="minorHAnsi" w:eastAsiaTheme="minorHAnsi" w:hAnsiTheme="minorHAnsi" w:cstheme="minorBidi"/>
      <w:sz w:val="22"/>
      <w:szCs w:val="22"/>
      <w:lang w:eastAsia="en-US"/>
    </w:rPr>
  </w:style>
  <w:style w:type="table" w:customStyle="1" w:styleId="Grilledutableau3">
    <w:name w:val="Grille du tableau3"/>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comment">
    <w:name w:val="comment"/>
    <w:basedOn w:val="Normal"/>
    <w:pPr>
      <w:spacing w:before="100" w:beforeAutospacing="1" w:after="100" w:afterAutospacing="1"/>
    </w:pPr>
  </w:style>
  <w:style w:type="table" w:styleId="TableauGrille1Clair">
    <w:name w:val="Grid Table 1 Light"/>
    <w:basedOn w:val="TableauNormal"/>
    <w:uiPriority w:val="99"/>
    <w:pPr>
      <w:pBdr>
        <w:top w:val="none" w:sz="4" w:space="0" w:color="000000"/>
        <w:left w:val="none" w:sz="4" w:space="0" w:color="000000"/>
        <w:bottom w:val="none" w:sz="4" w:space="0" w:color="000000"/>
        <w:right w:val="none" w:sz="4" w:space="0" w:color="000000"/>
        <w:between w:val="none" w:sz="4" w:space="0" w:color="000000"/>
      </w:pBdr>
    </w:pPr>
    <w:rPr>
      <w:rFonts w:ascii="Marianne" w:eastAsia="Calibri" w:hAnsi="Marianne" w:cs="Calibri"/>
      <w:sz w:val="22"/>
      <w:szCs w:val="22"/>
      <w:lang w:eastAsia="en-US"/>
    </w:r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paragraph" w:customStyle="1" w:styleId="Paragraphedeliste1">
    <w:name w:val="Paragraphe de liste1"/>
    <w:basedOn w:val="Normal"/>
    <w:pPr>
      <w:spacing w:line="100" w:lineRule="atLeast"/>
      <w:ind w:left="720"/>
    </w:pPr>
    <w:rPr>
      <w:rFonts w:ascii="Calibri" w:hAnsi="Calibri" w:cs="Calibri"/>
      <w:sz w:val="22"/>
      <w:szCs w:val="22"/>
      <w:lang w:eastAsia="zh-CN"/>
    </w:rPr>
  </w:style>
  <w:style w:type="paragraph" w:customStyle="1" w:styleId="Paragraphedeliste2">
    <w:name w:val="Paragraphe de liste2"/>
    <w:basedOn w:val="Normal"/>
    <w:pPr>
      <w:spacing w:line="100" w:lineRule="atLeast"/>
      <w:ind w:left="720"/>
      <w:contextualSpacing/>
    </w:pPr>
    <w:rPr>
      <w:rFonts w:ascii="Calibri" w:hAnsi="Calibri" w:cs="Calibri"/>
      <w:sz w:val="22"/>
      <w:szCs w:val="22"/>
      <w:lang w:eastAsia="zh-CN"/>
    </w:rPr>
  </w:style>
  <w:style w:type="paragraph" w:customStyle="1" w:styleId="Notedebasdepage1">
    <w:name w:val="Note de bas de page1"/>
    <w:basedOn w:val="Normal"/>
    <w:pPr>
      <w:spacing w:line="100" w:lineRule="atLeast"/>
    </w:pPr>
    <w:rPr>
      <w:lang w:eastAsia="zh-CN"/>
    </w:rPr>
  </w:style>
  <w:style w:type="character" w:customStyle="1" w:styleId="Mentionnonrsolue16">
    <w:name w:val="Mention non résolue16"/>
    <w:basedOn w:val="Policepardfaut"/>
    <w:uiPriority w:val="99"/>
    <w:semiHidden/>
    <w:unhideWhenUsed/>
    <w:rPr>
      <w:color w:val="605E5C"/>
      <w:shd w:val="clear" w:color="auto" w:fill="E1DFDD"/>
    </w:rPr>
  </w:style>
  <w:style w:type="table" w:customStyle="1" w:styleId="Grilledutableau4">
    <w:name w:val="Grille du tableau4"/>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cctp-puce40">
    <w:name w:val="cctp-puce4"/>
    <w:basedOn w:val="Normal"/>
    <w:pPr>
      <w:spacing w:before="100" w:beforeAutospacing="1" w:after="100" w:afterAutospacing="1"/>
    </w:pPr>
  </w:style>
  <w:style w:type="paragraph" w:customStyle="1" w:styleId="cctp-texte10">
    <w:name w:val="cctp-texte1"/>
    <w:basedOn w:val="Normal"/>
    <w:pPr>
      <w:spacing w:before="100" w:beforeAutospacing="1" w:after="100" w:afterAutospacing="1"/>
    </w:pPr>
  </w:style>
  <w:style w:type="paragraph" w:customStyle="1" w:styleId="tabletext">
    <w:name w:val="tabletext"/>
    <w:basedOn w:val="Normal"/>
    <w:pPr>
      <w:spacing w:before="100" w:beforeAutospacing="1" w:after="100" w:afterAutospacing="1"/>
    </w:pPr>
  </w:style>
  <w:style w:type="paragraph" w:customStyle="1" w:styleId="tablecontents0">
    <w:name w:val="tablecontents"/>
    <w:basedOn w:val="Normal"/>
    <w:pPr>
      <w:spacing w:before="100" w:beforeAutospacing="1" w:after="100" w:afterAutospacing="1"/>
    </w:pPr>
  </w:style>
  <w:style w:type="character" w:customStyle="1" w:styleId="ParagraphedelisteCar">
    <w:name w:val="Paragraphe de liste Car"/>
    <w:aliases w:val="Puces Car,Liste à puce - Normal Car,lp1 Car,List Paragraph Car,P1 Pharos Car,Bullet Niv 1 Car,Paragraphe_DAT Car,AMR Paragraphe de liste 1er niveau Car,Bullet List Car,FooterText Car,numbered Car,List Paragraph1 Car,列出段落 Car"/>
    <w:link w:val="Paragraphedeliste"/>
    <w:uiPriority w:val="34"/>
    <w:qFormat/>
    <w:locked/>
    <w:rsid w:val="005906ED"/>
    <w:rPr>
      <w:sz w:val="24"/>
      <w:szCs w:val="24"/>
    </w:rPr>
  </w:style>
  <w:style w:type="character" w:styleId="Mentionnonrsolue">
    <w:name w:val="Unresolved Mention"/>
    <w:basedOn w:val="Policepardfaut"/>
    <w:uiPriority w:val="99"/>
    <w:semiHidden/>
    <w:unhideWhenUsed/>
    <w:rsid w:val="009469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605636">
      <w:bodyDiv w:val="1"/>
      <w:marLeft w:val="0"/>
      <w:marRight w:val="0"/>
      <w:marTop w:val="0"/>
      <w:marBottom w:val="0"/>
      <w:divBdr>
        <w:top w:val="none" w:sz="0" w:space="0" w:color="auto"/>
        <w:left w:val="none" w:sz="0" w:space="0" w:color="auto"/>
        <w:bottom w:val="none" w:sz="0" w:space="0" w:color="auto"/>
        <w:right w:val="none" w:sz="0" w:space="0" w:color="auto"/>
      </w:divBdr>
    </w:div>
    <w:div w:id="183053096">
      <w:bodyDiv w:val="1"/>
      <w:marLeft w:val="0"/>
      <w:marRight w:val="0"/>
      <w:marTop w:val="0"/>
      <w:marBottom w:val="0"/>
      <w:divBdr>
        <w:top w:val="none" w:sz="0" w:space="0" w:color="auto"/>
        <w:left w:val="none" w:sz="0" w:space="0" w:color="auto"/>
        <w:bottom w:val="none" w:sz="0" w:space="0" w:color="auto"/>
        <w:right w:val="none" w:sz="0" w:space="0" w:color="auto"/>
      </w:divBdr>
    </w:div>
    <w:div w:id="411853009">
      <w:bodyDiv w:val="1"/>
      <w:marLeft w:val="0"/>
      <w:marRight w:val="0"/>
      <w:marTop w:val="0"/>
      <w:marBottom w:val="0"/>
      <w:divBdr>
        <w:top w:val="none" w:sz="0" w:space="0" w:color="auto"/>
        <w:left w:val="none" w:sz="0" w:space="0" w:color="auto"/>
        <w:bottom w:val="none" w:sz="0" w:space="0" w:color="auto"/>
        <w:right w:val="none" w:sz="0" w:space="0" w:color="auto"/>
      </w:divBdr>
    </w:div>
    <w:div w:id="445539427">
      <w:bodyDiv w:val="1"/>
      <w:marLeft w:val="0"/>
      <w:marRight w:val="0"/>
      <w:marTop w:val="0"/>
      <w:marBottom w:val="0"/>
      <w:divBdr>
        <w:top w:val="none" w:sz="0" w:space="0" w:color="auto"/>
        <w:left w:val="none" w:sz="0" w:space="0" w:color="auto"/>
        <w:bottom w:val="none" w:sz="0" w:space="0" w:color="auto"/>
        <w:right w:val="none" w:sz="0" w:space="0" w:color="auto"/>
      </w:divBdr>
    </w:div>
    <w:div w:id="614286163">
      <w:bodyDiv w:val="1"/>
      <w:marLeft w:val="0"/>
      <w:marRight w:val="0"/>
      <w:marTop w:val="0"/>
      <w:marBottom w:val="0"/>
      <w:divBdr>
        <w:top w:val="none" w:sz="0" w:space="0" w:color="auto"/>
        <w:left w:val="none" w:sz="0" w:space="0" w:color="auto"/>
        <w:bottom w:val="none" w:sz="0" w:space="0" w:color="auto"/>
        <w:right w:val="none" w:sz="0" w:space="0" w:color="auto"/>
      </w:divBdr>
    </w:div>
    <w:div w:id="702094283">
      <w:bodyDiv w:val="1"/>
      <w:marLeft w:val="0"/>
      <w:marRight w:val="0"/>
      <w:marTop w:val="0"/>
      <w:marBottom w:val="0"/>
      <w:divBdr>
        <w:top w:val="none" w:sz="0" w:space="0" w:color="auto"/>
        <w:left w:val="none" w:sz="0" w:space="0" w:color="auto"/>
        <w:bottom w:val="none" w:sz="0" w:space="0" w:color="auto"/>
        <w:right w:val="none" w:sz="0" w:space="0" w:color="auto"/>
      </w:divBdr>
    </w:div>
    <w:div w:id="987249907">
      <w:bodyDiv w:val="1"/>
      <w:marLeft w:val="0"/>
      <w:marRight w:val="0"/>
      <w:marTop w:val="0"/>
      <w:marBottom w:val="0"/>
      <w:divBdr>
        <w:top w:val="none" w:sz="0" w:space="0" w:color="auto"/>
        <w:left w:val="none" w:sz="0" w:space="0" w:color="auto"/>
        <w:bottom w:val="none" w:sz="0" w:space="0" w:color="auto"/>
        <w:right w:val="none" w:sz="0" w:space="0" w:color="auto"/>
      </w:divBdr>
    </w:div>
    <w:div w:id="1068697150">
      <w:bodyDiv w:val="1"/>
      <w:marLeft w:val="0"/>
      <w:marRight w:val="0"/>
      <w:marTop w:val="0"/>
      <w:marBottom w:val="0"/>
      <w:divBdr>
        <w:top w:val="none" w:sz="0" w:space="0" w:color="auto"/>
        <w:left w:val="none" w:sz="0" w:space="0" w:color="auto"/>
        <w:bottom w:val="none" w:sz="0" w:space="0" w:color="auto"/>
        <w:right w:val="none" w:sz="0" w:space="0" w:color="auto"/>
      </w:divBdr>
    </w:div>
    <w:div w:id="1082336394">
      <w:bodyDiv w:val="1"/>
      <w:marLeft w:val="0"/>
      <w:marRight w:val="0"/>
      <w:marTop w:val="0"/>
      <w:marBottom w:val="0"/>
      <w:divBdr>
        <w:top w:val="none" w:sz="0" w:space="0" w:color="auto"/>
        <w:left w:val="none" w:sz="0" w:space="0" w:color="auto"/>
        <w:bottom w:val="none" w:sz="0" w:space="0" w:color="auto"/>
        <w:right w:val="none" w:sz="0" w:space="0" w:color="auto"/>
      </w:divBdr>
    </w:div>
    <w:div w:id="1228418046">
      <w:bodyDiv w:val="1"/>
      <w:marLeft w:val="0"/>
      <w:marRight w:val="0"/>
      <w:marTop w:val="0"/>
      <w:marBottom w:val="0"/>
      <w:divBdr>
        <w:top w:val="none" w:sz="0" w:space="0" w:color="auto"/>
        <w:left w:val="none" w:sz="0" w:space="0" w:color="auto"/>
        <w:bottom w:val="none" w:sz="0" w:space="0" w:color="auto"/>
        <w:right w:val="none" w:sz="0" w:space="0" w:color="auto"/>
      </w:divBdr>
    </w:div>
    <w:div w:id="1300920260">
      <w:bodyDiv w:val="1"/>
      <w:marLeft w:val="0"/>
      <w:marRight w:val="0"/>
      <w:marTop w:val="0"/>
      <w:marBottom w:val="0"/>
      <w:divBdr>
        <w:top w:val="none" w:sz="0" w:space="0" w:color="auto"/>
        <w:left w:val="none" w:sz="0" w:space="0" w:color="auto"/>
        <w:bottom w:val="none" w:sz="0" w:space="0" w:color="auto"/>
        <w:right w:val="none" w:sz="0" w:space="0" w:color="auto"/>
      </w:divBdr>
    </w:div>
    <w:div w:id="1323581717">
      <w:bodyDiv w:val="1"/>
      <w:marLeft w:val="0"/>
      <w:marRight w:val="0"/>
      <w:marTop w:val="0"/>
      <w:marBottom w:val="0"/>
      <w:divBdr>
        <w:top w:val="none" w:sz="0" w:space="0" w:color="auto"/>
        <w:left w:val="none" w:sz="0" w:space="0" w:color="auto"/>
        <w:bottom w:val="none" w:sz="0" w:space="0" w:color="auto"/>
        <w:right w:val="none" w:sz="0" w:space="0" w:color="auto"/>
      </w:divBdr>
    </w:div>
    <w:div w:id="1355615056">
      <w:bodyDiv w:val="1"/>
      <w:marLeft w:val="0"/>
      <w:marRight w:val="0"/>
      <w:marTop w:val="0"/>
      <w:marBottom w:val="0"/>
      <w:divBdr>
        <w:top w:val="none" w:sz="0" w:space="0" w:color="auto"/>
        <w:left w:val="none" w:sz="0" w:space="0" w:color="auto"/>
        <w:bottom w:val="none" w:sz="0" w:space="0" w:color="auto"/>
        <w:right w:val="none" w:sz="0" w:space="0" w:color="auto"/>
      </w:divBdr>
    </w:div>
    <w:div w:id="1362704812">
      <w:bodyDiv w:val="1"/>
      <w:marLeft w:val="0"/>
      <w:marRight w:val="0"/>
      <w:marTop w:val="0"/>
      <w:marBottom w:val="0"/>
      <w:divBdr>
        <w:top w:val="none" w:sz="0" w:space="0" w:color="auto"/>
        <w:left w:val="none" w:sz="0" w:space="0" w:color="auto"/>
        <w:bottom w:val="none" w:sz="0" w:space="0" w:color="auto"/>
        <w:right w:val="none" w:sz="0" w:space="0" w:color="auto"/>
      </w:divBdr>
    </w:div>
    <w:div w:id="1439061449">
      <w:bodyDiv w:val="1"/>
      <w:marLeft w:val="0"/>
      <w:marRight w:val="0"/>
      <w:marTop w:val="0"/>
      <w:marBottom w:val="0"/>
      <w:divBdr>
        <w:top w:val="none" w:sz="0" w:space="0" w:color="auto"/>
        <w:left w:val="none" w:sz="0" w:space="0" w:color="auto"/>
        <w:bottom w:val="none" w:sz="0" w:space="0" w:color="auto"/>
        <w:right w:val="none" w:sz="0" w:space="0" w:color="auto"/>
      </w:divBdr>
    </w:div>
    <w:div w:id="1447188972">
      <w:bodyDiv w:val="1"/>
      <w:marLeft w:val="0"/>
      <w:marRight w:val="0"/>
      <w:marTop w:val="0"/>
      <w:marBottom w:val="0"/>
      <w:divBdr>
        <w:top w:val="none" w:sz="0" w:space="0" w:color="auto"/>
        <w:left w:val="none" w:sz="0" w:space="0" w:color="auto"/>
        <w:bottom w:val="none" w:sz="0" w:space="0" w:color="auto"/>
        <w:right w:val="none" w:sz="0" w:space="0" w:color="auto"/>
      </w:divBdr>
    </w:div>
    <w:div w:id="1808468946">
      <w:bodyDiv w:val="1"/>
      <w:marLeft w:val="0"/>
      <w:marRight w:val="0"/>
      <w:marTop w:val="0"/>
      <w:marBottom w:val="0"/>
      <w:divBdr>
        <w:top w:val="none" w:sz="0" w:space="0" w:color="auto"/>
        <w:left w:val="none" w:sz="0" w:space="0" w:color="auto"/>
        <w:bottom w:val="none" w:sz="0" w:space="0" w:color="auto"/>
        <w:right w:val="none" w:sz="0" w:space="0" w:color="auto"/>
      </w:divBdr>
    </w:div>
    <w:div w:id="1881473756">
      <w:bodyDiv w:val="1"/>
      <w:marLeft w:val="0"/>
      <w:marRight w:val="0"/>
      <w:marTop w:val="0"/>
      <w:marBottom w:val="0"/>
      <w:divBdr>
        <w:top w:val="none" w:sz="0" w:space="0" w:color="auto"/>
        <w:left w:val="none" w:sz="0" w:space="0" w:color="auto"/>
        <w:bottom w:val="none" w:sz="0" w:space="0" w:color="auto"/>
        <w:right w:val="none" w:sz="0" w:space="0" w:color="auto"/>
      </w:divBdr>
    </w:div>
    <w:div w:id="1895236317">
      <w:bodyDiv w:val="1"/>
      <w:marLeft w:val="0"/>
      <w:marRight w:val="0"/>
      <w:marTop w:val="0"/>
      <w:marBottom w:val="0"/>
      <w:divBdr>
        <w:top w:val="none" w:sz="0" w:space="0" w:color="auto"/>
        <w:left w:val="none" w:sz="0" w:space="0" w:color="auto"/>
        <w:bottom w:val="none" w:sz="0" w:space="0" w:color="auto"/>
        <w:right w:val="none" w:sz="0" w:space="0" w:color="auto"/>
      </w:divBdr>
    </w:div>
    <w:div w:id="1944222999">
      <w:bodyDiv w:val="1"/>
      <w:marLeft w:val="0"/>
      <w:marRight w:val="0"/>
      <w:marTop w:val="0"/>
      <w:marBottom w:val="0"/>
      <w:divBdr>
        <w:top w:val="none" w:sz="0" w:space="0" w:color="auto"/>
        <w:left w:val="none" w:sz="0" w:space="0" w:color="auto"/>
        <w:bottom w:val="none" w:sz="0" w:space="0" w:color="auto"/>
        <w:right w:val="none" w:sz="0" w:space="0" w:color="auto"/>
      </w:divBdr>
    </w:div>
    <w:div w:id="2069962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image" Target="media/image2.jpg"/><Relationship Id="rId39" Type="http://schemas.openxmlformats.org/officeDocument/2006/relationships/header" Target="header3.xml"/><Relationship Id="rId21" Type="http://schemas.openxmlformats.org/officeDocument/2006/relationships/endnotes" Target="endnotes.xml"/><Relationship Id="rId34" Type="http://schemas.openxmlformats.org/officeDocument/2006/relationships/footer" Target="footer1.xml"/><Relationship Id="rId42" Type="http://schemas.openxmlformats.org/officeDocument/2006/relationships/image" Target="media/image6.png"/><Relationship Id="rId63" Type="http://schemas.openxmlformats.org/officeDocument/2006/relationships/hyperlink" Target="https://www.owasp.org/" TargetMode="External"/><Relationship Id="rId68" Type="http://schemas.openxmlformats.org/officeDocument/2006/relationships/image" Target="media/image13.png"/><Relationship Id="rId76" Type="http://schemas.onlyoffice.com/peopleDocument" Target="peopleDocument.xml"/><Relationship Id="rId7" Type="http://schemas.openxmlformats.org/officeDocument/2006/relationships/customXml" Target="../customXml/item7.xml"/><Relationship Id="rId71" Type="http://schemas.openxmlformats.org/officeDocument/2006/relationships/image" Target="cid:image001.png@01DC272D.D6A79230" TargetMode="External"/><Relationship Id="rId2" Type="http://schemas.openxmlformats.org/officeDocument/2006/relationships/customXml" Target="../customXml/item2.xml"/><Relationship Id="rId16" Type="http://schemas.openxmlformats.org/officeDocument/2006/relationships/numbering" Target="numbering.xml"/><Relationship Id="rId11" Type="http://schemas.openxmlformats.org/officeDocument/2006/relationships/customXml" Target="../customXml/item11.xml"/><Relationship Id="rId24" Type="http://schemas.openxmlformats.org/officeDocument/2006/relationships/image" Target="media/image1.jpg"/><Relationship Id="rId32" Type="http://schemas.openxmlformats.org/officeDocument/2006/relationships/image" Target="media/image20.jpg"/><Relationship Id="rId37" Type="http://schemas.openxmlformats.org/officeDocument/2006/relationships/image" Target="media/image3.emf"/><Relationship Id="rId40" Type="http://schemas.openxmlformats.org/officeDocument/2006/relationships/footer" Target="footer3.xml"/><Relationship Id="rId45" Type="http://schemas.openxmlformats.org/officeDocument/2006/relationships/image" Target="media/image9.png"/><Relationship Id="rId58" Type="http://schemas.openxmlformats.org/officeDocument/2006/relationships/hyperlink" Target="https://www.numerique.gouv.fr/offre-accompagnement/reference-interoperabilite-rgi/" TargetMode="External"/><Relationship Id="rId66" Type="http://schemas.openxmlformats.org/officeDocument/2006/relationships/image" Target="media/image12.png"/><Relationship Id="rId5" Type="http://schemas.openxmlformats.org/officeDocument/2006/relationships/customXml" Target="../customXml/item5.xml"/><Relationship Id="rId61" Type="http://schemas.openxmlformats.org/officeDocument/2006/relationships/hyperlink" Target="https://cyber.gouv.fr/cadre-de-gouvernance-de-la-securite-numerique-de-letat-pssie" TargetMode="External"/><Relationship Id="rId19" Type="http://schemas.openxmlformats.org/officeDocument/2006/relationships/webSettings" Target="webSettings.xml"/><Relationship Id="rId14" Type="http://schemas.openxmlformats.org/officeDocument/2006/relationships/customXml" Target="../customXml/item14.xml"/><Relationship Id="rId22" Type="http://schemas.openxmlformats.org/officeDocument/2006/relationships/hyperlink" Target="http://www.justice.gouv.fr/" TargetMode="External"/><Relationship Id="rId35" Type="http://schemas.openxmlformats.org/officeDocument/2006/relationships/header" Target="header2.xml"/><Relationship Id="rId43" Type="http://schemas.openxmlformats.org/officeDocument/2006/relationships/image" Target="media/image7.png"/><Relationship Id="rId56" Type="http://schemas.openxmlformats.org/officeDocument/2006/relationships/image" Target="media/image90.png"/><Relationship Id="rId64" Type="http://schemas.openxmlformats.org/officeDocument/2006/relationships/image" Target="media/image11.emf"/><Relationship Id="rId69" Type="http://schemas.openxmlformats.org/officeDocument/2006/relationships/image" Target="cid:image003.png@01DC272D.22303AF0" TargetMode="External"/><Relationship Id="rId77" Type="http://schemas.onlyoffice.com/commentsIdsDocument" Target="commentsIdsDocument.xml"/><Relationship Id="rId8" Type="http://schemas.openxmlformats.org/officeDocument/2006/relationships/customXml" Target="../customXml/item8.xm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image" Target="media/image10.jpg"/><Relationship Id="rId33" Type="http://schemas.openxmlformats.org/officeDocument/2006/relationships/header" Target="header1.xml"/><Relationship Id="rId38" Type="http://schemas.openxmlformats.org/officeDocument/2006/relationships/image" Target="media/image4.emf"/><Relationship Id="rId59" Type="http://schemas.openxmlformats.org/officeDocument/2006/relationships/hyperlink" Target="https://accessibilite.numerique.gouv.fr/" TargetMode="External"/><Relationship Id="rId67" Type="http://schemas.openxmlformats.org/officeDocument/2006/relationships/image" Target="media/image120.png"/><Relationship Id="rId20" Type="http://schemas.openxmlformats.org/officeDocument/2006/relationships/footnotes" Target="footnotes.xml"/><Relationship Id="rId41" Type="http://schemas.openxmlformats.org/officeDocument/2006/relationships/image" Target="media/image5.png"/><Relationship Id="rId62" Type="http://schemas.openxmlformats.org/officeDocument/2006/relationships/hyperlink" Target="https://www.legifrance.gouv.fr/circulaire/id/38641" TargetMode="External"/><Relationship Id="rId70" Type="http://schemas.openxmlformats.org/officeDocument/2006/relationships/image" Target="media/image14.png"/><Relationship Id="rId75" Type="http://schemas.onlyoffice.com/commentsDocument" Target="commentsDocument.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justice.gouv.fr/" TargetMode="External"/><Relationship Id="rId36" Type="http://schemas.openxmlformats.org/officeDocument/2006/relationships/footer" Target="footer2.xml"/><Relationship Id="rId57" Type="http://schemas.openxmlformats.org/officeDocument/2006/relationships/image" Target="media/image10.png"/><Relationship Id="rId10" Type="http://schemas.openxmlformats.org/officeDocument/2006/relationships/customXml" Target="../customXml/item10.xml"/><Relationship Id="rId44" Type="http://schemas.openxmlformats.org/officeDocument/2006/relationships/image" Target="media/image8.emf"/><Relationship Id="rId60" Type="http://schemas.openxmlformats.org/officeDocument/2006/relationships/hyperlink" Target="https://cyber.gouv.fr/le-referentiel-general-de-securite-rgs" TargetMode="External"/><Relationship Id="rId65" Type="http://schemas.openxmlformats.org/officeDocument/2006/relationships/image" Target="media/image110.emf"/><Relationship Id="rId73" Type="http://schemas.openxmlformats.org/officeDocument/2006/relationships/theme" Target="theme/theme1.xml"/><Relationship Id="rId78" Type="http://schemas.onlyoffice.com/commentsExtendedDocument" Target="commentsExtendedDocument.xml"/><Relationship Id="rId4" Type="http://schemas.openxmlformats.org/officeDocument/2006/relationships/customXml" Target="../customXml/item4.xml"/><Relationship Id="rId9" Type="http://schemas.openxmlformats.org/officeDocument/2006/relationships/customXml" Target="../customXml/item9.xml"/></Relationships>
</file>

<file path=word/_rels/footer1.xml.rels><?xml version="1.0" encoding="UTF-8" standalone="yes"?>
<Relationships xmlns="http://schemas.openxmlformats.org/package/2006/relationships"><Relationship Id="rId1" Type="http://schemas.openxmlformats.org/officeDocument/2006/relationships/hyperlink" Target="mailto:sebastien.badel@intradef.gouv.fr"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castsoftware.com/worldwide/france"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w:settings xmlns:w="http://schemas.openxmlformats.org/wordprocessingml/2006/main">
  <w:SpecialFormsHighlight w:val="c9c8ff"/>
</w:settings>
</file>

<file path=customXml/item2.xml><?xml version="1.0" encoding="utf-8"?>
<w:settings xmlns:w="http://schemas.openxmlformats.org/wordprocessingml/2006/main">
  <w:SpecialFormsHighlight w:val="c9c8ff"/>
</w:settings>
</file>

<file path=customXml/item3.xml><?xml version="1.0" encoding="utf-8"?>
<w:settings xmlns:w="http://schemas.openxmlformats.org/wordprocessingml/2006/main">
  <w:SpecialFormsHighlight w:val="c9c8ff"/>
</w:settings>
</file>

<file path=customXml/item4.xml><?xml version="1.0" encoding="utf-8"?>
<w:settings xmlns:w="http://schemas.openxmlformats.org/wordprocessingml/2006/main">
  <w:SpecialFormsHighlight w:val="c9c8ff"/>
</w:settings>
</file>

<file path=customXml/item5.xml><?xml version="1.0" encoding="utf-8"?>
<w:settings xmlns:w="http://schemas.openxmlformats.org/wordprocessingml/2006/main">
  <w:SpecialFormsHighlight w:val="c9c8ff"/>
</w:settings>
</file>

<file path=customXml/item6.xml><?xml version="1.0" encoding="utf-8"?>
<w:settings xmlns:w="http://schemas.openxmlformats.org/wordprocessingml/2006/main">
  <w:SpecialFormsHighlight w:val="c9c8ff"/>
</w:settings>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p:properties xmlns:p="http://schemas.microsoft.com/office/2006/metadata/properties" xmlns:xsi="http://www.w3.org/2001/XMLSchema-instance" xmlns:pc="http://schemas.microsoft.com/office/infopath/2007/PartnerControls">
  <documentManagement/>
</p:properties>
</file>

<file path=customXml/item9.xml><?xml version="1.0" encoding="utf-8"?>
<w:settings xmlns:w="http://schemas.openxmlformats.org/wordprocessingml/2006/main">
  <w:SpecialFormsHighlight w:val="c9c8ff"/>
</w:settings>
</file>

<file path=customXml/item10.xml><?xml version="1.0" encoding="utf-8"?>
<ct:contentTypeSchema xmlns:ct="http://schemas.microsoft.com/office/2006/metadata/contentType" xmlns:ma="http://schemas.microsoft.com/office/2006/metadata/properties/metaAttributes" ct:_="" ma:_="" ma:contentTypeName="Document" ma:contentTypeID="0x01010027A86A47FC477C4CAE99DC5E1F615595" ma:contentTypeVersion="6" ma:contentTypeDescription="Crée un document." ma:contentTypeScope="" ma:versionID="44ba54e5be3f076dc5e4aaa3adf063e8">
  <xsd:schema xmlns:xsd="http://www.w3.org/2001/XMLSchema" xmlns:xs="http://www.w3.org/2001/XMLSchema" xmlns:p="http://schemas.microsoft.com/office/2006/metadata/properties" xmlns:ns2="4336fc1b-96d0-43e9-9ad5-71d17a977325" targetNamespace="http://schemas.microsoft.com/office/2006/metadata/properties" ma:root="true" ma:fieldsID="2bbc1084e593734f22c7bad248f89f2f" ns2:_="">
    <xsd:import namespace="4336fc1b-96d0-43e9-9ad5-71d17a977325"/>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36fc1b-96d0-43e9-9ad5-71d17a9773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1.xml><?xml version="1.0" encoding="utf-8"?>
<w:settings xmlns:w="http://schemas.openxmlformats.org/wordprocessingml/2006/main">
  <w:SpecialFormsHighlight w:val="c9c8ff"/>
</w:settings>
</file>

<file path=customXml/item12.xml><?xml version="1.0" encoding="utf-8"?>
<b:Sources xmlns:b="http://schemas.openxmlformats.org/officeDocument/2006/bibliography" xmlns="http://schemas.openxmlformats.org/officeDocument/2006/bibliography" SelectedStyle="\ISO690Nmerical.XSL" StyleName="ISO 690 - Numerical Reference"/>
</file>

<file path=customXml/item13.xml><?xml version="1.0" encoding="utf-8"?>
<w:settings xmlns:w="http://schemas.openxmlformats.org/wordprocessingml/2006/main">
  <w:SpecialFormsHighlight w:val="c9c8ff"/>
</w:settings>
</file>

<file path=customXml/item14.xml><?xml version="1.0" encoding="utf-8"?>
<w:settings xmlns:w="http://schemas.openxmlformats.org/wordprocessingml/2006/main">
  <w:SpecialFormsHighlight w:val="c9c8ff"/>
</w:settings>
</file>

<file path=customXml/item15.xml><?xml version="1.0" encoding="utf-8"?>
<w:settings xmlns:w="http://schemas.openxmlformats.org/wordprocessingml/2006/main">
  <w:SpecialFormsHighlight w:val="c9c8ff"/>
</w:settings>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3.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4.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5.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6.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7.xml><?xml version="1.0" encoding="utf-8"?>
<ds:datastoreItem xmlns:ds="http://schemas.openxmlformats.org/officeDocument/2006/customXml" ds:itemID="{906443DC-7131-488E-9E1C-4605BEA1D9E9}">
  <ds:schemaRefs>
    <ds:schemaRef ds:uri="http://schemas.microsoft.com/sharepoint/v3/contenttype/forms"/>
  </ds:schemaRefs>
</ds:datastoreItem>
</file>

<file path=customXml/itemProps8.xml><?xml version="1.0" encoding="utf-8"?>
<ds:datastoreItem xmlns:ds="http://schemas.openxmlformats.org/officeDocument/2006/customXml" ds:itemID="{4249C604-DE7D-4867-9F78-7E0928DD5285}">
  <ds:schemaRefs>
    <ds:schemaRef ds:uri="http://schemas.microsoft.com/office/2006/metadata/properties"/>
    <ds:schemaRef ds:uri="http://schemas.microsoft.com/office/infopath/2007/PartnerControls"/>
  </ds:schemaRefs>
</ds:datastoreItem>
</file>

<file path=customXml/itemProps9.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10.xml><?xml version="1.0" encoding="utf-8"?>
<ds:datastoreItem xmlns:ds="http://schemas.openxmlformats.org/officeDocument/2006/customXml" ds:itemID="{C12035E4-12A3-46EF-A201-7B16D23D21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36fc1b-96d0-43e9-9ad5-71d17a97732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12.xml><?xml version="1.0" encoding="utf-8"?>
<ds:datastoreItem xmlns:ds="http://schemas.openxmlformats.org/officeDocument/2006/customXml" ds:itemID="{5EBA0861-422B-4EB1-B49A-F74485EE292B}">
  <ds:schemaRefs>
    <ds:schemaRef ds:uri="http://schemas.openxmlformats.org/officeDocument/2006/bibliography"/>
  </ds:schemaRefs>
</ds:datastoreItem>
</file>

<file path=customXml/itemProps13.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14.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15.xml><?xml version="1.0" encoding="utf-8"?>
<ds:datastoreItem xmlns:ds="http://schemas.openxmlformats.org/officeDocument/2006/customXml" ds:itemID="{5D0AEA6B-E499-4EEF-98A3-AFBB261C493E}">
  <ds:schemaRefs>
    <ds:schemaRef ds:uri="http://schemas.openxmlformats.org/wordprocessingml/2006/main"/>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158</Pages>
  <Words>50198</Words>
  <Characters>276095</Characters>
  <Application>Microsoft Office Word</Application>
  <DocSecurity>0</DocSecurity>
  <Lines>2300</Lines>
  <Paragraphs>651</Paragraphs>
  <ScaleCrop>false</ScaleCrop>
  <HeadingPairs>
    <vt:vector size="2" baseType="variant">
      <vt:variant>
        <vt:lpstr>Titre</vt:lpstr>
      </vt:variant>
      <vt:variant>
        <vt:i4>1</vt:i4>
      </vt:variant>
    </vt:vector>
  </HeadingPairs>
  <TitlesOfParts>
    <vt:vector size="1" baseType="lpstr">
      <vt:lpstr>CCTP</vt:lpstr>
    </vt:vector>
  </TitlesOfParts>
  <Manager>SNUM</Manager>
  <Company/>
  <LinksUpToDate>false</LinksUpToDate>
  <CharactersWithSpaces>325642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dc:title>
  <dc:subject/>
  <dc:creator>Ministère de la justice</dc:creator>
  <cp:keywords/>
  <dc:description/>
  <cp:lastModifiedBy>BENOUARET Fadelah</cp:lastModifiedBy>
  <cp:revision>4</cp:revision>
  <dcterms:created xsi:type="dcterms:W3CDTF">2025-11-06T15:18:00Z</dcterms:created>
  <dcterms:modified xsi:type="dcterms:W3CDTF">2025-11-06T15:20:00Z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u_client">
    <vt:lpwstr>de la Cour de Cassation</vt:lpwstr>
  </property>
  <property fmtid="{D5CDD505-2E9C-101B-9397-08002B2CF9AE}" pid="3" name="_le_client">
    <vt:lpwstr>la Cour de Cassation</vt:lpwstr>
  </property>
  <property fmtid="{D5CDD505-2E9C-101B-9397-08002B2CF9AE}" pid="4" name="_Client">
    <vt:lpwstr>Cour de Cassation</vt:lpwstr>
  </property>
  <property fmtid="{D5CDD505-2E9C-101B-9397-08002B2CF9AE}" pid="5" name="_le_client_début_phrase">
    <vt:lpwstr>la Cour de Cassation</vt:lpwstr>
  </property>
  <property fmtid="{D5CDD505-2E9C-101B-9397-08002B2CF9AE}" pid="6" name="_au_client">
    <vt:lpwstr>à la Cour de Cassation</vt:lpwstr>
  </property>
  <property fmtid="{D5CDD505-2E9C-101B-9397-08002B2CF9AE}" pid="7" name="_nom_marché">
    <vt:lpwstr>Accord-cadre des services de management applicatif du système d'information du Domaine civil</vt:lpwstr>
  </property>
  <property fmtid="{D5CDD505-2E9C-101B-9397-08002B2CF9AE}" pid="8" name="_Nom_Projet">
    <vt:lpwstr>du Domaine civil</vt:lpwstr>
  </property>
  <property fmtid="{D5CDD505-2E9C-101B-9397-08002B2CF9AE}" pid="9" name="_du_projet">
    <vt:lpwstr>du système d'information du domaine civil</vt:lpwstr>
  </property>
  <property fmtid="{D5CDD505-2E9C-101B-9397-08002B2CF9AE}" pid="10" name="_le_projet">
    <vt:lpwstr>le système d'information du Domaine civil</vt:lpwstr>
  </property>
  <property fmtid="{D5CDD505-2E9C-101B-9397-08002B2CF9AE}" pid="11" name="_Projet">
    <vt:lpwstr>Système d'information du Domaine civil</vt:lpwstr>
  </property>
  <property fmtid="{D5CDD505-2E9C-101B-9397-08002B2CF9AE}" pid="12" name="_le_projet_début_phrase">
    <vt:lpwstr>Le système d'information du Domaine civil</vt:lpwstr>
  </property>
  <property fmtid="{D5CDD505-2E9C-101B-9397-08002B2CF9AE}" pid="13" name="_au_projet">
    <vt:lpwstr>au système d'information du Domaine civil</vt:lpwstr>
  </property>
  <property fmtid="{D5CDD505-2E9C-101B-9397-08002B2CF9AE}" pid="14" name="_domaine_miniscule">
    <vt:lpwstr>domaine civil</vt:lpwstr>
  </property>
  <property fmtid="{D5CDD505-2E9C-101B-9397-08002B2CF9AE}" pid="15" name="_Domaine_majuscule">
    <vt:lpwstr>Domaine civil</vt:lpwstr>
  </property>
  <property fmtid="{D5CDD505-2E9C-101B-9397-08002B2CF9AE}" pid="16" name="_du_domaine">
    <vt:lpwstr>du Domaine civil</vt:lpwstr>
  </property>
  <property fmtid="{D5CDD505-2E9C-101B-9397-08002B2CF9AE}" pid="17" name="_le_domaine">
    <vt:lpwstr>le domaine civil</vt:lpwstr>
  </property>
  <property fmtid="{D5CDD505-2E9C-101B-9397-08002B2CF9AE}" pid="18" name="_Numéro_marché">
    <vt:lpwstr>MJ/HN/19-012</vt:lpwstr>
  </property>
  <property fmtid="{D5CDD505-2E9C-101B-9397-08002B2CF9AE}" pid="19" name="MSIP_Label_7bd1f144-26ac-4410-8fdb-05c7de218e82_Enabled">
    <vt:lpwstr>true</vt:lpwstr>
  </property>
  <property fmtid="{D5CDD505-2E9C-101B-9397-08002B2CF9AE}" pid="20" name="MSIP_Label_7bd1f144-26ac-4410-8fdb-05c7de218e82_SetDate">
    <vt:lpwstr>2021-06-08T15:22:01Z</vt:lpwstr>
  </property>
  <property fmtid="{D5CDD505-2E9C-101B-9397-08002B2CF9AE}" pid="21" name="MSIP_Label_7bd1f144-26ac-4410-8fdb-05c7de218e82_Method">
    <vt:lpwstr>Standard</vt:lpwstr>
  </property>
  <property fmtid="{D5CDD505-2E9C-101B-9397-08002B2CF9AE}" pid="22" name="MSIP_Label_7bd1f144-26ac-4410-8fdb-05c7de218e82_Name">
    <vt:lpwstr>FR Usage restreint</vt:lpwstr>
  </property>
  <property fmtid="{D5CDD505-2E9C-101B-9397-08002B2CF9AE}" pid="23" name="MSIP_Label_7bd1f144-26ac-4410-8fdb-05c7de218e82_SiteId">
    <vt:lpwstr>8b87af7d-8647-4dc7-8df4-5f69a2011bb5</vt:lpwstr>
  </property>
  <property fmtid="{D5CDD505-2E9C-101B-9397-08002B2CF9AE}" pid="24" name="MSIP_Label_7bd1f144-26ac-4410-8fdb-05c7de218e82_ActionId">
    <vt:lpwstr>5315e1b7-0076-4bcd-814b-192cb7155ab1</vt:lpwstr>
  </property>
  <property fmtid="{D5CDD505-2E9C-101B-9397-08002B2CF9AE}" pid="25" name="MSIP_Label_7bd1f144-26ac-4410-8fdb-05c7de218e82_ContentBits">
    <vt:lpwstr>3</vt:lpwstr>
  </property>
  <property fmtid="{D5CDD505-2E9C-101B-9397-08002B2CF9AE}" pid="26" name="ContentTypeId">
    <vt:lpwstr>0x01010027A86A47FC477C4CAE99DC5E1F615595</vt:lpwstr>
  </property>
</Properties>
</file>